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6C04" w:rsidRDefault="00796C04" w:rsidP="00796C04">
      <w:pPr>
        <w:pStyle w:val="Default"/>
        <w:spacing w:line="360" w:lineRule="auto"/>
        <w:jc w:val="center"/>
        <w:rPr>
          <w:b/>
          <w:bCs/>
        </w:rPr>
      </w:pPr>
    </w:p>
    <w:p w:rsidR="00796C04" w:rsidRDefault="00796C04" w:rsidP="00796C04">
      <w:pPr>
        <w:pStyle w:val="Default"/>
        <w:spacing w:line="360" w:lineRule="auto"/>
        <w:jc w:val="center"/>
        <w:rPr>
          <w:b/>
          <w:bCs/>
        </w:rPr>
      </w:pPr>
    </w:p>
    <w:p w:rsidR="009C0D12" w:rsidRPr="00166F09" w:rsidRDefault="009C0D12" w:rsidP="00796C04">
      <w:pPr>
        <w:pStyle w:val="Default"/>
        <w:spacing w:line="360" w:lineRule="auto"/>
        <w:jc w:val="center"/>
      </w:pPr>
      <w:r w:rsidRPr="00166F09">
        <w:rPr>
          <w:b/>
          <w:bCs/>
        </w:rPr>
        <w:t>GÜMÜŞHANE ÜNİVERSİTESİ * SOSYAL BİLİMLER ENSTİTÜSÜ</w:t>
      </w:r>
    </w:p>
    <w:p w:rsidR="00530F00" w:rsidRDefault="009C0D12" w:rsidP="00796C04">
      <w:pPr>
        <w:pStyle w:val="Default"/>
        <w:spacing w:line="360" w:lineRule="auto"/>
        <w:jc w:val="center"/>
        <w:rPr>
          <w:b/>
          <w:bCs/>
        </w:rPr>
      </w:pPr>
      <w:r w:rsidRPr="00166F09">
        <w:rPr>
          <w:b/>
          <w:bCs/>
        </w:rPr>
        <w:t>İŞLETME ANABİLİM DALI</w:t>
      </w:r>
    </w:p>
    <w:p w:rsidR="009C0D12" w:rsidRPr="00166F09" w:rsidRDefault="007F0727" w:rsidP="00796C04">
      <w:pPr>
        <w:pStyle w:val="Default"/>
        <w:spacing w:line="360" w:lineRule="auto"/>
        <w:jc w:val="center"/>
        <w:rPr>
          <w:b/>
          <w:bCs/>
        </w:rPr>
      </w:pPr>
      <w:r>
        <w:rPr>
          <w:b/>
          <w:bCs/>
        </w:rPr>
        <w:t>DOKTORA</w:t>
      </w:r>
      <w:r w:rsidR="00796C04">
        <w:rPr>
          <w:b/>
          <w:bCs/>
        </w:rPr>
        <w:t xml:space="preserve"> </w:t>
      </w:r>
      <w:r w:rsidR="009C0D12" w:rsidRPr="00166F09">
        <w:rPr>
          <w:b/>
          <w:bCs/>
        </w:rPr>
        <w:t>PROGRAMI</w:t>
      </w:r>
    </w:p>
    <w:p w:rsidR="00166F09" w:rsidRDefault="00166F09" w:rsidP="00796C04">
      <w:pPr>
        <w:pStyle w:val="Default"/>
        <w:spacing w:line="360" w:lineRule="auto"/>
        <w:jc w:val="center"/>
      </w:pPr>
    </w:p>
    <w:p w:rsidR="00F85102" w:rsidRDefault="00F85102" w:rsidP="00796C04">
      <w:pPr>
        <w:pStyle w:val="Default"/>
        <w:spacing w:line="360" w:lineRule="auto"/>
        <w:jc w:val="center"/>
      </w:pPr>
    </w:p>
    <w:p w:rsidR="00796C04" w:rsidRDefault="00796C04" w:rsidP="00796C04">
      <w:pPr>
        <w:pStyle w:val="Default"/>
        <w:spacing w:line="360" w:lineRule="auto"/>
        <w:jc w:val="center"/>
      </w:pPr>
    </w:p>
    <w:p w:rsidR="00796C04" w:rsidRDefault="00796C04" w:rsidP="00796C04">
      <w:pPr>
        <w:pStyle w:val="Default"/>
        <w:spacing w:line="360" w:lineRule="auto"/>
        <w:jc w:val="center"/>
      </w:pPr>
    </w:p>
    <w:p w:rsidR="00166F09" w:rsidRPr="00166F09" w:rsidRDefault="00166F09" w:rsidP="00796C04">
      <w:pPr>
        <w:pStyle w:val="Default"/>
        <w:spacing w:line="360" w:lineRule="auto"/>
        <w:rPr>
          <w:b/>
          <w:bCs/>
        </w:rPr>
      </w:pPr>
    </w:p>
    <w:p w:rsidR="00166F09" w:rsidRPr="00166F09" w:rsidRDefault="00166F09" w:rsidP="00796C04">
      <w:pPr>
        <w:pStyle w:val="Default"/>
        <w:spacing w:line="360" w:lineRule="auto"/>
        <w:rPr>
          <w:b/>
          <w:bCs/>
        </w:rPr>
      </w:pPr>
    </w:p>
    <w:p w:rsidR="009C0D12" w:rsidRPr="00166F09" w:rsidRDefault="00166F09" w:rsidP="00796C04">
      <w:pPr>
        <w:pStyle w:val="Default"/>
        <w:spacing w:line="360" w:lineRule="auto"/>
        <w:jc w:val="center"/>
      </w:pPr>
      <w:r w:rsidRPr="00166F09">
        <w:rPr>
          <w:b/>
          <w:bCs/>
        </w:rPr>
        <w:t>SİYASAL PAZARLAMA SÜRECİNDE SOSYAL MEDYA VE ELE</w:t>
      </w:r>
      <w:r w:rsidR="005C2EAD">
        <w:rPr>
          <w:b/>
          <w:bCs/>
        </w:rPr>
        <w:t>KTRONİK AĞIZDAN AĞIZA İLETİŞİM</w:t>
      </w:r>
    </w:p>
    <w:p w:rsidR="00166F09" w:rsidRDefault="00166F09" w:rsidP="00796C04">
      <w:pPr>
        <w:pStyle w:val="Default"/>
        <w:spacing w:line="360" w:lineRule="auto"/>
        <w:rPr>
          <w:b/>
          <w:bCs/>
          <w:sz w:val="23"/>
          <w:szCs w:val="23"/>
        </w:rPr>
      </w:pPr>
    </w:p>
    <w:p w:rsidR="00166F09" w:rsidRDefault="00166F09" w:rsidP="00796C04">
      <w:pPr>
        <w:pStyle w:val="Default"/>
        <w:spacing w:line="360" w:lineRule="auto"/>
        <w:rPr>
          <w:b/>
          <w:bCs/>
          <w:sz w:val="23"/>
          <w:szCs w:val="23"/>
        </w:rPr>
      </w:pPr>
    </w:p>
    <w:p w:rsidR="00796C04" w:rsidRDefault="00796C04" w:rsidP="00796C04">
      <w:pPr>
        <w:pStyle w:val="Default"/>
        <w:spacing w:line="360" w:lineRule="auto"/>
        <w:rPr>
          <w:b/>
          <w:bCs/>
          <w:sz w:val="23"/>
          <w:szCs w:val="23"/>
        </w:rPr>
      </w:pPr>
    </w:p>
    <w:p w:rsidR="00796C04" w:rsidRDefault="00796C04" w:rsidP="00796C04">
      <w:pPr>
        <w:pStyle w:val="Default"/>
        <w:spacing w:line="360" w:lineRule="auto"/>
        <w:rPr>
          <w:b/>
          <w:bCs/>
          <w:sz w:val="23"/>
          <w:szCs w:val="23"/>
        </w:rPr>
      </w:pPr>
    </w:p>
    <w:p w:rsidR="00530F00" w:rsidRDefault="00530F00" w:rsidP="00796C04">
      <w:pPr>
        <w:pStyle w:val="Default"/>
        <w:spacing w:line="360" w:lineRule="auto"/>
        <w:rPr>
          <w:b/>
          <w:bCs/>
          <w:sz w:val="23"/>
          <w:szCs w:val="23"/>
        </w:rPr>
      </w:pPr>
    </w:p>
    <w:p w:rsidR="00530F00" w:rsidRDefault="00530F00" w:rsidP="00796C04">
      <w:pPr>
        <w:pStyle w:val="Default"/>
        <w:spacing w:line="360" w:lineRule="auto"/>
        <w:rPr>
          <w:b/>
          <w:bCs/>
          <w:sz w:val="23"/>
          <w:szCs w:val="23"/>
        </w:rPr>
      </w:pPr>
    </w:p>
    <w:p w:rsidR="00166F09" w:rsidRDefault="00166F09" w:rsidP="00796C04">
      <w:pPr>
        <w:pStyle w:val="Default"/>
        <w:spacing w:line="360" w:lineRule="auto"/>
        <w:rPr>
          <w:b/>
          <w:bCs/>
          <w:sz w:val="23"/>
          <w:szCs w:val="23"/>
        </w:rPr>
      </w:pPr>
    </w:p>
    <w:p w:rsidR="009C0D12" w:rsidRDefault="009C0D12" w:rsidP="00796C04">
      <w:pPr>
        <w:pStyle w:val="Default"/>
        <w:spacing w:line="360" w:lineRule="auto"/>
        <w:jc w:val="center"/>
        <w:rPr>
          <w:b/>
          <w:bCs/>
        </w:rPr>
      </w:pPr>
      <w:r w:rsidRPr="00530F00">
        <w:rPr>
          <w:b/>
          <w:bCs/>
        </w:rPr>
        <w:t>DOKTORA TEZİ</w:t>
      </w:r>
    </w:p>
    <w:p w:rsidR="00530F00" w:rsidRDefault="00530F00" w:rsidP="00796C04">
      <w:pPr>
        <w:pStyle w:val="Default"/>
        <w:spacing w:line="360" w:lineRule="auto"/>
        <w:jc w:val="center"/>
        <w:rPr>
          <w:b/>
          <w:bCs/>
        </w:rPr>
      </w:pPr>
    </w:p>
    <w:p w:rsidR="00530F00" w:rsidRDefault="00530F00" w:rsidP="00796C04">
      <w:pPr>
        <w:pStyle w:val="Default"/>
        <w:spacing w:line="360" w:lineRule="auto"/>
        <w:jc w:val="center"/>
        <w:rPr>
          <w:b/>
          <w:bCs/>
        </w:rPr>
      </w:pPr>
    </w:p>
    <w:p w:rsidR="00530F00" w:rsidRDefault="00530F00" w:rsidP="00796C04">
      <w:pPr>
        <w:pStyle w:val="Default"/>
        <w:spacing w:line="360" w:lineRule="auto"/>
        <w:jc w:val="center"/>
        <w:rPr>
          <w:b/>
          <w:bCs/>
        </w:rPr>
      </w:pPr>
    </w:p>
    <w:p w:rsidR="00530F00" w:rsidRPr="00530F00" w:rsidRDefault="00530F00" w:rsidP="00796C04">
      <w:pPr>
        <w:pStyle w:val="Default"/>
        <w:spacing w:line="360" w:lineRule="auto"/>
        <w:jc w:val="center"/>
      </w:pPr>
    </w:p>
    <w:p w:rsidR="009C0D12" w:rsidRDefault="00530F00" w:rsidP="00796C04">
      <w:pPr>
        <w:pStyle w:val="Default"/>
        <w:spacing w:line="360" w:lineRule="auto"/>
        <w:jc w:val="center"/>
        <w:rPr>
          <w:b/>
          <w:bCs/>
        </w:rPr>
      </w:pPr>
      <w:r>
        <w:rPr>
          <w:b/>
          <w:bCs/>
        </w:rPr>
        <w:t>Ali TEHCİ</w:t>
      </w:r>
    </w:p>
    <w:p w:rsidR="00530F00" w:rsidRDefault="00530F00" w:rsidP="00796C04">
      <w:pPr>
        <w:pStyle w:val="Default"/>
        <w:spacing w:line="360" w:lineRule="auto"/>
        <w:jc w:val="center"/>
        <w:rPr>
          <w:b/>
          <w:bCs/>
        </w:rPr>
      </w:pPr>
    </w:p>
    <w:p w:rsidR="00586CF3" w:rsidRDefault="00586CF3" w:rsidP="00796C04">
      <w:pPr>
        <w:pStyle w:val="Default"/>
        <w:spacing w:line="360" w:lineRule="auto"/>
        <w:jc w:val="center"/>
        <w:rPr>
          <w:b/>
          <w:bCs/>
        </w:rPr>
      </w:pPr>
    </w:p>
    <w:p w:rsidR="00530F00" w:rsidRPr="00530F00" w:rsidRDefault="00530F00" w:rsidP="00796C04">
      <w:pPr>
        <w:pStyle w:val="Default"/>
        <w:spacing w:line="360" w:lineRule="auto"/>
        <w:jc w:val="center"/>
      </w:pPr>
    </w:p>
    <w:p w:rsidR="009C0D12" w:rsidRDefault="00530F00" w:rsidP="00796C04">
      <w:pPr>
        <w:pStyle w:val="Default"/>
        <w:spacing w:line="360" w:lineRule="auto"/>
        <w:jc w:val="center"/>
        <w:rPr>
          <w:b/>
          <w:bCs/>
        </w:rPr>
      </w:pPr>
      <w:r>
        <w:rPr>
          <w:b/>
          <w:bCs/>
        </w:rPr>
        <w:t>ARALIK– 2018</w:t>
      </w:r>
    </w:p>
    <w:p w:rsidR="00796C04" w:rsidRDefault="009C0D12" w:rsidP="00796C04">
      <w:pPr>
        <w:spacing w:after="0" w:line="360" w:lineRule="auto"/>
        <w:jc w:val="center"/>
        <w:rPr>
          <w:rFonts w:ascii="Times New Roman" w:hAnsi="Times New Roman" w:cs="Times New Roman"/>
          <w:b/>
          <w:bCs/>
          <w:sz w:val="24"/>
          <w:szCs w:val="24"/>
        </w:rPr>
      </w:pPr>
      <w:r w:rsidRPr="00530F00">
        <w:rPr>
          <w:rFonts w:ascii="Times New Roman" w:hAnsi="Times New Roman" w:cs="Times New Roman"/>
          <w:b/>
          <w:bCs/>
          <w:sz w:val="24"/>
          <w:szCs w:val="24"/>
        </w:rPr>
        <w:t>GÜMÜŞHANE</w:t>
      </w:r>
    </w:p>
    <w:p w:rsidR="00796C04" w:rsidRDefault="00796C04" w:rsidP="00796C04">
      <w:pPr>
        <w:spacing w:after="0" w:line="360" w:lineRule="auto"/>
        <w:jc w:val="center"/>
        <w:rPr>
          <w:rFonts w:ascii="Times New Roman" w:hAnsi="Times New Roman" w:cs="Times New Roman"/>
          <w:b/>
          <w:bCs/>
          <w:sz w:val="24"/>
          <w:szCs w:val="24"/>
        </w:rPr>
      </w:pPr>
    </w:p>
    <w:p w:rsidR="00796C04" w:rsidRDefault="00796C04" w:rsidP="00796C04">
      <w:pPr>
        <w:spacing w:after="0" w:line="360" w:lineRule="auto"/>
        <w:jc w:val="center"/>
        <w:rPr>
          <w:rFonts w:ascii="Times New Roman" w:hAnsi="Times New Roman" w:cs="Times New Roman"/>
          <w:b/>
          <w:bCs/>
          <w:sz w:val="24"/>
          <w:szCs w:val="24"/>
        </w:rPr>
      </w:pPr>
    </w:p>
    <w:p w:rsidR="004D013D" w:rsidRDefault="004D013D" w:rsidP="00530F00">
      <w:pPr>
        <w:spacing w:after="0" w:line="360" w:lineRule="auto"/>
        <w:jc w:val="center"/>
        <w:rPr>
          <w:rFonts w:ascii="Times New Roman" w:hAnsi="Times New Roman" w:cs="Times New Roman"/>
          <w:b/>
          <w:sz w:val="24"/>
          <w:szCs w:val="24"/>
        </w:rPr>
        <w:sectPr w:rsidR="004D013D" w:rsidSect="00796C04">
          <w:footerReference w:type="default" r:id="rId9"/>
          <w:pgSz w:w="11906" w:h="16838"/>
          <w:pgMar w:top="1701" w:right="1134" w:bottom="1701" w:left="2268" w:header="709" w:footer="709" w:gutter="0"/>
          <w:pgNumType w:fmt="upperRoman" w:start="2"/>
          <w:cols w:space="708"/>
          <w:titlePg/>
          <w:docGrid w:linePitch="360"/>
        </w:sectPr>
      </w:pPr>
    </w:p>
    <w:p w:rsidR="009C0D12" w:rsidRDefault="00530F00" w:rsidP="00586CF3">
      <w:pPr>
        <w:spacing w:before="120" w:after="0" w:line="360" w:lineRule="auto"/>
        <w:jc w:val="center"/>
        <w:rPr>
          <w:rFonts w:ascii="Times New Roman" w:hAnsi="Times New Roman" w:cs="Times New Roman"/>
          <w:b/>
          <w:sz w:val="24"/>
          <w:szCs w:val="24"/>
        </w:rPr>
      </w:pPr>
      <w:r w:rsidRPr="00530F00">
        <w:rPr>
          <w:rFonts w:ascii="Times New Roman" w:hAnsi="Times New Roman" w:cs="Times New Roman"/>
          <w:b/>
          <w:noProof/>
          <w:sz w:val="24"/>
          <w:szCs w:val="24"/>
          <w:lang w:eastAsia="tr-TR"/>
        </w:rPr>
        <w:lastRenderedPageBreak/>
        <w:drawing>
          <wp:inline distT="0" distB="0" distL="0" distR="0" wp14:anchorId="0FE71C03" wp14:editId="302A6899">
            <wp:extent cx="790575" cy="802374"/>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27119" cy="839463"/>
                    </a:xfrm>
                    <a:prstGeom prst="rect">
                      <a:avLst/>
                    </a:prstGeom>
                    <a:noFill/>
                    <a:ln>
                      <a:noFill/>
                    </a:ln>
                  </pic:spPr>
                </pic:pic>
              </a:graphicData>
            </a:graphic>
          </wp:inline>
        </w:drawing>
      </w:r>
    </w:p>
    <w:p w:rsidR="004A38A8" w:rsidRDefault="004A38A8" w:rsidP="00530F00">
      <w:pPr>
        <w:pStyle w:val="Default"/>
        <w:tabs>
          <w:tab w:val="left" w:pos="5493"/>
        </w:tabs>
      </w:pPr>
    </w:p>
    <w:p w:rsidR="00530F00" w:rsidRPr="00530F00" w:rsidRDefault="00530F00" w:rsidP="00796C04">
      <w:pPr>
        <w:pStyle w:val="Default"/>
        <w:tabs>
          <w:tab w:val="left" w:pos="5493"/>
        </w:tabs>
        <w:spacing w:line="360" w:lineRule="auto"/>
        <w:jc w:val="center"/>
      </w:pPr>
      <w:r w:rsidRPr="00166F09">
        <w:rPr>
          <w:b/>
          <w:bCs/>
        </w:rPr>
        <w:t>GÜMÜŞHANE ÜNİVERSİTESİ * SOSYAL BİLİMLER ENSTİTÜSÜ</w:t>
      </w:r>
    </w:p>
    <w:p w:rsidR="00530F00" w:rsidRDefault="00530F00" w:rsidP="00796C04">
      <w:pPr>
        <w:pStyle w:val="Default"/>
        <w:spacing w:line="360" w:lineRule="auto"/>
        <w:jc w:val="center"/>
        <w:rPr>
          <w:b/>
          <w:bCs/>
        </w:rPr>
      </w:pPr>
      <w:r w:rsidRPr="00166F09">
        <w:rPr>
          <w:b/>
          <w:bCs/>
        </w:rPr>
        <w:t>İŞLETME ANABİLİM DALI</w:t>
      </w:r>
    </w:p>
    <w:p w:rsidR="007F0727" w:rsidRPr="00166F09" w:rsidRDefault="007F0727" w:rsidP="007F0727">
      <w:pPr>
        <w:pStyle w:val="Default"/>
        <w:spacing w:line="360" w:lineRule="auto"/>
        <w:jc w:val="center"/>
        <w:rPr>
          <w:b/>
          <w:bCs/>
        </w:rPr>
      </w:pPr>
      <w:r>
        <w:rPr>
          <w:b/>
          <w:bCs/>
        </w:rPr>
        <w:t xml:space="preserve">DOKTORA </w:t>
      </w:r>
      <w:r w:rsidRPr="00166F09">
        <w:rPr>
          <w:b/>
          <w:bCs/>
        </w:rPr>
        <w:t>PROGRAMI</w:t>
      </w:r>
    </w:p>
    <w:p w:rsidR="00530F00" w:rsidRPr="00166F09" w:rsidRDefault="00530F00" w:rsidP="00796C04">
      <w:pPr>
        <w:pStyle w:val="Default"/>
        <w:spacing w:line="360" w:lineRule="auto"/>
        <w:jc w:val="center"/>
      </w:pPr>
    </w:p>
    <w:p w:rsidR="00530F00" w:rsidRDefault="00530F00" w:rsidP="00796C04">
      <w:pPr>
        <w:pStyle w:val="Default"/>
        <w:spacing w:line="360" w:lineRule="auto"/>
        <w:rPr>
          <w:b/>
          <w:bCs/>
        </w:rPr>
      </w:pPr>
    </w:p>
    <w:p w:rsidR="00530F00" w:rsidRDefault="00530F00" w:rsidP="00796C04">
      <w:pPr>
        <w:pStyle w:val="Default"/>
        <w:spacing w:line="360" w:lineRule="auto"/>
        <w:rPr>
          <w:b/>
          <w:bCs/>
        </w:rPr>
      </w:pPr>
    </w:p>
    <w:p w:rsidR="00F85102" w:rsidRDefault="00F85102" w:rsidP="00796C04">
      <w:pPr>
        <w:pStyle w:val="Default"/>
        <w:spacing w:line="360" w:lineRule="auto"/>
        <w:rPr>
          <w:b/>
          <w:bCs/>
        </w:rPr>
      </w:pPr>
    </w:p>
    <w:p w:rsidR="00F85102" w:rsidRPr="00166F09" w:rsidRDefault="00F85102" w:rsidP="00796C04">
      <w:pPr>
        <w:pStyle w:val="Default"/>
        <w:spacing w:line="360" w:lineRule="auto"/>
        <w:rPr>
          <w:b/>
          <w:bCs/>
        </w:rPr>
      </w:pPr>
    </w:p>
    <w:p w:rsidR="00530F00" w:rsidRPr="00166F09" w:rsidRDefault="00530F00" w:rsidP="00796C04">
      <w:pPr>
        <w:pStyle w:val="Default"/>
        <w:spacing w:line="360" w:lineRule="auto"/>
        <w:jc w:val="center"/>
      </w:pPr>
      <w:r w:rsidRPr="00166F09">
        <w:rPr>
          <w:b/>
          <w:bCs/>
        </w:rPr>
        <w:t>SİYASAL PAZARLAMA SÜRECİNDE SOSYAL MEDYA VE ELEKTRONİK AĞIZDAN AĞIZA İLETİŞİM</w:t>
      </w:r>
    </w:p>
    <w:p w:rsidR="00530F00" w:rsidRDefault="00530F00" w:rsidP="00796C04">
      <w:pPr>
        <w:pStyle w:val="Default"/>
        <w:spacing w:line="360" w:lineRule="auto"/>
        <w:rPr>
          <w:b/>
          <w:bCs/>
          <w:sz w:val="23"/>
          <w:szCs w:val="23"/>
        </w:rPr>
      </w:pPr>
    </w:p>
    <w:p w:rsidR="00530F00" w:rsidRDefault="00530F00" w:rsidP="00796C04">
      <w:pPr>
        <w:pStyle w:val="Default"/>
        <w:spacing w:line="360" w:lineRule="auto"/>
        <w:rPr>
          <w:b/>
          <w:bCs/>
          <w:sz w:val="23"/>
          <w:szCs w:val="23"/>
        </w:rPr>
      </w:pPr>
    </w:p>
    <w:p w:rsidR="00530F00" w:rsidRDefault="00530F00" w:rsidP="00796C04">
      <w:pPr>
        <w:pStyle w:val="Default"/>
        <w:spacing w:line="360" w:lineRule="auto"/>
        <w:rPr>
          <w:b/>
          <w:bCs/>
          <w:sz w:val="23"/>
          <w:szCs w:val="23"/>
        </w:rPr>
      </w:pPr>
    </w:p>
    <w:p w:rsidR="00DA560F" w:rsidRDefault="00DA560F" w:rsidP="00796C04">
      <w:pPr>
        <w:pStyle w:val="Default"/>
        <w:spacing w:line="360" w:lineRule="auto"/>
        <w:rPr>
          <w:b/>
          <w:bCs/>
          <w:sz w:val="23"/>
          <w:szCs w:val="23"/>
        </w:rPr>
      </w:pPr>
    </w:p>
    <w:p w:rsidR="00530F00" w:rsidRDefault="00530F00" w:rsidP="00796C04">
      <w:pPr>
        <w:pStyle w:val="Default"/>
        <w:spacing w:line="360" w:lineRule="auto"/>
        <w:rPr>
          <w:b/>
          <w:bCs/>
          <w:sz w:val="23"/>
          <w:szCs w:val="23"/>
        </w:rPr>
      </w:pPr>
    </w:p>
    <w:p w:rsidR="00530F00" w:rsidRDefault="00530F00" w:rsidP="00796C04">
      <w:pPr>
        <w:pStyle w:val="Default"/>
        <w:spacing w:line="360" w:lineRule="auto"/>
        <w:jc w:val="center"/>
        <w:rPr>
          <w:b/>
          <w:bCs/>
        </w:rPr>
      </w:pPr>
      <w:r w:rsidRPr="00530F00">
        <w:rPr>
          <w:b/>
          <w:bCs/>
        </w:rPr>
        <w:t>DOKTORA TEZİ</w:t>
      </w:r>
    </w:p>
    <w:p w:rsidR="00530F00" w:rsidRDefault="00530F00" w:rsidP="00796C04">
      <w:pPr>
        <w:pStyle w:val="Default"/>
        <w:spacing w:line="360" w:lineRule="auto"/>
        <w:jc w:val="center"/>
        <w:rPr>
          <w:b/>
          <w:bCs/>
        </w:rPr>
      </w:pPr>
    </w:p>
    <w:p w:rsidR="00F85102" w:rsidRDefault="00F85102" w:rsidP="00796C04">
      <w:pPr>
        <w:pStyle w:val="Default"/>
        <w:spacing w:line="360" w:lineRule="auto"/>
        <w:jc w:val="center"/>
        <w:rPr>
          <w:b/>
          <w:bCs/>
        </w:rPr>
      </w:pPr>
    </w:p>
    <w:p w:rsidR="00530F00" w:rsidRPr="00530F00" w:rsidRDefault="00530F00" w:rsidP="00796C04">
      <w:pPr>
        <w:pStyle w:val="Default"/>
        <w:spacing w:line="360" w:lineRule="auto"/>
        <w:jc w:val="center"/>
      </w:pPr>
    </w:p>
    <w:p w:rsidR="00530F00" w:rsidRDefault="00530F00" w:rsidP="00796C04">
      <w:pPr>
        <w:pStyle w:val="Default"/>
        <w:spacing w:line="360" w:lineRule="auto"/>
        <w:jc w:val="center"/>
        <w:rPr>
          <w:b/>
          <w:bCs/>
        </w:rPr>
      </w:pPr>
      <w:r>
        <w:rPr>
          <w:b/>
          <w:bCs/>
        </w:rPr>
        <w:t>Ali TEHCİ</w:t>
      </w:r>
    </w:p>
    <w:p w:rsidR="00754872" w:rsidRDefault="00754872" w:rsidP="00796C04">
      <w:pPr>
        <w:pStyle w:val="Default"/>
        <w:spacing w:line="360" w:lineRule="auto"/>
        <w:jc w:val="center"/>
        <w:rPr>
          <w:b/>
          <w:bCs/>
        </w:rPr>
      </w:pPr>
    </w:p>
    <w:p w:rsidR="00530F00" w:rsidRDefault="00530F00" w:rsidP="00796C04">
      <w:pPr>
        <w:pStyle w:val="Default"/>
        <w:spacing w:line="360" w:lineRule="auto"/>
        <w:jc w:val="center"/>
        <w:rPr>
          <w:b/>
          <w:bCs/>
        </w:rPr>
      </w:pPr>
    </w:p>
    <w:p w:rsidR="00530F00" w:rsidRDefault="00530F00" w:rsidP="00796C04">
      <w:pPr>
        <w:pStyle w:val="Default"/>
        <w:spacing w:line="360" w:lineRule="auto"/>
        <w:rPr>
          <w:b/>
          <w:bCs/>
        </w:rPr>
      </w:pPr>
    </w:p>
    <w:p w:rsidR="00530F00" w:rsidRDefault="00E87A08" w:rsidP="00796C04">
      <w:pPr>
        <w:pStyle w:val="Default"/>
        <w:spacing w:line="360" w:lineRule="auto"/>
        <w:jc w:val="center"/>
        <w:rPr>
          <w:b/>
          <w:bCs/>
        </w:rPr>
      </w:pPr>
      <w:r>
        <w:rPr>
          <w:b/>
          <w:bCs/>
        </w:rPr>
        <w:t>Tez Danışmanı: Doç.</w:t>
      </w:r>
      <w:r w:rsidR="00046230">
        <w:rPr>
          <w:b/>
          <w:bCs/>
        </w:rPr>
        <w:t xml:space="preserve"> </w:t>
      </w:r>
      <w:r w:rsidR="00530F00">
        <w:rPr>
          <w:b/>
          <w:bCs/>
        </w:rPr>
        <w:t>Dr. Salih YILDIZ</w:t>
      </w:r>
    </w:p>
    <w:p w:rsidR="00754872" w:rsidRDefault="00754872" w:rsidP="00796C04">
      <w:pPr>
        <w:pStyle w:val="Default"/>
        <w:spacing w:line="360" w:lineRule="auto"/>
        <w:jc w:val="center"/>
        <w:rPr>
          <w:b/>
          <w:bCs/>
        </w:rPr>
      </w:pPr>
    </w:p>
    <w:p w:rsidR="00754872" w:rsidRPr="00530F00" w:rsidRDefault="00754872" w:rsidP="00796C04">
      <w:pPr>
        <w:pStyle w:val="Default"/>
        <w:spacing w:line="360" w:lineRule="auto"/>
        <w:jc w:val="center"/>
      </w:pPr>
    </w:p>
    <w:p w:rsidR="00530F00" w:rsidRDefault="00530F00" w:rsidP="00796C04">
      <w:pPr>
        <w:pStyle w:val="Default"/>
        <w:spacing w:line="360" w:lineRule="auto"/>
        <w:jc w:val="center"/>
        <w:rPr>
          <w:b/>
          <w:bCs/>
        </w:rPr>
      </w:pPr>
      <w:r>
        <w:rPr>
          <w:b/>
          <w:bCs/>
        </w:rPr>
        <w:t>ARALIK– 2018</w:t>
      </w:r>
    </w:p>
    <w:p w:rsidR="00754872" w:rsidRDefault="00530F00" w:rsidP="00796C04">
      <w:pPr>
        <w:spacing w:after="0" w:line="360" w:lineRule="auto"/>
        <w:jc w:val="center"/>
        <w:rPr>
          <w:rFonts w:ascii="Times New Roman" w:hAnsi="Times New Roman" w:cs="Times New Roman"/>
          <w:b/>
          <w:bCs/>
          <w:sz w:val="24"/>
          <w:szCs w:val="24"/>
        </w:rPr>
      </w:pPr>
      <w:r w:rsidRPr="00530F00">
        <w:rPr>
          <w:rFonts w:ascii="Times New Roman" w:hAnsi="Times New Roman" w:cs="Times New Roman"/>
          <w:b/>
          <w:bCs/>
          <w:sz w:val="24"/>
          <w:szCs w:val="24"/>
        </w:rPr>
        <w:t>GÜMÜŞHANE</w:t>
      </w:r>
    </w:p>
    <w:p w:rsidR="00B2302E" w:rsidRDefault="00B2302E" w:rsidP="006200A2">
      <w:pPr>
        <w:jc w:val="center"/>
        <w:rPr>
          <w:rFonts w:ascii="Times New Roman" w:hAnsi="Times New Roman" w:cs="Times New Roman"/>
          <w:b/>
          <w:bCs/>
          <w:sz w:val="24"/>
          <w:szCs w:val="24"/>
        </w:rPr>
        <w:sectPr w:rsidR="00B2302E" w:rsidSect="00830EDE">
          <w:pgSz w:w="11906" w:h="16838"/>
          <w:pgMar w:top="1701" w:right="1134" w:bottom="1701" w:left="2268" w:header="709" w:footer="709" w:gutter="0"/>
          <w:pgNumType w:fmt="upperRoman" w:start="2"/>
          <w:cols w:space="708"/>
          <w:titlePg/>
          <w:docGrid w:linePitch="360"/>
        </w:sectPr>
      </w:pPr>
    </w:p>
    <w:p w:rsidR="00754872" w:rsidRDefault="00754872" w:rsidP="00E763F3">
      <w:pPr>
        <w:spacing w:line="240" w:lineRule="auto"/>
        <w:jc w:val="center"/>
        <w:rPr>
          <w:rFonts w:ascii="Times New Roman" w:hAnsi="Times New Roman" w:cs="Times New Roman"/>
          <w:b/>
          <w:bCs/>
          <w:sz w:val="24"/>
          <w:szCs w:val="24"/>
        </w:rPr>
      </w:pPr>
    </w:p>
    <w:p w:rsidR="002750B4" w:rsidRDefault="002750B4" w:rsidP="001A5F08">
      <w:pPr>
        <w:spacing w:after="0" w:line="360" w:lineRule="auto"/>
        <w:rPr>
          <w:rFonts w:ascii="Times New Roman" w:hAnsi="Times New Roman" w:cs="Times New Roman"/>
          <w:b/>
          <w:bCs/>
          <w:sz w:val="24"/>
          <w:szCs w:val="24"/>
        </w:rPr>
      </w:pPr>
    </w:p>
    <w:p w:rsidR="00754872" w:rsidRDefault="00754872" w:rsidP="0042576D">
      <w:pPr>
        <w:pStyle w:val="a1"/>
        <w:jc w:val="center"/>
      </w:pPr>
      <w:bookmarkStart w:id="0" w:name="_Toc531103870"/>
      <w:r>
        <w:t>KABUL VE ONAY</w:t>
      </w:r>
      <w:bookmarkEnd w:id="0"/>
    </w:p>
    <w:p w:rsidR="00754872" w:rsidRDefault="00754872" w:rsidP="001A5F08">
      <w:pPr>
        <w:spacing w:after="0" w:line="360" w:lineRule="auto"/>
        <w:jc w:val="center"/>
        <w:rPr>
          <w:rFonts w:ascii="Times New Roman" w:hAnsi="Times New Roman" w:cs="Times New Roman"/>
          <w:b/>
          <w:bCs/>
          <w:sz w:val="24"/>
          <w:szCs w:val="24"/>
        </w:rPr>
      </w:pPr>
    </w:p>
    <w:p w:rsidR="00754872" w:rsidRDefault="00713642" w:rsidP="00754872">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Doç. </w:t>
      </w:r>
      <w:r w:rsidR="00754872">
        <w:rPr>
          <w:rFonts w:ascii="Times New Roman" w:hAnsi="Times New Roman" w:cs="Times New Roman"/>
          <w:sz w:val="24"/>
          <w:szCs w:val="24"/>
        </w:rPr>
        <w:t>Dr. Salih YILDIZ danı</w:t>
      </w:r>
      <w:r w:rsidR="00754872">
        <w:rPr>
          <w:rFonts w:ascii="TimesNewRoman" w:eastAsia="TimesNewRoman" w:hAnsi="Times New Roman" w:cs="TimesNewRoman" w:hint="eastAsia"/>
          <w:sz w:val="24"/>
          <w:szCs w:val="24"/>
        </w:rPr>
        <w:t>ş</w:t>
      </w:r>
      <w:r w:rsidR="00754872">
        <w:rPr>
          <w:rFonts w:ascii="Times New Roman" w:hAnsi="Times New Roman" w:cs="Times New Roman"/>
          <w:sz w:val="24"/>
          <w:szCs w:val="24"/>
        </w:rPr>
        <w:t>manlı</w:t>
      </w:r>
      <w:r w:rsidR="00754872">
        <w:rPr>
          <w:rFonts w:ascii="TimesNewRoman" w:eastAsia="TimesNewRoman" w:hAnsi="Times New Roman" w:cs="TimesNewRoman" w:hint="eastAsia"/>
          <w:sz w:val="24"/>
          <w:szCs w:val="24"/>
        </w:rPr>
        <w:t>ğ</w:t>
      </w:r>
      <w:r w:rsidR="00754872">
        <w:rPr>
          <w:rFonts w:ascii="Times New Roman" w:hAnsi="Times New Roman" w:cs="Times New Roman"/>
          <w:sz w:val="24"/>
          <w:szCs w:val="24"/>
        </w:rPr>
        <w:t>ında, Ali TEHCİ tarafından hazırlanan “Siyasal Pazarlama Sürecinde Sosyal Medya ve El</w:t>
      </w:r>
      <w:r w:rsidR="005C2EAD">
        <w:rPr>
          <w:rFonts w:ascii="Times New Roman" w:hAnsi="Times New Roman" w:cs="Times New Roman"/>
          <w:sz w:val="24"/>
          <w:szCs w:val="24"/>
        </w:rPr>
        <w:t>ektronik Ağızdan Ağıza İletişim</w:t>
      </w:r>
      <w:r w:rsidR="00754872">
        <w:rPr>
          <w:rFonts w:ascii="Times New Roman" w:hAnsi="Times New Roman" w:cs="Times New Roman"/>
          <w:sz w:val="24"/>
          <w:szCs w:val="24"/>
        </w:rPr>
        <w:t>” isimli bu çalı</w:t>
      </w:r>
      <w:r w:rsidR="00754872">
        <w:rPr>
          <w:rFonts w:ascii="TimesNewRoman" w:eastAsia="TimesNewRoman" w:hAnsi="Times New Roman" w:cs="TimesNewRoman" w:hint="eastAsia"/>
          <w:sz w:val="24"/>
          <w:szCs w:val="24"/>
        </w:rPr>
        <w:t>ş</w:t>
      </w:r>
      <w:r w:rsidR="00754872">
        <w:rPr>
          <w:rFonts w:ascii="Times New Roman" w:hAnsi="Times New Roman" w:cs="Times New Roman"/>
          <w:sz w:val="24"/>
          <w:szCs w:val="24"/>
        </w:rPr>
        <w:t xml:space="preserve">ma, </w:t>
      </w:r>
      <w:r w:rsidR="00C1720B">
        <w:rPr>
          <w:rFonts w:ascii="Times New Roman" w:hAnsi="Times New Roman" w:cs="Times New Roman"/>
          <w:sz w:val="24"/>
          <w:szCs w:val="24"/>
        </w:rPr>
        <w:t>…</w:t>
      </w:r>
      <w:r w:rsidR="00DE4B12">
        <w:rPr>
          <w:rFonts w:ascii="Times New Roman" w:hAnsi="Times New Roman" w:cs="Times New Roman"/>
          <w:sz w:val="24"/>
          <w:szCs w:val="24"/>
        </w:rPr>
        <w:t>/12/2018</w:t>
      </w:r>
      <w:r w:rsidR="00754872">
        <w:rPr>
          <w:rFonts w:ascii="Times New Roman" w:hAnsi="Times New Roman" w:cs="Times New Roman"/>
          <w:sz w:val="24"/>
          <w:szCs w:val="24"/>
        </w:rPr>
        <w:t xml:space="preserve"> tarihinde yapılan savunma sınavı sonucunda ba</w:t>
      </w:r>
      <w:r w:rsidR="00754872">
        <w:rPr>
          <w:rFonts w:ascii="TimesNewRoman" w:eastAsia="TimesNewRoman" w:hAnsi="Times New Roman" w:cs="TimesNewRoman" w:hint="eastAsia"/>
          <w:sz w:val="24"/>
          <w:szCs w:val="24"/>
        </w:rPr>
        <w:t>ş</w:t>
      </w:r>
      <w:r w:rsidR="00754872">
        <w:rPr>
          <w:rFonts w:ascii="Times New Roman" w:hAnsi="Times New Roman" w:cs="Times New Roman"/>
          <w:sz w:val="24"/>
          <w:szCs w:val="24"/>
        </w:rPr>
        <w:t xml:space="preserve">arılı </w:t>
      </w:r>
      <w:r w:rsidR="00754872" w:rsidRPr="00754872">
        <w:rPr>
          <w:rFonts w:ascii="Times New Roman" w:hAnsi="Times New Roman" w:cs="Times New Roman"/>
          <w:sz w:val="24"/>
          <w:szCs w:val="24"/>
        </w:rPr>
        <w:t>bulunarak jürimiz tarafından Doktora Tezi olarak kabul edilmi</w:t>
      </w:r>
      <w:r w:rsidR="00754872" w:rsidRPr="00754872">
        <w:rPr>
          <w:rFonts w:ascii="TimesNewRoman" w:eastAsia="TimesNewRoman" w:hAnsi="Times New Roman" w:cs="TimesNewRoman" w:hint="eastAsia"/>
          <w:sz w:val="24"/>
          <w:szCs w:val="24"/>
        </w:rPr>
        <w:t>ş</w:t>
      </w:r>
      <w:r w:rsidR="00754872" w:rsidRPr="00754872">
        <w:rPr>
          <w:rFonts w:ascii="Times New Roman" w:hAnsi="Times New Roman" w:cs="Times New Roman"/>
          <w:sz w:val="24"/>
          <w:szCs w:val="24"/>
        </w:rPr>
        <w:t>tir.</w:t>
      </w:r>
    </w:p>
    <w:p w:rsidR="00754872" w:rsidRDefault="00754872" w:rsidP="00E763F3">
      <w:pPr>
        <w:autoSpaceDE w:val="0"/>
        <w:autoSpaceDN w:val="0"/>
        <w:adjustRightInd w:val="0"/>
        <w:spacing w:after="0" w:line="240" w:lineRule="auto"/>
        <w:ind w:firstLine="708"/>
        <w:jc w:val="both"/>
        <w:rPr>
          <w:rFonts w:ascii="Times New Roman" w:hAnsi="Times New Roman" w:cs="Times New Roman"/>
          <w:sz w:val="24"/>
          <w:szCs w:val="24"/>
        </w:rPr>
      </w:pPr>
    </w:p>
    <w:p w:rsidR="00754872" w:rsidRDefault="00754872" w:rsidP="00754872">
      <w:pPr>
        <w:autoSpaceDE w:val="0"/>
        <w:autoSpaceDN w:val="0"/>
        <w:adjustRightInd w:val="0"/>
        <w:spacing w:after="0" w:line="360" w:lineRule="auto"/>
        <w:ind w:firstLine="708"/>
        <w:jc w:val="both"/>
        <w:rPr>
          <w:rFonts w:ascii="Times New Roman" w:hAnsi="Times New Roman" w:cs="Times New Roman"/>
          <w:sz w:val="24"/>
          <w:szCs w:val="24"/>
        </w:rPr>
      </w:pPr>
    </w:p>
    <w:p w:rsidR="00E763F3" w:rsidRDefault="00E763F3" w:rsidP="00754872">
      <w:pPr>
        <w:autoSpaceDE w:val="0"/>
        <w:autoSpaceDN w:val="0"/>
        <w:adjustRightInd w:val="0"/>
        <w:spacing w:after="0" w:line="360" w:lineRule="auto"/>
        <w:ind w:firstLine="708"/>
        <w:jc w:val="both"/>
        <w:rPr>
          <w:rFonts w:ascii="Times New Roman" w:hAnsi="Times New Roman" w:cs="Times New Roman"/>
          <w:sz w:val="24"/>
          <w:szCs w:val="24"/>
        </w:rPr>
      </w:pPr>
    </w:p>
    <w:p w:rsidR="00754872" w:rsidRDefault="00C054E4" w:rsidP="00754872">
      <w:pPr>
        <w:autoSpaceDE w:val="0"/>
        <w:autoSpaceDN w:val="0"/>
        <w:adjustRightInd w:val="0"/>
        <w:spacing w:after="0" w:line="360" w:lineRule="auto"/>
        <w:ind w:firstLine="708"/>
        <w:jc w:val="center"/>
        <w:rPr>
          <w:rFonts w:ascii="Times New Roman" w:hAnsi="Times New Roman" w:cs="Times New Roman"/>
          <w:sz w:val="24"/>
          <w:szCs w:val="24"/>
        </w:rPr>
      </w:pPr>
      <w:proofErr w:type="gramStart"/>
      <w:r>
        <w:rPr>
          <w:rFonts w:ascii="Times New Roman" w:hAnsi="Times New Roman" w:cs="Times New Roman"/>
          <w:b/>
          <w:sz w:val="24"/>
          <w:szCs w:val="24"/>
        </w:rPr>
        <w:t>.………………………………</w:t>
      </w:r>
      <w:proofErr w:type="gramEnd"/>
      <w:r w:rsidR="00754872">
        <w:rPr>
          <w:rFonts w:ascii="Times New Roman" w:hAnsi="Times New Roman" w:cs="Times New Roman"/>
          <w:b/>
          <w:sz w:val="24"/>
          <w:szCs w:val="24"/>
        </w:rPr>
        <w:t xml:space="preserve"> </w:t>
      </w:r>
      <w:r w:rsidR="00754872">
        <w:rPr>
          <w:rFonts w:ascii="Times New Roman" w:hAnsi="Times New Roman" w:cs="Times New Roman"/>
          <w:sz w:val="24"/>
          <w:szCs w:val="24"/>
        </w:rPr>
        <w:t>(Üye)</w:t>
      </w:r>
    </w:p>
    <w:p w:rsidR="00754872" w:rsidRDefault="00754872" w:rsidP="00754872">
      <w:pPr>
        <w:autoSpaceDE w:val="0"/>
        <w:autoSpaceDN w:val="0"/>
        <w:adjustRightInd w:val="0"/>
        <w:spacing w:after="0" w:line="360" w:lineRule="auto"/>
        <w:ind w:firstLine="708"/>
        <w:jc w:val="center"/>
        <w:rPr>
          <w:rFonts w:ascii="Times New Roman" w:hAnsi="Times New Roman" w:cs="Times New Roman"/>
          <w:sz w:val="24"/>
          <w:szCs w:val="24"/>
        </w:rPr>
      </w:pPr>
    </w:p>
    <w:p w:rsidR="00754872" w:rsidRDefault="00754872" w:rsidP="00754872">
      <w:pPr>
        <w:autoSpaceDE w:val="0"/>
        <w:autoSpaceDN w:val="0"/>
        <w:adjustRightInd w:val="0"/>
        <w:spacing w:after="0" w:line="360" w:lineRule="auto"/>
        <w:ind w:firstLine="708"/>
        <w:jc w:val="center"/>
        <w:rPr>
          <w:rFonts w:ascii="Times New Roman" w:hAnsi="Times New Roman" w:cs="Times New Roman"/>
          <w:sz w:val="24"/>
          <w:szCs w:val="24"/>
        </w:rPr>
      </w:pPr>
    </w:p>
    <w:p w:rsidR="00754872" w:rsidRDefault="00C054E4" w:rsidP="00754872">
      <w:pPr>
        <w:autoSpaceDE w:val="0"/>
        <w:autoSpaceDN w:val="0"/>
        <w:adjustRightInd w:val="0"/>
        <w:spacing w:after="0" w:line="360" w:lineRule="auto"/>
        <w:ind w:firstLine="708"/>
        <w:jc w:val="center"/>
        <w:rPr>
          <w:rFonts w:ascii="Times New Roman" w:hAnsi="Times New Roman" w:cs="Times New Roman"/>
          <w:sz w:val="24"/>
          <w:szCs w:val="24"/>
        </w:rPr>
      </w:pPr>
      <w:proofErr w:type="gramStart"/>
      <w:r>
        <w:rPr>
          <w:rFonts w:ascii="Times New Roman" w:hAnsi="Times New Roman" w:cs="Times New Roman"/>
          <w:b/>
          <w:sz w:val="24"/>
          <w:szCs w:val="24"/>
        </w:rPr>
        <w:t>..………………………………</w:t>
      </w:r>
      <w:proofErr w:type="gramEnd"/>
      <w:r>
        <w:rPr>
          <w:rFonts w:ascii="Times New Roman" w:hAnsi="Times New Roman" w:cs="Times New Roman"/>
          <w:sz w:val="24"/>
          <w:szCs w:val="24"/>
        </w:rPr>
        <w:t xml:space="preserve"> </w:t>
      </w:r>
      <w:r w:rsidR="00754872">
        <w:rPr>
          <w:rFonts w:ascii="Times New Roman" w:hAnsi="Times New Roman" w:cs="Times New Roman"/>
          <w:sz w:val="24"/>
          <w:szCs w:val="24"/>
        </w:rPr>
        <w:t>(Üye)</w:t>
      </w:r>
    </w:p>
    <w:p w:rsidR="0071705F" w:rsidRDefault="0071705F" w:rsidP="00754872">
      <w:pPr>
        <w:autoSpaceDE w:val="0"/>
        <w:autoSpaceDN w:val="0"/>
        <w:adjustRightInd w:val="0"/>
        <w:spacing w:after="0" w:line="360" w:lineRule="auto"/>
        <w:ind w:firstLine="708"/>
        <w:jc w:val="center"/>
        <w:rPr>
          <w:rFonts w:ascii="Times New Roman" w:hAnsi="Times New Roman" w:cs="Times New Roman"/>
          <w:sz w:val="24"/>
          <w:szCs w:val="24"/>
        </w:rPr>
      </w:pPr>
    </w:p>
    <w:p w:rsidR="0071705F" w:rsidRDefault="0071705F" w:rsidP="00754872">
      <w:pPr>
        <w:autoSpaceDE w:val="0"/>
        <w:autoSpaceDN w:val="0"/>
        <w:adjustRightInd w:val="0"/>
        <w:spacing w:after="0" w:line="360" w:lineRule="auto"/>
        <w:ind w:firstLine="708"/>
        <w:jc w:val="center"/>
        <w:rPr>
          <w:rFonts w:ascii="Times New Roman" w:hAnsi="Times New Roman" w:cs="Times New Roman"/>
          <w:sz w:val="24"/>
          <w:szCs w:val="24"/>
        </w:rPr>
      </w:pPr>
    </w:p>
    <w:p w:rsidR="00AB08A0" w:rsidRDefault="00C054E4" w:rsidP="00AB08A0">
      <w:pPr>
        <w:autoSpaceDE w:val="0"/>
        <w:autoSpaceDN w:val="0"/>
        <w:adjustRightInd w:val="0"/>
        <w:spacing w:after="0" w:line="360" w:lineRule="auto"/>
        <w:ind w:firstLine="708"/>
        <w:jc w:val="center"/>
        <w:rPr>
          <w:rFonts w:ascii="Times New Roman" w:hAnsi="Times New Roman" w:cs="Times New Roman"/>
          <w:sz w:val="24"/>
          <w:szCs w:val="24"/>
        </w:rPr>
      </w:pPr>
      <w:proofErr w:type="gramStart"/>
      <w:r>
        <w:rPr>
          <w:rFonts w:ascii="Times New Roman" w:hAnsi="Times New Roman" w:cs="Times New Roman"/>
          <w:b/>
          <w:sz w:val="24"/>
          <w:szCs w:val="24"/>
        </w:rPr>
        <w:t>..……………………………..</w:t>
      </w:r>
      <w:proofErr w:type="gramEnd"/>
      <w:r>
        <w:rPr>
          <w:rFonts w:ascii="Times New Roman" w:hAnsi="Times New Roman" w:cs="Times New Roman"/>
          <w:sz w:val="24"/>
          <w:szCs w:val="24"/>
        </w:rPr>
        <w:t xml:space="preserve"> </w:t>
      </w:r>
      <w:r w:rsidR="00AB08A0">
        <w:rPr>
          <w:rFonts w:ascii="Times New Roman" w:hAnsi="Times New Roman" w:cs="Times New Roman"/>
          <w:sz w:val="24"/>
          <w:szCs w:val="24"/>
        </w:rPr>
        <w:t>(</w:t>
      </w:r>
      <w:r>
        <w:rPr>
          <w:rFonts w:ascii="Times New Roman" w:hAnsi="Times New Roman" w:cs="Times New Roman"/>
          <w:sz w:val="24"/>
          <w:szCs w:val="24"/>
        </w:rPr>
        <w:t>Üye</w:t>
      </w:r>
      <w:r w:rsidR="00AB08A0">
        <w:rPr>
          <w:rFonts w:ascii="Times New Roman" w:hAnsi="Times New Roman" w:cs="Times New Roman"/>
          <w:sz w:val="24"/>
          <w:szCs w:val="24"/>
        </w:rPr>
        <w:t>)</w:t>
      </w:r>
    </w:p>
    <w:p w:rsidR="0071705F" w:rsidRDefault="0071705F" w:rsidP="00AB08A0">
      <w:pPr>
        <w:autoSpaceDE w:val="0"/>
        <w:autoSpaceDN w:val="0"/>
        <w:adjustRightInd w:val="0"/>
        <w:spacing w:after="0" w:line="360" w:lineRule="auto"/>
        <w:rPr>
          <w:rFonts w:ascii="Times New Roman" w:hAnsi="Times New Roman" w:cs="Times New Roman"/>
          <w:sz w:val="24"/>
          <w:szCs w:val="24"/>
        </w:rPr>
      </w:pPr>
    </w:p>
    <w:p w:rsidR="001A5F08" w:rsidRDefault="001A5F08" w:rsidP="001A5F08">
      <w:pPr>
        <w:autoSpaceDE w:val="0"/>
        <w:autoSpaceDN w:val="0"/>
        <w:adjustRightInd w:val="0"/>
        <w:spacing w:after="0" w:line="360" w:lineRule="auto"/>
        <w:rPr>
          <w:rFonts w:ascii="Times New Roman" w:hAnsi="Times New Roman" w:cs="Times New Roman"/>
          <w:sz w:val="24"/>
          <w:szCs w:val="24"/>
        </w:rPr>
      </w:pPr>
    </w:p>
    <w:p w:rsidR="0071705F" w:rsidRDefault="00DE4B12" w:rsidP="0071705F">
      <w:pPr>
        <w:autoSpaceDE w:val="0"/>
        <w:autoSpaceDN w:val="0"/>
        <w:adjustRightInd w:val="0"/>
        <w:spacing w:after="0" w:line="360" w:lineRule="auto"/>
        <w:ind w:firstLine="708"/>
        <w:jc w:val="center"/>
        <w:rPr>
          <w:rFonts w:ascii="Times New Roman" w:hAnsi="Times New Roman" w:cs="Times New Roman"/>
          <w:sz w:val="24"/>
          <w:szCs w:val="24"/>
        </w:rPr>
      </w:pPr>
      <w:r>
        <w:rPr>
          <w:rFonts w:ascii="Times New Roman" w:hAnsi="Times New Roman" w:cs="Times New Roman"/>
          <w:b/>
          <w:sz w:val="24"/>
          <w:szCs w:val="24"/>
        </w:rPr>
        <w:t xml:space="preserve">  </w:t>
      </w:r>
      <w:proofErr w:type="gramStart"/>
      <w:r w:rsidR="00C054E4">
        <w:rPr>
          <w:rFonts w:ascii="Times New Roman" w:hAnsi="Times New Roman" w:cs="Times New Roman"/>
          <w:b/>
          <w:sz w:val="24"/>
          <w:szCs w:val="24"/>
        </w:rPr>
        <w:t>………………………………</w:t>
      </w:r>
      <w:proofErr w:type="gramEnd"/>
      <w:r w:rsidR="00C054E4">
        <w:rPr>
          <w:rFonts w:ascii="Times New Roman" w:hAnsi="Times New Roman" w:cs="Times New Roman"/>
          <w:sz w:val="24"/>
          <w:szCs w:val="24"/>
        </w:rPr>
        <w:t xml:space="preserve"> </w:t>
      </w:r>
      <w:r w:rsidR="0071705F">
        <w:rPr>
          <w:rFonts w:ascii="Times New Roman" w:hAnsi="Times New Roman" w:cs="Times New Roman"/>
          <w:sz w:val="24"/>
          <w:szCs w:val="24"/>
        </w:rPr>
        <w:t>(Üye)</w:t>
      </w:r>
    </w:p>
    <w:p w:rsidR="00AB08A0" w:rsidRDefault="00AB08A0" w:rsidP="0071705F">
      <w:pPr>
        <w:autoSpaceDE w:val="0"/>
        <w:autoSpaceDN w:val="0"/>
        <w:adjustRightInd w:val="0"/>
        <w:spacing w:after="0" w:line="360" w:lineRule="auto"/>
        <w:ind w:firstLine="708"/>
        <w:jc w:val="center"/>
        <w:rPr>
          <w:rFonts w:ascii="Times New Roman" w:hAnsi="Times New Roman" w:cs="Times New Roman"/>
          <w:sz w:val="24"/>
          <w:szCs w:val="24"/>
        </w:rPr>
      </w:pPr>
    </w:p>
    <w:p w:rsidR="00AB08A0" w:rsidRDefault="00AB08A0" w:rsidP="0071705F">
      <w:pPr>
        <w:autoSpaceDE w:val="0"/>
        <w:autoSpaceDN w:val="0"/>
        <w:adjustRightInd w:val="0"/>
        <w:spacing w:after="0" w:line="360" w:lineRule="auto"/>
        <w:ind w:firstLine="708"/>
        <w:jc w:val="center"/>
        <w:rPr>
          <w:rFonts w:ascii="Times New Roman" w:hAnsi="Times New Roman" w:cs="Times New Roman"/>
          <w:sz w:val="24"/>
          <w:szCs w:val="24"/>
        </w:rPr>
      </w:pPr>
    </w:p>
    <w:p w:rsidR="00AB08A0" w:rsidRDefault="00DE4B12" w:rsidP="00DE4B12">
      <w:pPr>
        <w:autoSpaceDE w:val="0"/>
        <w:autoSpaceDN w:val="0"/>
        <w:adjustRightInd w:val="0"/>
        <w:spacing w:after="0" w:line="360" w:lineRule="auto"/>
        <w:ind w:firstLine="708"/>
        <w:rPr>
          <w:rFonts w:ascii="Times New Roman" w:hAnsi="Times New Roman" w:cs="Times New Roman"/>
          <w:sz w:val="24"/>
          <w:szCs w:val="24"/>
        </w:rPr>
      </w:pPr>
      <w:r>
        <w:rPr>
          <w:rFonts w:ascii="Times New Roman" w:hAnsi="Times New Roman" w:cs="Times New Roman"/>
          <w:b/>
          <w:sz w:val="24"/>
          <w:szCs w:val="24"/>
        </w:rPr>
        <w:t xml:space="preserve">                                     </w:t>
      </w:r>
      <w:proofErr w:type="gramStart"/>
      <w:r w:rsidR="00C054E4">
        <w:rPr>
          <w:rFonts w:ascii="Times New Roman" w:hAnsi="Times New Roman" w:cs="Times New Roman"/>
          <w:b/>
          <w:sz w:val="24"/>
          <w:szCs w:val="24"/>
        </w:rPr>
        <w:t>.………………………………</w:t>
      </w:r>
      <w:proofErr w:type="gramEnd"/>
      <w:r w:rsidR="00C054E4">
        <w:rPr>
          <w:rFonts w:ascii="Times New Roman" w:hAnsi="Times New Roman" w:cs="Times New Roman"/>
          <w:sz w:val="24"/>
          <w:szCs w:val="24"/>
        </w:rPr>
        <w:t xml:space="preserve"> </w:t>
      </w:r>
      <w:r w:rsidR="00AB08A0">
        <w:rPr>
          <w:rFonts w:ascii="Times New Roman" w:hAnsi="Times New Roman" w:cs="Times New Roman"/>
          <w:sz w:val="24"/>
          <w:szCs w:val="24"/>
        </w:rPr>
        <w:t>(Üye)</w:t>
      </w:r>
    </w:p>
    <w:p w:rsidR="00AB08A0" w:rsidRDefault="00AB08A0" w:rsidP="0071705F">
      <w:pPr>
        <w:autoSpaceDE w:val="0"/>
        <w:autoSpaceDN w:val="0"/>
        <w:adjustRightInd w:val="0"/>
        <w:spacing w:after="0" w:line="360" w:lineRule="auto"/>
        <w:ind w:firstLine="708"/>
        <w:jc w:val="center"/>
        <w:rPr>
          <w:rFonts w:ascii="Times New Roman" w:hAnsi="Times New Roman" w:cs="Times New Roman"/>
          <w:sz w:val="24"/>
          <w:szCs w:val="24"/>
        </w:rPr>
      </w:pPr>
    </w:p>
    <w:p w:rsidR="0071705F" w:rsidRDefault="0071705F" w:rsidP="00E763F3">
      <w:pPr>
        <w:autoSpaceDE w:val="0"/>
        <w:autoSpaceDN w:val="0"/>
        <w:adjustRightInd w:val="0"/>
        <w:spacing w:after="0" w:line="240" w:lineRule="auto"/>
        <w:ind w:firstLine="708"/>
        <w:jc w:val="center"/>
        <w:rPr>
          <w:rFonts w:ascii="Times New Roman" w:hAnsi="Times New Roman" w:cs="Times New Roman"/>
          <w:sz w:val="24"/>
          <w:szCs w:val="24"/>
        </w:rPr>
      </w:pPr>
    </w:p>
    <w:p w:rsidR="0071705F" w:rsidRDefault="0071705F" w:rsidP="00754872">
      <w:pPr>
        <w:autoSpaceDE w:val="0"/>
        <w:autoSpaceDN w:val="0"/>
        <w:adjustRightInd w:val="0"/>
        <w:spacing w:after="0" w:line="360" w:lineRule="auto"/>
        <w:ind w:firstLine="708"/>
        <w:jc w:val="center"/>
        <w:rPr>
          <w:rFonts w:ascii="Times New Roman" w:hAnsi="Times New Roman" w:cs="Times New Roman"/>
          <w:sz w:val="24"/>
          <w:szCs w:val="24"/>
        </w:rPr>
      </w:pPr>
    </w:p>
    <w:p w:rsidR="00E763F3" w:rsidRDefault="00E763F3" w:rsidP="00E763F3">
      <w:pPr>
        <w:autoSpaceDE w:val="0"/>
        <w:autoSpaceDN w:val="0"/>
        <w:adjustRightInd w:val="0"/>
        <w:spacing w:after="0" w:line="240" w:lineRule="auto"/>
        <w:ind w:firstLine="708"/>
        <w:jc w:val="center"/>
        <w:rPr>
          <w:rFonts w:ascii="Times New Roman" w:hAnsi="Times New Roman" w:cs="Times New Roman"/>
          <w:sz w:val="24"/>
          <w:szCs w:val="24"/>
        </w:rPr>
      </w:pPr>
    </w:p>
    <w:p w:rsidR="0071705F" w:rsidRDefault="0071705F" w:rsidP="00754872">
      <w:pPr>
        <w:autoSpaceDE w:val="0"/>
        <w:autoSpaceDN w:val="0"/>
        <w:adjustRightInd w:val="0"/>
        <w:spacing w:after="0" w:line="360" w:lineRule="auto"/>
        <w:ind w:firstLine="708"/>
        <w:jc w:val="center"/>
        <w:rPr>
          <w:rFonts w:ascii="Times New Roman" w:hAnsi="Times New Roman" w:cs="Times New Roman"/>
          <w:sz w:val="24"/>
          <w:szCs w:val="24"/>
        </w:rPr>
      </w:pPr>
      <w:r>
        <w:rPr>
          <w:rFonts w:ascii="Times New Roman" w:hAnsi="Times New Roman" w:cs="Times New Roman"/>
          <w:sz w:val="24"/>
          <w:szCs w:val="24"/>
        </w:rPr>
        <w:t>Yukarıdaki imzaların adı geçen öğretim üyelerine ait olduğunu onaylarım.</w:t>
      </w:r>
    </w:p>
    <w:p w:rsidR="0071705F" w:rsidRDefault="0071705F" w:rsidP="00E763F3">
      <w:pPr>
        <w:autoSpaceDE w:val="0"/>
        <w:autoSpaceDN w:val="0"/>
        <w:adjustRightInd w:val="0"/>
        <w:spacing w:after="0"/>
        <w:ind w:firstLine="708"/>
        <w:jc w:val="center"/>
        <w:rPr>
          <w:rFonts w:ascii="Times New Roman" w:hAnsi="Times New Roman" w:cs="Times New Roman"/>
          <w:sz w:val="24"/>
          <w:szCs w:val="24"/>
        </w:rPr>
      </w:pPr>
    </w:p>
    <w:p w:rsidR="0071705F" w:rsidRDefault="00F26941" w:rsidP="0071705F">
      <w:pPr>
        <w:autoSpaceDE w:val="0"/>
        <w:autoSpaceDN w:val="0"/>
        <w:adjustRightInd w:val="0"/>
        <w:spacing w:after="0" w:line="360" w:lineRule="auto"/>
        <w:ind w:firstLine="708"/>
        <w:jc w:val="right"/>
        <w:rPr>
          <w:rFonts w:ascii="Times New Roman" w:hAnsi="Times New Roman" w:cs="Times New Roman"/>
          <w:sz w:val="24"/>
          <w:szCs w:val="24"/>
        </w:rPr>
      </w:pPr>
      <w:r>
        <w:rPr>
          <w:rFonts w:ascii="Times New Roman" w:hAnsi="Times New Roman" w:cs="Times New Roman"/>
          <w:sz w:val="24"/>
          <w:szCs w:val="24"/>
        </w:rPr>
        <w:t>…/12</w:t>
      </w:r>
      <w:r w:rsidR="0071705F">
        <w:rPr>
          <w:rFonts w:ascii="Times New Roman" w:hAnsi="Times New Roman" w:cs="Times New Roman"/>
          <w:sz w:val="24"/>
          <w:szCs w:val="24"/>
        </w:rPr>
        <w:t>/2018</w:t>
      </w:r>
    </w:p>
    <w:p w:rsidR="0071705F" w:rsidRDefault="0071705F" w:rsidP="00E763F3">
      <w:pPr>
        <w:autoSpaceDE w:val="0"/>
        <w:autoSpaceDN w:val="0"/>
        <w:adjustRightInd w:val="0"/>
        <w:spacing w:after="0" w:line="240" w:lineRule="auto"/>
        <w:ind w:firstLine="708"/>
        <w:jc w:val="right"/>
        <w:rPr>
          <w:rFonts w:ascii="Times New Roman" w:hAnsi="Times New Roman" w:cs="Times New Roman"/>
          <w:sz w:val="24"/>
          <w:szCs w:val="24"/>
        </w:rPr>
      </w:pPr>
    </w:p>
    <w:p w:rsidR="0071705F" w:rsidRDefault="004B4289" w:rsidP="0071705F">
      <w:pPr>
        <w:autoSpaceDE w:val="0"/>
        <w:autoSpaceDN w:val="0"/>
        <w:adjustRightInd w:val="0"/>
        <w:spacing w:after="0" w:line="360" w:lineRule="auto"/>
        <w:ind w:firstLine="708"/>
        <w:jc w:val="right"/>
        <w:rPr>
          <w:rFonts w:ascii="Times New Roman" w:hAnsi="Times New Roman" w:cs="Times New Roman"/>
          <w:b/>
          <w:sz w:val="24"/>
          <w:szCs w:val="24"/>
        </w:rPr>
      </w:pPr>
      <w:r>
        <w:rPr>
          <w:rFonts w:ascii="Times New Roman" w:hAnsi="Times New Roman" w:cs="Times New Roman"/>
          <w:b/>
          <w:sz w:val="24"/>
          <w:szCs w:val="24"/>
        </w:rPr>
        <w:t>Prof</w:t>
      </w:r>
      <w:r w:rsidR="00E87A08">
        <w:rPr>
          <w:rFonts w:ascii="Times New Roman" w:hAnsi="Times New Roman" w:cs="Times New Roman"/>
          <w:b/>
          <w:sz w:val="24"/>
          <w:szCs w:val="24"/>
        </w:rPr>
        <w:t>.</w:t>
      </w:r>
      <w:r w:rsidR="00713642">
        <w:rPr>
          <w:rFonts w:ascii="Times New Roman" w:hAnsi="Times New Roman" w:cs="Times New Roman"/>
          <w:b/>
          <w:sz w:val="24"/>
          <w:szCs w:val="24"/>
        </w:rPr>
        <w:t xml:space="preserve"> </w:t>
      </w:r>
      <w:r w:rsidR="0071705F">
        <w:rPr>
          <w:rFonts w:ascii="Times New Roman" w:hAnsi="Times New Roman" w:cs="Times New Roman"/>
          <w:b/>
          <w:sz w:val="24"/>
          <w:szCs w:val="24"/>
        </w:rPr>
        <w:t>Dr. Ekrem CENGİZ</w:t>
      </w:r>
    </w:p>
    <w:p w:rsidR="0071705F" w:rsidRDefault="0071705F" w:rsidP="00AB08A0">
      <w:pPr>
        <w:autoSpaceDE w:val="0"/>
        <w:autoSpaceDN w:val="0"/>
        <w:adjustRightInd w:val="0"/>
        <w:spacing w:after="0" w:line="360" w:lineRule="auto"/>
        <w:ind w:firstLine="708"/>
        <w:jc w:val="right"/>
        <w:rPr>
          <w:rFonts w:ascii="Times New Roman" w:hAnsi="Times New Roman" w:cs="Times New Roman"/>
          <w:b/>
          <w:sz w:val="24"/>
          <w:szCs w:val="24"/>
        </w:rPr>
      </w:pPr>
      <w:r>
        <w:rPr>
          <w:rFonts w:ascii="Times New Roman" w:hAnsi="Times New Roman" w:cs="Times New Roman"/>
          <w:b/>
          <w:sz w:val="24"/>
          <w:szCs w:val="24"/>
        </w:rPr>
        <w:t xml:space="preserve">Enstitü Müdürü </w:t>
      </w:r>
    </w:p>
    <w:p w:rsidR="00DF2221" w:rsidRDefault="00DF2221" w:rsidP="00CF6897">
      <w:pPr>
        <w:spacing w:after="0" w:line="360" w:lineRule="auto"/>
        <w:ind w:firstLine="708"/>
        <w:rPr>
          <w:rFonts w:ascii="Times New Roman" w:hAnsi="Times New Roman" w:cs="Times New Roman"/>
          <w:b/>
          <w:sz w:val="24"/>
          <w:szCs w:val="24"/>
        </w:rPr>
        <w:sectPr w:rsidR="00DF2221" w:rsidSect="00DF2221">
          <w:pgSz w:w="11906" w:h="16838"/>
          <w:pgMar w:top="1701" w:right="1134" w:bottom="1701" w:left="2268" w:header="709" w:footer="709" w:gutter="0"/>
          <w:pgNumType w:fmt="upperRoman" w:start="2"/>
          <w:cols w:space="708"/>
          <w:titlePg/>
          <w:docGrid w:linePitch="360"/>
        </w:sectPr>
      </w:pPr>
    </w:p>
    <w:p w:rsidR="0071705F" w:rsidRDefault="0071705F" w:rsidP="00CF6897">
      <w:pPr>
        <w:spacing w:after="0" w:line="360" w:lineRule="auto"/>
        <w:ind w:firstLine="708"/>
        <w:rPr>
          <w:rFonts w:ascii="Times New Roman" w:hAnsi="Times New Roman" w:cs="Times New Roman"/>
          <w:b/>
          <w:sz w:val="24"/>
          <w:szCs w:val="24"/>
        </w:rPr>
      </w:pPr>
    </w:p>
    <w:p w:rsidR="006C64EC" w:rsidRDefault="006C64EC" w:rsidP="00CF6897">
      <w:pPr>
        <w:spacing w:after="0" w:line="360" w:lineRule="auto"/>
        <w:ind w:firstLine="708"/>
        <w:rPr>
          <w:rFonts w:ascii="Times New Roman" w:hAnsi="Times New Roman" w:cs="Times New Roman"/>
          <w:b/>
          <w:sz w:val="24"/>
          <w:szCs w:val="24"/>
        </w:rPr>
      </w:pPr>
    </w:p>
    <w:p w:rsidR="0071705F" w:rsidRDefault="0071705F" w:rsidP="0042576D">
      <w:pPr>
        <w:pStyle w:val="a1"/>
        <w:jc w:val="center"/>
      </w:pPr>
      <w:bookmarkStart w:id="1" w:name="_Toc531103871"/>
      <w:r>
        <w:t>B</w:t>
      </w:r>
      <w:r>
        <w:rPr>
          <w:rFonts w:ascii="TimesNewRoman,Bold" w:eastAsia="TimesNewRoman,Bold" w:cs="TimesNewRoman,Bold" w:hint="eastAsia"/>
        </w:rPr>
        <w:t>İ</w:t>
      </w:r>
      <w:r>
        <w:t>LD</w:t>
      </w:r>
      <w:r>
        <w:rPr>
          <w:rFonts w:ascii="TimesNewRoman,Bold" w:eastAsia="TimesNewRoman,Bold" w:cs="TimesNewRoman,Bold" w:hint="eastAsia"/>
        </w:rPr>
        <w:t>İ</w:t>
      </w:r>
      <w:r>
        <w:t>R</w:t>
      </w:r>
      <w:r>
        <w:rPr>
          <w:rFonts w:ascii="TimesNewRoman,Bold" w:eastAsia="TimesNewRoman,Bold" w:cs="TimesNewRoman,Bold" w:hint="eastAsia"/>
        </w:rPr>
        <w:t>İ</w:t>
      </w:r>
      <w:r>
        <w:t>M</w:t>
      </w:r>
      <w:bookmarkEnd w:id="1"/>
    </w:p>
    <w:p w:rsidR="0071705F" w:rsidRDefault="0071705F" w:rsidP="0071705F">
      <w:pPr>
        <w:autoSpaceDE w:val="0"/>
        <w:autoSpaceDN w:val="0"/>
        <w:adjustRightInd w:val="0"/>
        <w:spacing w:after="0" w:line="240" w:lineRule="auto"/>
        <w:jc w:val="center"/>
        <w:rPr>
          <w:rFonts w:ascii="Times New Roman" w:hAnsi="Times New Roman" w:cs="Times New Roman"/>
          <w:b/>
          <w:bCs/>
          <w:sz w:val="24"/>
          <w:szCs w:val="24"/>
        </w:rPr>
      </w:pPr>
    </w:p>
    <w:p w:rsidR="0071705F" w:rsidRDefault="0071705F" w:rsidP="00796C04">
      <w:pPr>
        <w:autoSpaceDE w:val="0"/>
        <w:autoSpaceDN w:val="0"/>
        <w:adjustRightInd w:val="0"/>
        <w:spacing w:after="0" w:line="360" w:lineRule="auto"/>
        <w:ind w:firstLine="709"/>
        <w:jc w:val="both"/>
        <w:rPr>
          <w:rFonts w:ascii="Times New Roman" w:hAnsi="Times New Roman" w:cs="Times New Roman"/>
          <w:sz w:val="24"/>
          <w:szCs w:val="24"/>
        </w:rPr>
      </w:pPr>
      <w:proofErr w:type="gramStart"/>
      <w:r>
        <w:rPr>
          <w:rFonts w:ascii="Times New Roman" w:hAnsi="Times New Roman" w:cs="Times New Roman"/>
          <w:sz w:val="24"/>
          <w:szCs w:val="24"/>
        </w:rPr>
        <w:t>Doktora Tezi olarak hazırlamı</w:t>
      </w:r>
      <w:r>
        <w:rPr>
          <w:rFonts w:ascii="TimesNewRoman" w:eastAsia="TimesNewRoman" w:hAnsi="Times New Roman" w:cs="TimesNewRoman" w:hint="eastAsia"/>
          <w:sz w:val="24"/>
          <w:szCs w:val="24"/>
        </w:rPr>
        <w:t>ş</w:t>
      </w:r>
      <w:r>
        <w:rPr>
          <w:rFonts w:ascii="TimesNewRoman" w:eastAsia="TimesNewRoman" w:hAnsi="Times New Roman" w:cs="TimesNewRoman"/>
          <w:sz w:val="24"/>
          <w:szCs w:val="24"/>
        </w:rPr>
        <w:t xml:space="preserve"> </w:t>
      </w:r>
      <w:r>
        <w:rPr>
          <w:rFonts w:ascii="Times New Roman" w:hAnsi="Times New Roman" w:cs="Times New Roman"/>
          <w:sz w:val="24"/>
          <w:szCs w:val="24"/>
        </w:rPr>
        <w:t>oldu</w:t>
      </w:r>
      <w:r>
        <w:rPr>
          <w:rFonts w:ascii="TimesNewRoman" w:eastAsia="TimesNewRoman" w:hAnsi="Times New Roman" w:cs="TimesNewRoman" w:hint="eastAsia"/>
          <w:sz w:val="24"/>
          <w:szCs w:val="24"/>
        </w:rPr>
        <w:t>ğ</w:t>
      </w:r>
      <w:r>
        <w:rPr>
          <w:rFonts w:ascii="Times New Roman" w:hAnsi="Times New Roman" w:cs="Times New Roman"/>
          <w:sz w:val="24"/>
          <w:szCs w:val="24"/>
        </w:rPr>
        <w:t>um “Siyasal Pazarlama Sürecinde Sosyal Medya ve Ele</w:t>
      </w:r>
      <w:r w:rsidR="005C2EAD">
        <w:rPr>
          <w:rFonts w:ascii="Times New Roman" w:hAnsi="Times New Roman" w:cs="Times New Roman"/>
          <w:sz w:val="24"/>
          <w:szCs w:val="24"/>
        </w:rPr>
        <w:t xml:space="preserve">ktronik Ağızdan Ağıza İletişim” </w:t>
      </w:r>
      <w:r>
        <w:rPr>
          <w:rFonts w:ascii="Times New Roman" w:hAnsi="Times New Roman" w:cs="Times New Roman"/>
          <w:sz w:val="24"/>
          <w:szCs w:val="24"/>
        </w:rPr>
        <w:t>isimli bu çalı</w:t>
      </w:r>
      <w:r>
        <w:rPr>
          <w:rFonts w:ascii="TimesNewRoman" w:eastAsia="TimesNewRoman" w:hAnsi="Times New Roman" w:cs="TimesNewRoman" w:hint="eastAsia"/>
          <w:sz w:val="24"/>
          <w:szCs w:val="24"/>
        </w:rPr>
        <w:t>ş</w:t>
      </w:r>
      <w:r>
        <w:rPr>
          <w:rFonts w:ascii="Times New Roman" w:hAnsi="Times New Roman" w:cs="Times New Roman"/>
          <w:sz w:val="24"/>
          <w:szCs w:val="24"/>
        </w:rPr>
        <w:t>manın, tamamen kendi çalı</w:t>
      </w:r>
      <w:r>
        <w:rPr>
          <w:rFonts w:ascii="TimesNewRoman" w:eastAsia="TimesNewRoman" w:hAnsi="Times New Roman" w:cs="TimesNewRoman" w:hint="eastAsia"/>
          <w:sz w:val="24"/>
          <w:szCs w:val="24"/>
        </w:rPr>
        <w:t>ş</w:t>
      </w:r>
      <w:r>
        <w:rPr>
          <w:rFonts w:ascii="Times New Roman" w:hAnsi="Times New Roman" w:cs="Times New Roman"/>
          <w:sz w:val="24"/>
          <w:szCs w:val="24"/>
        </w:rPr>
        <w:t>mam oldu</w:t>
      </w:r>
      <w:r>
        <w:rPr>
          <w:rFonts w:ascii="TimesNewRoman" w:eastAsia="TimesNewRoman" w:hAnsi="Times New Roman" w:cs="TimesNewRoman" w:hint="eastAsia"/>
          <w:sz w:val="24"/>
          <w:szCs w:val="24"/>
        </w:rPr>
        <w:t>ğ</w:t>
      </w:r>
      <w:r>
        <w:rPr>
          <w:rFonts w:ascii="Times New Roman" w:hAnsi="Times New Roman" w:cs="Times New Roman"/>
          <w:sz w:val="24"/>
          <w:szCs w:val="24"/>
        </w:rPr>
        <w:t>unu, her alıntıya kaynak gösterdi</w:t>
      </w:r>
      <w:r>
        <w:rPr>
          <w:rFonts w:ascii="TimesNewRoman" w:eastAsia="TimesNewRoman" w:hAnsi="Times New Roman" w:cs="TimesNewRoman" w:hint="eastAsia"/>
          <w:sz w:val="24"/>
          <w:szCs w:val="24"/>
        </w:rPr>
        <w:t>ğ</w:t>
      </w:r>
      <w:r>
        <w:rPr>
          <w:rFonts w:ascii="Times New Roman" w:hAnsi="Times New Roman" w:cs="Times New Roman"/>
          <w:sz w:val="24"/>
          <w:szCs w:val="24"/>
        </w:rPr>
        <w:t>imi ve alıntı yaptı</w:t>
      </w:r>
      <w:r>
        <w:rPr>
          <w:rFonts w:ascii="TimesNewRoman" w:eastAsia="TimesNewRoman" w:hAnsi="Times New Roman" w:cs="TimesNewRoman" w:hint="eastAsia"/>
          <w:sz w:val="24"/>
          <w:szCs w:val="24"/>
        </w:rPr>
        <w:t>ğ</w:t>
      </w:r>
      <w:r>
        <w:rPr>
          <w:rFonts w:ascii="Times New Roman" w:hAnsi="Times New Roman" w:cs="Times New Roman"/>
          <w:sz w:val="24"/>
          <w:szCs w:val="24"/>
        </w:rPr>
        <w:t>ım tüm çalı</w:t>
      </w:r>
      <w:r>
        <w:rPr>
          <w:rFonts w:ascii="TimesNewRoman" w:eastAsia="TimesNewRoman" w:hAnsi="Times New Roman" w:cs="TimesNewRoman" w:hint="eastAsia"/>
          <w:sz w:val="24"/>
          <w:szCs w:val="24"/>
        </w:rPr>
        <w:t>ş</w:t>
      </w:r>
      <w:r>
        <w:rPr>
          <w:rFonts w:ascii="Times New Roman" w:hAnsi="Times New Roman" w:cs="Times New Roman"/>
          <w:sz w:val="24"/>
          <w:szCs w:val="24"/>
        </w:rPr>
        <w:t>maların kaynakçada yer aldı</w:t>
      </w:r>
      <w:r>
        <w:rPr>
          <w:rFonts w:ascii="TimesNewRoman" w:eastAsia="TimesNewRoman" w:hAnsi="Times New Roman" w:cs="TimesNewRoman" w:hint="eastAsia"/>
          <w:sz w:val="24"/>
          <w:szCs w:val="24"/>
        </w:rPr>
        <w:t>ğ</w:t>
      </w:r>
      <w:r>
        <w:rPr>
          <w:rFonts w:ascii="Times New Roman" w:hAnsi="Times New Roman" w:cs="Times New Roman"/>
          <w:sz w:val="24"/>
          <w:szCs w:val="24"/>
        </w:rPr>
        <w:t>ını taahhüt eder, tezimin kâ</w:t>
      </w:r>
      <w:r>
        <w:rPr>
          <w:rFonts w:ascii="TimesNewRoman" w:eastAsia="TimesNewRoman" w:hAnsi="Times New Roman" w:cs="TimesNewRoman" w:hint="eastAsia"/>
          <w:sz w:val="24"/>
          <w:szCs w:val="24"/>
        </w:rPr>
        <w:t>ğ</w:t>
      </w:r>
      <w:r>
        <w:rPr>
          <w:rFonts w:ascii="Times New Roman" w:hAnsi="Times New Roman" w:cs="Times New Roman"/>
          <w:sz w:val="24"/>
          <w:szCs w:val="24"/>
        </w:rPr>
        <w:t>ıt ve elektronik kopyalarının Gümü</w:t>
      </w:r>
      <w:r>
        <w:rPr>
          <w:rFonts w:ascii="TimesNewRoman" w:eastAsia="TimesNewRoman" w:hAnsi="Times New Roman" w:cs="TimesNewRoman" w:hint="eastAsia"/>
          <w:sz w:val="24"/>
          <w:szCs w:val="24"/>
        </w:rPr>
        <w:t>ş</w:t>
      </w:r>
      <w:r>
        <w:rPr>
          <w:rFonts w:ascii="Times New Roman" w:hAnsi="Times New Roman" w:cs="Times New Roman"/>
          <w:sz w:val="24"/>
          <w:szCs w:val="24"/>
        </w:rPr>
        <w:t>hane Üniversitesi Sosyal Bilimler Enstitüsü ar</w:t>
      </w:r>
      <w:r>
        <w:rPr>
          <w:rFonts w:ascii="TimesNewRoman" w:eastAsia="TimesNewRoman" w:hAnsi="Times New Roman" w:cs="TimesNewRoman" w:hint="eastAsia"/>
          <w:sz w:val="24"/>
          <w:szCs w:val="24"/>
        </w:rPr>
        <w:t>ş</w:t>
      </w:r>
      <w:r>
        <w:rPr>
          <w:rFonts w:ascii="Times New Roman" w:hAnsi="Times New Roman" w:cs="Times New Roman"/>
          <w:sz w:val="24"/>
          <w:szCs w:val="24"/>
        </w:rPr>
        <w:t>ivlerinde a</w:t>
      </w:r>
      <w:r>
        <w:rPr>
          <w:rFonts w:ascii="TimesNewRoman" w:eastAsia="TimesNewRoman" w:hAnsi="Times New Roman" w:cs="TimesNewRoman" w:hint="eastAsia"/>
          <w:sz w:val="24"/>
          <w:szCs w:val="24"/>
        </w:rPr>
        <w:t>ş</w:t>
      </w:r>
      <w:r>
        <w:rPr>
          <w:rFonts w:ascii="Times New Roman" w:hAnsi="Times New Roman" w:cs="Times New Roman"/>
          <w:sz w:val="24"/>
          <w:szCs w:val="24"/>
        </w:rPr>
        <w:t>a</w:t>
      </w:r>
      <w:r>
        <w:rPr>
          <w:rFonts w:ascii="TimesNewRoman" w:eastAsia="TimesNewRoman" w:hAnsi="Times New Roman" w:cs="TimesNewRoman" w:hint="eastAsia"/>
          <w:sz w:val="24"/>
          <w:szCs w:val="24"/>
        </w:rPr>
        <w:t>ğ</w:t>
      </w:r>
      <w:r>
        <w:rPr>
          <w:rFonts w:ascii="Times New Roman" w:hAnsi="Times New Roman" w:cs="Times New Roman"/>
          <w:sz w:val="24"/>
          <w:szCs w:val="24"/>
        </w:rPr>
        <w:t>ıda belirtti</w:t>
      </w:r>
      <w:r>
        <w:rPr>
          <w:rFonts w:ascii="TimesNewRoman" w:eastAsia="TimesNewRoman" w:hAnsi="Times New Roman" w:cs="TimesNewRoman" w:hint="eastAsia"/>
          <w:sz w:val="24"/>
          <w:szCs w:val="24"/>
        </w:rPr>
        <w:t>ğ</w:t>
      </w:r>
      <w:r>
        <w:rPr>
          <w:rFonts w:ascii="Times New Roman" w:hAnsi="Times New Roman" w:cs="Times New Roman"/>
          <w:sz w:val="24"/>
          <w:szCs w:val="24"/>
        </w:rPr>
        <w:t>im ko</w:t>
      </w:r>
      <w:r>
        <w:rPr>
          <w:rFonts w:ascii="TimesNewRoman" w:eastAsia="TimesNewRoman" w:hAnsi="Times New Roman" w:cs="TimesNewRoman" w:hint="eastAsia"/>
          <w:sz w:val="24"/>
          <w:szCs w:val="24"/>
        </w:rPr>
        <w:t>ş</w:t>
      </w:r>
      <w:r>
        <w:rPr>
          <w:rFonts w:ascii="Times New Roman" w:hAnsi="Times New Roman" w:cs="Times New Roman"/>
          <w:sz w:val="24"/>
          <w:szCs w:val="24"/>
        </w:rPr>
        <w:t>ullarda saklanmasına izin verdi</w:t>
      </w:r>
      <w:r>
        <w:rPr>
          <w:rFonts w:ascii="TimesNewRoman" w:eastAsia="TimesNewRoman" w:hAnsi="Times New Roman" w:cs="TimesNewRoman" w:hint="eastAsia"/>
          <w:sz w:val="24"/>
          <w:szCs w:val="24"/>
        </w:rPr>
        <w:t>ğ</w:t>
      </w:r>
      <w:r>
        <w:rPr>
          <w:rFonts w:ascii="Times New Roman" w:hAnsi="Times New Roman" w:cs="Times New Roman"/>
          <w:sz w:val="24"/>
          <w:szCs w:val="24"/>
        </w:rPr>
        <w:t>imi onaylarım.</w:t>
      </w:r>
      <w:proofErr w:type="gramEnd"/>
    </w:p>
    <w:p w:rsidR="0071705F" w:rsidRPr="0071705F" w:rsidRDefault="0071705F" w:rsidP="00796C04">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Lisansüstü E</w:t>
      </w:r>
      <w:r>
        <w:rPr>
          <w:rFonts w:ascii="TimesNewRoman" w:eastAsia="TimesNewRoman" w:hAnsi="Times New Roman" w:cs="TimesNewRoman" w:hint="eastAsia"/>
          <w:sz w:val="24"/>
          <w:szCs w:val="24"/>
        </w:rPr>
        <w:t>ğ</w:t>
      </w:r>
      <w:r>
        <w:rPr>
          <w:rFonts w:ascii="Times New Roman" w:hAnsi="Times New Roman" w:cs="Times New Roman"/>
          <w:sz w:val="24"/>
          <w:szCs w:val="24"/>
        </w:rPr>
        <w:t>itim-Ö</w:t>
      </w:r>
      <w:r>
        <w:rPr>
          <w:rFonts w:ascii="TimesNewRoman" w:eastAsia="TimesNewRoman" w:hAnsi="Times New Roman" w:cs="TimesNewRoman" w:hint="eastAsia"/>
          <w:sz w:val="24"/>
          <w:szCs w:val="24"/>
        </w:rPr>
        <w:t>ğ</w:t>
      </w:r>
      <w:r>
        <w:rPr>
          <w:rFonts w:ascii="Times New Roman" w:hAnsi="Times New Roman" w:cs="Times New Roman"/>
          <w:sz w:val="24"/>
          <w:szCs w:val="24"/>
        </w:rPr>
        <w:t>retim yönetmeli</w:t>
      </w:r>
      <w:r>
        <w:rPr>
          <w:rFonts w:ascii="TimesNewRoman" w:eastAsia="TimesNewRoman" w:hAnsi="Times New Roman" w:cs="TimesNewRoman" w:hint="eastAsia"/>
          <w:sz w:val="24"/>
          <w:szCs w:val="24"/>
        </w:rPr>
        <w:t>ğ</w:t>
      </w:r>
      <w:r>
        <w:rPr>
          <w:rFonts w:ascii="Times New Roman" w:hAnsi="Times New Roman" w:cs="Times New Roman"/>
          <w:sz w:val="24"/>
          <w:szCs w:val="24"/>
        </w:rPr>
        <w:t>inin ilgili maddeleri uyarınca gere</w:t>
      </w:r>
      <w:r>
        <w:rPr>
          <w:rFonts w:ascii="TimesNewRoman" w:eastAsia="TimesNewRoman" w:hAnsi="Times New Roman" w:cs="TimesNewRoman" w:hint="eastAsia"/>
          <w:sz w:val="24"/>
          <w:szCs w:val="24"/>
        </w:rPr>
        <w:t>ğ</w:t>
      </w:r>
      <w:r>
        <w:rPr>
          <w:rFonts w:ascii="Times New Roman" w:hAnsi="Times New Roman" w:cs="Times New Roman"/>
          <w:sz w:val="24"/>
          <w:szCs w:val="24"/>
        </w:rPr>
        <w:t>inin yapılmasını arz ederim.</w:t>
      </w:r>
    </w:p>
    <w:p w:rsidR="0071705F" w:rsidRDefault="0071705F" w:rsidP="00CF6897">
      <w:pPr>
        <w:spacing w:after="0" w:line="360" w:lineRule="auto"/>
        <w:ind w:firstLine="708"/>
        <w:rPr>
          <w:rFonts w:ascii="Times New Roman" w:hAnsi="Times New Roman" w:cs="Times New Roman"/>
          <w:b/>
          <w:sz w:val="24"/>
          <w:szCs w:val="24"/>
        </w:rPr>
      </w:pPr>
    </w:p>
    <w:p w:rsidR="0071705F" w:rsidRDefault="0071705F" w:rsidP="00CF6897">
      <w:pPr>
        <w:spacing w:after="0" w:line="360" w:lineRule="auto"/>
        <w:ind w:firstLine="708"/>
        <w:rPr>
          <w:rFonts w:ascii="Times New Roman" w:hAnsi="Times New Roman" w:cs="Times New Roman"/>
          <w:b/>
          <w:sz w:val="24"/>
          <w:szCs w:val="24"/>
        </w:rPr>
      </w:pPr>
    </w:p>
    <w:p w:rsidR="0071705F" w:rsidRDefault="0071705F" w:rsidP="00CF6897">
      <w:pPr>
        <w:spacing w:after="0" w:line="360" w:lineRule="auto"/>
        <w:ind w:firstLine="708"/>
        <w:rPr>
          <w:rFonts w:ascii="Times New Roman" w:hAnsi="Times New Roman" w:cs="Times New Roman"/>
          <w:b/>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118"/>
      </w:tblGrid>
      <w:tr w:rsidR="0071705F" w:rsidTr="008D68A7">
        <w:trPr>
          <w:trHeight w:val="865"/>
        </w:trPr>
        <w:tc>
          <w:tcPr>
            <w:tcW w:w="1418" w:type="dxa"/>
            <w:vAlign w:val="center"/>
          </w:tcPr>
          <w:p w:rsidR="0071705F" w:rsidRDefault="00FD3F2B" w:rsidP="00CF6897">
            <w:pPr>
              <w:spacing w:line="360" w:lineRule="auto"/>
              <w:rPr>
                <w:rFonts w:ascii="Times New Roman" w:hAnsi="Times New Roman" w:cs="Times New Roman"/>
                <w:b/>
                <w:sz w:val="24"/>
                <w:szCs w:val="24"/>
              </w:rPr>
            </w:pPr>
            <w:r>
              <w:rPr>
                <w:rFonts w:ascii="Times New Roman" w:hAnsi="Times New Roman" w:cs="Times New Roman"/>
                <w:b/>
                <w:noProof/>
                <w:sz w:val="24"/>
                <w:szCs w:val="24"/>
                <w:lang w:eastAsia="tr-TR"/>
              </w:rPr>
              <mc:AlternateContent>
                <mc:Choice Requires="wps">
                  <w:drawing>
                    <wp:anchor distT="0" distB="0" distL="114300" distR="114300" simplePos="0" relativeHeight="251658240" behindDoc="0" locked="0" layoutInCell="1" allowOverlap="1" wp14:anchorId="65FB7053" wp14:editId="7A110993">
                      <wp:simplePos x="0" y="0"/>
                      <wp:positionH relativeFrom="column">
                        <wp:posOffset>213360</wp:posOffset>
                      </wp:positionH>
                      <wp:positionV relativeFrom="paragraph">
                        <wp:posOffset>34290</wp:posOffset>
                      </wp:positionV>
                      <wp:extent cx="262255" cy="211455"/>
                      <wp:effectExtent l="7620" t="5715" r="6350" b="11430"/>
                      <wp:wrapNone/>
                      <wp:docPr id="2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255" cy="2114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1BDADB83" id="Rectangle 2" o:spid="_x0000_s1026" style="position:absolute;margin-left:16.8pt;margin-top:2.7pt;width:20.65pt;height:16.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"/>
                  </w:pict>
                </mc:Fallback>
              </mc:AlternateContent>
            </w:r>
          </w:p>
        </w:tc>
        <w:tc>
          <w:tcPr>
            <w:tcW w:w="7118" w:type="dxa"/>
            <w:vAlign w:val="center"/>
          </w:tcPr>
          <w:p w:rsidR="0071705F" w:rsidRPr="00FC335A" w:rsidRDefault="0071705F" w:rsidP="0071705F">
            <w:pPr>
              <w:pStyle w:val="Default"/>
              <w:jc w:val="both"/>
            </w:pPr>
            <w:r w:rsidRPr="00FC335A">
              <w:t xml:space="preserve">Tezimin tamamı her yerden erişime açılabilir. </w:t>
            </w:r>
          </w:p>
        </w:tc>
      </w:tr>
      <w:tr w:rsidR="0071705F" w:rsidTr="008D68A7">
        <w:trPr>
          <w:trHeight w:val="976"/>
        </w:trPr>
        <w:tc>
          <w:tcPr>
            <w:tcW w:w="1418" w:type="dxa"/>
            <w:vAlign w:val="center"/>
          </w:tcPr>
          <w:p w:rsidR="0071705F" w:rsidRDefault="00FD3F2B" w:rsidP="00CF6897">
            <w:pPr>
              <w:spacing w:line="360" w:lineRule="auto"/>
              <w:rPr>
                <w:rFonts w:ascii="Times New Roman" w:hAnsi="Times New Roman" w:cs="Times New Roman"/>
                <w:b/>
                <w:sz w:val="24"/>
                <w:szCs w:val="24"/>
              </w:rPr>
            </w:pPr>
            <w:r>
              <w:rPr>
                <w:rFonts w:ascii="Times New Roman" w:hAnsi="Times New Roman" w:cs="Times New Roman"/>
                <w:b/>
                <w:noProof/>
                <w:sz w:val="24"/>
                <w:szCs w:val="24"/>
                <w:lang w:eastAsia="tr-TR"/>
              </w:rPr>
              <mc:AlternateContent>
                <mc:Choice Requires="wps">
                  <w:drawing>
                    <wp:anchor distT="0" distB="0" distL="114300" distR="114300" simplePos="0" relativeHeight="251659264" behindDoc="0" locked="0" layoutInCell="1" allowOverlap="1" wp14:anchorId="7AA93C0B" wp14:editId="497164B6">
                      <wp:simplePos x="0" y="0"/>
                      <wp:positionH relativeFrom="column">
                        <wp:posOffset>214630</wp:posOffset>
                      </wp:positionH>
                      <wp:positionV relativeFrom="paragraph">
                        <wp:posOffset>-1270</wp:posOffset>
                      </wp:positionV>
                      <wp:extent cx="262255" cy="211455"/>
                      <wp:effectExtent l="8890" t="8255" r="5080" b="8890"/>
                      <wp:wrapNone/>
                      <wp:docPr id="2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255" cy="2114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5F299F33" id="Rectangle 3" o:spid="_x0000_s1026" style="position:absolute;margin-left:16.9pt;margin-top:-.1pt;width:20.65pt;height:16.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"/>
                  </w:pict>
                </mc:Fallback>
              </mc:AlternateContent>
            </w:r>
          </w:p>
        </w:tc>
        <w:tc>
          <w:tcPr>
            <w:tcW w:w="7118" w:type="dxa"/>
            <w:vAlign w:val="center"/>
          </w:tcPr>
          <w:p w:rsidR="0071705F" w:rsidRPr="00FC335A" w:rsidRDefault="0071705F" w:rsidP="00FC335A">
            <w:pPr>
              <w:pStyle w:val="Default"/>
              <w:spacing w:line="360" w:lineRule="auto"/>
              <w:jc w:val="both"/>
            </w:pPr>
            <w:r w:rsidRPr="00FC335A">
              <w:t xml:space="preserve">Tezim sadece Gümüşhane Üniversitesi yerleşkelerinden erişime açılabilir. </w:t>
            </w:r>
          </w:p>
        </w:tc>
      </w:tr>
      <w:tr w:rsidR="0071705F" w:rsidTr="008D68A7">
        <w:trPr>
          <w:trHeight w:val="1274"/>
        </w:trPr>
        <w:tc>
          <w:tcPr>
            <w:tcW w:w="1418" w:type="dxa"/>
            <w:vAlign w:val="center"/>
          </w:tcPr>
          <w:p w:rsidR="0071705F" w:rsidRDefault="00FD3F2B" w:rsidP="00CF6897">
            <w:pPr>
              <w:spacing w:line="360" w:lineRule="auto"/>
              <w:rPr>
                <w:rFonts w:ascii="Times New Roman" w:hAnsi="Times New Roman" w:cs="Times New Roman"/>
                <w:b/>
                <w:sz w:val="24"/>
                <w:szCs w:val="24"/>
              </w:rPr>
            </w:pPr>
            <w:r>
              <w:rPr>
                <w:rFonts w:ascii="Times New Roman" w:hAnsi="Times New Roman" w:cs="Times New Roman"/>
                <w:b/>
                <w:noProof/>
                <w:sz w:val="24"/>
                <w:szCs w:val="24"/>
                <w:lang w:eastAsia="tr-TR"/>
              </w:rPr>
              <mc:AlternateContent>
                <mc:Choice Requires="wps">
                  <w:drawing>
                    <wp:anchor distT="0" distB="0" distL="114300" distR="114300" simplePos="0" relativeHeight="251660288" behindDoc="0" locked="0" layoutInCell="1" allowOverlap="1" wp14:anchorId="1E31778E" wp14:editId="6AC44977">
                      <wp:simplePos x="0" y="0"/>
                      <wp:positionH relativeFrom="column">
                        <wp:posOffset>211455</wp:posOffset>
                      </wp:positionH>
                      <wp:positionV relativeFrom="paragraph">
                        <wp:posOffset>1270</wp:posOffset>
                      </wp:positionV>
                      <wp:extent cx="262255" cy="211455"/>
                      <wp:effectExtent l="0" t="0" r="23495" b="17145"/>
                      <wp:wrapNone/>
                      <wp:docPr id="2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255" cy="211455"/>
                              </a:xfrm>
                              <a:prstGeom prst="rect">
                                <a:avLst/>
                              </a:prstGeom>
                              <a:no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650528F2" id="Rectangle 4" o:spid="_x0000_s1026" style="position:absolute;margin-left:16.65pt;margin-top:.1pt;width:20.65pt;height:16.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" filled="f"/>
                  </w:pict>
                </mc:Fallback>
              </mc:AlternateContent>
            </w:r>
          </w:p>
        </w:tc>
        <w:tc>
          <w:tcPr>
            <w:tcW w:w="7118" w:type="dxa"/>
            <w:vAlign w:val="center"/>
          </w:tcPr>
          <w:p w:rsidR="0071705F" w:rsidRPr="00FC335A" w:rsidRDefault="00727A82" w:rsidP="00FC335A">
            <w:pPr>
              <w:pStyle w:val="Default"/>
              <w:spacing w:line="360" w:lineRule="auto"/>
              <w:jc w:val="both"/>
            </w:pPr>
            <w:r>
              <w:t xml:space="preserve">Tezimin 1 </w:t>
            </w:r>
            <w:r w:rsidR="0071705F" w:rsidRPr="00FC335A">
              <w:t>yıl süreyle erişime açılmasını istemiyorum. Bu sürenin sonunda uzatma için başvuruda bulunmadığım takdirde, tezimin tamamı her</w:t>
            </w:r>
            <w:r w:rsidR="00FC335A">
              <w:t xml:space="preserve"> </w:t>
            </w:r>
            <w:r w:rsidR="0071705F" w:rsidRPr="00FC335A">
              <w:t xml:space="preserve">yerden erişime açılabilir. </w:t>
            </w:r>
          </w:p>
        </w:tc>
      </w:tr>
    </w:tbl>
    <w:p w:rsidR="0071705F" w:rsidRDefault="0071705F" w:rsidP="00CF6897">
      <w:pPr>
        <w:spacing w:after="0" w:line="360" w:lineRule="auto"/>
        <w:ind w:firstLine="708"/>
        <w:rPr>
          <w:rFonts w:ascii="Times New Roman" w:hAnsi="Times New Roman" w:cs="Times New Roman"/>
          <w:b/>
          <w:sz w:val="24"/>
          <w:szCs w:val="24"/>
        </w:rPr>
      </w:pPr>
    </w:p>
    <w:p w:rsidR="00FC335A" w:rsidRDefault="00FC335A" w:rsidP="00CF6897">
      <w:pPr>
        <w:spacing w:after="0" w:line="360" w:lineRule="auto"/>
        <w:ind w:firstLine="708"/>
        <w:rPr>
          <w:rFonts w:ascii="Times New Roman" w:hAnsi="Times New Roman" w:cs="Times New Roman"/>
          <w:b/>
          <w:sz w:val="24"/>
          <w:szCs w:val="24"/>
        </w:rPr>
      </w:pPr>
    </w:p>
    <w:p w:rsidR="00FC335A" w:rsidRDefault="00FC335A" w:rsidP="00CF6897">
      <w:pPr>
        <w:spacing w:after="0" w:line="360" w:lineRule="auto"/>
        <w:ind w:firstLine="708"/>
        <w:rPr>
          <w:rFonts w:ascii="Times New Roman" w:hAnsi="Times New Roman" w:cs="Times New Roman"/>
          <w:b/>
          <w:sz w:val="24"/>
          <w:szCs w:val="24"/>
        </w:rPr>
      </w:pPr>
    </w:p>
    <w:p w:rsidR="00FC335A" w:rsidRDefault="00F75C68" w:rsidP="00FC335A">
      <w:pPr>
        <w:spacing w:after="0" w:line="360" w:lineRule="auto"/>
        <w:ind w:firstLine="708"/>
        <w:jc w:val="right"/>
        <w:rPr>
          <w:rFonts w:ascii="Times New Roman" w:hAnsi="Times New Roman" w:cs="Times New Roman"/>
          <w:sz w:val="24"/>
          <w:szCs w:val="24"/>
        </w:rPr>
      </w:pPr>
      <w:proofErr w:type="gramStart"/>
      <w:r>
        <w:rPr>
          <w:rFonts w:ascii="Times New Roman" w:hAnsi="Times New Roman" w:cs="Times New Roman"/>
          <w:sz w:val="24"/>
          <w:szCs w:val="24"/>
        </w:rPr>
        <w:t>17</w:t>
      </w:r>
      <w:r w:rsidR="00C1720B">
        <w:rPr>
          <w:rFonts w:ascii="Times New Roman" w:hAnsi="Times New Roman" w:cs="Times New Roman"/>
          <w:sz w:val="24"/>
          <w:szCs w:val="24"/>
        </w:rPr>
        <w:t>/12</w:t>
      </w:r>
      <w:r w:rsidR="00FC335A" w:rsidRPr="00FC335A">
        <w:rPr>
          <w:rFonts w:ascii="Times New Roman" w:hAnsi="Times New Roman" w:cs="Times New Roman"/>
          <w:sz w:val="24"/>
          <w:szCs w:val="24"/>
        </w:rPr>
        <w:t>/2018</w:t>
      </w:r>
      <w:proofErr w:type="gramEnd"/>
    </w:p>
    <w:p w:rsidR="00FC335A" w:rsidRDefault="00FC335A" w:rsidP="00FC335A">
      <w:pPr>
        <w:spacing w:after="0" w:line="360" w:lineRule="auto"/>
        <w:ind w:firstLine="708"/>
        <w:jc w:val="right"/>
        <w:rPr>
          <w:rFonts w:ascii="Times New Roman" w:hAnsi="Times New Roman" w:cs="Times New Roman"/>
          <w:sz w:val="24"/>
          <w:szCs w:val="24"/>
        </w:rPr>
      </w:pPr>
    </w:p>
    <w:p w:rsidR="00FC335A" w:rsidRDefault="00FC335A" w:rsidP="00FC335A">
      <w:pPr>
        <w:spacing w:after="0" w:line="360" w:lineRule="auto"/>
        <w:ind w:firstLine="708"/>
        <w:jc w:val="right"/>
        <w:rPr>
          <w:rFonts w:ascii="Times New Roman" w:hAnsi="Times New Roman" w:cs="Times New Roman"/>
          <w:sz w:val="24"/>
          <w:szCs w:val="24"/>
        </w:rPr>
      </w:pPr>
    </w:p>
    <w:p w:rsidR="00FC335A" w:rsidRPr="00FC335A" w:rsidRDefault="00FC335A" w:rsidP="00FC335A">
      <w:pPr>
        <w:spacing w:after="0" w:line="360" w:lineRule="auto"/>
        <w:ind w:firstLine="708"/>
        <w:jc w:val="right"/>
        <w:rPr>
          <w:rFonts w:ascii="Times New Roman" w:hAnsi="Times New Roman" w:cs="Times New Roman"/>
          <w:b/>
          <w:sz w:val="24"/>
          <w:szCs w:val="24"/>
        </w:rPr>
      </w:pPr>
      <w:r w:rsidRPr="00FC335A">
        <w:rPr>
          <w:rFonts w:ascii="Times New Roman" w:hAnsi="Times New Roman" w:cs="Times New Roman"/>
          <w:b/>
          <w:sz w:val="24"/>
          <w:szCs w:val="24"/>
        </w:rPr>
        <w:t>Ali TEHCİ</w:t>
      </w:r>
    </w:p>
    <w:p w:rsidR="00624131" w:rsidRDefault="00624131" w:rsidP="00CF6897">
      <w:pPr>
        <w:spacing w:after="0" w:line="360" w:lineRule="auto"/>
        <w:ind w:firstLine="708"/>
        <w:rPr>
          <w:rFonts w:ascii="Times New Roman" w:hAnsi="Times New Roman" w:cs="Times New Roman"/>
          <w:b/>
          <w:sz w:val="24"/>
          <w:szCs w:val="24"/>
        </w:rPr>
        <w:sectPr w:rsidR="00624131" w:rsidSect="00DF2221">
          <w:pgSz w:w="11906" w:h="16838"/>
          <w:pgMar w:top="1701" w:right="1134" w:bottom="1701" w:left="2268" w:header="709" w:footer="709" w:gutter="0"/>
          <w:pgNumType w:fmt="upperRoman" w:start="3"/>
          <w:cols w:space="708"/>
          <w:titlePg/>
          <w:docGrid w:linePitch="360"/>
        </w:sectPr>
      </w:pPr>
    </w:p>
    <w:p w:rsidR="001A5F08" w:rsidRDefault="001A5F08" w:rsidP="001A5F08">
      <w:pPr>
        <w:pStyle w:val="Default"/>
        <w:spacing w:line="360" w:lineRule="auto"/>
        <w:rPr>
          <w:sz w:val="23"/>
          <w:szCs w:val="23"/>
        </w:rPr>
      </w:pPr>
    </w:p>
    <w:p w:rsidR="001A5F08" w:rsidRDefault="001A5F08" w:rsidP="001A5F08">
      <w:pPr>
        <w:pStyle w:val="Default"/>
        <w:spacing w:line="360" w:lineRule="auto"/>
        <w:rPr>
          <w:sz w:val="23"/>
          <w:szCs w:val="23"/>
        </w:rPr>
      </w:pPr>
    </w:p>
    <w:p w:rsidR="00CB34FF" w:rsidRPr="00F26941" w:rsidRDefault="00CB34FF" w:rsidP="00F26941">
      <w:pPr>
        <w:pStyle w:val="a1"/>
        <w:jc w:val="center"/>
      </w:pPr>
      <w:bookmarkStart w:id="2" w:name="_Toc531103872"/>
      <w:r w:rsidRPr="00F26941">
        <w:t>ÖNSÖZ</w:t>
      </w:r>
      <w:bookmarkEnd w:id="2"/>
    </w:p>
    <w:p w:rsidR="001A5F08" w:rsidRPr="001A5F08" w:rsidRDefault="001A5F08" w:rsidP="001A5F08">
      <w:pPr>
        <w:pStyle w:val="a1"/>
        <w:jc w:val="center"/>
      </w:pPr>
    </w:p>
    <w:p w:rsidR="00291CDC" w:rsidRDefault="00291CDC" w:rsidP="00291CDC">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Teknolojik gelişmeler neticesinde insanların sanal ortamlarda oldukça fazla zaman geçirdiği, birbirleriyle iletişim ve etkileşim </w:t>
      </w:r>
      <w:r w:rsidR="00716310">
        <w:rPr>
          <w:rFonts w:ascii="Times New Roman" w:hAnsi="Times New Roman" w:cs="Times New Roman"/>
          <w:sz w:val="24"/>
          <w:szCs w:val="24"/>
        </w:rPr>
        <w:t>kurduğu</w:t>
      </w:r>
      <w:r>
        <w:rPr>
          <w:rFonts w:ascii="Times New Roman" w:hAnsi="Times New Roman" w:cs="Times New Roman"/>
          <w:sz w:val="24"/>
          <w:szCs w:val="24"/>
        </w:rPr>
        <w:t xml:space="preserve"> görülmektedir. Siyasal pazarlama yaklaşımı ile bu ortamlarda seçmenlere ulaşılmaya ve seçmenler ikna edilerek onların desteği kazanılmaya çalışılmaktadır. Bu bağlamda çalışmanın temel amacı s</w:t>
      </w:r>
      <w:r w:rsidRPr="00C73447">
        <w:rPr>
          <w:rFonts w:ascii="Times New Roman" w:hAnsi="Times New Roman" w:cs="Times New Roman"/>
          <w:sz w:val="24"/>
          <w:szCs w:val="24"/>
        </w:rPr>
        <w:t>iyasal pazarlama sosyal medya faktörünün seçmen güveni ve sadakati üzerindeki etkileri ile seçmen güveni, sadakatinin elektronik ağızdan ağıza iletişim</w:t>
      </w:r>
      <w:r w:rsidR="0087099C">
        <w:rPr>
          <w:rFonts w:ascii="Times New Roman" w:hAnsi="Times New Roman" w:cs="Times New Roman"/>
          <w:sz w:val="24"/>
          <w:szCs w:val="24"/>
        </w:rPr>
        <w:t>e</w:t>
      </w:r>
      <w:r w:rsidRPr="00C73447">
        <w:rPr>
          <w:rFonts w:ascii="Times New Roman" w:hAnsi="Times New Roman" w:cs="Times New Roman"/>
          <w:sz w:val="24"/>
          <w:szCs w:val="24"/>
        </w:rPr>
        <w:t xml:space="preserve"> ve seçmen davranışına etkilerini</w:t>
      </w:r>
      <w:r>
        <w:rPr>
          <w:rFonts w:ascii="Times New Roman" w:hAnsi="Times New Roman" w:cs="Times New Roman"/>
          <w:sz w:val="24"/>
          <w:szCs w:val="24"/>
        </w:rPr>
        <w:t xml:space="preserve">n yapısal olarak incelenmesidir. </w:t>
      </w:r>
      <w:r w:rsidR="00385D92">
        <w:rPr>
          <w:rFonts w:ascii="Times New Roman" w:hAnsi="Times New Roman" w:cs="Times New Roman"/>
          <w:sz w:val="24"/>
          <w:szCs w:val="24"/>
        </w:rPr>
        <w:t>Çalışmanın diğer amacı ise</w:t>
      </w:r>
      <w:r>
        <w:rPr>
          <w:rFonts w:ascii="Times New Roman" w:hAnsi="Times New Roman" w:cs="Times New Roman"/>
          <w:sz w:val="24"/>
          <w:szCs w:val="24"/>
        </w:rPr>
        <w:t xml:space="preserve"> katılımcıların demografik özelliklerinin seçmen davranışı üzerinde anlamlı bir</w:t>
      </w:r>
      <w:r w:rsidR="00385D92">
        <w:rPr>
          <w:rFonts w:ascii="Times New Roman" w:hAnsi="Times New Roman" w:cs="Times New Roman"/>
          <w:sz w:val="24"/>
          <w:szCs w:val="24"/>
        </w:rPr>
        <w:t xml:space="preserve"> farklılığa neden olup olmadığının belirlenmesidir.</w:t>
      </w:r>
    </w:p>
    <w:p w:rsidR="00291CDC" w:rsidRDefault="00291CDC" w:rsidP="00291CDC">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Lisansüstü eğitimim süresince akademik bilgi ve deneyiminden istifade ettiğim, doktora tez sürecimde de desteğini hiçbir zaman esirgemeyen kıymetli hocam</w:t>
      </w:r>
      <w:r w:rsidR="005C22E9">
        <w:rPr>
          <w:rFonts w:ascii="Times New Roman" w:hAnsi="Times New Roman" w:cs="Times New Roman"/>
          <w:sz w:val="24"/>
          <w:szCs w:val="24"/>
        </w:rPr>
        <w:t xml:space="preserve">               </w:t>
      </w:r>
      <w:r>
        <w:rPr>
          <w:rFonts w:ascii="Times New Roman" w:hAnsi="Times New Roman" w:cs="Times New Roman"/>
          <w:sz w:val="24"/>
          <w:szCs w:val="24"/>
        </w:rPr>
        <w:t xml:space="preserve"> Doç. Dr. Salih YILDIZ’a teşekkürü bir borç b</w:t>
      </w:r>
      <w:r w:rsidR="005C22E9">
        <w:rPr>
          <w:rFonts w:ascii="Times New Roman" w:hAnsi="Times New Roman" w:cs="Times New Roman"/>
          <w:sz w:val="24"/>
          <w:szCs w:val="24"/>
        </w:rPr>
        <w:t xml:space="preserve">ilirim. Ayrıca değerli hocam                      </w:t>
      </w:r>
      <w:r>
        <w:rPr>
          <w:rFonts w:ascii="Times New Roman" w:hAnsi="Times New Roman" w:cs="Times New Roman"/>
          <w:sz w:val="24"/>
          <w:szCs w:val="24"/>
        </w:rPr>
        <w:t xml:space="preserve"> Prof. Dr. Ekrem CENGİZ’e, Prof. Dr. Fazıl KIRKBİR’e, Doç. Dr. Hasan AYAYDIN’a ve Doç. Dr. Bünyamin ER’e teşekkür ederim. Bugünlere ulaşmamı sağlayan, desteğini hiçbir zaman esirgemeyen aileme sonsuz teşekkürlerimi sunarım.</w:t>
      </w:r>
    </w:p>
    <w:p w:rsidR="00AB08A0" w:rsidRPr="002357DE" w:rsidRDefault="00AB08A0" w:rsidP="00CB34FF">
      <w:pPr>
        <w:pStyle w:val="Default"/>
      </w:pPr>
    </w:p>
    <w:p w:rsidR="00CB34FF" w:rsidRPr="002357DE" w:rsidRDefault="00CB34FF" w:rsidP="00CB34FF">
      <w:pPr>
        <w:pStyle w:val="Default"/>
      </w:pPr>
    </w:p>
    <w:p w:rsidR="00CB34FF" w:rsidRPr="002357DE" w:rsidRDefault="00CB34FF" w:rsidP="00CB34FF">
      <w:pPr>
        <w:pStyle w:val="Default"/>
      </w:pPr>
    </w:p>
    <w:p w:rsidR="00CB34FF" w:rsidRPr="002357DE" w:rsidRDefault="001A5F08" w:rsidP="00CB34FF">
      <w:pPr>
        <w:pStyle w:val="Default"/>
        <w:spacing w:line="360" w:lineRule="auto"/>
        <w:jc w:val="right"/>
      </w:pPr>
      <w:r>
        <w:rPr>
          <w:b/>
          <w:bCs/>
        </w:rPr>
        <w:t>Gümüşhane-</w:t>
      </w:r>
      <w:r w:rsidR="00CB34FF" w:rsidRPr="002357DE">
        <w:rPr>
          <w:b/>
          <w:bCs/>
        </w:rPr>
        <w:t xml:space="preserve">2018 </w:t>
      </w:r>
    </w:p>
    <w:p w:rsidR="00CB34FF" w:rsidRPr="002357DE" w:rsidRDefault="00CB34FF" w:rsidP="00CB34FF">
      <w:pPr>
        <w:spacing w:line="360" w:lineRule="auto"/>
        <w:jc w:val="right"/>
        <w:rPr>
          <w:rFonts w:ascii="Times New Roman" w:hAnsi="Times New Roman" w:cs="Times New Roman"/>
          <w:sz w:val="24"/>
          <w:szCs w:val="24"/>
        </w:rPr>
      </w:pPr>
      <w:r w:rsidRPr="002357DE">
        <w:rPr>
          <w:rFonts w:ascii="Times New Roman" w:hAnsi="Times New Roman" w:cs="Times New Roman"/>
          <w:b/>
          <w:bCs/>
          <w:sz w:val="24"/>
          <w:szCs w:val="24"/>
        </w:rPr>
        <w:t>Ali TEHCİ</w:t>
      </w:r>
    </w:p>
    <w:p w:rsidR="00CB34FF" w:rsidRDefault="00CB34FF" w:rsidP="00CF6897">
      <w:pPr>
        <w:spacing w:after="0" w:line="360" w:lineRule="auto"/>
        <w:ind w:firstLine="708"/>
        <w:rPr>
          <w:rFonts w:ascii="Times New Roman" w:hAnsi="Times New Roman" w:cs="Times New Roman"/>
          <w:b/>
          <w:sz w:val="24"/>
          <w:szCs w:val="24"/>
        </w:rPr>
      </w:pPr>
    </w:p>
    <w:p w:rsidR="00CB34FF" w:rsidRDefault="00CB34FF" w:rsidP="00CF6897">
      <w:pPr>
        <w:spacing w:after="0" w:line="360" w:lineRule="auto"/>
        <w:ind w:firstLine="708"/>
        <w:rPr>
          <w:rFonts w:ascii="Times New Roman" w:hAnsi="Times New Roman" w:cs="Times New Roman"/>
          <w:b/>
          <w:sz w:val="24"/>
          <w:szCs w:val="24"/>
        </w:rPr>
      </w:pPr>
    </w:p>
    <w:p w:rsidR="00CB34FF" w:rsidRDefault="00CB34FF" w:rsidP="00CF6897">
      <w:pPr>
        <w:spacing w:after="0" w:line="360" w:lineRule="auto"/>
        <w:ind w:firstLine="708"/>
        <w:rPr>
          <w:rFonts w:ascii="Times New Roman" w:hAnsi="Times New Roman" w:cs="Times New Roman"/>
          <w:b/>
          <w:sz w:val="24"/>
          <w:szCs w:val="24"/>
        </w:rPr>
      </w:pPr>
    </w:p>
    <w:p w:rsidR="00CB34FF" w:rsidRDefault="00CB34FF" w:rsidP="00CF6897">
      <w:pPr>
        <w:spacing w:after="0" w:line="360" w:lineRule="auto"/>
        <w:ind w:firstLine="708"/>
        <w:rPr>
          <w:rFonts w:ascii="Times New Roman" w:hAnsi="Times New Roman" w:cs="Times New Roman"/>
          <w:b/>
          <w:sz w:val="24"/>
          <w:szCs w:val="24"/>
        </w:rPr>
      </w:pPr>
    </w:p>
    <w:p w:rsidR="00CB34FF" w:rsidRDefault="00CB34FF" w:rsidP="00CF6897">
      <w:pPr>
        <w:spacing w:after="0" w:line="360" w:lineRule="auto"/>
        <w:ind w:firstLine="708"/>
        <w:rPr>
          <w:rFonts w:ascii="Times New Roman" w:hAnsi="Times New Roman" w:cs="Times New Roman"/>
          <w:b/>
          <w:sz w:val="24"/>
          <w:szCs w:val="24"/>
        </w:rPr>
      </w:pPr>
    </w:p>
    <w:p w:rsidR="00635023" w:rsidRDefault="00635023" w:rsidP="00CF6897">
      <w:pPr>
        <w:spacing w:after="0" w:line="360" w:lineRule="auto"/>
        <w:ind w:firstLine="708"/>
        <w:rPr>
          <w:rFonts w:ascii="Times New Roman" w:hAnsi="Times New Roman" w:cs="Times New Roman"/>
          <w:b/>
          <w:sz w:val="24"/>
          <w:szCs w:val="24"/>
        </w:rPr>
      </w:pPr>
    </w:p>
    <w:p w:rsidR="00635023" w:rsidRDefault="00635023" w:rsidP="00CF6897">
      <w:pPr>
        <w:spacing w:after="0" w:line="360" w:lineRule="auto"/>
        <w:ind w:firstLine="708"/>
        <w:rPr>
          <w:rFonts w:ascii="Times New Roman" w:hAnsi="Times New Roman" w:cs="Times New Roman"/>
          <w:b/>
          <w:sz w:val="24"/>
          <w:szCs w:val="24"/>
        </w:rPr>
      </w:pPr>
    </w:p>
    <w:p w:rsidR="00CB34FF" w:rsidRDefault="00CB34FF" w:rsidP="00CF6897">
      <w:pPr>
        <w:spacing w:after="0" w:line="360" w:lineRule="auto"/>
        <w:ind w:firstLine="708"/>
        <w:rPr>
          <w:rFonts w:ascii="Times New Roman" w:hAnsi="Times New Roman" w:cs="Times New Roman"/>
          <w:b/>
          <w:sz w:val="24"/>
          <w:szCs w:val="24"/>
        </w:rPr>
      </w:pPr>
    </w:p>
    <w:p w:rsidR="00F12A7D" w:rsidRDefault="00F12A7D" w:rsidP="0036561C">
      <w:pPr>
        <w:pStyle w:val="a1"/>
        <w:jc w:val="center"/>
      </w:pPr>
    </w:p>
    <w:p w:rsidR="00F12A7D" w:rsidRDefault="00F12A7D" w:rsidP="0036561C">
      <w:pPr>
        <w:pStyle w:val="a1"/>
        <w:jc w:val="center"/>
      </w:pPr>
    </w:p>
    <w:p w:rsidR="005217EE" w:rsidRDefault="005217EE" w:rsidP="0036561C">
      <w:pPr>
        <w:pStyle w:val="a1"/>
        <w:jc w:val="center"/>
      </w:pPr>
    </w:p>
    <w:p w:rsidR="00CB34FF" w:rsidRPr="00F26941" w:rsidRDefault="00CB34FF" w:rsidP="00F26941">
      <w:pPr>
        <w:pStyle w:val="a1"/>
        <w:jc w:val="center"/>
      </w:pPr>
      <w:bookmarkStart w:id="3" w:name="_Toc531103873"/>
      <w:r w:rsidRPr="00F26941">
        <w:t>ÖZET</w:t>
      </w:r>
      <w:bookmarkEnd w:id="3"/>
    </w:p>
    <w:p w:rsidR="00CB34FF" w:rsidRPr="00C73447" w:rsidRDefault="00CB34FF" w:rsidP="001A5F08">
      <w:pPr>
        <w:spacing w:after="0" w:line="360" w:lineRule="auto"/>
        <w:jc w:val="center"/>
        <w:rPr>
          <w:rFonts w:ascii="Times New Roman" w:hAnsi="Times New Roman" w:cs="Times New Roman"/>
          <w:b/>
          <w:sz w:val="24"/>
          <w:szCs w:val="24"/>
        </w:rPr>
      </w:pPr>
    </w:p>
    <w:p w:rsidR="00CB34FF" w:rsidRPr="005217EE" w:rsidRDefault="00CB34FF" w:rsidP="00CB34FF">
      <w:pPr>
        <w:ind w:firstLine="708"/>
        <w:jc w:val="both"/>
        <w:rPr>
          <w:rFonts w:ascii="Times New Roman" w:hAnsi="Times New Roman" w:cs="Times New Roman"/>
          <w:bCs/>
          <w:sz w:val="24"/>
          <w:szCs w:val="24"/>
        </w:rPr>
      </w:pPr>
      <w:r w:rsidRPr="005217EE">
        <w:rPr>
          <w:rFonts w:ascii="Times New Roman" w:hAnsi="Times New Roman" w:cs="Times New Roman"/>
          <w:bCs/>
          <w:sz w:val="24"/>
          <w:szCs w:val="24"/>
        </w:rPr>
        <w:t>[TEHCİ, Ali].</w:t>
      </w:r>
      <w:r w:rsidR="00C55B41" w:rsidRPr="005217EE">
        <w:rPr>
          <w:rFonts w:ascii="Times New Roman" w:hAnsi="Times New Roman" w:cs="Times New Roman"/>
          <w:bCs/>
          <w:sz w:val="24"/>
          <w:szCs w:val="24"/>
        </w:rPr>
        <w:t xml:space="preserve"> </w:t>
      </w:r>
      <w:r w:rsidRPr="005217EE">
        <w:rPr>
          <w:rFonts w:ascii="Times New Roman" w:hAnsi="Times New Roman" w:cs="Times New Roman"/>
          <w:bCs/>
          <w:sz w:val="24"/>
          <w:szCs w:val="24"/>
        </w:rPr>
        <w:t>Siyasal Pazarlama Sürecinde Sosyal Medya ve El</w:t>
      </w:r>
      <w:r w:rsidR="00C55B41" w:rsidRPr="005217EE">
        <w:rPr>
          <w:rFonts w:ascii="Times New Roman" w:hAnsi="Times New Roman" w:cs="Times New Roman"/>
          <w:bCs/>
          <w:sz w:val="24"/>
          <w:szCs w:val="24"/>
        </w:rPr>
        <w:t>ektronik Ağızdan Ağıza İletişim</w:t>
      </w:r>
      <w:r w:rsidR="004B4289" w:rsidRPr="005217EE">
        <w:rPr>
          <w:rFonts w:ascii="Times New Roman" w:hAnsi="Times New Roman" w:cs="Times New Roman"/>
          <w:bCs/>
          <w:sz w:val="24"/>
          <w:szCs w:val="24"/>
        </w:rPr>
        <w:t>, Doktora Tezi, 2018, (</w:t>
      </w:r>
      <w:r w:rsidR="009E362B" w:rsidRPr="005217EE">
        <w:rPr>
          <w:rFonts w:ascii="Times New Roman" w:hAnsi="Times New Roman" w:cs="Times New Roman"/>
          <w:bCs/>
          <w:sz w:val="24"/>
          <w:szCs w:val="24"/>
        </w:rPr>
        <w:t>XV</w:t>
      </w:r>
      <w:r w:rsidR="00CD4E81">
        <w:rPr>
          <w:rFonts w:ascii="Times New Roman" w:hAnsi="Times New Roman" w:cs="Times New Roman"/>
          <w:bCs/>
          <w:sz w:val="24"/>
          <w:szCs w:val="24"/>
        </w:rPr>
        <w:t>I</w:t>
      </w:r>
      <w:r w:rsidR="009C74D7" w:rsidRPr="005217EE">
        <w:rPr>
          <w:rFonts w:ascii="Times New Roman" w:hAnsi="Times New Roman" w:cs="Times New Roman"/>
          <w:bCs/>
          <w:sz w:val="24"/>
          <w:szCs w:val="24"/>
        </w:rPr>
        <w:t xml:space="preserve"> + </w:t>
      </w:r>
      <w:r w:rsidR="00CD4E81">
        <w:rPr>
          <w:rFonts w:ascii="Times New Roman" w:hAnsi="Times New Roman" w:cs="Times New Roman"/>
          <w:bCs/>
          <w:sz w:val="24"/>
          <w:szCs w:val="24"/>
        </w:rPr>
        <w:t>196</w:t>
      </w:r>
      <w:r w:rsidRPr="005217EE">
        <w:rPr>
          <w:rFonts w:ascii="Times New Roman" w:hAnsi="Times New Roman" w:cs="Times New Roman"/>
          <w:bCs/>
          <w:sz w:val="24"/>
          <w:szCs w:val="24"/>
        </w:rPr>
        <w:t>)</w:t>
      </w:r>
    </w:p>
    <w:p w:rsidR="00CB34FF" w:rsidRPr="00C73447" w:rsidRDefault="00CB34FF" w:rsidP="001A5F08">
      <w:pPr>
        <w:spacing w:after="0" w:line="360" w:lineRule="auto"/>
        <w:rPr>
          <w:rFonts w:ascii="Times New Roman" w:hAnsi="Times New Roman" w:cs="Times New Roman"/>
          <w:b/>
          <w:sz w:val="24"/>
          <w:szCs w:val="24"/>
        </w:rPr>
      </w:pPr>
    </w:p>
    <w:p w:rsidR="00CB34FF" w:rsidRPr="00C73447" w:rsidRDefault="00CB34FF" w:rsidP="00CB34FF">
      <w:pPr>
        <w:autoSpaceDE w:val="0"/>
        <w:autoSpaceDN w:val="0"/>
        <w:adjustRightInd w:val="0"/>
        <w:spacing w:after="0" w:line="360" w:lineRule="auto"/>
        <w:ind w:firstLine="708"/>
        <w:jc w:val="both"/>
        <w:rPr>
          <w:rFonts w:ascii="Times New Roman" w:hAnsi="Times New Roman" w:cs="Times New Roman"/>
          <w:sz w:val="24"/>
          <w:szCs w:val="24"/>
        </w:rPr>
      </w:pPr>
      <w:r w:rsidRPr="00C73447">
        <w:rPr>
          <w:rFonts w:ascii="Times New Roman" w:hAnsi="Times New Roman" w:cs="Times New Roman"/>
          <w:sz w:val="24"/>
          <w:szCs w:val="24"/>
        </w:rPr>
        <w:t>Siyasal pazarlama ile hedef kitle ikna edilerek yüksek bir oy oranına ulaşılmaya çalışılmaktadır. Teknolojik gelişmelere her geçen gün bir yenisinin daha eklendiği düşünüldüğünde sosyal medya özellikle pazarlama dünyasında önemli bir aktör olarak görülmektedir. Dolayısıyla siyasal pazarlama çalışmaları kapsamında bir tutundurma aracı olan sosyal medya yoğun bir şekilde kullanılmaktadır. Günümüzde insanların sanal ortamlarda oldukça fazla zaman geçirmeleri nedeniyle ağızdan ağıza iletişim faaliyetlerinin de elektronik ortamlara taşındığı söylenebilmektedir.</w:t>
      </w:r>
    </w:p>
    <w:p w:rsidR="00CB34FF" w:rsidRPr="00C73447" w:rsidRDefault="00CB34FF" w:rsidP="00CB34FF">
      <w:pPr>
        <w:autoSpaceDE w:val="0"/>
        <w:autoSpaceDN w:val="0"/>
        <w:adjustRightInd w:val="0"/>
        <w:spacing w:after="0" w:line="360" w:lineRule="auto"/>
        <w:ind w:firstLine="708"/>
        <w:jc w:val="both"/>
        <w:rPr>
          <w:rFonts w:ascii="Times New Roman" w:hAnsi="Times New Roman" w:cs="Times New Roman"/>
          <w:sz w:val="24"/>
          <w:szCs w:val="24"/>
        </w:rPr>
      </w:pPr>
      <w:r w:rsidRPr="00C73447">
        <w:rPr>
          <w:rFonts w:ascii="Times New Roman" w:hAnsi="Times New Roman" w:cs="Times New Roman"/>
          <w:sz w:val="24"/>
          <w:szCs w:val="24"/>
        </w:rPr>
        <w:t>Bu çalışmanın temel amacı siyasal pazarlama sosyal medya faktörünün seçmen güveni ve sadakati üzerindeki etkileri ile seçmen güveni, sadakatinin elektronik ağızdan ağıza iletişim</w:t>
      </w:r>
      <w:r w:rsidR="006E6368">
        <w:rPr>
          <w:rFonts w:ascii="Times New Roman" w:hAnsi="Times New Roman" w:cs="Times New Roman"/>
          <w:sz w:val="24"/>
          <w:szCs w:val="24"/>
        </w:rPr>
        <w:t>e</w:t>
      </w:r>
      <w:r w:rsidRPr="00C73447">
        <w:rPr>
          <w:rFonts w:ascii="Times New Roman" w:hAnsi="Times New Roman" w:cs="Times New Roman"/>
          <w:sz w:val="24"/>
          <w:szCs w:val="24"/>
        </w:rPr>
        <w:t xml:space="preserve"> ve seçmen davranışına etkilerini belirlemektir. Ayrıca çalışmada demografik faktörlere de yer verilmiş olup, bu faktörlerin seçmen davranışı üzerinde anlamlı bir farklılığa neden olup olmadığı tespit edilmeye çalışılmıştır. Araştırma verileri sosyal medya kullanıcısı 540 kişiye uygulanan elektronik anket neticesinde elde edilmiştir. İstatistik paket programlarında veriler analiz edilmiş, hipotezler yapısal eşitlik modeli ve fark testleri (ikili gruplarda ba</w:t>
      </w:r>
      <w:r w:rsidRPr="00C73447">
        <w:rPr>
          <w:rFonts w:ascii="TimesNewRoman" w:eastAsia="TimesNewRoman" w:hAnsi="Times New Roman" w:cs="TimesNewRoman" w:hint="eastAsia"/>
          <w:sz w:val="24"/>
          <w:szCs w:val="24"/>
        </w:rPr>
        <w:t>ğ</w:t>
      </w:r>
      <w:r w:rsidRPr="00C73447">
        <w:rPr>
          <w:rFonts w:ascii="Times New Roman" w:hAnsi="Times New Roman" w:cs="Times New Roman"/>
          <w:sz w:val="24"/>
          <w:szCs w:val="24"/>
        </w:rPr>
        <w:t>ımsız örneklem t-testi, üç veya daha fazla gruplu özelliklerde ise tek yönlü anova testi) ile test edilmiştir. Araştırma neticesinde siyasal pazarlama sosyal medya faktörünün seçmen güveni, sadakati ve elektronik ağızdan ağıza iletişime, seçmen güveni, sadakati ve elektronik ağızdan ağıza iletişim faktörlerinin ise seçmen davranışına etki ettiği sonucuna ulaşılmıştır. Ayrıca çalışmada cinsiyet</w:t>
      </w:r>
      <w:r w:rsidR="00211338">
        <w:rPr>
          <w:rFonts w:ascii="Times New Roman" w:hAnsi="Times New Roman" w:cs="Times New Roman"/>
          <w:sz w:val="24"/>
          <w:szCs w:val="24"/>
        </w:rPr>
        <w:t xml:space="preserve">, medeni durum, </w:t>
      </w:r>
      <w:r w:rsidR="0046377E">
        <w:rPr>
          <w:rFonts w:ascii="Times New Roman" w:hAnsi="Times New Roman" w:cs="Times New Roman"/>
          <w:sz w:val="24"/>
          <w:szCs w:val="24"/>
        </w:rPr>
        <w:t xml:space="preserve">sosyal paylaşım sitesi ve </w:t>
      </w:r>
      <w:r w:rsidR="00211338">
        <w:rPr>
          <w:rFonts w:ascii="Times New Roman" w:hAnsi="Times New Roman" w:cs="Times New Roman"/>
          <w:sz w:val="24"/>
          <w:szCs w:val="24"/>
        </w:rPr>
        <w:t xml:space="preserve">sosyal </w:t>
      </w:r>
      <w:r w:rsidR="0046377E">
        <w:rPr>
          <w:rFonts w:ascii="Times New Roman" w:hAnsi="Times New Roman" w:cs="Times New Roman"/>
          <w:sz w:val="24"/>
          <w:szCs w:val="24"/>
        </w:rPr>
        <w:t>paylaşım sitesinde siyasi parti/politikacı takibi faktörlerinin</w:t>
      </w:r>
      <w:r w:rsidRPr="00C73447">
        <w:rPr>
          <w:rFonts w:ascii="Times New Roman" w:hAnsi="Times New Roman" w:cs="Times New Roman"/>
          <w:sz w:val="24"/>
          <w:szCs w:val="24"/>
        </w:rPr>
        <w:t xml:space="preserve"> seçmen davranışı üzerinde anlamlı bir farklılığa neden olduğu tespit edilmiştir.</w:t>
      </w:r>
    </w:p>
    <w:p w:rsidR="00CB34FF" w:rsidRPr="00C73447" w:rsidRDefault="00CB34FF" w:rsidP="001A5F08">
      <w:pPr>
        <w:spacing w:after="0" w:line="360" w:lineRule="auto"/>
        <w:jc w:val="both"/>
        <w:rPr>
          <w:rFonts w:ascii="Times New Roman" w:hAnsi="Times New Roman" w:cs="Times New Roman"/>
          <w:sz w:val="24"/>
          <w:szCs w:val="24"/>
        </w:rPr>
      </w:pPr>
    </w:p>
    <w:p w:rsidR="00CB34FF" w:rsidRPr="00635023" w:rsidRDefault="00CB34FF" w:rsidP="00635023">
      <w:pPr>
        <w:spacing w:after="120" w:line="360" w:lineRule="auto"/>
        <w:ind w:firstLine="708"/>
        <w:jc w:val="both"/>
        <w:rPr>
          <w:rFonts w:ascii="Times New Roman" w:hAnsi="Times New Roman" w:cs="Times New Roman"/>
          <w:sz w:val="24"/>
          <w:szCs w:val="24"/>
        </w:rPr>
      </w:pPr>
      <w:r w:rsidRPr="00C73447">
        <w:rPr>
          <w:rFonts w:ascii="Times New Roman" w:hAnsi="Times New Roman" w:cs="Times New Roman"/>
          <w:b/>
          <w:sz w:val="24"/>
          <w:szCs w:val="24"/>
        </w:rPr>
        <w:t xml:space="preserve">Anahtar Kelimeler: </w:t>
      </w:r>
      <w:r w:rsidRPr="00C73447">
        <w:rPr>
          <w:rFonts w:ascii="Times New Roman" w:hAnsi="Times New Roman" w:cs="Times New Roman"/>
          <w:sz w:val="24"/>
          <w:szCs w:val="24"/>
        </w:rPr>
        <w:t>Siyasal Pazarlama, Sosyal Medya, Elektronik Ağızdan Ağıza İletişim, Seçmen Güveni, Seçmen Sadakati, Seçmen Davranışı.</w:t>
      </w:r>
    </w:p>
    <w:p w:rsidR="00CB34FF" w:rsidRDefault="00CB34FF" w:rsidP="00CF6897">
      <w:pPr>
        <w:spacing w:after="0" w:line="360" w:lineRule="auto"/>
        <w:ind w:firstLine="708"/>
        <w:rPr>
          <w:rFonts w:ascii="Times New Roman" w:hAnsi="Times New Roman" w:cs="Times New Roman"/>
          <w:b/>
          <w:sz w:val="24"/>
          <w:szCs w:val="24"/>
        </w:rPr>
      </w:pPr>
    </w:p>
    <w:p w:rsidR="00CB34FF" w:rsidRDefault="00CB34FF" w:rsidP="001A5F08">
      <w:pPr>
        <w:spacing w:after="0" w:line="360" w:lineRule="auto"/>
        <w:jc w:val="center"/>
        <w:rPr>
          <w:rFonts w:ascii="Times New Roman" w:hAnsi="Times New Roman" w:cs="Times New Roman"/>
          <w:b/>
          <w:sz w:val="24"/>
          <w:szCs w:val="24"/>
        </w:rPr>
      </w:pPr>
    </w:p>
    <w:p w:rsidR="00CB34FF" w:rsidRPr="00F26941" w:rsidRDefault="00CB34FF" w:rsidP="00F26941">
      <w:pPr>
        <w:pStyle w:val="a1"/>
        <w:jc w:val="center"/>
      </w:pPr>
      <w:bookmarkStart w:id="4" w:name="_Toc531103874"/>
      <w:r w:rsidRPr="00F26941">
        <w:t>ABSTRACT</w:t>
      </w:r>
      <w:bookmarkEnd w:id="4"/>
    </w:p>
    <w:p w:rsidR="00CB34FF" w:rsidRPr="00C73447" w:rsidRDefault="00CB34FF" w:rsidP="001A5F08">
      <w:pPr>
        <w:spacing w:after="0" w:line="360" w:lineRule="auto"/>
        <w:jc w:val="center"/>
        <w:rPr>
          <w:rFonts w:ascii="Times New Roman" w:hAnsi="Times New Roman" w:cs="Times New Roman"/>
          <w:b/>
          <w:sz w:val="24"/>
          <w:szCs w:val="24"/>
        </w:rPr>
      </w:pPr>
    </w:p>
    <w:p w:rsidR="00CB34FF" w:rsidRPr="005217EE" w:rsidRDefault="00C55B41" w:rsidP="00CB34FF">
      <w:pPr>
        <w:ind w:firstLine="708"/>
        <w:jc w:val="both"/>
        <w:rPr>
          <w:rFonts w:ascii="Times New Roman" w:hAnsi="Times New Roman" w:cs="Times New Roman"/>
          <w:bCs/>
          <w:sz w:val="24"/>
          <w:szCs w:val="24"/>
        </w:rPr>
      </w:pPr>
      <w:r w:rsidRPr="005217EE">
        <w:rPr>
          <w:rFonts w:ascii="Times New Roman" w:hAnsi="Times New Roman" w:cs="Times New Roman"/>
          <w:bCs/>
          <w:sz w:val="24"/>
          <w:szCs w:val="24"/>
        </w:rPr>
        <w:t xml:space="preserve">[TEHCİ, Ali]. </w:t>
      </w:r>
      <w:r w:rsidR="00CB34FF" w:rsidRPr="005217EE">
        <w:rPr>
          <w:rFonts w:ascii="Times New Roman" w:hAnsi="Times New Roman" w:cs="Times New Roman"/>
          <w:bCs/>
          <w:sz w:val="24"/>
          <w:szCs w:val="24"/>
        </w:rPr>
        <w:t>Social Media and Electronic Worth of Mouth Communication in Political Marketing Pr</w:t>
      </w:r>
      <w:r w:rsidRPr="005217EE">
        <w:rPr>
          <w:rFonts w:ascii="Times New Roman" w:hAnsi="Times New Roman" w:cs="Times New Roman"/>
          <w:bCs/>
          <w:sz w:val="24"/>
          <w:szCs w:val="24"/>
        </w:rPr>
        <w:t>ocess</w:t>
      </w:r>
      <w:r w:rsidR="004B4289" w:rsidRPr="005217EE">
        <w:rPr>
          <w:rFonts w:ascii="Times New Roman" w:hAnsi="Times New Roman" w:cs="Times New Roman"/>
          <w:bCs/>
          <w:sz w:val="24"/>
          <w:szCs w:val="24"/>
        </w:rPr>
        <w:t>, Doctoral Thesis, 2018, (</w:t>
      </w:r>
      <w:r w:rsidR="009E362B" w:rsidRPr="005217EE">
        <w:rPr>
          <w:rFonts w:ascii="Times New Roman" w:hAnsi="Times New Roman" w:cs="Times New Roman"/>
          <w:bCs/>
          <w:sz w:val="24"/>
          <w:szCs w:val="24"/>
        </w:rPr>
        <w:t>XV</w:t>
      </w:r>
      <w:r w:rsidR="00CD4E81">
        <w:rPr>
          <w:rFonts w:ascii="Times New Roman" w:hAnsi="Times New Roman" w:cs="Times New Roman"/>
          <w:bCs/>
          <w:sz w:val="24"/>
          <w:szCs w:val="24"/>
        </w:rPr>
        <w:t>I</w:t>
      </w:r>
      <w:r w:rsidR="009C74D7" w:rsidRPr="005217EE">
        <w:rPr>
          <w:rFonts w:ascii="Times New Roman" w:hAnsi="Times New Roman" w:cs="Times New Roman"/>
          <w:bCs/>
          <w:sz w:val="24"/>
          <w:szCs w:val="24"/>
        </w:rPr>
        <w:t xml:space="preserve"> + </w:t>
      </w:r>
      <w:r w:rsidR="00CD4E81">
        <w:rPr>
          <w:rFonts w:ascii="Times New Roman" w:hAnsi="Times New Roman" w:cs="Times New Roman"/>
          <w:bCs/>
          <w:sz w:val="24"/>
          <w:szCs w:val="24"/>
        </w:rPr>
        <w:t>196</w:t>
      </w:r>
      <w:r w:rsidR="00CB34FF" w:rsidRPr="005217EE">
        <w:rPr>
          <w:rFonts w:ascii="Times New Roman" w:hAnsi="Times New Roman" w:cs="Times New Roman"/>
          <w:bCs/>
          <w:sz w:val="24"/>
          <w:szCs w:val="24"/>
        </w:rPr>
        <w:t>)</w:t>
      </w:r>
    </w:p>
    <w:p w:rsidR="00CB34FF" w:rsidRPr="00C73447" w:rsidRDefault="00CB34FF" w:rsidP="001A5F08">
      <w:pPr>
        <w:spacing w:after="0" w:line="360" w:lineRule="auto"/>
        <w:jc w:val="both"/>
        <w:rPr>
          <w:rFonts w:ascii="Times New Roman" w:hAnsi="Times New Roman" w:cs="Times New Roman"/>
          <w:b/>
          <w:sz w:val="24"/>
          <w:szCs w:val="24"/>
        </w:rPr>
      </w:pPr>
    </w:p>
    <w:p w:rsidR="00CB34FF" w:rsidRPr="00C73447" w:rsidRDefault="00CB34FF" w:rsidP="001A5F08">
      <w:pPr>
        <w:spacing w:after="0" w:line="360" w:lineRule="auto"/>
        <w:ind w:firstLine="708"/>
        <w:jc w:val="both"/>
        <w:rPr>
          <w:rFonts w:ascii="Times New Roman" w:hAnsi="Times New Roman" w:cs="Times New Roman"/>
          <w:sz w:val="24"/>
          <w:szCs w:val="24"/>
        </w:rPr>
      </w:pPr>
      <w:r w:rsidRPr="00C73447">
        <w:rPr>
          <w:rFonts w:ascii="Times New Roman" w:hAnsi="Times New Roman" w:cs="Times New Roman"/>
          <w:sz w:val="24"/>
          <w:szCs w:val="24"/>
        </w:rPr>
        <w:t xml:space="preserve">With political </w:t>
      </w:r>
      <w:proofErr w:type="gramStart"/>
      <w:r w:rsidRPr="00C73447">
        <w:rPr>
          <w:rFonts w:ascii="Times New Roman" w:hAnsi="Times New Roman" w:cs="Times New Roman"/>
          <w:sz w:val="24"/>
          <w:szCs w:val="24"/>
        </w:rPr>
        <w:t>marketing</w:t>
      </w:r>
      <w:proofErr w:type="gramEnd"/>
      <w:r w:rsidRPr="00C73447">
        <w:rPr>
          <w:rFonts w:ascii="Times New Roman" w:hAnsi="Times New Roman" w:cs="Times New Roman"/>
          <w:sz w:val="24"/>
          <w:szCs w:val="24"/>
        </w:rPr>
        <w:t xml:space="preserve">, the target group is being persuaded to try to achieve a high voting rate. Social media is seen as an important actor in the </w:t>
      </w:r>
      <w:proofErr w:type="gramStart"/>
      <w:r w:rsidRPr="00C73447">
        <w:rPr>
          <w:rFonts w:ascii="Times New Roman" w:hAnsi="Times New Roman" w:cs="Times New Roman"/>
          <w:sz w:val="24"/>
          <w:szCs w:val="24"/>
        </w:rPr>
        <w:t>marketing</w:t>
      </w:r>
      <w:proofErr w:type="gramEnd"/>
      <w:r w:rsidRPr="00C73447">
        <w:rPr>
          <w:rFonts w:ascii="Times New Roman" w:hAnsi="Times New Roman" w:cs="Times New Roman"/>
          <w:sz w:val="24"/>
          <w:szCs w:val="24"/>
        </w:rPr>
        <w:t xml:space="preserve"> world especially when it is thought that technological developments are getting more and more new every day. Therefore social media, which is a means of promoting in the context of political </w:t>
      </w:r>
      <w:proofErr w:type="gramStart"/>
      <w:r w:rsidRPr="00C73447">
        <w:rPr>
          <w:rFonts w:ascii="Times New Roman" w:hAnsi="Times New Roman" w:cs="Times New Roman"/>
          <w:sz w:val="24"/>
          <w:szCs w:val="24"/>
        </w:rPr>
        <w:t>marketing</w:t>
      </w:r>
      <w:proofErr w:type="gramEnd"/>
      <w:r w:rsidRPr="00C73447">
        <w:rPr>
          <w:rFonts w:ascii="Times New Roman" w:hAnsi="Times New Roman" w:cs="Times New Roman"/>
          <w:sz w:val="24"/>
          <w:szCs w:val="24"/>
        </w:rPr>
        <w:t xml:space="preserve"> activities, is being used intensely. Nowadays, it can be said that worth of mouth communication activities are carried to electronic media because people spend a </w:t>
      </w:r>
      <w:proofErr w:type="gramStart"/>
      <w:r w:rsidRPr="00C73447">
        <w:rPr>
          <w:rFonts w:ascii="Times New Roman" w:hAnsi="Times New Roman" w:cs="Times New Roman"/>
          <w:sz w:val="24"/>
          <w:szCs w:val="24"/>
        </w:rPr>
        <w:t>lot</w:t>
      </w:r>
      <w:proofErr w:type="gramEnd"/>
      <w:r w:rsidRPr="00C73447">
        <w:rPr>
          <w:rFonts w:ascii="Times New Roman" w:hAnsi="Times New Roman" w:cs="Times New Roman"/>
          <w:sz w:val="24"/>
          <w:szCs w:val="24"/>
        </w:rPr>
        <w:t xml:space="preserve"> of time in virtual environments.</w:t>
      </w:r>
    </w:p>
    <w:p w:rsidR="00CB34FF" w:rsidRDefault="00CB34FF" w:rsidP="005217EE">
      <w:pPr>
        <w:spacing w:after="0" w:line="360" w:lineRule="auto"/>
        <w:ind w:firstLine="709"/>
        <w:jc w:val="both"/>
        <w:rPr>
          <w:rFonts w:ascii="Times New Roman" w:hAnsi="Times New Roman" w:cs="Times New Roman"/>
          <w:sz w:val="24"/>
          <w:szCs w:val="24"/>
        </w:rPr>
      </w:pPr>
      <w:r w:rsidRPr="00C73447">
        <w:rPr>
          <w:rFonts w:ascii="Times New Roman" w:hAnsi="Times New Roman" w:cs="Times New Roman"/>
          <w:sz w:val="24"/>
          <w:szCs w:val="24"/>
        </w:rPr>
        <w:t xml:space="preserve">The main purpose of this study is to determine the effects of social media factor on voter trust and loyalty with voter trust and loyalty on electronic worth of mouth communication and voter behavior. Demographic factors are also included in the study and it is determined whether these factors cause a significant difference in voter behavior. The survey </w:t>
      </w:r>
      <w:proofErr w:type="gramStart"/>
      <w:r w:rsidRPr="00C73447">
        <w:rPr>
          <w:rFonts w:ascii="Times New Roman" w:hAnsi="Times New Roman" w:cs="Times New Roman"/>
          <w:sz w:val="24"/>
          <w:szCs w:val="24"/>
        </w:rPr>
        <w:t>data</w:t>
      </w:r>
      <w:proofErr w:type="gramEnd"/>
      <w:r w:rsidRPr="00C73447">
        <w:rPr>
          <w:rFonts w:ascii="Times New Roman" w:hAnsi="Times New Roman" w:cs="Times New Roman"/>
          <w:sz w:val="24"/>
          <w:szCs w:val="24"/>
        </w:rPr>
        <w:t xml:space="preserve"> were obtained on the basis of the electronic questionnaire applied to 540 social media users. The </w:t>
      </w:r>
      <w:proofErr w:type="gramStart"/>
      <w:r w:rsidRPr="00C73447">
        <w:rPr>
          <w:rFonts w:ascii="Times New Roman" w:hAnsi="Times New Roman" w:cs="Times New Roman"/>
          <w:sz w:val="24"/>
          <w:szCs w:val="24"/>
        </w:rPr>
        <w:t>data</w:t>
      </w:r>
      <w:proofErr w:type="gramEnd"/>
      <w:r w:rsidRPr="00C73447">
        <w:rPr>
          <w:rFonts w:ascii="Times New Roman" w:hAnsi="Times New Roman" w:cs="Times New Roman"/>
          <w:sz w:val="24"/>
          <w:szCs w:val="24"/>
        </w:rPr>
        <w:t xml:space="preserve"> were analyzed in statistical package programs, t</w:t>
      </w:r>
      <w:r w:rsidR="000F00D6">
        <w:rPr>
          <w:rFonts w:ascii="Times New Roman" w:hAnsi="Times New Roman" w:cs="Times New Roman"/>
          <w:sz w:val="24"/>
          <w:szCs w:val="24"/>
        </w:rPr>
        <w:t>he hypotheses were tested with structural equation m</w:t>
      </w:r>
      <w:r w:rsidRPr="00C73447">
        <w:rPr>
          <w:rFonts w:ascii="Times New Roman" w:hAnsi="Times New Roman" w:cs="Times New Roman"/>
          <w:sz w:val="24"/>
          <w:szCs w:val="24"/>
        </w:rPr>
        <w:t xml:space="preserve">odel and difference tests (independent samples t-test in two groups and one way anova test in three or more group characteristics). As a result of research, it has been reached that the political </w:t>
      </w:r>
      <w:proofErr w:type="gramStart"/>
      <w:r w:rsidRPr="00C73447">
        <w:rPr>
          <w:rFonts w:ascii="Times New Roman" w:hAnsi="Times New Roman" w:cs="Times New Roman"/>
          <w:sz w:val="24"/>
          <w:szCs w:val="24"/>
        </w:rPr>
        <w:t>marketing</w:t>
      </w:r>
      <w:proofErr w:type="gramEnd"/>
      <w:r w:rsidRPr="00C73447">
        <w:rPr>
          <w:rFonts w:ascii="Times New Roman" w:hAnsi="Times New Roman" w:cs="Times New Roman"/>
          <w:sz w:val="24"/>
          <w:szCs w:val="24"/>
        </w:rPr>
        <w:t xml:space="preserve"> social media factor affect to voter trust, loyalty and electronic worth of mouth communicaton, voter trust, loyalty and electronic worth of mouth communicaton affect to voter behavior. It was also found that the gender</w:t>
      </w:r>
      <w:r w:rsidR="0046377E">
        <w:rPr>
          <w:rFonts w:ascii="Times New Roman" w:hAnsi="Times New Roman" w:cs="Times New Roman"/>
          <w:sz w:val="24"/>
          <w:szCs w:val="24"/>
        </w:rPr>
        <w:t>, marital status, social network and political party/politician follow-up on social network</w:t>
      </w:r>
      <w:r w:rsidRPr="00C73447">
        <w:rPr>
          <w:rFonts w:ascii="Times New Roman" w:hAnsi="Times New Roman" w:cs="Times New Roman"/>
          <w:sz w:val="24"/>
          <w:szCs w:val="24"/>
        </w:rPr>
        <w:t xml:space="preserve"> factor</w:t>
      </w:r>
      <w:r w:rsidR="0046377E">
        <w:rPr>
          <w:rFonts w:ascii="Times New Roman" w:hAnsi="Times New Roman" w:cs="Times New Roman"/>
          <w:sz w:val="24"/>
          <w:szCs w:val="24"/>
        </w:rPr>
        <w:t>s</w:t>
      </w:r>
      <w:r w:rsidRPr="00C73447">
        <w:rPr>
          <w:rFonts w:ascii="Times New Roman" w:hAnsi="Times New Roman" w:cs="Times New Roman"/>
          <w:sz w:val="24"/>
          <w:szCs w:val="24"/>
        </w:rPr>
        <w:t xml:space="preserve"> in the study caused a significant difference in voter behavior.</w:t>
      </w:r>
    </w:p>
    <w:p w:rsidR="005217EE" w:rsidRPr="00C73447" w:rsidRDefault="005217EE" w:rsidP="005217EE">
      <w:pPr>
        <w:spacing w:after="0" w:line="360" w:lineRule="auto"/>
        <w:ind w:firstLine="709"/>
        <w:jc w:val="both"/>
        <w:rPr>
          <w:rFonts w:ascii="Times New Roman" w:hAnsi="Times New Roman" w:cs="Times New Roman"/>
          <w:sz w:val="24"/>
          <w:szCs w:val="24"/>
        </w:rPr>
      </w:pPr>
    </w:p>
    <w:p w:rsidR="00C423A7" w:rsidRDefault="00CB34FF" w:rsidP="005217EE">
      <w:pPr>
        <w:spacing w:after="0" w:line="360" w:lineRule="auto"/>
        <w:ind w:firstLine="709"/>
        <w:jc w:val="both"/>
        <w:rPr>
          <w:rFonts w:ascii="Times New Roman" w:hAnsi="Times New Roman" w:cs="Times New Roman"/>
          <w:sz w:val="24"/>
          <w:szCs w:val="24"/>
        </w:rPr>
      </w:pPr>
      <w:r w:rsidRPr="00C73447">
        <w:rPr>
          <w:rFonts w:ascii="Times New Roman" w:hAnsi="Times New Roman" w:cs="Times New Roman"/>
          <w:b/>
          <w:sz w:val="24"/>
          <w:szCs w:val="24"/>
        </w:rPr>
        <w:t xml:space="preserve">Keywords: </w:t>
      </w:r>
      <w:r w:rsidRPr="00C73447">
        <w:rPr>
          <w:rFonts w:ascii="Times New Roman" w:hAnsi="Times New Roman" w:cs="Times New Roman"/>
          <w:sz w:val="24"/>
          <w:szCs w:val="24"/>
        </w:rPr>
        <w:t>Political Marketing, Social Media, Electronic Worth of Mouth Communicaton, Voter Trust, Voter Loyalty, Voter Behavior.</w:t>
      </w:r>
    </w:p>
    <w:p w:rsidR="00291CDC" w:rsidRDefault="00291CDC" w:rsidP="0042576D">
      <w:pPr>
        <w:spacing w:after="120" w:line="360" w:lineRule="auto"/>
        <w:ind w:firstLine="708"/>
        <w:jc w:val="both"/>
        <w:rPr>
          <w:rFonts w:ascii="Times New Roman" w:hAnsi="Times New Roman" w:cs="Times New Roman"/>
          <w:sz w:val="24"/>
          <w:szCs w:val="24"/>
        </w:rPr>
      </w:pPr>
    </w:p>
    <w:p w:rsidR="005217EE" w:rsidRDefault="005217EE" w:rsidP="005217EE">
      <w:pPr>
        <w:spacing w:after="0" w:line="360" w:lineRule="auto"/>
        <w:ind w:firstLine="709"/>
        <w:jc w:val="center"/>
        <w:rPr>
          <w:rFonts w:ascii="Times New Roman" w:hAnsi="Times New Roman" w:cs="Times New Roman"/>
          <w:b/>
          <w:sz w:val="24"/>
          <w:szCs w:val="24"/>
        </w:rPr>
      </w:pPr>
    </w:p>
    <w:p w:rsidR="005217EE" w:rsidRDefault="005217EE" w:rsidP="005217EE">
      <w:pPr>
        <w:spacing w:after="0" w:line="360" w:lineRule="auto"/>
        <w:ind w:firstLine="709"/>
        <w:jc w:val="center"/>
        <w:rPr>
          <w:rFonts w:ascii="Times New Roman" w:hAnsi="Times New Roman" w:cs="Times New Roman"/>
          <w:b/>
          <w:sz w:val="24"/>
          <w:szCs w:val="24"/>
        </w:rPr>
      </w:pPr>
    </w:p>
    <w:p w:rsidR="00C423A7" w:rsidRPr="00B3313E" w:rsidRDefault="00C423A7" w:rsidP="00B3313E">
      <w:pPr>
        <w:spacing w:after="0" w:line="360" w:lineRule="auto"/>
        <w:ind w:firstLine="708"/>
        <w:jc w:val="center"/>
        <w:rPr>
          <w:rFonts w:ascii="Times New Roman" w:hAnsi="Times New Roman" w:cs="Times New Roman"/>
          <w:b/>
          <w:sz w:val="24"/>
          <w:szCs w:val="24"/>
        </w:rPr>
      </w:pPr>
      <w:r w:rsidRPr="00B3313E">
        <w:rPr>
          <w:rFonts w:ascii="Times New Roman" w:hAnsi="Times New Roman" w:cs="Times New Roman"/>
          <w:b/>
          <w:sz w:val="24"/>
          <w:szCs w:val="24"/>
        </w:rPr>
        <w:t>İÇİNDEKİLER</w:t>
      </w:r>
    </w:p>
    <w:p w:rsidR="0042576D" w:rsidRPr="00B3313E" w:rsidRDefault="0042576D" w:rsidP="00B3313E">
      <w:pPr>
        <w:spacing w:after="0" w:line="360" w:lineRule="auto"/>
        <w:ind w:firstLine="708"/>
        <w:jc w:val="center"/>
        <w:rPr>
          <w:rFonts w:ascii="Times New Roman" w:hAnsi="Times New Roman" w:cs="Times New Roman"/>
          <w:sz w:val="24"/>
          <w:szCs w:val="24"/>
        </w:rPr>
      </w:pPr>
    </w:p>
    <w:p w:rsidR="008A0A4D" w:rsidRPr="009E362B" w:rsidRDefault="008A0A4D" w:rsidP="00D248E8">
      <w:pPr>
        <w:pStyle w:val="T1"/>
      </w:pPr>
      <w:r w:rsidRPr="009E362B">
        <w:t>DIŞ KAPAK</w:t>
      </w:r>
    </w:p>
    <w:p w:rsidR="008A0A4D" w:rsidRPr="009E362B" w:rsidRDefault="008A0A4D" w:rsidP="00B3313E">
      <w:pPr>
        <w:spacing w:after="0" w:line="360" w:lineRule="auto"/>
        <w:rPr>
          <w:rFonts w:ascii="Times New Roman" w:hAnsi="Times New Roman" w:cs="Times New Roman"/>
          <w:b/>
          <w:sz w:val="24"/>
          <w:szCs w:val="24"/>
          <w:lang w:eastAsia="tr-TR"/>
        </w:rPr>
      </w:pPr>
      <w:r w:rsidRPr="009E362B">
        <w:rPr>
          <w:rFonts w:ascii="Times New Roman" w:hAnsi="Times New Roman" w:cs="Times New Roman"/>
          <w:b/>
          <w:sz w:val="24"/>
          <w:szCs w:val="24"/>
          <w:lang w:eastAsia="tr-TR"/>
        </w:rPr>
        <w:t>İÇ KAPAK</w:t>
      </w:r>
    </w:p>
    <w:p w:rsidR="005A70C7" w:rsidRPr="009E362B" w:rsidRDefault="008A0A4D" w:rsidP="00D248E8">
      <w:pPr>
        <w:pStyle w:val="T1"/>
      </w:pPr>
      <w:r w:rsidRPr="009E362B">
        <w:fldChar w:fldCharType="begin"/>
      </w:r>
      <w:r w:rsidRPr="009E362B">
        <w:instrText xml:space="preserve"> TOC \h \z \t "a1;1;a2;2;a3;3;a4;4;a5;5" </w:instrText>
      </w:r>
      <w:r w:rsidRPr="009E362B">
        <w:fldChar w:fldCharType="separate"/>
      </w:r>
      <w:hyperlink w:anchor="_Toc531103870" w:history="1">
        <w:r w:rsidR="005A70C7" w:rsidRPr="009E362B">
          <w:rPr>
            <w:rStyle w:val="Kpr"/>
            <w:u w:val="none"/>
          </w:rPr>
          <w:t>KABUL VE ONAY</w:t>
        </w:r>
        <w:r w:rsidR="005A70C7" w:rsidRPr="009E362B">
          <w:rPr>
            <w:webHidden/>
          </w:rPr>
          <w:tab/>
        </w:r>
        <w:r w:rsidR="005A70C7" w:rsidRPr="009E362B">
          <w:rPr>
            <w:webHidden/>
          </w:rPr>
          <w:fldChar w:fldCharType="begin"/>
        </w:r>
        <w:r w:rsidR="005A70C7" w:rsidRPr="009E362B">
          <w:rPr>
            <w:webHidden/>
          </w:rPr>
          <w:instrText xml:space="preserve"> PAGEREF _Toc531103870 \h </w:instrText>
        </w:r>
        <w:r w:rsidR="005A70C7" w:rsidRPr="009E362B">
          <w:rPr>
            <w:webHidden/>
          </w:rPr>
        </w:r>
        <w:r w:rsidR="005A70C7" w:rsidRPr="009E362B">
          <w:rPr>
            <w:webHidden/>
          </w:rPr>
          <w:fldChar w:fldCharType="separate"/>
        </w:r>
        <w:r w:rsidR="00F47761">
          <w:rPr>
            <w:webHidden/>
          </w:rPr>
          <w:t>II</w:t>
        </w:r>
        <w:r w:rsidR="005A70C7" w:rsidRPr="009E362B">
          <w:rPr>
            <w:webHidden/>
          </w:rPr>
          <w:fldChar w:fldCharType="end"/>
        </w:r>
      </w:hyperlink>
    </w:p>
    <w:p w:rsidR="005A70C7" w:rsidRPr="009E362B" w:rsidRDefault="001B76AB" w:rsidP="00D248E8">
      <w:pPr>
        <w:pStyle w:val="T1"/>
      </w:pPr>
      <w:hyperlink w:anchor="_Toc531103871" w:history="1">
        <w:r w:rsidR="005A70C7" w:rsidRPr="009E362B">
          <w:rPr>
            <w:rStyle w:val="Kpr"/>
            <w:u w:val="none"/>
          </w:rPr>
          <w:t>B</w:t>
        </w:r>
        <w:r w:rsidR="005A70C7" w:rsidRPr="009E362B">
          <w:rPr>
            <w:rStyle w:val="Kpr"/>
            <w:rFonts w:eastAsia="TimesNewRoman,Bold"/>
            <w:u w:val="none"/>
          </w:rPr>
          <w:t>İ</w:t>
        </w:r>
        <w:r w:rsidR="005A70C7" w:rsidRPr="009E362B">
          <w:rPr>
            <w:rStyle w:val="Kpr"/>
            <w:u w:val="none"/>
          </w:rPr>
          <w:t>LD</w:t>
        </w:r>
        <w:r w:rsidR="005A70C7" w:rsidRPr="009E362B">
          <w:rPr>
            <w:rStyle w:val="Kpr"/>
            <w:rFonts w:eastAsia="TimesNewRoman,Bold"/>
            <w:u w:val="none"/>
          </w:rPr>
          <w:t>İ</w:t>
        </w:r>
        <w:r w:rsidR="005A70C7" w:rsidRPr="009E362B">
          <w:rPr>
            <w:rStyle w:val="Kpr"/>
            <w:u w:val="none"/>
          </w:rPr>
          <w:t>R</w:t>
        </w:r>
        <w:r w:rsidR="005A70C7" w:rsidRPr="009E362B">
          <w:rPr>
            <w:rStyle w:val="Kpr"/>
            <w:rFonts w:eastAsia="TimesNewRoman,Bold"/>
            <w:u w:val="none"/>
          </w:rPr>
          <w:t>İ</w:t>
        </w:r>
        <w:r w:rsidR="005A70C7" w:rsidRPr="009E362B">
          <w:rPr>
            <w:rStyle w:val="Kpr"/>
            <w:u w:val="none"/>
          </w:rPr>
          <w:t>M</w:t>
        </w:r>
        <w:r w:rsidR="005A70C7" w:rsidRPr="009E362B">
          <w:rPr>
            <w:webHidden/>
          </w:rPr>
          <w:tab/>
        </w:r>
        <w:r w:rsidR="005A70C7" w:rsidRPr="009E362B">
          <w:rPr>
            <w:webHidden/>
          </w:rPr>
          <w:fldChar w:fldCharType="begin"/>
        </w:r>
        <w:r w:rsidR="005A70C7" w:rsidRPr="009E362B">
          <w:rPr>
            <w:webHidden/>
          </w:rPr>
          <w:instrText xml:space="preserve"> PAGEREF _Toc531103871 \h </w:instrText>
        </w:r>
        <w:r w:rsidR="005A70C7" w:rsidRPr="009E362B">
          <w:rPr>
            <w:webHidden/>
          </w:rPr>
        </w:r>
        <w:r w:rsidR="005A70C7" w:rsidRPr="009E362B">
          <w:rPr>
            <w:webHidden/>
          </w:rPr>
          <w:fldChar w:fldCharType="separate"/>
        </w:r>
        <w:r w:rsidR="00F47761">
          <w:rPr>
            <w:webHidden/>
          </w:rPr>
          <w:t>III</w:t>
        </w:r>
        <w:r w:rsidR="005A70C7" w:rsidRPr="009E362B">
          <w:rPr>
            <w:webHidden/>
          </w:rPr>
          <w:fldChar w:fldCharType="end"/>
        </w:r>
      </w:hyperlink>
    </w:p>
    <w:p w:rsidR="005A70C7" w:rsidRPr="009E362B" w:rsidRDefault="001B76AB" w:rsidP="00D248E8">
      <w:pPr>
        <w:pStyle w:val="T1"/>
      </w:pPr>
      <w:hyperlink w:anchor="_Toc531103872" w:history="1">
        <w:r w:rsidR="002466F9" w:rsidRPr="009E362B">
          <w:rPr>
            <w:rStyle w:val="Kpr"/>
            <w:u w:val="none"/>
          </w:rPr>
          <w:t>ÖNSÖZ</w:t>
        </w:r>
        <w:r w:rsidR="005A70C7" w:rsidRPr="009E362B">
          <w:rPr>
            <w:webHidden/>
          </w:rPr>
          <w:tab/>
        </w:r>
        <w:r w:rsidR="005A70C7" w:rsidRPr="009E362B">
          <w:rPr>
            <w:webHidden/>
          </w:rPr>
          <w:fldChar w:fldCharType="begin"/>
        </w:r>
        <w:r w:rsidR="005A70C7" w:rsidRPr="009E362B">
          <w:rPr>
            <w:webHidden/>
          </w:rPr>
          <w:instrText xml:space="preserve"> PAGEREF _Toc531103872 \h </w:instrText>
        </w:r>
        <w:r w:rsidR="005A70C7" w:rsidRPr="009E362B">
          <w:rPr>
            <w:webHidden/>
          </w:rPr>
        </w:r>
        <w:r w:rsidR="005A70C7" w:rsidRPr="009E362B">
          <w:rPr>
            <w:webHidden/>
          </w:rPr>
          <w:fldChar w:fldCharType="separate"/>
        </w:r>
        <w:r w:rsidR="00F47761">
          <w:rPr>
            <w:webHidden/>
          </w:rPr>
          <w:t>IV</w:t>
        </w:r>
        <w:r w:rsidR="005A70C7" w:rsidRPr="009E362B">
          <w:rPr>
            <w:webHidden/>
          </w:rPr>
          <w:fldChar w:fldCharType="end"/>
        </w:r>
      </w:hyperlink>
    </w:p>
    <w:p w:rsidR="005A70C7" w:rsidRPr="009E362B" w:rsidRDefault="001B76AB" w:rsidP="00D248E8">
      <w:pPr>
        <w:pStyle w:val="T1"/>
      </w:pPr>
      <w:hyperlink w:anchor="_Toc531103873" w:history="1">
        <w:r w:rsidR="002466F9" w:rsidRPr="009E362B">
          <w:rPr>
            <w:rStyle w:val="Kpr"/>
            <w:u w:val="none"/>
          </w:rPr>
          <w:t>ÖZET</w:t>
        </w:r>
        <w:r w:rsidR="005A70C7" w:rsidRPr="009E362B">
          <w:rPr>
            <w:webHidden/>
          </w:rPr>
          <w:tab/>
        </w:r>
        <w:r w:rsidR="005A70C7" w:rsidRPr="009E362B">
          <w:rPr>
            <w:webHidden/>
          </w:rPr>
          <w:fldChar w:fldCharType="begin"/>
        </w:r>
        <w:r w:rsidR="005A70C7" w:rsidRPr="009E362B">
          <w:rPr>
            <w:webHidden/>
          </w:rPr>
          <w:instrText xml:space="preserve"> PAGEREF _Toc531103873 \h </w:instrText>
        </w:r>
        <w:r w:rsidR="005A70C7" w:rsidRPr="009E362B">
          <w:rPr>
            <w:webHidden/>
          </w:rPr>
        </w:r>
        <w:r w:rsidR="005A70C7" w:rsidRPr="009E362B">
          <w:rPr>
            <w:webHidden/>
          </w:rPr>
          <w:fldChar w:fldCharType="separate"/>
        </w:r>
        <w:r w:rsidR="00F47761">
          <w:rPr>
            <w:webHidden/>
          </w:rPr>
          <w:t>V</w:t>
        </w:r>
        <w:r w:rsidR="005A70C7" w:rsidRPr="009E362B">
          <w:rPr>
            <w:webHidden/>
          </w:rPr>
          <w:fldChar w:fldCharType="end"/>
        </w:r>
      </w:hyperlink>
    </w:p>
    <w:p w:rsidR="005A70C7" w:rsidRDefault="001B76AB" w:rsidP="00D248E8">
      <w:pPr>
        <w:pStyle w:val="T1"/>
      </w:pPr>
      <w:hyperlink w:anchor="_Toc531103874" w:history="1">
        <w:r w:rsidR="005A70C7" w:rsidRPr="009E362B">
          <w:rPr>
            <w:rStyle w:val="Kpr"/>
            <w:u w:val="none"/>
          </w:rPr>
          <w:t>ABSTRACT</w:t>
        </w:r>
        <w:r w:rsidR="005A70C7" w:rsidRPr="009E362B">
          <w:rPr>
            <w:webHidden/>
          </w:rPr>
          <w:tab/>
        </w:r>
        <w:r w:rsidR="005A70C7" w:rsidRPr="009E362B">
          <w:rPr>
            <w:webHidden/>
          </w:rPr>
          <w:fldChar w:fldCharType="begin"/>
        </w:r>
        <w:r w:rsidR="005A70C7" w:rsidRPr="009E362B">
          <w:rPr>
            <w:webHidden/>
          </w:rPr>
          <w:instrText xml:space="preserve"> PAGEREF _Toc531103874 \h </w:instrText>
        </w:r>
        <w:r w:rsidR="005A70C7" w:rsidRPr="009E362B">
          <w:rPr>
            <w:webHidden/>
          </w:rPr>
        </w:r>
        <w:r w:rsidR="005A70C7" w:rsidRPr="009E362B">
          <w:rPr>
            <w:webHidden/>
          </w:rPr>
          <w:fldChar w:fldCharType="separate"/>
        </w:r>
        <w:r w:rsidR="00F47761">
          <w:rPr>
            <w:webHidden/>
          </w:rPr>
          <w:t>VI</w:t>
        </w:r>
        <w:r w:rsidR="005A70C7" w:rsidRPr="009E362B">
          <w:rPr>
            <w:webHidden/>
          </w:rPr>
          <w:fldChar w:fldCharType="end"/>
        </w:r>
      </w:hyperlink>
    </w:p>
    <w:p w:rsidR="002E6B02" w:rsidRPr="009E362B" w:rsidRDefault="001B76AB" w:rsidP="002E6B02">
      <w:pPr>
        <w:pStyle w:val="T1"/>
      </w:pPr>
      <w:hyperlink w:anchor="_Toc531103874" w:history="1">
        <w:r w:rsidR="002E6B02">
          <w:rPr>
            <w:rStyle w:val="Kpr"/>
            <w:u w:val="none"/>
          </w:rPr>
          <w:t>İÇİNDEKİLER</w:t>
        </w:r>
        <w:r w:rsidR="002E6B02" w:rsidRPr="009E362B">
          <w:rPr>
            <w:webHidden/>
          </w:rPr>
          <w:tab/>
        </w:r>
        <w:r w:rsidR="002E6B02" w:rsidRPr="009E362B">
          <w:rPr>
            <w:webHidden/>
          </w:rPr>
          <w:fldChar w:fldCharType="begin"/>
        </w:r>
        <w:r w:rsidR="002E6B02" w:rsidRPr="009E362B">
          <w:rPr>
            <w:webHidden/>
          </w:rPr>
          <w:instrText xml:space="preserve"> PAGEREF _Toc531103874 \h </w:instrText>
        </w:r>
        <w:r w:rsidR="002E6B02" w:rsidRPr="009E362B">
          <w:rPr>
            <w:webHidden/>
          </w:rPr>
        </w:r>
        <w:r w:rsidR="002E6B02" w:rsidRPr="009E362B">
          <w:rPr>
            <w:webHidden/>
          </w:rPr>
          <w:fldChar w:fldCharType="separate"/>
        </w:r>
        <w:r w:rsidR="00F47761">
          <w:rPr>
            <w:webHidden/>
          </w:rPr>
          <w:t>VI</w:t>
        </w:r>
        <w:r w:rsidR="002E6B02" w:rsidRPr="009E362B">
          <w:rPr>
            <w:webHidden/>
          </w:rPr>
          <w:fldChar w:fldCharType="end"/>
        </w:r>
      </w:hyperlink>
    </w:p>
    <w:p w:rsidR="005A70C7" w:rsidRPr="009E362B" w:rsidRDefault="001B76AB" w:rsidP="00D248E8">
      <w:pPr>
        <w:pStyle w:val="T1"/>
      </w:pPr>
      <w:hyperlink w:anchor="_Toc531103875" w:history="1">
        <w:r w:rsidR="005A70C7" w:rsidRPr="009E362B">
          <w:rPr>
            <w:rStyle w:val="Kpr"/>
            <w:u w:val="none"/>
          </w:rPr>
          <w:t>TABLOLAR LİSTESİ</w:t>
        </w:r>
        <w:r w:rsidR="005A70C7" w:rsidRPr="009E362B">
          <w:rPr>
            <w:webHidden/>
          </w:rPr>
          <w:tab/>
        </w:r>
        <w:r w:rsidR="005A70C7" w:rsidRPr="009E362B">
          <w:rPr>
            <w:webHidden/>
          </w:rPr>
          <w:fldChar w:fldCharType="begin"/>
        </w:r>
        <w:r w:rsidR="005A70C7" w:rsidRPr="009E362B">
          <w:rPr>
            <w:webHidden/>
          </w:rPr>
          <w:instrText xml:space="preserve"> PAGEREF _Toc531103875 \h </w:instrText>
        </w:r>
        <w:r w:rsidR="005A70C7" w:rsidRPr="009E362B">
          <w:rPr>
            <w:webHidden/>
          </w:rPr>
        </w:r>
        <w:r w:rsidR="005A70C7" w:rsidRPr="009E362B">
          <w:rPr>
            <w:webHidden/>
          </w:rPr>
          <w:fldChar w:fldCharType="separate"/>
        </w:r>
        <w:r w:rsidR="00F47761">
          <w:rPr>
            <w:webHidden/>
          </w:rPr>
          <w:t>XII</w:t>
        </w:r>
        <w:r w:rsidR="005A70C7" w:rsidRPr="009E362B">
          <w:rPr>
            <w:webHidden/>
          </w:rPr>
          <w:fldChar w:fldCharType="end"/>
        </w:r>
      </w:hyperlink>
    </w:p>
    <w:p w:rsidR="005A70C7" w:rsidRPr="009E362B" w:rsidRDefault="001B76AB" w:rsidP="00D248E8">
      <w:pPr>
        <w:pStyle w:val="T1"/>
      </w:pPr>
      <w:hyperlink w:anchor="_Toc531103876" w:history="1">
        <w:r w:rsidR="005A70C7" w:rsidRPr="009E362B">
          <w:rPr>
            <w:rStyle w:val="Kpr"/>
            <w:u w:val="none"/>
          </w:rPr>
          <w:t>ŞEKİLLER LİSTESİ</w:t>
        </w:r>
        <w:r w:rsidR="005A70C7" w:rsidRPr="009E362B">
          <w:rPr>
            <w:webHidden/>
          </w:rPr>
          <w:tab/>
        </w:r>
        <w:r w:rsidR="005A70C7" w:rsidRPr="009E362B">
          <w:rPr>
            <w:webHidden/>
          </w:rPr>
          <w:fldChar w:fldCharType="begin"/>
        </w:r>
        <w:r w:rsidR="005A70C7" w:rsidRPr="009E362B">
          <w:rPr>
            <w:webHidden/>
          </w:rPr>
          <w:instrText xml:space="preserve"> PAGEREF _Toc531103876 \h </w:instrText>
        </w:r>
        <w:r w:rsidR="005A70C7" w:rsidRPr="009E362B">
          <w:rPr>
            <w:webHidden/>
          </w:rPr>
        </w:r>
        <w:r w:rsidR="005A70C7" w:rsidRPr="009E362B">
          <w:rPr>
            <w:webHidden/>
          </w:rPr>
          <w:fldChar w:fldCharType="separate"/>
        </w:r>
        <w:r w:rsidR="00F47761">
          <w:rPr>
            <w:webHidden/>
          </w:rPr>
          <w:t>XV</w:t>
        </w:r>
        <w:r w:rsidR="005A70C7" w:rsidRPr="009E362B">
          <w:rPr>
            <w:webHidden/>
          </w:rPr>
          <w:fldChar w:fldCharType="end"/>
        </w:r>
      </w:hyperlink>
    </w:p>
    <w:p w:rsidR="005A70C7" w:rsidRPr="009E362B" w:rsidRDefault="001B76AB" w:rsidP="00D248E8">
      <w:pPr>
        <w:pStyle w:val="T1"/>
        <w:rPr>
          <w:rStyle w:val="Kpr"/>
          <w:u w:val="none"/>
        </w:rPr>
      </w:pPr>
      <w:hyperlink w:anchor="_Toc531103877" w:history="1">
        <w:r w:rsidR="005A70C7" w:rsidRPr="009E362B">
          <w:rPr>
            <w:rStyle w:val="Kpr"/>
            <w:u w:val="none"/>
          </w:rPr>
          <w:t>KISALTMALAR VE SİMGELER LİSTESİ</w:t>
        </w:r>
        <w:r w:rsidR="005A70C7" w:rsidRPr="009E362B">
          <w:rPr>
            <w:webHidden/>
          </w:rPr>
          <w:tab/>
        </w:r>
        <w:r w:rsidR="005A70C7" w:rsidRPr="009E362B">
          <w:rPr>
            <w:webHidden/>
          </w:rPr>
          <w:fldChar w:fldCharType="begin"/>
        </w:r>
        <w:r w:rsidR="005A70C7" w:rsidRPr="009E362B">
          <w:rPr>
            <w:webHidden/>
          </w:rPr>
          <w:instrText xml:space="preserve"> PAGEREF _Toc531103877 \h </w:instrText>
        </w:r>
        <w:r w:rsidR="005A70C7" w:rsidRPr="009E362B">
          <w:rPr>
            <w:webHidden/>
          </w:rPr>
        </w:r>
        <w:r w:rsidR="005A70C7" w:rsidRPr="009E362B">
          <w:rPr>
            <w:webHidden/>
          </w:rPr>
          <w:fldChar w:fldCharType="separate"/>
        </w:r>
        <w:r w:rsidR="00F47761">
          <w:rPr>
            <w:webHidden/>
          </w:rPr>
          <w:t>XVI</w:t>
        </w:r>
        <w:r w:rsidR="005A70C7" w:rsidRPr="009E362B">
          <w:rPr>
            <w:webHidden/>
          </w:rPr>
          <w:fldChar w:fldCharType="end"/>
        </w:r>
      </w:hyperlink>
    </w:p>
    <w:p w:rsidR="005A70C7" w:rsidRPr="009E362B" w:rsidRDefault="005A70C7" w:rsidP="00B3313E">
      <w:pPr>
        <w:spacing w:after="0" w:line="360" w:lineRule="auto"/>
        <w:rPr>
          <w:rFonts w:ascii="Times New Roman" w:hAnsi="Times New Roman" w:cs="Times New Roman"/>
          <w:noProof/>
          <w:sz w:val="24"/>
          <w:szCs w:val="24"/>
          <w:lang w:eastAsia="tr-TR"/>
        </w:rPr>
      </w:pPr>
    </w:p>
    <w:p w:rsidR="005A70C7" w:rsidRPr="009E362B" w:rsidRDefault="001B76AB" w:rsidP="00D248E8">
      <w:pPr>
        <w:pStyle w:val="T1"/>
        <w:rPr>
          <w:rStyle w:val="Kpr"/>
          <w:u w:val="none"/>
        </w:rPr>
      </w:pPr>
      <w:hyperlink w:anchor="_Toc531103895" w:history="1">
        <w:r w:rsidR="002466F9" w:rsidRPr="009E362B">
          <w:rPr>
            <w:rStyle w:val="Kpr"/>
            <w:u w:val="none"/>
          </w:rPr>
          <w:t>GİRİŞ</w:t>
        </w:r>
        <w:r w:rsidR="005A70C7" w:rsidRPr="009E362B">
          <w:rPr>
            <w:webHidden/>
          </w:rPr>
          <w:tab/>
        </w:r>
        <w:r w:rsidR="005A70C7" w:rsidRPr="009E362B">
          <w:rPr>
            <w:webHidden/>
          </w:rPr>
          <w:fldChar w:fldCharType="begin"/>
        </w:r>
        <w:r w:rsidR="005A70C7" w:rsidRPr="009E362B">
          <w:rPr>
            <w:webHidden/>
          </w:rPr>
          <w:instrText xml:space="preserve"> PAGEREF _Toc531103895 \h </w:instrText>
        </w:r>
        <w:r w:rsidR="005A70C7" w:rsidRPr="009E362B">
          <w:rPr>
            <w:webHidden/>
          </w:rPr>
        </w:r>
        <w:r w:rsidR="005A70C7" w:rsidRPr="009E362B">
          <w:rPr>
            <w:webHidden/>
          </w:rPr>
          <w:fldChar w:fldCharType="separate"/>
        </w:r>
        <w:r w:rsidR="00F47761">
          <w:rPr>
            <w:webHidden/>
          </w:rPr>
          <w:t>1</w:t>
        </w:r>
        <w:r w:rsidR="005A70C7" w:rsidRPr="009E362B">
          <w:rPr>
            <w:webHidden/>
          </w:rPr>
          <w:fldChar w:fldCharType="end"/>
        </w:r>
      </w:hyperlink>
    </w:p>
    <w:p w:rsidR="005A70C7" w:rsidRDefault="005A70C7" w:rsidP="00D248E8">
      <w:pPr>
        <w:spacing w:after="0" w:line="240" w:lineRule="auto"/>
        <w:rPr>
          <w:rFonts w:ascii="Times New Roman" w:hAnsi="Times New Roman" w:cs="Times New Roman"/>
          <w:noProof/>
          <w:sz w:val="24"/>
          <w:szCs w:val="24"/>
          <w:lang w:eastAsia="tr-TR"/>
        </w:rPr>
      </w:pPr>
    </w:p>
    <w:p w:rsidR="005217EE" w:rsidRPr="009E362B" w:rsidRDefault="005217EE" w:rsidP="00D248E8">
      <w:pPr>
        <w:spacing w:after="0" w:line="240" w:lineRule="auto"/>
        <w:rPr>
          <w:rFonts w:ascii="Times New Roman" w:hAnsi="Times New Roman" w:cs="Times New Roman"/>
          <w:noProof/>
          <w:sz w:val="24"/>
          <w:szCs w:val="24"/>
          <w:lang w:eastAsia="tr-TR"/>
        </w:rPr>
      </w:pPr>
    </w:p>
    <w:p w:rsidR="005A70C7" w:rsidRPr="009E362B" w:rsidRDefault="002466F9" w:rsidP="009E362B">
      <w:pPr>
        <w:pStyle w:val="T1"/>
        <w:jc w:val="center"/>
        <w:rPr>
          <w:rStyle w:val="Kpr"/>
          <w:b w:val="0"/>
          <w:u w:val="none"/>
        </w:rPr>
      </w:pPr>
      <w:r w:rsidRPr="009E362B">
        <w:t>BİRİNCİ BÖLÜM</w:t>
      </w:r>
    </w:p>
    <w:p w:rsidR="005A70C7" w:rsidRDefault="005A70C7" w:rsidP="00D248E8">
      <w:pPr>
        <w:spacing w:after="0" w:line="240" w:lineRule="auto"/>
        <w:rPr>
          <w:rFonts w:ascii="Times New Roman" w:hAnsi="Times New Roman" w:cs="Times New Roman"/>
          <w:noProof/>
          <w:sz w:val="24"/>
          <w:szCs w:val="24"/>
          <w:lang w:eastAsia="tr-TR"/>
        </w:rPr>
      </w:pPr>
    </w:p>
    <w:p w:rsidR="005217EE" w:rsidRPr="009E362B" w:rsidRDefault="005217EE" w:rsidP="00D248E8">
      <w:pPr>
        <w:spacing w:after="0" w:line="240" w:lineRule="auto"/>
        <w:rPr>
          <w:rFonts w:ascii="Times New Roman" w:hAnsi="Times New Roman" w:cs="Times New Roman"/>
          <w:noProof/>
          <w:sz w:val="24"/>
          <w:szCs w:val="24"/>
          <w:lang w:eastAsia="tr-TR"/>
        </w:rPr>
      </w:pPr>
    </w:p>
    <w:p w:rsidR="005A70C7" w:rsidRPr="009E362B" w:rsidRDefault="002466F9" w:rsidP="00D248E8">
      <w:pPr>
        <w:pStyle w:val="T1"/>
      </w:pPr>
      <w:r w:rsidRPr="009E362B">
        <w:t>1. SİYASAL PAZARLAMA SÜRECİ</w:t>
      </w:r>
      <w:hyperlink w:anchor="_Toc531103897" w:history="1">
        <w:r w:rsidR="005A70C7" w:rsidRPr="009E362B">
          <w:rPr>
            <w:webHidden/>
          </w:rPr>
          <w:tab/>
        </w:r>
        <w:r w:rsidR="002E6B02">
          <w:rPr>
            <w:webHidden/>
          </w:rPr>
          <w:t>4</w:t>
        </w:r>
      </w:hyperlink>
    </w:p>
    <w:p w:rsidR="005A70C7" w:rsidRPr="009E362B" w:rsidRDefault="001B76AB" w:rsidP="00D248E8">
      <w:pPr>
        <w:pStyle w:val="T2"/>
        <w:rPr>
          <w:b w:val="0"/>
        </w:rPr>
      </w:pPr>
      <w:hyperlink w:anchor="_Toc531103898" w:history="1">
        <w:r w:rsidR="005A70C7" w:rsidRPr="009E362B">
          <w:rPr>
            <w:rStyle w:val="Kpr"/>
            <w:b w:val="0"/>
            <w:u w:val="none"/>
          </w:rPr>
          <w:t>1.1. Siyaset Bilimi ve Siyasal Pazarlama</w:t>
        </w:r>
        <w:r w:rsidR="005A70C7" w:rsidRPr="009E362B">
          <w:rPr>
            <w:b w:val="0"/>
            <w:webHidden/>
          </w:rPr>
          <w:tab/>
        </w:r>
        <w:r w:rsidR="002E6B02">
          <w:rPr>
            <w:b w:val="0"/>
            <w:webHidden/>
          </w:rPr>
          <w:t>4</w:t>
        </w:r>
      </w:hyperlink>
    </w:p>
    <w:p w:rsidR="005A70C7" w:rsidRPr="009E362B" w:rsidRDefault="001B76AB" w:rsidP="00D248E8">
      <w:pPr>
        <w:pStyle w:val="T2"/>
        <w:rPr>
          <w:b w:val="0"/>
        </w:rPr>
      </w:pPr>
      <w:hyperlink w:anchor="_Toc531103899" w:history="1">
        <w:r w:rsidR="005A70C7" w:rsidRPr="009E362B">
          <w:rPr>
            <w:rStyle w:val="Kpr"/>
            <w:b w:val="0"/>
            <w:u w:val="none"/>
          </w:rPr>
          <w:t>1.2. Siyasal Pazarlama Kavramı</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_Toc531103899 \h </w:instrText>
        </w:r>
        <w:r w:rsidR="005A70C7" w:rsidRPr="009E362B">
          <w:rPr>
            <w:b w:val="0"/>
            <w:webHidden/>
          </w:rPr>
        </w:r>
        <w:r w:rsidR="005A70C7" w:rsidRPr="009E362B">
          <w:rPr>
            <w:b w:val="0"/>
            <w:webHidden/>
          </w:rPr>
          <w:fldChar w:fldCharType="separate"/>
        </w:r>
        <w:r w:rsidR="00F47761">
          <w:rPr>
            <w:b w:val="0"/>
            <w:webHidden/>
          </w:rPr>
          <w:t>5</w:t>
        </w:r>
        <w:r w:rsidR="005A70C7" w:rsidRPr="009E362B">
          <w:rPr>
            <w:b w:val="0"/>
            <w:webHidden/>
          </w:rPr>
          <w:fldChar w:fldCharType="end"/>
        </w:r>
      </w:hyperlink>
    </w:p>
    <w:p w:rsidR="005A70C7" w:rsidRPr="009E362B" w:rsidRDefault="001B76AB" w:rsidP="00D248E8">
      <w:pPr>
        <w:pStyle w:val="T2"/>
        <w:rPr>
          <w:b w:val="0"/>
        </w:rPr>
      </w:pPr>
      <w:hyperlink w:anchor="_Toc531103900" w:history="1">
        <w:r w:rsidR="005A70C7" w:rsidRPr="009E362B">
          <w:rPr>
            <w:rStyle w:val="Kpr"/>
            <w:b w:val="0"/>
            <w:u w:val="none"/>
          </w:rPr>
          <w:t>1.3. Geleneksel Pazarlama ve Siyasal Pazarlama Arasındaki İlişki</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_Toc531103900 \h </w:instrText>
        </w:r>
        <w:r w:rsidR="005A70C7" w:rsidRPr="009E362B">
          <w:rPr>
            <w:b w:val="0"/>
            <w:webHidden/>
          </w:rPr>
        </w:r>
        <w:r w:rsidR="005A70C7" w:rsidRPr="009E362B">
          <w:rPr>
            <w:b w:val="0"/>
            <w:webHidden/>
          </w:rPr>
          <w:fldChar w:fldCharType="separate"/>
        </w:r>
        <w:r w:rsidR="00F47761">
          <w:rPr>
            <w:b w:val="0"/>
            <w:webHidden/>
          </w:rPr>
          <w:t>7</w:t>
        </w:r>
        <w:r w:rsidR="005A70C7" w:rsidRPr="009E362B">
          <w:rPr>
            <w:b w:val="0"/>
            <w:webHidden/>
          </w:rPr>
          <w:fldChar w:fldCharType="end"/>
        </w:r>
      </w:hyperlink>
    </w:p>
    <w:p w:rsidR="005A70C7" w:rsidRPr="009E362B" w:rsidRDefault="001B76AB" w:rsidP="00D248E8">
      <w:pPr>
        <w:pStyle w:val="T2"/>
        <w:rPr>
          <w:b w:val="0"/>
        </w:rPr>
      </w:pPr>
      <w:hyperlink w:anchor="_Toc531103901" w:history="1">
        <w:r w:rsidR="005A70C7" w:rsidRPr="009E362B">
          <w:rPr>
            <w:rStyle w:val="Kpr"/>
            <w:b w:val="0"/>
            <w:u w:val="none"/>
          </w:rPr>
          <w:t>1.4. Siyasal Pazarlamanın Özellikleri</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_Toc531103901 \h </w:instrText>
        </w:r>
        <w:r w:rsidR="005A70C7" w:rsidRPr="009E362B">
          <w:rPr>
            <w:b w:val="0"/>
            <w:webHidden/>
          </w:rPr>
        </w:r>
        <w:r w:rsidR="005A70C7" w:rsidRPr="009E362B">
          <w:rPr>
            <w:b w:val="0"/>
            <w:webHidden/>
          </w:rPr>
          <w:fldChar w:fldCharType="separate"/>
        </w:r>
        <w:r w:rsidR="00F47761">
          <w:rPr>
            <w:b w:val="0"/>
            <w:webHidden/>
          </w:rPr>
          <w:t>13</w:t>
        </w:r>
        <w:r w:rsidR="005A70C7" w:rsidRPr="009E362B">
          <w:rPr>
            <w:b w:val="0"/>
            <w:webHidden/>
          </w:rPr>
          <w:fldChar w:fldCharType="end"/>
        </w:r>
      </w:hyperlink>
    </w:p>
    <w:p w:rsidR="005A70C7" w:rsidRPr="009E362B" w:rsidRDefault="001B76AB" w:rsidP="00D248E8">
      <w:pPr>
        <w:pStyle w:val="T2"/>
        <w:rPr>
          <w:b w:val="0"/>
        </w:rPr>
      </w:pPr>
      <w:hyperlink w:anchor="_Toc531103902" w:history="1">
        <w:r w:rsidR="005A70C7" w:rsidRPr="009E362B">
          <w:rPr>
            <w:rStyle w:val="Kpr"/>
            <w:b w:val="0"/>
            <w:u w:val="none"/>
          </w:rPr>
          <w:t>1.5. Siyasal Pazarlamanın Amaçları</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_Toc531103902 \h </w:instrText>
        </w:r>
        <w:r w:rsidR="005A70C7" w:rsidRPr="009E362B">
          <w:rPr>
            <w:b w:val="0"/>
            <w:webHidden/>
          </w:rPr>
        </w:r>
        <w:r w:rsidR="005A70C7" w:rsidRPr="009E362B">
          <w:rPr>
            <w:b w:val="0"/>
            <w:webHidden/>
          </w:rPr>
          <w:fldChar w:fldCharType="separate"/>
        </w:r>
        <w:r w:rsidR="00F47761">
          <w:rPr>
            <w:b w:val="0"/>
            <w:webHidden/>
          </w:rPr>
          <w:t>15</w:t>
        </w:r>
        <w:r w:rsidR="005A70C7" w:rsidRPr="009E362B">
          <w:rPr>
            <w:b w:val="0"/>
            <w:webHidden/>
          </w:rPr>
          <w:fldChar w:fldCharType="end"/>
        </w:r>
      </w:hyperlink>
    </w:p>
    <w:p w:rsidR="005A70C7" w:rsidRPr="009E362B" w:rsidRDefault="001B76AB" w:rsidP="00D248E8">
      <w:pPr>
        <w:pStyle w:val="T2"/>
        <w:rPr>
          <w:b w:val="0"/>
        </w:rPr>
      </w:pPr>
      <w:hyperlink w:anchor="_Toc531103903" w:history="1">
        <w:r w:rsidR="005A70C7" w:rsidRPr="009E362B">
          <w:rPr>
            <w:rStyle w:val="Kpr"/>
            <w:b w:val="0"/>
            <w:u w:val="none"/>
          </w:rPr>
          <w:t>1.6. Siyasal Pazarlamanın Gelişimi</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_Toc531103903 \h </w:instrText>
        </w:r>
        <w:r w:rsidR="005A70C7" w:rsidRPr="009E362B">
          <w:rPr>
            <w:b w:val="0"/>
            <w:webHidden/>
          </w:rPr>
        </w:r>
        <w:r w:rsidR="005A70C7" w:rsidRPr="009E362B">
          <w:rPr>
            <w:b w:val="0"/>
            <w:webHidden/>
          </w:rPr>
          <w:fldChar w:fldCharType="separate"/>
        </w:r>
        <w:r w:rsidR="00F47761">
          <w:rPr>
            <w:b w:val="0"/>
            <w:webHidden/>
          </w:rPr>
          <w:t>17</w:t>
        </w:r>
        <w:r w:rsidR="005A70C7" w:rsidRPr="009E362B">
          <w:rPr>
            <w:b w:val="0"/>
            <w:webHidden/>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04" w:history="1">
        <w:r w:rsidR="005A70C7" w:rsidRPr="009E362B">
          <w:rPr>
            <w:rStyle w:val="Kpr"/>
            <w:rFonts w:ascii="Times New Roman" w:hAnsi="Times New Roman" w:cs="Times New Roman"/>
            <w:noProof/>
            <w:sz w:val="24"/>
            <w:szCs w:val="24"/>
            <w:u w:val="none"/>
          </w:rPr>
          <w:t>1.6.1. Ürün Odaklı Yaklaşım</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_Toc531103904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20</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05" w:history="1">
        <w:r w:rsidR="005A70C7" w:rsidRPr="009E362B">
          <w:rPr>
            <w:rStyle w:val="Kpr"/>
            <w:rFonts w:ascii="Times New Roman" w:hAnsi="Times New Roman" w:cs="Times New Roman"/>
            <w:noProof/>
            <w:sz w:val="24"/>
            <w:szCs w:val="24"/>
            <w:u w:val="none"/>
          </w:rPr>
          <w:t>1.6.2. Satış Odaklı Yaklaşım</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_Toc531103905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21</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06" w:history="1">
        <w:r w:rsidR="005A70C7" w:rsidRPr="009E362B">
          <w:rPr>
            <w:rStyle w:val="Kpr"/>
            <w:rFonts w:ascii="Times New Roman" w:hAnsi="Times New Roman" w:cs="Times New Roman"/>
            <w:noProof/>
            <w:sz w:val="24"/>
            <w:szCs w:val="24"/>
            <w:u w:val="none"/>
          </w:rPr>
          <w:t>1.6.3. Modern (Pazar Odaklı) Yaklaşım</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_Toc531103906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21</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2"/>
        <w:rPr>
          <w:b w:val="0"/>
        </w:rPr>
      </w:pPr>
      <w:hyperlink w:anchor="_Toc531103907" w:history="1">
        <w:r w:rsidR="005A70C7" w:rsidRPr="009E362B">
          <w:rPr>
            <w:rStyle w:val="Kpr"/>
            <w:b w:val="0"/>
            <w:u w:val="none"/>
          </w:rPr>
          <w:t>1.7. Dünyada ve Türkiye’de Siyasal Pazarlama</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_Toc531103907 \h </w:instrText>
        </w:r>
        <w:r w:rsidR="005A70C7" w:rsidRPr="009E362B">
          <w:rPr>
            <w:b w:val="0"/>
            <w:webHidden/>
          </w:rPr>
        </w:r>
        <w:r w:rsidR="005A70C7" w:rsidRPr="009E362B">
          <w:rPr>
            <w:b w:val="0"/>
            <w:webHidden/>
          </w:rPr>
          <w:fldChar w:fldCharType="separate"/>
        </w:r>
        <w:r w:rsidR="00F47761">
          <w:rPr>
            <w:b w:val="0"/>
            <w:webHidden/>
          </w:rPr>
          <w:t>23</w:t>
        </w:r>
        <w:r w:rsidR="005A70C7" w:rsidRPr="009E362B">
          <w:rPr>
            <w:b w:val="0"/>
            <w:webHidden/>
          </w:rPr>
          <w:fldChar w:fldCharType="end"/>
        </w:r>
      </w:hyperlink>
    </w:p>
    <w:p w:rsidR="005A70C7" w:rsidRPr="009E362B" w:rsidRDefault="001B76AB" w:rsidP="00D248E8">
      <w:pPr>
        <w:pStyle w:val="T2"/>
        <w:rPr>
          <w:b w:val="0"/>
        </w:rPr>
      </w:pPr>
      <w:hyperlink w:anchor="_Toc531103908" w:history="1">
        <w:r w:rsidR="005A70C7" w:rsidRPr="009E362B">
          <w:rPr>
            <w:rStyle w:val="Kpr"/>
            <w:b w:val="0"/>
            <w:u w:val="none"/>
          </w:rPr>
          <w:t>1</w:t>
        </w:r>
        <w:r w:rsidR="002E6B02">
          <w:rPr>
            <w:rStyle w:val="Kpr"/>
            <w:b w:val="0"/>
            <w:u w:val="none"/>
          </w:rPr>
          <w:t>.</w:t>
        </w:r>
        <w:r w:rsidR="005A70C7" w:rsidRPr="009E362B">
          <w:rPr>
            <w:rStyle w:val="Kpr"/>
            <w:b w:val="0"/>
            <w:u w:val="none"/>
          </w:rPr>
          <w:t>8. Siyasal Pazarlama Süreci Modelleri</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_Toc531103908 \h </w:instrText>
        </w:r>
        <w:r w:rsidR="005A70C7" w:rsidRPr="009E362B">
          <w:rPr>
            <w:b w:val="0"/>
            <w:webHidden/>
          </w:rPr>
        </w:r>
        <w:r w:rsidR="005A70C7" w:rsidRPr="009E362B">
          <w:rPr>
            <w:b w:val="0"/>
            <w:webHidden/>
          </w:rPr>
          <w:fldChar w:fldCharType="separate"/>
        </w:r>
        <w:r w:rsidR="00F47761">
          <w:rPr>
            <w:b w:val="0"/>
            <w:webHidden/>
          </w:rPr>
          <w:t>25</w:t>
        </w:r>
        <w:r w:rsidR="005A70C7" w:rsidRPr="009E362B">
          <w:rPr>
            <w:b w:val="0"/>
            <w:webHidden/>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09" w:history="1">
        <w:r w:rsidR="005A70C7" w:rsidRPr="009E362B">
          <w:rPr>
            <w:rStyle w:val="Kpr"/>
            <w:rFonts w:ascii="Times New Roman" w:hAnsi="Times New Roman" w:cs="Times New Roman"/>
            <w:noProof/>
            <w:sz w:val="24"/>
            <w:szCs w:val="24"/>
            <w:u w:val="none"/>
          </w:rPr>
          <w:t>1.8.1. Niffenegger (1988) Modeli</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_Toc531103909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26</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10" w:history="1">
        <w:r w:rsidR="005A70C7" w:rsidRPr="009E362B">
          <w:rPr>
            <w:rStyle w:val="Kpr"/>
            <w:rFonts w:ascii="Times New Roman" w:hAnsi="Times New Roman" w:cs="Times New Roman"/>
            <w:noProof/>
            <w:sz w:val="24"/>
            <w:szCs w:val="24"/>
            <w:u w:val="none"/>
          </w:rPr>
          <w:t>1.8.2. Butler ve Collins (1994) Modeli</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_Toc531103910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28</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11" w:history="1">
        <w:r w:rsidR="005A70C7" w:rsidRPr="009E362B">
          <w:rPr>
            <w:rStyle w:val="Kpr"/>
            <w:rFonts w:ascii="Times New Roman" w:hAnsi="Times New Roman" w:cs="Times New Roman"/>
            <w:noProof/>
            <w:sz w:val="24"/>
            <w:szCs w:val="24"/>
            <w:u w:val="none"/>
          </w:rPr>
          <w:t>1.8.3. Henneberg (2003) Modeli</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_Toc531103911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30</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12" w:history="1">
        <w:r w:rsidR="005A70C7" w:rsidRPr="009E362B">
          <w:rPr>
            <w:rStyle w:val="Kpr"/>
            <w:rFonts w:ascii="Times New Roman" w:hAnsi="Times New Roman" w:cs="Times New Roman"/>
            <w:noProof/>
            <w:sz w:val="24"/>
            <w:szCs w:val="24"/>
            <w:u w:val="none"/>
          </w:rPr>
          <w:t>1.8.4. Newman ve Sheth (1985) Seçmen Davranış Modeli</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_Toc531103912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32</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2"/>
        <w:spacing w:after="0"/>
        <w:rPr>
          <w:b w:val="0"/>
        </w:rPr>
      </w:pPr>
      <w:hyperlink w:anchor="_Toc531103913" w:history="1">
        <w:r w:rsidR="005A70C7" w:rsidRPr="009E362B">
          <w:rPr>
            <w:rStyle w:val="Kpr"/>
            <w:b w:val="0"/>
            <w:u w:val="none"/>
          </w:rPr>
          <w:t>1.9. Siyasal Pazarlama Karması</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_Toc531103913 \h </w:instrText>
        </w:r>
        <w:r w:rsidR="005A70C7" w:rsidRPr="009E362B">
          <w:rPr>
            <w:b w:val="0"/>
            <w:webHidden/>
          </w:rPr>
        </w:r>
        <w:r w:rsidR="005A70C7" w:rsidRPr="009E362B">
          <w:rPr>
            <w:b w:val="0"/>
            <w:webHidden/>
          </w:rPr>
          <w:fldChar w:fldCharType="separate"/>
        </w:r>
        <w:r w:rsidR="00F47761">
          <w:rPr>
            <w:b w:val="0"/>
            <w:webHidden/>
          </w:rPr>
          <w:t>34</w:t>
        </w:r>
        <w:r w:rsidR="005A70C7" w:rsidRPr="009E362B">
          <w:rPr>
            <w:b w:val="0"/>
            <w:webHidden/>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14" w:history="1">
        <w:r w:rsidR="005A70C7" w:rsidRPr="009E362B">
          <w:rPr>
            <w:rStyle w:val="Kpr"/>
            <w:rFonts w:ascii="Times New Roman" w:hAnsi="Times New Roman" w:cs="Times New Roman"/>
            <w:noProof/>
            <w:sz w:val="24"/>
            <w:szCs w:val="24"/>
            <w:u w:val="none"/>
          </w:rPr>
          <w:t>1.9.1. Siyasal Ürün</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_Toc531103914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36</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15" w:history="1">
        <w:r w:rsidR="005A70C7" w:rsidRPr="009E362B">
          <w:rPr>
            <w:rStyle w:val="Kpr"/>
            <w:rFonts w:ascii="Times New Roman" w:hAnsi="Times New Roman" w:cs="Times New Roman"/>
            <w:noProof/>
            <w:sz w:val="24"/>
            <w:szCs w:val="24"/>
            <w:u w:val="none"/>
          </w:rPr>
          <w:t>1.9.2. Siyasal Fiyat</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_Toc531103915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38</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16" w:history="1">
        <w:r w:rsidR="005A70C7" w:rsidRPr="009E362B">
          <w:rPr>
            <w:rStyle w:val="Kpr"/>
            <w:rFonts w:ascii="Times New Roman" w:hAnsi="Times New Roman" w:cs="Times New Roman"/>
            <w:noProof/>
            <w:sz w:val="24"/>
            <w:szCs w:val="24"/>
            <w:u w:val="none"/>
          </w:rPr>
          <w:t>1.9.3. Siyasal Tutundurma</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_Toc531103916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39</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17" w:history="1">
        <w:r w:rsidR="005A70C7" w:rsidRPr="009E362B">
          <w:rPr>
            <w:rStyle w:val="Kpr"/>
            <w:rFonts w:ascii="Times New Roman" w:hAnsi="Times New Roman" w:cs="Times New Roman"/>
            <w:noProof/>
            <w:sz w:val="24"/>
            <w:szCs w:val="24"/>
            <w:u w:val="none"/>
          </w:rPr>
          <w:t>1.9.3.1. Propaganda</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_Toc531103917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40</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18" w:history="1">
        <w:r w:rsidR="005A70C7" w:rsidRPr="009E362B">
          <w:rPr>
            <w:rStyle w:val="Kpr"/>
            <w:rFonts w:ascii="Times New Roman" w:hAnsi="Times New Roman" w:cs="Times New Roman"/>
            <w:noProof/>
            <w:sz w:val="24"/>
            <w:szCs w:val="24"/>
            <w:u w:val="none"/>
          </w:rPr>
          <w:t>1.9.3.2. Siyasal Reklam</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_Toc531103918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41</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19" w:history="1">
        <w:r w:rsidR="005A70C7" w:rsidRPr="009E362B">
          <w:rPr>
            <w:rStyle w:val="Kpr"/>
            <w:rFonts w:ascii="Times New Roman" w:hAnsi="Times New Roman" w:cs="Times New Roman"/>
            <w:noProof/>
            <w:sz w:val="24"/>
            <w:szCs w:val="24"/>
            <w:u w:val="none"/>
          </w:rPr>
          <w:t>1.9.3.3. Halkla İlişkiler</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_Toc531103919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44</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20" w:history="1">
        <w:r w:rsidR="005A70C7" w:rsidRPr="009E362B">
          <w:rPr>
            <w:rStyle w:val="Kpr"/>
            <w:rFonts w:ascii="Times New Roman" w:hAnsi="Times New Roman" w:cs="Times New Roman"/>
            <w:noProof/>
            <w:sz w:val="24"/>
            <w:szCs w:val="24"/>
            <w:u w:val="none"/>
          </w:rPr>
          <w:t>1.9.3.4. Kamuoyu Araştırmaları</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_Toc531103920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45</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rPr>
          <w:rStyle w:val="Kpr"/>
          <w:rFonts w:ascii="Times New Roman" w:hAnsi="Times New Roman" w:cs="Times New Roman"/>
          <w:noProof/>
          <w:sz w:val="24"/>
          <w:szCs w:val="24"/>
          <w:u w:val="none"/>
        </w:rPr>
      </w:pPr>
      <w:hyperlink w:anchor="_Toc531103921" w:history="1">
        <w:r w:rsidR="005A70C7" w:rsidRPr="009E362B">
          <w:rPr>
            <w:rStyle w:val="Kpr"/>
            <w:rFonts w:ascii="Times New Roman" w:hAnsi="Times New Roman" w:cs="Times New Roman"/>
            <w:noProof/>
            <w:sz w:val="24"/>
            <w:szCs w:val="24"/>
            <w:u w:val="none"/>
          </w:rPr>
          <w:t>1.9.4. Siyasal Dağıtım</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_Toc531103921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45</w:t>
        </w:r>
        <w:r w:rsidR="005A70C7" w:rsidRPr="009E362B">
          <w:rPr>
            <w:rFonts w:ascii="Times New Roman" w:hAnsi="Times New Roman" w:cs="Times New Roman"/>
            <w:noProof/>
            <w:webHidden/>
            <w:sz w:val="24"/>
            <w:szCs w:val="24"/>
          </w:rPr>
          <w:fldChar w:fldCharType="end"/>
        </w:r>
      </w:hyperlink>
    </w:p>
    <w:p w:rsidR="005A70C7" w:rsidRDefault="005A70C7" w:rsidP="00D248E8">
      <w:pPr>
        <w:spacing w:after="0" w:line="240" w:lineRule="auto"/>
        <w:rPr>
          <w:rFonts w:ascii="Times New Roman" w:hAnsi="Times New Roman" w:cs="Times New Roman"/>
          <w:noProof/>
          <w:sz w:val="24"/>
          <w:szCs w:val="24"/>
        </w:rPr>
      </w:pPr>
    </w:p>
    <w:p w:rsidR="005217EE" w:rsidRPr="009E362B" w:rsidRDefault="005217EE" w:rsidP="00D248E8">
      <w:pPr>
        <w:spacing w:after="0" w:line="240" w:lineRule="auto"/>
        <w:rPr>
          <w:rFonts w:ascii="Times New Roman" w:hAnsi="Times New Roman" w:cs="Times New Roman"/>
          <w:noProof/>
          <w:sz w:val="24"/>
          <w:szCs w:val="24"/>
        </w:rPr>
      </w:pPr>
    </w:p>
    <w:p w:rsidR="005A70C7" w:rsidRPr="009E362B" w:rsidRDefault="007F68ED" w:rsidP="009E362B">
      <w:pPr>
        <w:pStyle w:val="T1"/>
        <w:jc w:val="center"/>
        <w:rPr>
          <w:rStyle w:val="Kpr"/>
          <w:b w:val="0"/>
          <w:u w:val="none"/>
        </w:rPr>
      </w:pPr>
      <w:r w:rsidRPr="009E362B">
        <w:t>İKİNCİ BÖLÜM</w:t>
      </w:r>
    </w:p>
    <w:p w:rsidR="005A70C7" w:rsidRDefault="005A70C7" w:rsidP="00D248E8">
      <w:pPr>
        <w:spacing w:after="0" w:line="240" w:lineRule="auto"/>
        <w:rPr>
          <w:rFonts w:ascii="Times New Roman" w:hAnsi="Times New Roman" w:cs="Times New Roman"/>
          <w:noProof/>
          <w:sz w:val="24"/>
          <w:szCs w:val="24"/>
          <w:lang w:eastAsia="tr-TR"/>
        </w:rPr>
      </w:pPr>
    </w:p>
    <w:p w:rsidR="005217EE" w:rsidRPr="009E362B" w:rsidRDefault="005217EE" w:rsidP="00D248E8">
      <w:pPr>
        <w:spacing w:after="0" w:line="240" w:lineRule="auto"/>
        <w:rPr>
          <w:rFonts w:ascii="Times New Roman" w:hAnsi="Times New Roman" w:cs="Times New Roman"/>
          <w:noProof/>
          <w:sz w:val="24"/>
          <w:szCs w:val="24"/>
          <w:lang w:eastAsia="tr-TR"/>
        </w:rPr>
      </w:pPr>
    </w:p>
    <w:p w:rsidR="005A70C7" w:rsidRPr="009E362B" w:rsidRDefault="007F68ED" w:rsidP="00D248E8">
      <w:pPr>
        <w:pStyle w:val="T1"/>
      </w:pPr>
      <w:r w:rsidRPr="009E362B">
        <w:t>2.</w:t>
      </w:r>
      <w:r w:rsidR="00D15F5E" w:rsidRPr="009E362B">
        <w:t xml:space="preserve"> </w:t>
      </w:r>
      <w:r w:rsidRPr="009E362B">
        <w:t>SOSYAL MEDYA VE ELEKTRONİK AĞIZDAN AĞIZA İLETİŞİM</w:t>
      </w:r>
      <w:hyperlink w:anchor="_Toc531103923" w:history="1">
        <w:r w:rsidR="005A70C7" w:rsidRPr="009E362B">
          <w:rPr>
            <w:webHidden/>
          </w:rPr>
          <w:tab/>
        </w:r>
        <w:r w:rsidR="005A70C7" w:rsidRPr="009E362B">
          <w:rPr>
            <w:webHidden/>
          </w:rPr>
          <w:fldChar w:fldCharType="begin"/>
        </w:r>
        <w:r w:rsidR="005A70C7" w:rsidRPr="009E362B">
          <w:rPr>
            <w:webHidden/>
          </w:rPr>
          <w:instrText xml:space="preserve"> PAGEREF _Toc531103923 \h </w:instrText>
        </w:r>
        <w:r w:rsidR="005A70C7" w:rsidRPr="009E362B">
          <w:rPr>
            <w:webHidden/>
          </w:rPr>
        </w:r>
        <w:r w:rsidR="005A70C7" w:rsidRPr="009E362B">
          <w:rPr>
            <w:webHidden/>
          </w:rPr>
          <w:fldChar w:fldCharType="separate"/>
        </w:r>
        <w:r w:rsidR="00F47761">
          <w:rPr>
            <w:webHidden/>
          </w:rPr>
          <w:t>46</w:t>
        </w:r>
        <w:r w:rsidR="005A70C7" w:rsidRPr="009E362B">
          <w:rPr>
            <w:webHidden/>
          </w:rPr>
          <w:fldChar w:fldCharType="end"/>
        </w:r>
      </w:hyperlink>
    </w:p>
    <w:p w:rsidR="005A70C7" w:rsidRPr="009E362B" w:rsidRDefault="001B76AB" w:rsidP="00D248E8">
      <w:pPr>
        <w:pStyle w:val="T2"/>
        <w:rPr>
          <w:b w:val="0"/>
        </w:rPr>
      </w:pPr>
      <w:hyperlink w:anchor="_Toc531103924" w:history="1">
        <w:r w:rsidR="005A70C7" w:rsidRPr="009E362B">
          <w:rPr>
            <w:rStyle w:val="Kpr"/>
            <w:b w:val="0"/>
            <w:u w:val="none"/>
          </w:rPr>
          <w:t>2.1. İnternet ve Yeni Medya Kavramı</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_Toc531103924 \h </w:instrText>
        </w:r>
        <w:r w:rsidR="005A70C7" w:rsidRPr="009E362B">
          <w:rPr>
            <w:b w:val="0"/>
            <w:webHidden/>
          </w:rPr>
        </w:r>
        <w:r w:rsidR="005A70C7" w:rsidRPr="009E362B">
          <w:rPr>
            <w:b w:val="0"/>
            <w:webHidden/>
          </w:rPr>
          <w:fldChar w:fldCharType="separate"/>
        </w:r>
        <w:r w:rsidR="00F47761">
          <w:rPr>
            <w:b w:val="0"/>
            <w:webHidden/>
          </w:rPr>
          <w:t>46</w:t>
        </w:r>
        <w:r w:rsidR="005A70C7" w:rsidRPr="009E362B">
          <w:rPr>
            <w:b w:val="0"/>
            <w:webHidden/>
          </w:rPr>
          <w:fldChar w:fldCharType="end"/>
        </w:r>
      </w:hyperlink>
      <w:bookmarkStart w:id="5" w:name="_GoBack"/>
      <w:bookmarkEnd w:id="5"/>
    </w:p>
    <w:p w:rsidR="005A70C7" w:rsidRPr="009E362B" w:rsidRDefault="001B76AB" w:rsidP="00D248E8">
      <w:pPr>
        <w:pStyle w:val="T2"/>
        <w:rPr>
          <w:b w:val="0"/>
        </w:rPr>
      </w:pPr>
      <w:hyperlink w:anchor="_Toc531103925" w:history="1">
        <w:r w:rsidR="005A70C7" w:rsidRPr="009E362B">
          <w:rPr>
            <w:rStyle w:val="Kpr"/>
            <w:b w:val="0"/>
            <w:u w:val="none"/>
          </w:rPr>
          <w:t>2.1.1. Sosyal Medya Kavramı</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_Toc531103925 \h </w:instrText>
        </w:r>
        <w:r w:rsidR="005A70C7" w:rsidRPr="009E362B">
          <w:rPr>
            <w:b w:val="0"/>
            <w:webHidden/>
          </w:rPr>
        </w:r>
        <w:r w:rsidR="005A70C7" w:rsidRPr="009E362B">
          <w:rPr>
            <w:b w:val="0"/>
            <w:webHidden/>
          </w:rPr>
          <w:fldChar w:fldCharType="separate"/>
        </w:r>
        <w:r w:rsidR="00F47761">
          <w:rPr>
            <w:b w:val="0"/>
            <w:webHidden/>
          </w:rPr>
          <w:t>51</w:t>
        </w:r>
        <w:r w:rsidR="005A70C7" w:rsidRPr="009E362B">
          <w:rPr>
            <w:b w:val="0"/>
            <w:webHidden/>
          </w:rPr>
          <w:fldChar w:fldCharType="end"/>
        </w:r>
      </w:hyperlink>
    </w:p>
    <w:p w:rsidR="005A70C7" w:rsidRPr="009E362B" w:rsidRDefault="001B76AB" w:rsidP="00D248E8">
      <w:pPr>
        <w:pStyle w:val="T2"/>
        <w:rPr>
          <w:b w:val="0"/>
        </w:rPr>
      </w:pPr>
      <w:hyperlink w:anchor="_Toc531103926" w:history="1">
        <w:r w:rsidR="005A70C7" w:rsidRPr="009E362B">
          <w:rPr>
            <w:rStyle w:val="Kpr"/>
            <w:b w:val="0"/>
            <w:u w:val="none"/>
          </w:rPr>
          <w:t>2.1.2. Sosyal Medyanın Tarihçesi</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_Toc531103926 \h </w:instrText>
        </w:r>
        <w:r w:rsidR="005A70C7" w:rsidRPr="009E362B">
          <w:rPr>
            <w:b w:val="0"/>
            <w:webHidden/>
          </w:rPr>
        </w:r>
        <w:r w:rsidR="005A70C7" w:rsidRPr="009E362B">
          <w:rPr>
            <w:b w:val="0"/>
            <w:webHidden/>
          </w:rPr>
          <w:fldChar w:fldCharType="separate"/>
        </w:r>
        <w:r w:rsidR="00F47761">
          <w:rPr>
            <w:b w:val="0"/>
            <w:webHidden/>
          </w:rPr>
          <w:t>52</w:t>
        </w:r>
        <w:r w:rsidR="005A70C7" w:rsidRPr="009E362B">
          <w:rPr>
            <w:b w:val="0"/>
            <w:webHidden/>
          </w:rPr>
          <w:fldChar w:fldCharType="end"/>
        </w:r>
      </w:hyperlink>
    </w:p>
    <w:p w:rsidR="005A70C7" w:rsidRPr="009E362B" w:rsidRDefault="001B76AB" w:rsidP="00D248E8">
      <w:pPr>
        <w:pStyle w:val="T2"/>
        <w:rPr>
          <w:b w:val="0"/>
        </w:rPr>
      </w:pPr>
      <w:hyperlink w:anchor="_Toc531103927" w:history="1">
        <w:r w:rsidR="005A70C7" w:rsidRPr="009E362B">
          <w:rPr>
            <w:rStyle w:val="Kpr"/>
            <w:b w:val="0"/>
            <w:u w:val="none"/>
          </w:rPr>
          <w:t>2.1.3. Sosyal Medyanın Önemi ve Özellikleri</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_Toc531103927 \h </w:instrText>
        </w:r>
        <w:r w:rsidR="005A70C7" w:rsidRPr="009E362B">
          <w:rPr>
            <w:b w:val="0"/>
            <w:webHidden/>
          </w:rPr>
        </w:r>
        <w:r w:rsidR="005A70C7" w:rsidRPr="009E362B">
          <w:rPr>
            <w:b w:val="0"/>
            <w:webHidden/>
          </w:rPr>
          <w:fldChar w:fldCharType="separate"/>
        </w:r>
        <w:r w:rsidR="00F47761">
          <w:rPr>
            <w:b w:val="0"/>
            <w:webHidden/>
          </w:rPr>
          <w:t>53</w:t>
        </w:r>
        <w:r w:rsidR="005A70C7" w:rsidRPr="009E362B">
          <w:rPr>
            <w:b w:val="0"/>
            <w:webHidden/>
          </w:rPr>
          <w:fldChar w:fldCharType="end"/>
        </w:r>
      </w:hyperlink>
    </w:p>
    <w:p w:rsidR="005A70C7" w:rsidRPr="009E362B" w:rsidRDefault="001B76AB" w:rsidP="00D248E8">
      <w:pPr>
        <w:pStyle w:val="T2"/>
        <w:rPr>
          <w:b w:val="0"/>
        </w:rPr>
      </w:pPr>
      <w:hyperlink w:anchor="_Toc531103928" w:history="1">
        <w:r w:rsidR="005A70C7" w:rsidRPr="009E362B">
          <w:rPr>
            <w:rStyle w:val="Kpr"/>
            <w:b w:val="0"/>
            <w:u w:val="none"/>
          </w:rPr>
          <w:t>2.1.4. Geleneksel Medya ve Sosyal Medya</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_Toc531103928 \h </w:instrText>
        </w:r>
        <w:r w:rsidR="005A70C7" w:rsidRPr="009E362B">
          <w:rPr>
            <w:b w:val="0"/>
            <w:webHidden/>
          </w:rPr>
        </w:r>
        <w:r w:rsidR="005A70C7" w:rsidRPr="009E362B">
          <w:rPr>
            <w:b w:val="0"/>
            <w:webHidden/>
          </w:rPr>
          <w:fldChar w:fldCharType="separate"/>
        </w:r>
        <w:r w:rsidR="00F47761">
          <w:rPr>
            <w:b w:val="0"/>
            <w:webHidden/>
          </w:rPr>
          <w:t>58</w:t>
        </w:r>
        <w:r w:rsidR="005A70C7" w:rsidRPr="009E362B">
          <w:rPr>
            <w:b w:val="0"/>
            <w:webHidden/>
          </w:rPr>
          <w:fldChar w:fldCharType="end"/>
        </w:r>
      </w:hyperlink>
    </w:p>
    <w:p w:rsidR="005A70C7" w:rsidRPr="009E362B" w:rsidRDefault="001B76AB" w:rsidP="00D248E8">
      <w:pPr>
        <w:pStyle w:val="T2"/>
        <w:rPr>
          <w:b w:val="0"/>
        </w:rPr>
      </w:pPr>
      <w:hyperlink w:anchor="_Toc531103929" w:history="1">
        <w:r w:rsidR="005A70C7" w:rsidRPr="009E362B">
          <w:rPr>
            <w:rStyle w:val="Kpr"/>
            <w:b w:val="0"/>
            <w:u w:val="none"/>
          </w:rPr>
          <w:t>2.1.5. Sosyal Medya Araçları</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_Toc531103929 \h </w:instrText>
        </w:r>
        <w:r w:rsidR="005A70C7" w:rsidRPr="009E362B">
          <w:rPr>
            <w:b w:val="0"/>
            <w:webHidden/>
          </w:rPr>
        </w:r>
        <w:r w:rsidR="005A70C7" w:rsidRPr="009E362B">
          <w:rPr>
            <w:b w:val="0"/>
            <w:webHidden/>
          </w:rPr>
          <w:fldChar w:fldCharType="separate"/>
        </w:r>
        <w:r w:rsidR="00F47761">
          <w:rPr>
            <w:b w:val="0"/>
            <w:webHidden/>
          </w:rPr>
          <w:t>60</w:t>
        </w:r>
        <w:r w:rsidR="005A70C7" w:rsidRPr="009E362B">
          <w:rPr>
            <w:b w:val="0"/>
            <w:webHidden/>
          </w:rPr>
          <w:fldChar w:fldCharType="end"/>
        </w:r>
      </w:hyperlink>
    </w:p>
    <w:p w:rsidR="005A70C7" w:rsidRPr="009E362B" w:rsidRDefault="001B76AB" w:rsidP="00B3313E">
      <w:pPr>
        <w:pStyle w:val="T3"/>
        <w:spacing w:line="360" w:lineRule="auto"/>
        <w:ind w:firstLine="553"/>
        <w:rPr>
          <w:rFonts w:ascii="Times New Roman" w:eastAsiaTheme="minorEastAsia" w:hAnsi="Times New Roman" w:cs="Times New Roman"/>
          <w:noProof/>
          <w:sz w:val="24"/>
          <w:szCs w:val="24"/>
          <w:lang w:eastAsia="tr-TR"/>
        </w:rPr>
      </w:pPr>
      <w:hyperlink w:anchor="_Toc531103932" w:history="1">
        <w:r w:rsidR="005A70C7" w:rsidRPr="009E362B">
          <w:rPr>
            <w:rStyle w:val="Kpr"/>
            <w:rFonts w:ascii="Times New Roman" w:hAnsi="Times New Roman" w:cs="Times New Roman"/>
            <w:noProof/>
            <w:sz w:val="24"/>
            <w:szCs w:val="24"/>
            <w:u w:val="none"/>
          </w:rPr>
          <w:t>2.1.5.1. Facebook</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_Toc531103932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65</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ind w:firstLine="553"/>
        <w:rPr>
          <w:rFonts w:ascii="Times New Roman" w:eastAsiaTheme="minorEastAsia" w:hAnsi="Times New Roman" w:cs="Times New Roman"/>
          <w:noProof/>
          <w:sz w:val="24"/>
          <w:szCs w:val="24"/>
          <w:lang w:eastAsia="tr-TR"/>
        </w:rPr>
      </w:pPr>
      <w:hyperlink w:anchor="_Toc531103933" w:history="1">
        <w:r w:rsidR="005A70C7" w:rsidRPr="009E362B">
          <w:rPr>
            <w:rStyle w:val="Kpr"/>
            <w:rFonts w:ascii="Times New Roman" w:hAnsi="Times New Roman" w:cs="Times New Roman"/>
            <w:noProof/>
            <w:sz w:val="24"/>
            <w:szCs w:val="24"/>
            <w:u w:val="none"/>
          </w:rPr>
          <w:t>2.1.5.2. Twitter</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_Toc531103933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66</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ind w:firstLine="553"/>
        <w:rPr>
          <w:rFonts w:ascii="Times New Roman" w:eastAsiaTheme="minorEastAsia" w:hAnsi="Times New Roman" w:cs="Times New Roman"/>
          <w:noProof/>
          <w:sz w:val="24"/>
          <w:szCs w:val="24"/>
          <w:lang w:eastAsia="tr-TR"/>
        </w:rPr>
      </w:pPr>
      <w:hyperlink w:anchor="_Toc531103934" w:history="1">
        <w:r w:rsidR="005A70C7" w:rsidRPr="009E362B">
          <w:rPr>
            <w:rStyle w:val="Kpr"/>
            <w:rFonts w:ascii="Times New Roman" w:hAnsi="Times New Roman" w:cs="Times New Roman"/>
            <w:noProof/>
            <w:sz w:val="24"/>
            <w:szCs w:val="24"/>
            <w:u w:val="none"/>
          </w:rPr>
          <w:t>2.1.5.3. Instagram</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_Toc531103934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68</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2"/>
        <w:rPr>
          <w:b w:val="0"/>
        </w:rPr>
      </w:pPr>
      <w:hyperlink w:anchor="_Toc531103935" w:history="1">
        <w:r w:rsidR="005A70C7" w:rsidRPr="009E362B">
          <w:rPr>
            <w:rStyle w:val="Kpr"/>
            <w:b w:val="0"/>
            <w:u w:val="none"/>
          </w:rPr>
          <w:t>2.1.6. Siyasal İletişim ve Sosyal Medya</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_Toc531103935 \h </w:instrText>
        </w:r>
        <w:r w:rsidR="005A70C7" w:rsidRPr="009E362B">
          <w:rPr>
            <w:b w:val="0"/>
            <w:webHidden/>
          </w:rPr>
        </w:r>
        <w:r w:rsidR="005A70C7" w:rsidRPr="009E362B">
          <w:rPr>
            <w:b w:val="0"/>
            <w:webHidden/>
          </w:rPr>
          <w:fldChar w:fldCharType="separate"/>
        </w:r>
        <w:r w:rsidR="00F47761">
          <w:rPr>
            <w:b w:val="0"/>
            <w:webHidden/>
          </w:rPr>
          <w:t>69</w:t>
        </w:r>
        <w:r w:rsidR="005A70C7" w:rsidRPr="009E362B">
          <w:rPr>
            <w:b w:val="0"/>
            <w:webHidden/>
          </w:rPr>
          <w:fldChar w:fldCharType="end"/>
        </w:r>
      </w:hyperlink>
    </w:p>
    <w:p w:rsidR="005A70C7" w:rsidRPr="009E362B" w:rsidRDefault="001B76AB" w:rsidP="00D248E8">
      <w:pPr>
        <w:pStyle w:val="T2"/>
        <w:rPr>
          <w:b w:val="0"/>
        </w:rPr>
      </w:pPr>
      <w:hyperlink w:anchor="_Toc531103936" w:history="1">
        <w:r w:rsidR="005A70C7" w:rsidRPr="009E362B">
          <w:rPr>
            <w:rStyle w:val="Kpr"/>
            <w:b w:val="0"/>
            <w:u w:val="none"/>
          </w:rPr>
          <w:t>2.1.7. Siyasal Pazarlama ve Sosyal Medya</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_Toc531103936 \h </w:instrText>
        </w:r>
        <w:r w:rsidR="005A70C7" w:rsidRPr="009E362B">
          <w:rPr>
            <w:b w:val="0"/>
            <w:webHidden/>
          </w:rPr>
        </w:r>
        <w:r w:rsidR="005A70C7" w:rsidRPr="009E362B">
          <w:rPr>
            <w:b w:val="0"/>
            <w:webHidden/>
          </w:rPr>
          <w:fldChar w:fldCharType="separate"/>
        </w:r>
        <w:r w:rsidR="00F47761">
          <w:rPr>
            <w:b w:val="0"/>
            <w:webHidden/>
          </w:rPr>
          <w:t>72</w:t>
        </w:r>
        <w:r w:rsidR="005A70C7" w:rsidRPr="009E362B">
          <w:rPr>
            <w:b w:val="0"/>
            <w:webHidden/>
          </w:rPr>
          <w:fldChar w:fldCharType="end"/>
        </w:r>
      </w:hyperlink>
    </w:p>
    <w:p w:rsidR="005A70C7" w:rsidRPr="009E362B" w:rsidRDefault="001B76AB" w:rsidP="00D248E8">
      <w:pPr>
        <w:pStyle w:val="T2"/>
        <w:rPr>
          <w:b w:val="0"/>
        </w:rPr>
      </w:pPr>
      <w:hyperlink w:anchor="_Toc531103937" w:history="1">
        <w:r w:rsidR="005A70C7" w:rsidRPr="009E362B">
          <w:rPr>
            <w:rStyle w:val="Kpr"/>
            <w:b w:val="0"/>
            <w:u w:val="none"/>
          </w:rPr>
          <w:t>2.2. Sanal Topluluklar</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_Toc531103937 \h </w:instrText>
        </w:r>
        <w:r w:rsidR="005A70C7" w:rsidRPr="009E362B">
          <w:rPr>
            <w:b w:val="0"/>
            <w:webHidden/>
          </w:rPr>
        </w:r>
        <w:r w:rsidR="005A70C7" w:rsidRPr="009E362B">
          <w:rPr>
            <w:b w:val="0"/>
            <w:webHidden/>
          </w:rPr>
          <w:fldChar w:fldCharType="separate"/>
        </w:r>
        <w:r w:rsidR="00F47761">
          <w:rPr>
            <w:b w:val="0"/>
            <w:webHidden/>
          </w:rPr>
          <w:t>74</w:t>
        </w:r>
        <w:r w:rsidR="005A70C7" w:rsidRPr="009E362B">
          <w:rPr>
            <w:b w:val="0"/>
            <w:webHidden/>
          </w:rPr>
          <w:fldChar w:fldCharType="end"/>
        </w:r>
      </w:hyperlink>
    </w:p>
    <w:p w:rsidR="005A70C7" w:rsidRPr="009E362B" w:rsidRDefault="001B76AB" w:rsidP="00D248E8">
      <w:pPr>
        <w:pStyle w:val="T2"/>
        <w:rPr>
          <w:b w:val="0"/>
        </w:rPr>
      </w:pPr>
      <w:hyperlink w:anchor="_Toc531103938" w:history="1">
        <w:r w:rsidR="005A70C7" w:rsidRPr="009E362B">
          <w:rPr>
            <w:rStyle w:val="Kpr"/>
            <w:b w:val="0"/>
            <w:u w:val="none"/>
          </w:rPr>
          <w:t>2.3. A</w:t>
        </w:r>
        <w:r w:rsidR="005A70C7" w:rsidRPr="009E362B">
          <w:rPr>
            <w:rStyle w:val="Kpr"/>
            <w:rFonts w:eastAsia="TimesNewRoman"/>
            <w:b w:val="0"/>
            <w:u w:val="none"/>
          </w:rPr>
          <w:t>ğ</w:t>
        </w:r>
        <w:r w:rsidR="005A70C7" w:rsidRPr="009E362B">
          <w:rPr>
            <w:rStyle w:val="Kpr"/>
            <w:b w:val="0"/>
            <w:u w:val="none"/>
          </w:rPr>
          <w:t>ızdan A</w:t>
        </w:r>
        <w:r w:rsidR="005A70C7" w:rsidRPr="009E362B">
          <w:rPr>
            <w:rStyle w:val="Kpr"/>
            <w:rFonts w:eastAsia="TimesNewRoman"/>
            <w:b w:val="0"/>
            <w:u w:val="none"/>
          </w:rPr>
          <w:t>ğ</w:t>
        </w:r>
        <w:r w:rsidR="005A70C7" w:rsidRPr="009E362B">
          <w:rPr>
            <w:rStyle w:val="Kpr"/>
            <w:b w:val="0"/>
            <w:u w:val="none"/>
          </w:rPr>
          <w:t xml:space="preserve">ıza </w:t>
        </w:r>
        <w:r w:rsidR="005A70C7" w:rsidRPr="009E362B">
          <w:rPr>
            <w:rStyle w:val="Kpr"/>
            <w:rFonts w:eastAsia="TimesNewRoman"/>
            <w:b w:val="0"/>
            <w:u w:val="none"/>
          </w:rPr>
          <w:t>İ</w:t>
        </w:r>
        <w:r w:rsidR="005A70C7" w:rsidRPr="009E362B">
          <w:rPr>
            <w:rStyle w:val="Kpr"/>
            <w:b w:val="0"/>
            <w:u w:val="none"/>
          </w:rPr>
          <w:t>leti</w:t>
        </w:r>
        <w:r w:rsidR="005A70C7" w:rsidRPr="009E362B">
          <w:rPr>
            <w:rStyle w:val="Kpr"/>
            <w:rFonts w:eastAsia="TimesNewRoman"/>
            <w:b w:val="0"/>
            <w:u w:val="none"/>
          </w:rPr>
          <w:t>ş</w:t>
        </w:r>
        <w:r w:rsidR="005A70C7" w:rsidRPr="009E362B">
          <w:rPr>
            <w:rStyle w:val="Kpr"/>
            <w:b w:val="0"/>
            <w:u w:val="none"/>
          </w:rPr>
          <w:t>im</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_Toc531103938 \h </w:instrText>
        </w:r>
        <w:r w:rsidR="005A70C7" w:rsidRPr="009E362B">
          <w:rPr>
            <w:b w:val="0"/>
            <w:webHidden/>
          </w:rPr>
        </w:r>
        <w:r w:rsidR="005A70C7" w:rsidRPr="009E362B">
          <w:rPr>
            <w:b w:val="0"/>
            <w:webHidden/>
          </w:rPr>
          <w:fldChar w:fldCharType="separate"/>
        </w:r>
        <w:r w:rsidR="00F47761">
          <w:rPr>
            <w:b w:val="0"/>
            <w:webHidden/>
          </w:rPr>
          <w:t>75</w:t>
        </w:r>
        <w:r w:rsidR="005A70C7" w:rsidRPr="009E362B">
          <w:rPr>
            <w:b w:val="0"/>
            <w:webHidden/>
          </w:rPr>
          <w:fldChar w:fldCharType="end"/>
        </w:r>
      </w:hyperlink>
    </w:p>
    <w:p w:rsidR="005A70C7" w:rsidRPr="009E362B" w:rsidRDefault="001B76AB" w:rsidP="00D248E8">
      <w:pPr>
        <w:pStyle w:val="T2"/>
        <w:rPr>
          <w:b w:val="0"/>
        </w:rPr>
      </w:pPr>
      <w:hyperlink w:anchor="_Toc531103939" w:history="1">
        <w:r w:rsidR="005A70C7" w:rsidRPr="009E362B">
          <w:rPr>
            <w:rStyle w:val="Kpr"/>
            <w:b w:val="0"/>
            <w:u w:val="none"/>
          </w:rPr>
          <w:t>2.3.1. Ağızdan Ağıza İletişim Süreci</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_Toc531103939 \h </w:instrText>
        </w:r>
        <w:r w:rsidR="005A70C7" w:rsidRPr="009E362B">
          <w:rPr>
            <w:b w:val="0"/>
            <w:webHidden/>
          </w:rPr>
        </w:r>
        <w:r w:rsidR="005A70C7" w:rsidRPr="009E362B">
          <w:rPr>
            <w:b w:val="0"/>
            <w:webHidden/>
          </w:rPr>
          <w:fldChar w:fldCharType="separate"/>
        </w:r>
        <w:r w:rsidR="00F47761">
          <w:rPr>
            <w:b w:val="0"/>
            <w:webHidden/>
          </w:rPr>
          <w:t>76</w:t>
        </w:r>
        <w:r w:rsidR="005A70C7" w:rsidRPr="009E362B">
          <w:rPr>
            <w:b w:val="0"/>
            <w:webHidden/>
          </w:rPr>
          <w:fldChar w:fldCharType="end"/>
        </w:r>
      </w:hyperlink>
    </w:p>
    <w:p w:rsidR="005A70C7" w:rsidRPr="009E362B" w:rsidRDefault="001B76AB" w:rsidP="00D248E8">
      <w:pPr>
        <w:pStyle w:val="T2"/>
        <w:rPr>
          <w:b w:val="0"/>
        </w:rPr>
      </w:pPr>
      <w:hyperlink w:anchor="_Toc531103940" w:history="1">
        <w:r w:rsidR="005A70C7" w:rsidRPr="009E362B">
          <w:rPr>
            <w:rStyle w:val="Kpr"/>
            <w:b w:val="0"/>
            <w:u w:val="none"/>
          </w:rPr>
          <w:t>2.3.2. A</w:t>
        </w:r>
        <w:r w:rsidR="005A70C7" w:rsidRPr="009E362B">
          <w:rPr>
            <w:rStyle w:val="Kpr"/>
            <w:rFonts w:eastAsia="TimesNewRoman"/>
            <w:b w:val="0"/>
            <w:u w:val="none"/>
          </w:rPr>
          <w:t>ğ</w:t>
        </w:r>
        <w:r w:rsidR="005A70C7" w:rsidRPr="009E362B">
          <w:rPr>
            <w:rStyle w:val="Kpr"/>
            <w:b w:val="0"/>
            <w:u w:val="none"/>
          </w:rPr>
          <w:t>ızdan A</w:t>
        </w:r>
        <w:r w:rsidR="005A70C7" w:rsidRPr="009E362B">
          <w:rPr>
            <w:rStyle w:val="Kpr"/>
            <w:rFonts w:eastAsia="TimesNewRoman"/>
            <w:b w:val="0"/>
            <w:u w:val="none"/>
          </w:rPr>
          <w:t>ğ</w:t>
        </w:r>
        <w:r w:rsidR="005A70C7" w:rsidRPr="009E362B">
          <w:rPr>
            <w:rStyle w:val="Kpr"/>
            <w:b w:val="0"/>
            <w:u w:val="none"/>
          </w:rPr>
          <w:t xml:space="preserve">ıza </w:t>
        </w:r>
        <w:r w:rsidR="005A70C7" w:rsidRPr="009E362B">
          <w:rPr>
            <w:rStyle w:val="Kpr"/>
            <w:rFonts w:eastAsia="TimesNewRoman"/>
            <w:b w:val="0"/>
            <w:u w:val="none"/>
          </w:rPr>
          <w:t>İ</w:t>
        </w:r>
        <w:r w:rsidR="005A70C7" w:rsidRPr="009E362B">
          <w:rPr>
            <w:rStyle w:val="Kpr"/>
            <w:b w:val="0"/>
            <w:u w:val="none"/>
          </w:rPr>
          <w:t>leti</w:t>
        </w:r>
        <w:r w:rsidR="005A70C7" w:rsidRPr="009E362B">
          <w:rPr>
            <w:rStyle w:val="Kpr"/>
            <w:rFonts w:eastAsia="TimesNewRoman"/>
            <w:b w:val="0"/>
            <w:u w:val="none"/>
          </w:rPr>
          <w:t>ş</w:t>
        </w:r>
        <w:r w:rsidR="005A70C7" w:rsidRPr="009E362B">
          <w:rPr>
            <w:rStyle w:val="Kpr"/>
            <w:b w:val="0"/>
            <w:u w:val="none"/>
          </w:rPr>
          <w:t>im Türleri</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_Toc531103940 \h </w:instrText>
        </w:r>
        <w:r w:rsidR="005A70C7" w:rsidRPr="009E362B">
          <w:rPr>
            <w:b w:val="0"/>
            <w:webHidden/>
          </w:rPr>
        </w:r>
        <w:r w:rsidR="005A70C7" w:rsidRPr="009E362B">
          <w:rPr>
            <w:b w:val="0"/>
            <w:webHidden/>
          </w:rPr>
          <w:fldChar w:fldCharType="separate"/>
        </w:r>
        <w:r w:rsidR="00F47761">
          <w:rPr>
            <w:b w:val="0"/>
            <w:webHidden/>
          </w:rPr>
          <w:t>77</w:t>
        </w:r>
        <w:r w:rsidR="005A70C7" w:rsidRPr="009E362B">
          <w:rPr>
            <w:b w:val="0"/>
            <w:webHidden/>
          </w:rPr>
          <w:fldChar w:fldCharType="end"/>
        </w:r>
      </w:hyperlink>
    </w:p>
    <w:p w:rsidR="005A70C7" w:rsidRPr="009E362B" w:rsidRDefault="001B76AB" w:rsidP="00B3313E">
      <w:pPr>
        <w:pStyle w:val="T3"/>
        <w:spacing w:line="360" w:lineRule="auto"/>
        <w:ind w:firstLine="553"/>
        <w:rPr>
          <w:rFonts w:ascii="Times New Roman" w:eastAsiaTheme="minorEastAsia" w:hAnsi="Times New Roman" w:cs="Times New Roman"/>
          <w:noProof/>
          <w:sz w:val="24"/>
          <w:szCs w:val="24"/>
          <w:lang w:eastAsia="tr-TR"/>
        </w:rPr>
      </w:pPr>
      <w:hyperlink w:anchor="_Toc531103941" w:history="1">
        <w:r w:rsidR="005A70C7" w:rsidRPr="009E362B">
          <w:rPr>
            <w:rStyle w:val="Kpr"/>
            <w:rFonts w:ascii="Times New Roman" w:hAnsi="Times New Roman" w:cs="Times New Roman"/>
            <w:noProof/>
            <w:sz w:val="24"/>
            <w:szCs w:val="24"/>
            <w:u w:val="none"/>
          </w:rPr>
          <w:t>2.3.2.1. Olumlu Ağızdan Ağıza İletişim</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_Toc531103941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77</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ind w:firstLine="553"/>
        <w:rPr>
          <w:rFonts w:ascii="Times New Roman" w:eastAsiaTheme="minorEastAsia" w:hAnsi="Times New Roman" w:cs="Times New Roman"/>
          <w:noProof/>
          <w:sz w:val="24"/>
          <w:szCs w:val="24"/>
          <w:lang w:eastAsia="tr-TR"/>
        </w:rPr>
      </w:pPr>
      <w:hyperlink w:anchor="_Toc531103942" w:history="1">
        <w:r w:rsidR="005A70C7" w:rsidRPr="009E362B">
          <w:rPr>
            <w:rStyle w:val="Kpr"/>
            <w:rFonts w:ascii="Times New Roman" w:hAnsi="Times New Roman" w:cs="Times New Roman"/>
            <w:noProof/>
            <w:sz w:val="24"/>
            <w:szCs w:val="24"/>
            <w:u w:val="none"/>
          </w:rPr>
          <w:t>2.3.2.2. Olumsuz Ağızdan Ağıza İletişim</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_Toc531103942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78</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2"/>
        <w:rPr>
          <w:b w:val="0"/>
        </w:rPr>
      </w:pPr>
      <w:hyperlink w:anchor="_Toc531103943" w:history="1">
        <w:r w:rsidR="005A70C7" w:rsidRPr="009E362B">
          <w:rPr>
            <w:rStyle w:val="Kpr"/>
            <w:b w:val="0"/>
            <w:u w:val="none"/>
          </w:rPr>
          <w:t>2.3.3. Elektronik A</w:t>
        </w:r>
        <w:r w:rsidR="005A70C7" w:rsidRPr="009E362B">
          <w:rPr>
            <w:rStyle w:val="Kpr"/>
            <w:rFonts w:eastAsia="TimesNewRoman"/>
            <w:b w:val="0"/>
            <w:u w:val="none"/>
          </w:rPr>
          <w:t>ğ</w:t>
        </w:r>
        <w:r w:rsidR="005A70C7" w:rsidRPr="009E362B">
          <w:rPr>
            <w:rStyle w:val="Kpr"/>
            <w:b w:val="0"/>
            <w:u w:val="none"/>
          </w:rPr>
          <w:t>ızdan A</w:t>
        </w:r>
        <w:r w:rsidR="005A70C7" w:rsidRPr="009E362B">
          <w:rPr>
            <w:rStyle w:val="Kpr"/>
            <w:rFonts w:eastAsia="TimesNewRoman"/>
            <w:b w:val="0"/>
            <w:u w:val="none"/>
          </w:rPr>
          <w:t>ğ</w:t>
        </w:r>
        <w:r w:rsidR="005A70C7" w:rsidRPr="009E362B">
          <w:rPr>
            <w:rStyle w:val="Kpr"/>
            <w:b w:val="0"/>
            <w:u w:val="none"/>
          </w:rPr>
          <w:t xml:space="preserve">ıza </w:t>
        </w:r>
        <w:r w:rsidR="005A70C7" w:rsidRPr="009E362B">
          <w:rPr>
            <w:rStyle w:val="Kpr"/>
            <w:rFonts w:eastAsia="TimesNewRoman"/>
            <w:b w:val="0"/>
            <w:u w:val="none"/>
          </w:rPr>
          <w:t>İ</w:t>
        </w:r>
        <w:r w:rsidR="005A70C7" w:rsidRPr="009E362B">
          <w:rPr>
            <w:rStyle w:val="Kpr"/>
            <w:b w:val="0"/>
            <w:u w:val="none"/>
          </w:rPr>
          <w:t>leti</w:t>
        </w:r>
        <w:r w:rsidR="005A70C7" w:rsidRPr="009E362B">
          <w:rPr>
            <w:rStyle w:val="Kpr"/>
            <w:rFonts w:eastAsia="TimesNewRoman"/>
            <w:b w:val="0"/>
            <w:u w:val="none"/>
          </w:rPr>
          <w:t>ş</w:t>
        </w:r>
        <w:r w:rsidR="005A70C7" w:rsidRPr="009E362B">
          <w:rPr>
            <w:rStyle w:val="Kpr"/>
            <w:b w:val="0"/>
            <w:u w:val="none"/>
          </w:rPr>
          <w:t>im</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_Toc531103943 \h </w:instrText>
        </w:r>
        <w:r w:rsidR="005A70C7" w:rsidRPr="009E362B">
          <w:rPr>
            <w:b w:val="0"/>
            <w:webHidden/>
          </w:rPr>
        </w:r>
        <w:r w:rsidR="005A70C7" w:rsidRPr="009E362B">
          <w:rPr>
            <w:b w:val="0"/>
            <w:webHidden/>
          </w:rPr>
          <w:fldChar w:fldCharType="separate"/>
        </w:r>
        <w:r w:rsidR="00F47761">
          <w:rPr>
            <w:b w:val="0"/>
            <w:webHidden/>
          </w:rPr>
          <w:t>79</w:t>
        </w:r>
        <w:r w:rsidR="005A70C7" w:rsidRPr="009E362B">
          <w:rPr>
            <w:b w:val="0"/>
            <w:webHidden/>
          </w:rPr>
          <w:fldChar w:fldCharType="end"/>
        </w:r>
      </w:hyperlink>
    </w:p>
    <w:p w:rsidR="005A70C7" w:rsidRPr="009E362B" w:rsidRDefault="001B76AB" w:rsidP="00D248E8">
      <w:pPr>
        <w:pStyle w:val="T2"/>
        <w:rPr>
          <w:b w:val="0"/>
        </w:rPr>
      </w:pPr>
      <w:hyperlink w:anchor="_Toc531103944" w:history="1">
        <w:r w:rsidR="005A70C7" w:rsidRPr="009E362B">
          <w:rPr>
            <w:rStyle w:val="Kpr"/>
            <w:b w:val="0"/>
            <w:u w:val="none"/>
          </w:rPr>
          <w:t>2.3.4. A</w:t>
        </w:r>
        <w:r w:rsidR="005A70C7" w:rsidRPr="009E362B">
          <w:rPr>
            <w:rStyle w:val="Kpr"/>
            <w:rFonts w:eastAsia="TimesNewRoman"/>
            <w:b w:val="0"/>
            <w:u w:val="none"/>
          </w:rPr>
          <w:t>ğ</w:t>
        </w:r>
        <w:r w:rsidR="005A70C7" w:rsidRPr="009E362B">
          <w:rPr>
            <w:rStyle w:val="Kpr"/>
            <w:b w:val="0"/>
            <w:u w:val="none"/>
          </w:rPr>
          <w:t>ızdan A</w:t>
        </w:r>
        <w:r w:rsidR="005A70C7" w:rsidRPr="009E362B">
          <w:rPr>
            <w:rStyle w:val="Kpr"/>
            <w:rFonts w:eastAsia="TimesNewRoman"/>
            <w:b w:val="0"/>
            <w:u w:val="none"/>
          </w:rPr>
          <w:t>ğ</w:t>
        </w:r>
        <w:r w:rsidR="005A70C7" w:rsidRPr="009E362B">
          <w:rPr>
            <w:rStyle w:val="Kpr"/>
            <w:b w:val="0"/>
            <w:u w:val="none"/>
          </w:rPr>
          <w:t xml:space="preserve">ıza </w:t>
        </w:r>
        <w:r w:rsidR="005A70C7" w:rsidRPr="009E362B">
          <w:rPr>
            <w:rStyle w:val="Kpr"/>
            <w:rFonts w:eastAsia="TimesNewRoman"/>
            <w:b w:val="0"/>
            <w:u w:val="none"/>
          </w:rPr>
          <w:t>İ</w:t>
        </w:r>
        <w:r w:rsidR="005A70C7" w:rsidRPr="009E362B">
          <w:rPr>
            <w:rStyle w:val="Kpr"/>
            <w:b w:val="0"/>
            <w:u w:val="none"/>
          </w:rPr>
          <w:t>leti</w:t>
        </w:r>
        <w:r w:rsidR="005A70C7" w:rsidRPr="009E362B">
          <w:rPr>
            <w:rStyle w:val="Kpr"/>
            <w:rFonts w:eastAsia="TimesNewRoman"/>
            <w:b w:val="0"/>
            <w:u w:val="none"/>
          </w:rPr>
          <w:t>ş</w:t>
        </w:r>
        <w:r w:rsidR="005A70C7" w:rsidRPr="009E362B">
          <w:rPr>
            <w:rStyle w:val="Kpr"/>
            <w:b w:val="0"/>
            <w:u w:val="none"/>
          </w:rPr>
          <w:t>im ve Elektronik A</w:t>
        </w:r>
        <w:r w:rsidR="005A70C7" w:rsidRPr="009E362B">
          <w:rPr>
            <w:rStyle w:val="Kpr"/>
            <w:rFonts w:eastAsia="TimesNewRoman"/>
            <w:b w:val="0"/>
            <w:u w:val="none"/>
          </w:rPr>
          <w:t>ğ</w:t>
        </w:r>
        <w:r w:rsidR="005A70C7" w:rsidRPr="009E362B">
          <w:rPr>
            <w:rStyle w:val="Kpr"/>
            <w:b w:val="0"/>
            <w:u w:val="none"/>
          </w:rPr>
          <w:t>ızdan A</w:t>
        </w:r>
        <w:r w:rsidR="005A70C7" w:rsidRPr="009E362B">
          <w:rPr>
            <w:rStyle w:val="Kpr"/>
            <w:rFonts w:eastAsia="TimesNewRoman"/>
            <w:b w:val="0"/>
            <w:u w:val="none"/>
          </w:rPr>
          <w:t>ğ</w:t>
        </w:r>
        <w:r w:rsidR="005A70C7" w:rsidRPr="009E362B">
          <w:rPr>
            <w:rStyle w:val="Kpr"/>
            <w:b w:val="0"/>
            <w:u w:val="none"/>
          </w:rPr>
          <w:t xml:space="preserve">ıza </w:t>
        </w:r>
        <w:r w:rsidR="005A70C7" w:rsidRPr="009E362B">
          <w:rPr>
            <w:rStyle w:val="Kpr"/>
            <w:rFonts w:eastAsia="TimesNewRoman"/>
            <w:b w:val="0"/>
            <w:u w:val="none"/>
          </w:rPr>
          <w:t>İ</w:t>
        </w:r>
        <w:r w:rsidR="005A70C7" w:rsidRPr="009E362B">
          <w:rPr>
            <w:rStyle w:val="Kpr"/>
            <w:b w:val="0"/>
            <w:u w:val="none"/>
          </w:rPr>
          <w:t>leti</w:t>
        </w:r>
        <w:r w:rsidR="005A70C7" w:rsidRPr="009E362B">
          <w:rPr>
            <w:rStyle w:val="Kpr"/>
            <w:rFonts w:eastAsia="TimesNewRoman"/>
            <w:b w:val="0"/>
            <w:u w:val="none"/>
          </w:rPr>
          <w:t>ş</w:t>
        </w:r>
        <w:r w:rsidR="005A70C7" w:rsidRPr="009E362B">
          <w:rPr>
            <w:rStyle w:val="Kpr"/>
            <w:b w:val="0"/>
            <w:u w:val="none"/>
          </w:rPr>
          <w:t>im</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_Toc531103944 \h </w:instrText>
        </w:r>
        <w:r w:rsidR="005A70C7" w:rsidRPr="009E362B">
          <w:rPr>
            <w:b w:val="0"/>
            <w:webHidden/>
          </w:rPr>
        </w:r>
        <w:r w:rsidR="005A70C7" w:rsidRPr="009E362B">
          <w:rPr>
            <w:b w:val="0"/>
            <w:webHidden/>
          </w:rPr>
          <w:fldChar w:fldCharType="separate"/>
        </w:r>
        <w:r w:rsidR="00F47761">
          <w:rPr>
            <w:b w:val="0"/>
            <w:webHidden/>
          </w:rPr>
          <w:t>80</w:t>
        </w:r>
        <w:r w:rsidR="005A70C7" w:rsidRPr="009E362B">
          <w:rPr>
            <w:b w:val="0"/>
            <w:webHidden/>
          </w:rPr>
          <w:fldChar w:fldCharType="end"/>
        </w:r>
      </w:hyperlink>
    </w:p>
    <w:p w:rsidR="005A70C7" w:rsidRPr="009E362B" w:rsidRDefault="001B76AB" w:rsidP="00D248E8">
      <w:pPr>
        <w:pStyle w:val="T2"/>
        <w:rPr>
          <w:b w:val="0"/>
        </w:rPr>
      </w:pPr>
      <w:hyperlink w:anchor="_Toc531103945" w:history="1">
        <w:r w:rsidR="005A70C7" w:rsidRPr="009E362B">
          <w:rPr>
            <w:rStyle w:val="Kpr"/>
            <w:b w:val="0"/>
            <w:u w:val="none"/>
          </w:rPr>
          <w:t>2.3.5. Elektronik A</w:t>
        </w:r>
        <w:r w:rsidR="005A70C7" w:rsidRPr="009E362B">
          <w:rPr>
            <w:rStyle w:val="Kpr"/>
            <w:rFonts w:eastAsia="TimesNewRoman"/>
            <w:b w:val="0"/>
            <w:u w:val="none"/>
          </w:rPr>
          <w:t>ğ</w:t>
        </w:r>
        <w:r w:rsidR="005A70C7" w:rsidRPr="009E362B">
          <w:rPr>
            <w:rStyle w:val="Kpr"/>
            <w:b w:val="0"/>
            <w:u w:val="none"/>
          </w:rPr>
          <w:t>ızdan A</w:t>
        </w:r>
        <w:r w:rsidR="005A70C7" w:rsidRPr="009E362B">
          <w:rPr>
            <w:rStyle w:val="Kpr"/>
            <w:rFonts w:eastAsia="TimesNewRoman"/>
            <w:b w:val="0"/>
            <w:u w:val="none"/>
          </w:rPr>
          <w:t>ğ</w:t>
        </w:r>
        <w:r w:rsidR="005A70C7" w:rsidRPr="009E362B">
          <w:rPr>
            <w:rStyle w:val="Kpr"/>
            <w:b w:val="0"/>
            <w:u w:val="none"/>
          </w:rPr>
          <w:t xml:space="preserve">ıza </w:t>
        </w:r>
        <w:r w:rsidR="005A70C7" w:rsidRPr="009E362B">
          <w:rPr>
            <w:rStyle w:val="Kpr"/>
            <w:rFonts w:eastAsia="TimesNewRoman"/>
            <w:b w:val="0"/>
            <w:u w:val="none"/>
          </w:rPr>
          <w:t>İ</w:t>
        </w:r>
        <w:r w:rsidR="005A70C7" w:rsidRPr="009E362B">
          <w:rPr>
            <w:rStyle w:val="Kpr"/>
            <w:b w:val="0"/>
            <w:u w:val="none"/>
          </w:rPr>
          <w:t>leti</w:t>
        </w:r>
        <w:r w:rsidR="005A70C7" w:rsidRPr="009E362B">
          <w:rPr>
            <w:rStyle w:val="Kpr"/>
            <w:rFonts w:eastAsia="TimesNewRoman"/>
            <w:b w:val="0"/>
            <w:u w:val="none"/>
          </w:rPr>
          <w:t>ş</w:t>
        </w:r>
        <w:r w:rsidR="005A70C7" w:rsidRPr="009E362B">
          <w:rPr>
            <w:rStyle w:val="Kpr"/>
            <w:b w:val="0"/>
            <w:u w:val="none"/>
          </w:rPr>
          <w:t>imin Etkileri</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_Toc531103945 \h </w:instrText>
        </w:r>
        <w:r w:rsidR="005A70C7" w:rsidRPr="009E362B">
          <w:rPr>
            <w:b w:val="0"/>
            <w:webHidden/>
          </w:rPr>
        </w:r>
        <w:r w:rsidR="005A70C7" w:rsidRPr="009E362B">
          <w:rPr>
            <w:b w:val="0"/>
            <w:webHidden/>
          </w:rPr>
          <w:fldChar w:fldCharType="separate"/>
        </w:r>
        <w:r w:rsidR="00F47761">
          <w:rPr>
            <w:b w:val="0"/>
            <w:webHidden/>
          </w:rPr>
          <w:t>82</w:t>
        </w:r>
        <w:r w:rsidR="005A70C7" w:rsidRPr="009E362B">
          <w:rPr>
            <w:b w:val="0"/>
            <w:webHidden/>
          </w:rPr>
          <w:fldChar w:fldCharType="end"/>
        </w:r>
      </w:hyperlink>
    </w:p>
    <w:p w:rsidR="005A70C7" w:rsidRPr="009E362B" w:rsidRDefault="001B76AB" w:rsidP="00D248E8">
      <w:pPr>
        <w:pStyle w:val="T2"/>
        <w:rPr>
          <w:rStyle w:val="Kpr"/>
          <w:b w:val="0"/>
          <w:u w:val="none"/>
        </w:rPr>
      </w:pPr>
      <w:hyperlink w:anchor="_Toc531103946" w:history="1">
        <w:r w:rsidR="005A70C7" w:rsidRPr="009E362B">
          <w:rPr>
            <w:rStyle w:val="Kpr"/>
            <w:b w:val="0"/>
            <w:u w:val="none"/>
          </w:rPr>
          <w:t>2.3.6. Sosyal Medya ve Elektronik Ağızdan Ağıza İletişim</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_Toc531103946 \h </w:instrText>
        </w:r>
        <w:r w:rsidR="005A70C7" w:rsidRPr="009E362B">
          <w:rPr>
            <w:b w:val="0"/>
            <w:webHidden/>
          </w:rPr>
        </w:r>
        <w:r w:rsidR="005A70C7" w:rsidRPr="009E362B">
          <w:rPr>
            <w:b w:val="0"/>
            <w:webHidden/>
          </w:rPr>
          <w:fldChar w:fldCharType="separate"/>
        </w:r>
        <w:r w:rsidR="00F47761">
          <w:rPr>
            <w:b w:val="0"/>
            <w:webHidden/>
          </w:rPr>
          <w:t>83</w:t>
        </w:r>
        <w:r w:rsidR="005A70C7" w:rsidRPr="009E362B">
          <w:rPr>
            <w:b w:val="0"/>
            <w:webHidden/>
          </w:rPr>
          <w:fldChar w:fldCharType="end"/>
        </w:r>
      </w:hyperlink>
    </w:p>
    <w:p w:rsidR="005A70C7" w:rsidRDefault="005A70C7" w:rsidP="00D248E8">
      <w:pPr>
        <w:spacing w:after="0" w:line="240" w:lineRule="auto"/>
        <w:rPr>
          <w:rFonts w:ascii="Times New Roman" w:hAnsi="Times New Roman" w:cs="Times New Roman"/>
          <w:noProof/>
          <w:sz w:val="24"/>
          <w:szCs w:val="24"/>
          <w:lang w:eastAsia="tr-TR"/>
        </w:rPr>
      </w:pPr>
    </w:p>
    <w:p w:rsidR="005217EE" w:rsidRPr="009E362B" w:rsidRDefault="005217EE" w:rsidP="00D248E8">
      <w:pPr>
        <w:spacing w:after="0" w:line="240" w:lineRule="auto"/>
        <w:rPr>
          <w:rFonts w:ascii="Times New Roman" w:hAnsi="Times New Roman" w:cs="Times New Roman"/>
          <w:noProof/>
          <w:sz w:val="24"/>
          <w:szCs w:val="24"/>
          <w:lang w:eastAsia="tr-TR"/>
        </w:rPr>
      </w:pPr>
    </w:p>
    <w:p w:rsidR="005A70C7" w:rsidRPr="009E362B" w:rsidRDefault="00D15F5E" w:rsidP="00D248E8">
      <w:pPr>
        <w:pStyle w:val="T1"/>
        <w:jc w:val="center"/>
        <w:rPr>
          <w:rStyle w:val="Kpr"/>
          <w:u w:val="none"/>
        </w:rPr>
      </w:pPr>
      <w:r w:rsidRPr="009E362B">
        <w:t>ÜÇÜNCÜ BÖLÜM</w:t>
      </w:r>
    </w:p>
    <w:p w:rsidR="005A70C7" w:rsidRDefault="005A70C7" w:rsidP="00D248E8">
      <w:pPr>
        <w:spacing w:after="0" w:line="240" w:lineRule="auto"/>
        <w:rPr>
          <w:rFonts w:ascii="Times New Roman" w:hAnsi="Times New Roman" w:cs="Times New Roman"/>
          <w:noProof/>
          <w:sz w:val="24"/>
          <w:szCs w:val="24"/>
          <w:lang w:eastAsia="tr-TR"/>
        </w:rPr>
      </w:pPr>
    </w:p>
    <w:p w:rsidR="005217EE" w:rsidRPr="009E362B" w:rsidRDefault="005217EE" w:rsidP="00D248E8">
      <w:pPr>
        <w:spacing w:after="0" w:line="240" w:lineRule="auto"/>
        <w:rPr>
          <w:rFonts w:ascii="Times New Roman" w:hAnsi="Times New Roman" w:cs="Times New Roman"/>
          <w:noProof/>
          <w:sz w:val="24"/>
          <w:szCs w:val="24"/>
          <w:lang w:eastAsia="tr-TR"/>
        </w:rPr>
      </w:pPr>
    </w:p>
    <w:p w:rsidR="005A70C7" w:rsidRPr="009E362B" w:rsidRDefault="00D15F5E" w:rsidP="00D248E8">
      <w:pPr>
        <w:pStyle w:val="T1"/>
        <w:rPr>
          <w:rStyle w:val="Kpr"/>
          <w:b w:val="0"/>
          <w:u w:val="none"/>
        </w:rPr>
      </w:pPr>
      <w:r w:rsidRPr="009E362B">
        <w:t>3. LİTERATÜR İNCELEMESİ</w:t>
      </w:r>
      <w:hyperlink w:anchor="_Toc531103948" w:history="1">
        <w:r w:rsidR="005A70C7" w:rsidRPr="009E362B">
          <w:rPr>
            <w:webHidden/>
          </w:rPr>
          <w:tab/>
        </w:r>
        <w:r w:rsidR="005A70C7" w:rsidRPr="009E362B">
          <w:rPr>
            <w:webHidden/>
          </w:rPr>
          <w:fldChar w:fldCharType="begin"/>
        </w:r>
        <w:r w:rsidR="005A70C7" w:rsidRPr="009E362B">
          <w:rPr>
            <w:webHidden/>
          </w:rPr>
          <w:instrText xml:space="preserve"> PAGEREF _Toc531103948 \h </w:instrText>
        </w:r>
        <w:r w:rsidR="005A70C7" w:rsidRPr="009E362B">
          <w:rPr>
            <w:webHidden/>
          </w:rPr>
        </w:r>
        <w:r w:rsidR="005A70C7" w:rsidRPr="009E362B">
          <w:rPr>
            <w:webHidden/>
          </w:rPr>
          <w:fldChar w:fldCharType="separate"/>
        </w:r>
        <w:r w:rsidR="00F47761">
          <w:rPr>
            <w:webHidden/>
          </w:rPr>
          <w:t>87</w:t>
        </w:r>
        <w:r w:rsidR="005A70C7" w:rsidRPr="009E362B">
          <w:rPr>
            <w:webHidden/>
          </w:rPr>
          <w:fldChar w:fldCharType="end"/>
        </w:r>
      </w:hyperlink>
    </w:p>
    <w:p w:rsidR="005A70C7" w:rsidRDefault="005A70C7" w:rsidP="00D248E8">
      <w:pPr>
        <w:spacing w:after="0" w:line="240" w:lineRule="auto"/>
        <w:rPr>
          <w:rFonts w:ascii="Times New Roman" w:hAnsi="Times New Roman" w:cs="Times New Roman"/>
          <w:noProof/>
          <w:sz w:val="24"/>
          <w:szCs w:val="24"/>
          <w:lang w:eastAsia="tr-TR"/>
        </w:rPr>
      </w:pPr>
    </w:p>
    <w:p w:rsidR="005217EE" w:rsidRPr="009E362B" w:rsidRDefault="005217EE" w:rsidP="00D248E8">
      <w:pPr>
        <w:spacing w:after="0" w:line="240" w:lineRule="auto"/>
        <w:rPr>
          <w:rFonts w:ascii="Times New Roman" w:hAnsi="Times New Roman" w:cs="Times New Roman"/>
          <w:noProof/>
          <w:sz w:val="24"/>
          <w:szCs w:val="24"/>
          <w:lang w:eastAsia="tr-TR"/>
        </w:rPr>
      </w:pPr>
    </w:p>
    <w:p w:rsidR="005A70C7" w:rsidRPr="009E362B" w:rsidRDefault="00D15F5E" w:rsidP="00D248E8">
      <w:pPr>
        <w:pStyle w:val="T1"/>
        <w:jc w:val="center"/>
        <w:rPr>
          <w:rStyle w:val="Kpr"/>
          <w:b w:val="0"/>
          <w:u w:val="none"/>
        </w:rPr>
      </w:pPr>
      <w:r w:rsidRPr="009E362B">
        <w:t>DÖRDÜNCÜ BÖLÜM</w:t>
      </w:r>
    </w:p>
    <w:p w:rsidR="005A70C7" w:rsidRDefault="005A70C7" w:rsidP="00D248E8">
      <w:pPr>
        <w:spacing w:after="0" w:line="240" w:lineRule="auto"/>
        <w:rPr>
          <w:rFonts w:ascii="Times New Roman" w:hAnsi="Times New Roman" w:cs="Times New Roman"/>
          <w:noProof/>
          <w:sz w:val="24"/>
          <w:szCs w:val="24"/>
          <w:lang w:eastAsia="tr-TR"/>
        </w:rPr>
      </w:pPr>
    </w:p>
    <w:p w:rsidR="005217EE" w:rsidRPr="009E362B" w:rsidRDefault="005217EE" w:rsidP="00D248E8">
      <w:pPr>
        <w:spacing w:after="0" w:line="240" w:lineRule="auto"/>
        <w:rPr>
          <w:rFonts w:ascii="Times New Roman" w:hAnsi="Times New Roman" w:cs="Times New Roman"/>
          <w:noProof/>
          <w:sz w:val="24"/>
          <w:szCs w:val="24"/>
          <w:lang w:eastAsia="tr-TR"/>
        </w:rPr>
      </w:pPr>
    </w:p>
    <w:p w:rsidR="005A70C7" w:rsidRPr="009E362B" w:rsidRDefault="002D145A" w:rsidP="00D248E8">
      <w:pPr>
        <w:pStyle w:val="T1"/>
        <w:rPr>
          <w:color w:val="0000FF"/>
        </w:rPr>
      </w:pPr>
      <w:r w:rsidRPr="009E362B">
        <w:rPr>
          <w:rStyle w:val="Kpr"/>
          <w:b w:val="0"/>
          <w:u w:val="none"/>
        </w:rPr>
        <w:t xml:space="preserve"> </w:t>
      </w:r>
      <w:r w:rsidR="00D15F5E" w:rsidRPr="009E362B">
        <w:rPr>
          <w:rStyle w:val="Kpr"/>
          <w:color w:val="auto"/>
          <w:u w:val="none"/>
        </w:rPr>
        <w:t>4. SİYASAL PAZARLAMA SÜRECİNDE SOSYAL MEDYA VE ELEKTRONİK AĞIZDAN AĞIZA İLETİŞİM: SOSYAL MEDYA KULLANICILARINA YÖNELİK BİR ARAŞTIRMA</w:t>
      </w:r>
      <w:hyperlink w:anchor="_Toc531103950" w:history="1">
        <w:r w:rsidR="005A70C7" w:rsidRPr="009E362B">
          <w:rPr>
            <w:webHidden/>
          </w:rPr>
          <w:tab/>
        </w:r>
        <w:r w:rsidR="005A70C7" w:rsidRPr="009E362B">
          <w:rPr>
            <w:webHidden/>
          </w:rPr>
          <w:fldChar w:fldCharType="begin"/>
        </w:r>
        <w:r w:rsidR="005A70C7" w:rsidRPr="009E362B">
          <w:rPr>
            <w:webHidden/>
          </w:rPr>
          <w:instrText xml:space="preserve"> PAGEREF _Toc531103950 \h </w:instrText>
        </w:r>
        <w:r w:rsidR="005A70C7" w:rsidRPr="009E362B">
          <w:rPr>
            <w:webHidden/>
          </w:rPr>
        </w:r>
        <w:r w:rsidR="005A70C7" w:rsidRPr="009E362B">
          <w:rPr>
            <w:webHidden/>
          </w:rPr>
          <w:fldChar w:fldCharType="separate"/>
        </w:r>
        <w:r w:rsidR="00F47761">
          <w:rPr>
            <w:webHidden/>
          </w:rPr>
          <w:t>117</w:t>
        </w:r>
        <w:r w:rsidR="005A70C7" w:rsidRPr="009E362B">
          <w:rPr>
            <w:webHidden/>
          </w:rPr>
          <w:fldChar w:fldCharType="end"/>
        </w:r>
      </w:hyperlink>
    </w:p>
    <w:p w:rsidR="005A70C7" w:rsidRPr="009E362B" w:rsidRDefault="001B76AB" w:rsidP="00D248E8">
      <w:pPr>
        <w:pStyle w:val="T2"/>
        <w:rPr>
          <w:b w:val="0"/>
        </w:rPr>
      </w:pPr>
      <w:hyperlink w:anchor="_Toc531103951" w:history="1">
        <w:r w:rsidR="005A70C7" w:rsidRPr="009E362B">
          <w:rPr>
            <w:rStyle w:val="Kpr"/>
            <w:b w:val="0"/>
            <w:u w:val="none"/>
          </w:rPr>
          <w:t>4.1. Kuramsal Çerçeve</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_Toc531103951 \h </w:instrText>
        </w:r>
        <w:r w:rsidR="005A70C7" w:rsidRPr="009E362B">
          <w:rPr>
            <w:b w:val="0"/>
            <w:webHidden/>
          </w:rPr>
        </w:r>
        <w:r w:rsidR="005A70C7" w:rsidRPr="009E362B">
          <w:rPr>
            <w:b w:val="0"/>
            <w:webHidden/>
          </w:rPr>
          <w:fldChar w:fldCharType="separate"/>
        </w:r>
        <w:r w:rsidR="00F47761">
          <w:rPr>
            <w:b w:val="0"/>
            <w:webHidden/>
          </w:rPr>
          <w:t>117</w:t>
        </w:r>
        <w:r w:rsidR="005A70C7" w:rsidRPr="009E362B">
          <w:rPr>
            <w:b w:val="0"/>
            <w:webHidden/>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52" w:history="1">
        <w:r w:rsidR="005A70C7" w:rsidRPr="009E362B">
          <w:rPr>
            <w:rStyle w:val="Kpr"/>
            <w:rFonts w:ascii="Times New Roman" w:hAnsi="Times New Roman" w:cs="Times New Roman"/>
            <w:noProof/>
            <w:sz w:val="24"/>
            <w:szCs w:val="24"/>
            <w:u w:val="none"/>
          </w:rPr>
          <w:t>4.1.1. Seçmen Güveni</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_Toc531103952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117</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53" w:history="1">
        <w:r w:rsidR="005A70C7" w:rsidRPr="009E362B">
          <w:rPr>
            <w:rStyle w:val="Kpr"/>
            <w:rFonts w:ascii="Times New Roman" w:hAnsi="Times New Roman" w:cs="Times New Roman"/>
            <w:noProof/>
            <w:sz w:val="24"/>
            <w:szCs w:val="24"/>
            <w:u w:val="none"/>
          </w:rPr>
          <w:t>4.1.2. Seçmen Sadakati</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_Toc531103953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123</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54" w:history="1">
        <w:r w:rsidR="005A70C7" w:rsidRPr="009E362B">
          <w:rPr>
            <w:rStyle w:val="Kpr"/>
            <w:rFonts w:ascii="Times New Roman" w:hAnsi="Times New Roman" w:cs="Times New Roman"/>
            <w:noProof/>
            <w:sz w:val="24"/>
            <w:szCs w:val="24"/>
            <w:u w:val="none"/>
          </w:rPr>
          <w:t>4.1.3. Seçmen Davranışı</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_Toc531103954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125</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55" w:history="1">
        <w:r w:rsidR="005A70C7" w:rsidRPr="009E362B">
          <w:rPr>
            <w:rStyle w:val="Kpr"/>
            <w:rFonts w:ascii="Times New Roman" w:hAnsi="Times New Roman" w:cs="Times New Roman"/>
            <w:noProof/>
            <w:sz w:val="24"/>
            <w:szCs w:val="24"/>
            <w:u w:val="none"/>
          </w:rPr>
          <w:t>4.1.3.1. Sosyolojik Yaklaşım</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_Toc531103955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126</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56" w:history="1">
        <w:r w:rsidR="005A70C7" w:rsidRPr="009E362B">
          <w:rPr>
            <w:rStyle w:val="Kpr"/>
            <w:rFonts w:ascii="Times New Roman" w:hAnsi="Times New Roman" w:cs="Times New Roman"/>
            <w:noProof/>
            <w:sz w:val="24"/>
            <w:szCs w:val="24"/>
            <w:u w:val="none"/>
          </w:rPr>
          <w:t>4.1.3.2. Sosyo-Psikolojik Yaklaşım</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_Toc531103956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126</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57" w:history="1">
        <w:r w:rsidR="005A70C7" w:rsidRPr="009E362B">
          <w:rPr>
            <w:rStyle w:val="Kpr"/>
            <w:rFonts w:ascii="Times New Roman" w:hAnsi="Times New Roman" w:cs="Times New Roman"/>
            <w:noProof/>
            <w:sz w:val="24"/>
            <w:szCs w:val="24"/>
            <w:u w:val="none"/>
          </w:rPr>
          <w:t>4.1.3.3. Ekonomik Yaklaşım</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_Toc531103957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127</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2"/>
        <w:rPr>
          <w:b w:val="0"/>
        </w:rPr>
      </w:pPr>
      <w:hyperlink w:anchor="_Toc531103958" w:history="1">
        <w:r w:rsidR="005A70C7" w:rsidRPr="009E362B">
          <w:rPr>
            <w:rStyle w:val="Kpr"/>
            <w:b w:val="0"/>
            <w:u w:val="none"/>
          </w:rPr>
          <w:t>4.2. Araştırmanın Amacı ve Önemi</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_Toc531103958 \h </w:instrText>
        </w:r>
        <w:r w:rsidR="005A70C7" w:rsidRPr="009E362B">
          <w:rPr>
            <w:b w:val="0"/>
            <w:webHidden/>
          </w:rPr>
        </w:r>
        <w:r w:rsidR="005A70C7" w:rsidRPr="009E362B">
          <w:rPr>
            <w:b w:val="0"/>
            <w:webHidden/>
          </w:rPr>
          <w:fldChar w:fldCharType="separate"/>
        </w:r>
        <w:r w:rsidR="00F47761">
          <w:rPr>
            <w:b w:val="0"/>
            <w:webHidden/>
          </w:rPr>
          <w:t>128</w:t>
        </w:r>
        <w:r w:rsidR="005A70C7" w:rsidRPr="009E362B">
          <w:rPr>
            <w:b w:val="0"/>
            <w:webHidden/>
          </w:rPr>
          <w:fldChar w:fldCharType="end"/>
        </w:r>
      </w:hyperlink>
    </w:p>
    <w:p w:rsidR="005A70C7" w:rsidRPr="009E362B" w:rsidRDefault="001B76AB" w:rsidP="00D248E8">
      <w:pPr>
        <w:pStyle w:val="T2"/>
        <w:rPr>
          <w:b w:val="0"/>
        </w:rPr>
      </w:pPr>
      <w:hyperlink w:anchor="_Toc531103959" w:history="1">
        <w:r w:rsidR="005A70C7" w:rsidRPr="009E362B">
          <w:rPr>
            <w:rStyle w:val="Kpr"/>
            <w:b w:val="0"/>
            <w:u w:val="none"/>
          </w:rPr>
          <w:t>4.3. Araştırmanın Yöntemi</w:t>
        </w:r>
        <w:r w:rsidR="005A70C7" w:rsidRPr="009E362B">
          <w:rPr>
            <w:b w:val="0"/>
            <w:webHidden/>
          </w:rPr>
          <w:tab/>
        </w:r>
        <w:r w:rsidR="005A70C7" w:rsidRPr="009E362B">
          <w:rPr>
            <w:b w:val="0"/>
            <w:webHidden/>
          </w:rPr>
          <w:fldChar w:fldCharType="begin"/>
        </w:r>
        <w:r w:rsidR="005A70C7" w:rsidRPr="009E362B">
          <w:rPr>
            <w:b w:val="0"/>
            <w:webHidden/>
          </w:rPr>
          <w:instrText xml:space="preserve"> PAGEREF _Toc531103959 \h </w:instrText>
        </w:r>
        <w:r w:rsidR="005A70C7" w:rsidRPr="009E362B">
          <w:rPr>
            <w:b w:val="0"/>
            <w:webHidden/>
          </w:rPr>
        </w:r>
        <w:r w:rsidR="005A70C7" w:rsidRPr="009E362B">
          <w:rPr>
            <w:b w:val="0"/>
            <w:webHidden/>
          </w:rPr>
          <w:fldChar w:fldCharType="separate"/>
        </w:r>
        <w:r w:rsidR="00F47761">
          <w:rPr>
            <w:b w:val="0"/>
            <w:webHidden/>
          </w:rPr>
          <w:t>128</w:t>
        </w:r>
        <w:r w:rsidR="005A70C7" w:rsidRPr="009E362B">
          <w:rPr>
            <w:b w:val="0"/>
            <w:webHidden/>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60" w:history="1">
        <w:r w:rsidR="005A70C7" w:rsidRPr="009E362B">
          <w:rPr>
            <w:rStyle w:val="Kpr"/>
            <w:rFonts w:ascii="Times New Roman" w:hAnsi="Times New Roman" w:cs="Times New Roman"/>
            <w:noProof/>
            <w:sz w:val="24"/>
            <w:szCs w:val="24"/>
            <w:u w:val="none"/>
          </w:rPr>
          <w:t>4.3.1. Araştırmanın Modeli</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_Toc531103960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128</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61" w:history="1">
        <w:r w:rsidR="005A70C7" w:rsidRPr="009E362B">
          <w:rPr>
            <w:rStyle w:val="Kpr"/>
            <w:rFonts w:ascii="Times New Roman" w:hAnsi="Times New Roman" w:cs="Times New Roman"/>
            <w:noProof/>
            <w:sz w:val="24"/>
            <w:szCs w:val="24"/>
            <w:u w:val="none"/>
          </w:rPr>
          <w:t>4.3.2. Araştırmanın Hipotezleri</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_Toc531103961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129</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62" w:history="1">
        <w:r w:rsidR="005A70C7" w:rsidRPr="009E362B">
          <w:rPr>
            <w:rStyle w:val="Kpr"/>
            <w:rFonts w:ascii="Times New Roman" w:hAnsi="Times New Roman" w:cs="Times New Roman"/>
            <w:noProof/>
            <w:sz w:val="24"/>
            <w:szCs w:val="24"/>
            <w:u w:val="none"/>
          </w:rPr>
          <w:t>4.3.2.1.Siyasal Pazarlama Sosyal Medya, Seçmen Güveni ve Seçmen</w:t>
        </w:r>
      </w:hyperlink>
    </w:p>
    <w:p w:rsidR="005A70C7" w:rsidRPr="009E362B" w:rsidRDefault="00D15F5E" w:rsidP="00D248E8">
      <w:pPr>
        <w:pStyle w:val="T4"/>
        <w:rPr>
          <w:rFonts w:ascii="Times New Roman" w:eastAsiaTheme="minorEastAsia" w:hAnsi="Times New Roman" w:cs="Times New Roman"/>
          <w:noProof/>
          <w:sz w:val="24"/>
          <w:szCs w:val="24"/>
          <w:lang w:eastAsia="tr-TR"/>
        </w:rPr>
      </w:pPr>
      <w:r w:rsidRPr="009E362B">
        <w:rPr>
          <w:rFonts w:ascii="Times New Roman" w:hAnsi="Times New Roman" w:cs="Times New Roman"/>
          <w:noProof/>
          <w:sz w:val="24"/>
          <w:szCs w:val="24"/>
        </w:rPr>
        <w:t xml:space="preserve">            </w:t>
      </w:r>
      <w:hyperlink w:anchor="_Toc531103963" w:history="1">
        <w:r w:rsidR="005A70C7" w:rsidRPr="009E362B">
          <w:rPr>
            <w:rStyle w:val="Kpr"/>
            <w:rFonts w:ascii="Times New Roman" w:hAnsi="Times New Roman" w:cs="Times New Roman"/>
            <w:noProof/>
            <w:sz w:val="24"/>
            <w:szCs w:val="24"/>
            <w:u w:val="none"/>
          </w:rPr>
          <w:t>Sadakati</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_Toc531103963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129</w:t>
        </w:r>
        <w:r w:rsidR="005A70C7" w:rsidRPr="009E362B">
          <w:rPr>
            <w:rFonts w:ascii="Times New Roman" w:hAnsi="Times New Roman" w:cs="Times New Roman"/>
            <w:noProof/>
            <w:webHidden/>
            <w:sz w:val="24"/>
            <w:szCs w:val="24"/>
          </w:rPr>
          <w:fldChar w:fldCharType="end"/>
        </w:r>
      </w:hyperlink>
    </w:p>
    <w:p w:rsidR="002D145A" w:rsidRPr="009E362B" w:rsidRDefault="005A70C7" w:rsidP="00D248E8">
      <w:pPr>
        <w:pStyle w:val="T4"/>
        <w:rPr>
          <w:rStyle w:val="Kpr"/>
          <w:rFonts w:ascii="Times New Roman" w:hAnsi="Times New Roman" w:cs="Times New Roman"/>
          <w:noProof/>
          <w:sz w:val="24"/>
          <w:szCs w:val="24"/>
          <w:u w:val="none"/>
        </w:rPr>
      </w:pPr>
      <w:r w:rsidRPr="009E362B">
        <w:rPr>
          <w:rStyle w:val="Kpr"/>
          <w:rFonts w:ascii="Times New Roman" w:hAnsi="Times New Roman" w:cs="Times New Roman"/>
          <w:noProof/>
          <w:sz w:val="24"/>
          <w:szCs w:val="24"/>
          <w:u w:val="none"/>
        </w:rPr>
        <w:fldChar w:fldCharType="begin"/>
      </w:r>
      <w:r w:rsidRPr="009E362B">
        <w:rPr>
          <w:rStyle w:val="Kpr"/>
          <w:rFonts w:ascii="Times New Roman" w:hAnsi="Times New Roman" w:cs="Times New Roman"/>
          <w:noProof/>
          <w:sz w:val="24"/>
          <w:szCs w:val="24"/>
          <w:u w:val="none"/>
        </w:rPr>
        <w:instrText xml:space="preserve"> </w:instrText>
      </w:r>
      <w:r w:rsidRPr="009E362B">
        <w:rPr>
          <w:rFonts w:ascii="Times New Roman" w:hAnsi="Times New Roman" w:cs="Times New Roman"/>
          <w:noProof/>
          <w:sz w:val="24"/>
          <w:szCs w:val="24"/>
        </w:rPr>
        <w:instrText>HYPERLINK \l "_Toc531103964"</w:instrText>
      </w:r>
      <w:r w:rsidRPr="009E362B">
        <w:rPr>
          <w:rStyle w:val="Kpr"/>
          <w:rFonts w:ascii="Times New Roman" w:hAnsi="Times New Roman" w:cs="Times New Roman"/>
          <w:noProof/>
          <w:sz w:val="24"/>
          <w:szCs w:val="24"/>
          <w:u w:val="none"/>
        </w:rPr>
        <w:instrText xml:space="preserve"> </w:instrText>
      </w:r>
      <w:r w:rsidRPr="009E362B">
        <w:rPr>
          <w:rStyle w:val="Kpr"/>
          <w:rFonts w:ascii="Times New Roman" w:hAnsi="Times New Roman" w:cs="Times New Roman"/>
          <w:noProof/>
          <w:sz w:val="24"/>
          <w:szCs w:val="24"/>
          <w:u w:val="none"/>
        </w:rPr>
        <w:fldChar w:fldCharType="separate"/>
      </w:r>
      <w:r w:rsidRPr="009E362B">
        <w:rPr>
          <w:rStyle w:val="Kpr"/>
          <w:rFonts w:ascii="Times New Roman" w:hAnsi="Times New Roman" w:cs="Times New Roman"/>
          <w:noProof/>
          <w:sz w:val="24"/>
          <w:szCs w:val="24"/>
          <w:u w:val="none"/>
        </w:rPr>
        <w:t>4.3.2.2. Seçmen Güveni, Seçmen Sadakati ve Elektronik Ağızdan Ağıza</w:t>
      </w:r>
      <w:r w:rsidR="002D145A" w:rsidRPr="009E362B">
        <w:rPr>
          <w:rStyle w:val="Kpr"/>
          <w:rFonts w:ascii="Times New Roman" w:hAnsi="Times New Roman" w:cs="Times New Roman"/>
          <w:noProof/>
          <w:sz w:val="24"/>
          <w:szCs w:val="24"/>
          <w:u w:val="none"/>
        </w:rPr>
        <w:t xml:space="preserve">  </w:t>
      </w:r>
    </w:p>
    <w:p w:rsidR="005A70C7" w:rsidRPr="009E362B" w:rsidRDefault="00D15F5E" w:rsidP="00D248E8">
      <w:pPr>
        <w:pStyle w:val="T4"/>
        <w:rPr>
          <w:rFonts w:ascii="Times New Roman" w:eastAsiaTheme="minorEastAsia" w:hAnsi="Times New Roman" w:cs="Times New Roman"/>
          <w:noProof/>
          <w:sz w:val="24"/>
          <w:szCs w:val="24"/>
          <w:lang w:eastAsia="tr-TR"/>
        </w:rPr>
      </w:pPr>
      <w:r w:rsidRPr="009E362B">
        <w:rPr>
          <w:rStyle w:val="Kpr"/>
          <w:rFonts w:ascii="Times New Roman" w:hAnsi="Times New Roman" w:cs="Times New Roman"/>
          <w:noProof/>
          <w:sz w:val="24"/>
          <w:szCs w:val="24"/>
          <w:u w:val="none"/>
        </w:rPr>
        <w:t xml:space="preserve">             </w:t>
      </w:r>
      <w:r w:rsidR="002D145A" w:rsidRPr="009E362B">
        <w:rPr>
          <w:rStyle w:val="Kpr"/>
          <w:rFonts w:ascii="Times New Roman" w:hAnsi="Times New Roman" w:cs="Times New Roman"/>
          <w:noProof/>
          <w:sz w:val="24"/>
          <w:szCs w:val="24"/>
          <w:u w:val="none"/>
        </w:rPr>
        <w:t>İletişim</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_Toc531103964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131</w:t>
      </w:r>
      <w:r w:rsidR="005A70C7" w:rsidRPr="009E362B">
        <w:rPr>
          <w:rFonts w:ascii="Times New Roman" w:hAnsi="Times New Roman" w:cs="Times New Roman"/>
          <w:noProof/>
          <w:webHidden/>
          <w:sz w:val="24"/>
          <w:szCs w:val="24"/>
        </w:rPr>
        <w:fldChar w:fldCharType="end"/>
      </w:r>
      <w:r w:rsidR="005A70C7" w:rsidRPr="009E362B">
        <w:rPr>
          <w:rStyle w:val="Kpr"/>
          <w:rFonts w:ascii="Times New Roman" w:hAnsi="Times New Roman" w:cs="Times New Roman"/>
          <w:noProof/>
          <w:sz w:val="24"/>
          <w:szCs w:val="24"/>
          <w:u w:val="none"/>
        </w:rPr>
        <w:fldChar w:fldCharType="end"/>
      </w:r>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66" w:history="1">
        <w:r w:rsidR="005A70C7" w:rsidRPr="009E362B">
          <w:rPr>
            <w:rStyle w:val="Kpr"/>
            <w:rFonts w:ascii="Times New Roman" w:hAnsi="Times New Roman" w:cs="Times New Roman"/>
            <w:noProof/>
            <w:sz w:val="24"/>
            <w:szCs w:val="24"/>
            <w:u w:val="none"/>
          </w:rPr>
          <w:t>4.3.2.3. Seçmen Güveni, Seçmen Sadakati ve Seçmen Davranışı</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_Toc531103966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132</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67" w:history="1">
        <w:r w:rsidR="005A70C7" w:rsidRPr="009E362B">
          <w:rPr>
            <w:rStyle w:val="Kpr"/>
            <w:rFonts w:ascii="Times New Roman" w:hAnsi="Times New Roman" w:cs="Times New Roman"/>
            <w:noProof/>
            <w:sz w:val="24"/>
            <w:szCs w:val="24"/>
            <w:u w:val="none"/>
          </w:rPr>
          <w:t>4.3.2.4. Siyasal Pazarlama Sosyal Medya, Elektronik Ağızdan Ağıza</w:t>
        </w:r>
      </w:hyperlink>
    </w:p>
    <w:p w:rsidR="005A70C7" w:rsidRPr="009E362B" w:rsidRDefault="00D15F5E" w:rsidP="00D248E8">
      <w:pPr>
        <w:pStyle w:val="T4"/>
        <w:rPr>
          <w:rFonts w:ascii="Times New Roman" w:eastAsiaTheme="minorEastAsia" w:hAnsi="Times New Roman" w:cs="Times New Roman"/>
          <w:noProof/>
          <w:sz w:val="24"/>
          <w:szCs w:val="24"/>
          <w:lang w:eastAsia="tr-TR"/>
        </w:rPr>
      </w:pPr>
      <w:r w:rsidRPr="009E362B">
        <w:rPr>
          <w:rFonts w:ascii="Times New Roman" w:hAnsi="Times New Roman" w:cs="Times New Roman"/>
          <w:noProof/>
          <w:sz w:val="24"/>
          <w:szCs w:val="24"/>
        </w:rPr>
        <w:t xml:space="preserve">             </w:t>
      </w:r>
      <w:hyperlink w:anchor="_Toc531103968" w:history="1">
        <w:r w:rsidR="005A70C7" w:rsidRPr="009E362B">
          <w:rPr>
            <w:rStyle w:val="Kpr"/>
            <w:rFonts w:ascii="Times New Roman" w:hAnsi="Times New Roman" w:cs="Times New Roman"/>
            <w:noProof/>
            <w:sz w:val="24"/>
            <w:szCs w:val="24"/>
            <w:u w:val="none"/>
          </w:rPr>
          <w:t>İletişim ve Seçmen Davranışı</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_Toc531103968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134</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69" w:history="1">
        <w:r w:rsidR="005A70C7" w:rsidRPr="009E362B">
          <w:rPr>
            <w:rStyle w:val="Kpr"/>
            <w:rFonts w:ascii="Times New Roman" w:hAnsi="Times New Roman" w:cs="Times New Roman"/>
            <w:noProof/>
            <w:sz w:val="24"/>
            <w:szCs w:val="24"/>
            <w:u w:val="none"/>
          </w:rPr>
          <w:t>4.3.3. Araştırmanın Değişkenleri</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_Toc531103969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135</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70" w:history="1">
        <w:r w:rsidR="005A70C7" w:rsidRPr="009E362B">
          <w:rPr>
            <w:rStyle w:val="Kpr"/>
            <w:rFonts w:ascii="Times New Roman" w:hAnsi="Times New Roman" w:cs="Times New Roman"/>
            <w:noProof/>
            <w:sz w:val="24"/>
            <w:szCs w:val="24"/>
            <w:u w:val="none"/>
          </w:rPr>
          <w:t>4.3.4. Araştırmanın Metodolojisi</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_Toc531103970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138</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71" w:history="1">
        <w:r w:rsidR="005A70C7" w:rsidRPr="009E362B">
          <w:rPr>
            <w:rStyle w:val="Kpr"/>
            <w:rFonts w:ascii="Times New Roman" w:hAnsi="Times New Roman" w:cs="Times New Roman"/>
            <w:noProof/>
            <w:sz w:val="24"/>
            <w:szCs w:val="24"/>
            <w:u w:val="none"/>
          </w:rPr>
          <w:t>4.3.4.1. Araştırmanın Ön Çalışmaları</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_Toc531103971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138</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72" w:history="1">
        <w:r w:rsidR="005A70C7" w:rsidRPr="009E362B">
          <w:rPr>
            <w:rStyle w:val="Kpr"/>
            <w:rFonts w:ascii="Times New Roman" w:hAnsi="Times New Roman" w:cs="Times New Roman"/>
            <w:noProof/>
            <w:sz w:val="24"/>
            <w:szCs w:val="24"/>
            <w:u w:val="none"/>
          </w:rPr>
          <w:t>4.3.4.2. Araştırmanın Kapsamı ve Kısıtları</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_Toc531103972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139</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73" w:history="1">
        <w:r w:rsidR="005A70C7" w:rsidRPr="009E362B">
          <w:rPr>
            <w:rStyle w:val="Kpr"/>
            <w:rFonts w:ascii="Times New Roman" w:hAnsi="Times New Roman" w:cs="Times New Roman"/>
            <w:noProof/>
            <w:sz w:val="24"/>
            <w:szCs w:val="24"/>
            <w:u w:val="none"/>
          </w:rPr>
          <w:t>4.3.4.3. Örneklem Süreci</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_Toc531103973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139</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74" w:history="1">
        <w:r w:rsidR="005A70C7" w:rsidRPr="009E362B">
          <w:rPr>
            <w:rStyle w:val="Kpr"/>
            <w:rFonts w:ascii="Times New Roman" w:hAnsi="Times New Roman" w:cs="Times New Roman"/>
            <w:noProof/>
            <w:sz w:val="24"/>
            <w:szCs w:val="24"/>
            <w:u w:val="none"/>
          </w:rPr>
          <w:t>4.3.4.4. Araştırmanın Analiz Yöntemi</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_Toc531103974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140</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3"/>
        <w:spacing w:line="360" w:lineRule="auto"/>
        <w:rPr>
          <w:rFonts w:ascii="Times New Roman" w:eastAsiaTheme="minorEastAsia" w:hAnsi="Times New Roman" w:cs="Times New Roman"/>
          <w:noProof/>
          <w:sz w:val="24"/>
          <w:szCs w:val="24"/>
          <w:lang w:eastAsia="tr-TR"/>
        </w:rPr>
      </w:pPr>
      <w:hyperlink w:anchor="_Toc531103975" w:history="1">
        <w:r w:rsidR="005A70C7" w:rsidRPr="009E362B">
          <w:rPr>
            <w:rStyle w:val="Kpr"/>
            <w:rFonts w:ascii="Times New Roman" w:hAnsi="Times New Roman" w:cs="Times New Roman"/>
            <w:noProof/>
            <w:sz w:val="24"/>
            <w:szCs w:val="24"/>
            <w:u w:val="none"/>
          </w:rPr>
          <w:t>4.3.5. Bulgular</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_Toc531103975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140</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76" w:history="1">
        <w:r w:rsidR="005A70C7" w:rsidRPr="009E362B">
          <w:rPr>
            <w:rStyle w:val="Kpr"/>
            <w:rFonts w:ascii="Times New Roman" w:hAnsi="Times New Roman" w:cs="Times New Roman"/>
            <w:noProof/>
            <w:sz w:val="24"/>
            <w:szCs w:val="24"/>
            <w:u w:val="none"/>
          </w:rPr>
          <w:t>4.3.5.1.Araştırmaya Katılanlara ait Bulgular</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_Toc531103976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141</w:t>
        </w:r>
        <w:r w:rsidR="005A70C7" w:rsidRPr="009E362B">
          <w:rPr>
            <w:rFonts w:ascii="Times New Roman" w:hAnsi="Times New Roman" w:cs="Times New Roman"/>
            <w:noProof/>
            <w:webHidden/>
            <w:sz w:val="24"/>
            <w:szCs w:val="24"/>
          </w:rPr>
          <w:fldChar w:fldCharType="end"/>
        </w:r>
      </w:hyperlink>
    </w:p>
    <w:p w:rsidR="002D145A" w:rsidRPr="009E362B" w:rsidRDefault="005A70C7" w:rsidP="00D248E8">
      <w:pPr>
        <w:pStyle w:val="T4"/>
        <w:rPr>
          <w:rStyle w:val="Kpr"/>
          <w:rFonts w:ascii="Times New Roman" w:hAnsi="Times New Roman" w:cs="Times New Roman"/>
          <w:noProof/>
          <w:sz w:val="24"/>
          <w:szCs w:val="24"/>
          <w:u w:val="none"/>
        </w:rPr>
      </w:pPr>
      <w:r w:rsidRPr="009E362B">
        <w:rPr>
          <w:rStyle w:val="Kpr"/>
          <w:rFonts w:ascii="Times New Roman" w:hAnsi="Times New Roman" w:cs="Times New Roman"/>
          <w:noProof/>
          <w:sz w:val="24"/>
          <w:szCs w:val="24"/>
          <w:u w:val="none"/>
        </w:rPr>
        <w:fldChar w:fldCharType="begin"/>
      </w:r>
      <w:r w:rsidRPr="009E362B">
        <w:rPr>
          <w:rStyle w:val="Kpr"/>
          <w:rFonts w:ascii="Times New Roman" w:hAnsi="Times New Roman" w:cs="Times New Roman"/>
          <w:noProof/>
          <w:sz w:val="24"/>
          <w:szCs w:val="24"/>
          <w:u w:val="none"/>
        </w:rPr>
        <w:instrText xml:space="preserve"> </w:instrText>
      </w:r>
      <w:r w:rsidRPr="009E362B">
        <w:rPr>
          <w:rFonts w:ascii="Times New Roman" w:hAnsi="Times New Roman" w:cs="Times New Roman"/>
          <w:noProof/>
          <w:sz w:val="24"/>
          <w:szCs w:val="24"/>
        </w:rPr>
        <w:instrText>HYPERLINK \l "_Toc531103977"</w:instrText>
      </w:r>
      <w:r w:rsidRPr="009E362B">
        <w:rPr>
          <w:rStyle w:val="Kpr"/>
          <w:rFonts w:ascii="Times New Roman" w:hAnsi="Times New Roman" w:cs="Times New Roman"/>
          <w:noProof/>
          <w:sz w:val="24"/>
          <w:szCs w:val="24"/>
          <w:u w:val="none"/>
        </w:rPr>
        <w:instrText xml:space="preserve"> </w:instrText>
      </w:r>
      <w:r w:rsidRPr="009E362B">
        <w:rPr>
          <w:rStyle w:val="Kpr"/>
          <w:rFonts w:ascii="Times New Roman" w:hAnsi="Times New Roman" w:cs="Times New Roman"/>
          <w:noProof/>
          <w:sz w:val="24"/>
          <w:szCs w:val="24"/>
          <w:u w:val="none"/>
        </w:rPr>
        <w:fldChar w:fldCharType="separate"/>
      </w:r>
      <w:r w:rsidRPr="009E362B">
        <w:rPr>
          <w:rStyle w:val="Kpr"/>
          <w:rFonts w:ascii="Times New Roman" w:hAnsi="Times New Roman" w:cs="Times New Roman"/>
          <w:noProof/>
          <w:sz w:val="24"/>
          <w:szCs w:val="24"/>
          <w:u w:val="none"/>
        </w:rPr>
        <w:t xml:space="preserve">4.3.5.2. Modelde Yer Alan Ölçeklere Verilen Cevapların </w:t>
      </w:r>
      <w:r w:rsidR="002D145A" w:rsidRPr="009E362B">
        <w:rPr>
          <w:rStyle w:val="Kpr"/>
          <w:rFonts w:ascii="Times New Roman" w:hAnsi="Times New Roman" w:cs="Times New Roman"/>
          <w:noProof/>
          <w:sz w:val="24"/>
          <w:szCs w:val="24"/>
          <w:u w:val="none"/>
        </w:rPr>
        <w:t xml:space="preserve"> </w:t>
      </w:r>
    </w:p>
    <w:p w:rsidR="005A70C7" w:rsidRPr="009E362B" w:rsidRDefault="00D15F5E" w:rsidP="00D248E8">
      <w:pPr>
        <w:pStyle w:val="T4"/>
        <w:rPr>
          <w:rFonts w:ascii="Times New Roman" w:eastAsiaTheme="minorEastAsia" w:hAnsi="Times New Roman" w:cs="Times New Roman"/>
          <w:noProof/>
          <w:sz w:val="24"/>
          <w:szCs w:val="24"/>
          <w:lang w:eastAsia="tr-TR"/>
        </w:rPr>
      </w:pPr>
      <w:r w:rsidRPr="009E362B">
        <w:rPr>
          <w:rStyle w:val="Kpr"/>
          <w:rFonts w:ascii="Times New Roman" w:hAnsi="Times New Roman" w:cs="Times New Roman"/>
          <w:noProof/>
          <w:sz w:val="24"/>
          <w:szCs w:val="24"/>
          <w:u w:val="none"/>
        </w:rPr>
        <w:t xml:space="preserve">             </w:t>
      </w:r>
      <w:r w:rsidR="005A70C7" w:rsidRPr="009E362B">
        <w:rPr>
          <w:rStyle w:val="Kpr"/>
          <w:rFonts w:ascii="Times New Roman" w:hAnsi="Times New Roman" w:cs="Times New Roman"/>
          <w:noProof/>
          <w:sz w:val="24"/>
          <w:szCs w:val="24"/>
          <w:u w:val="none"/>
        </w:rPr>
        <w:t>Değerlendirilmesi</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_Toc531103977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145</w:t>
      </w:r>
      <w:r w:rsidR="005A70C7" w:rsidRPr="009E362B">
        <w:rPr>
          <w:rFonts w:ascii="Times New Roman" w:hAnsi="Times New Roman" w:cs="Times New Roman"/>
          <w:noProof/>
          <w:webHidden/>
          <w:sz w:val="24"/>
          <w:szCs w:val="24"/>
        </w:rPr>
        <w:fldChar w:fldCharType="end"/>
      </w:r>
      <w:r w:rsidR="005A70C7" w:rsidRPr="009E362B">
        <w:rPr>
          <w:rStyle w:val="Kpr"/>
          <w:rFonts w:ascii="Times New Roman" w:hAnsi="Times New Roman" w:cs="Times New Roman"/>
          <w:noProof/>
          <w:sz w:val="24"/>
          <w:szCs w:val="24"/>
          <w:u w:val="none"/>
        </w:rPr>
        <w:fldChar w:fldCharType="end"/>
      </w:r>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78" w:history="1">
        <w:r w:rsidR="005A70C7" w:rsidRPr="009E362B">
          <w:rPr>
            <w:rStyle w:val="Kpr"/>
            <w:rFonts w:ascii="Times New Roman" w:hAnsi="Times New Roman" w:cs="Times New Roman"/>
            <w:noProof/>
            <w:sz w:val="24"/>
            <w:szCs w:val="24"/>
            <w:u w:val="none"/>
          </w:rPr>
          <w:t>4.3.5.3. Ölçeklerin Normallik Testi Sonuçları</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_Toc531103978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150</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81" w:history="1">
        <w:r w:rsidR="005A70C7" w:rsidRPr="009E362B">
          <w:rPr>
            <w:rStyle w:val="Kpr"/>
            <w:rFonts w:ascii="Times New Roman" w:hAnsi="Times New Roman" w:cs="Times New Roman"/>
            <w:noProof/>
            <w:sz w:val="24"/>
            <w:szCs w:val="24"/>
            <w:u w:val="none"/>
          </w:rPr>
          <w:t>4.3.5.4. Ölçeklerin Güvenilirlik ve Geçerlilik Analizi Sonuçları</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_Toc531103981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152</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5"/>
        <w:spacing w:line="360" w:lineRule="auto"/>
        <w:ind w:firstLine="963"/>
        <w:rPr>
          <w:rFonts w:ascii="Times New Roman" w:eastAsiaTheme="minorEastAsia" w:hAnsi="Times New Roman" w:cs="Times New Roman"/>
          <w:noProof/>
          <w:sz w:val="24"/>
          <w:szCs w:val="24"/>
          <w:lang w:eastAsia="tr-TR"/>
        </w:rPr>
      </w:pPr>
      <w:hyperlink w:anchor="_Toc531103982" w:history="1">
        <w:r w:rsidR="005A70C7" w:rsidRPr="009E362B">
          <w:rPr>
            <w:rStyle w:val="Kpr"/>
            <w:rFonts w:ascii="Times New Roman" w:hAnsi="Times New Roman" w:cs="Times New Roman"/>
            <w:noProof/>
            <w:sz w:val="24"/>
            <w:szCs w:val="24"/>
            <w:u w:val="none"/>
          </w:rPr>
          <w:t>4.3.5.4.1. Güvenilirlik Analizi Sonuçları</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_Toc531103982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152</w:t>
        </w:r>
        <w:r w:rsidR="005A70C7" w:rsidRPr="009E362B">
          <w:rPr>
            <w:rFonts w:ascii="Times New Roman" w:hAnsi="Times New Roman" w:cs="Times New Roman"/>
            <w:noProof/>
            <w:webHidden/>
            <w:sz w:val="24"/>
            <w:szCs w:val="24"/>
          </w:rPr>
          <w:fldChar w:fldCharType="end"/>
        </w:r>
      </w:hyperlink>
    </w:p>
    <w:p w:rsidR="005A70C7" w:rsidRPr="009E362B" w:rsidRDefault="001B76AB" w:rsidP="00B3313E">
      <w:pPr>
        <w:pStyle w:val="T5"/>
        <w:spacing w:line="360" w:lineRule="auto"/>
        <w:ind w:firstLine="963"/>
        <w:rPr>
          <w:rFonts w:ascii="Times New Roman" w:eastAsiaTheme="minorEastAsia" w:hAnsi="Times New Roman" w:cs="Times New Roman"/>
          <w:noProof/>
          <w:sz w:val="24"/>
          <w:szCs w:val="24"/>
          <w:lang w:eastAsia="tr-TR"/>
        </w:rPr>
      </w:pPr>
      <w:hyperlink w:anchor="_Toc531103983" w:history="1">
        <w:r w:rsidR="005A70C7" w:rsidRPr="009E362B">
          <w:rPr>
            <w:rStyle w:val="Kpr"/>
            <w:rFonts w:ascii="Times New Roman" w:hAnsi="Times New Roman" w:cs="Times New Roman"/>
            <w:noProof/>
            <w:sz w:val="24"/>
            <w:szCs w:val="24"/>
            <w:u w:val="none"/>
          </w:rPr>
          <w:t>4.3.5.4.2. Geçerlilik Analizi Sonuçları</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_Toc531103983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157</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Fonts w:ascii="Times New Roman" w:eastAsiaTheme="minorEastAsia" w:hAnsi="Times New Roman" w:cs="Times New Roman"/>
          <w:noProof/>
          <w:sz w:val="24"/>
          <w:szCs w:val="24"/>
          <w:lang w:eastAsia="tr-TR"/>
        </w:rPr>
      </w:pPr>
      <w:hyperlink w:anchor="_Toc531103984" w:history="1">
        <w:r w:rsidR="005A70C7" w:rsidRPr="009E362B">
          <w:rPr>
            <w:rStyle w:val="Kpr"/>
            <w:rFonts w:ascii="Times New Roman" w:hAnsi="Times New Roman" w:cs="Times New Roman"/>
            <w:noProof/>
            <w:sz w:val="24"/>
            <w:szCs w:val="24"/>
            <w:u w:val="none"/>
          </w:rPr>
          <w:t>4.3.5.5. Araştırmanın Demografik Faktö</w:t>
        </w:r>
        <w:r w:rsidR="00D15F5E" w:rsidRPr="009E362B">
          <w:rPr>
            <w:rStyle w:val="Kpr"/>
            <w:rFonts w:ascii="Times New Roman" w:hAnsi="Times New Roman" w:cs="Times New Roman"/>
            <w:noProof/>
            <w:sz w:val="24"/>
            <w:szCs w:val="24"/>
            <w:u w:val="none"/>
          </w:rPr>
          <w:t xml:space="preserve">rleri </w:t>
        </w:r>
        <w:r w:rsidR="005A70C7" w:rsidRPr="009E362B">
          <w:rPr>
            <w:rStyle w:val="Kpr"/>
            <w:rFonts w:ascii="Times New Roman" w:hAnsi="Times New Roman" w:cs="Times New Roman"/>
            <w:noProof/>
            <w:sz w:val="24"/>
            <w:szCs w:val="24"/>
            <w:u w:val="none"/>
          </w:rPr>
          <w:t>Fark Analizleri</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_Toc531103984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162</w:t>
        </w:r>
        <w:r w:rsidR="005A70C7" w:rsidRPr="009E362B">
          <w:rPr>
            <w:rFonts w:ascii="Times New Roman" w:hAnsi="Times New Roman" w:cs="Times New Roman"/>
            <w:noProof/>
            <w:webHidden/>
            <w:sz w:val="24"/>
            <w:szCs w:val="24"/>
          </w:rPr>
          <w:fldChar w:fldCharType="end"/>
        </w:r>
      </w:hyperlink>
    </w:p>
    <w:p w:rsidR="000775CD" w:rsidRPr="009E362B" w:rsidRDefault="00E87A08" w:rsidP="009E362B">
      <w:pPr>
        <w:pStyle w:val="T5"/>
        <w:spacing w:after="0" w:line="360" w:lineRule="auto"/>
        <w:ind w:firstLine="963"/>
        <w:rPr>
          <w:rStyle w:val="Kpr"/>
          <w:rFonts w:ascii="Times New Roman" w:hAnsi="Times New Roman" w:cs="Times New Roman"/>
          <w:noProof/>
          <w:sz w:val="24"/>
          <w:szCs w:val="24"/>
          <w:u w:val="none"/>
        </w:rPr>
      </w:pPr>
      <w:r w:rsidRPr="009E362B">
        <w:fldChar w:fldCharType="begin"/>
      </w:r>
      <w:r w:rsidRPr="009E362B">
        <w:rPr>
          <w:rFonts w:ascii="Times New Roman" w:hAnsi="Times New Roman" w:cs="Times New Roman"/>
          <w:noProof/>
          <w:sz w:val="24"/>
          <w:szCs w:val="24"/>
        </w:rPr>
        <w:instrText xml:space="preserve"> HYPERLINK \l "_Toc531103985" </w:instrText>
      </w:r>
      <w:r w:rsidRPr="009E362B">
        <w:fldChar w:fldCharType="separate"/>
      </w:r>
      <w:r w:rsidR="005A70C7" w:rsidRPr="009E362B">
        <w:rPr>
          <w:rStyle w:val="Kpr"/>
          <w:rFonts w:ascii="Times New Roman" w:hAnsi="Times New Roman" w:cs="Times New Roman"/>
          <w:noProof/>
          <w:sz w:val="24"/>
          <w:szCs w:val="24"/>
          <w:u w:val="none"/>
        </w:rPr>
        <w:t xml:space="preserve">4.3.5.5.1. Cinsiyet, Medeni Durum ve Politikacı/Siyasi Parti Takibi </w:t>
      </w:r>
      <w:r w:rsidR="000775CD" w:rsidRPr="009E362B">
        <w:rPr>
          <w:rStyle w:val="Kpr"/>
          <w:rFonts w:ascii="Times New Roman" w:hAnsi="Times New Roman" w:cs="Times New Roman"/>
          <w:noProof/>
          <w:sz w:val="24"/>
          <w:szCs w:val="24"/>
          <w:u w:val="none"/>
        </w:rPr>
        <w:t xml:space="preserve">              </w:t>
      </w:r>
    </w:p>
    <w:p w:rsidR="005A70C7" w:rsidRPr="009E362B" w:rsidRDefault="000775CD" w:rsidP="00B3313E">
      <w:pPr>
        <w:pStyle w:val="T5"/>
        <w:spacing w:line="360" w:lineRule="auto"/>
        <w:ind w:firstLine="963"/>
        <w:rPr>
          <w:rFonts w:ascii="Times New Roman" w:eastAsiaTheme="minorEastAsia" w:hAnsi="Times New Roman" w:cs="Times New Roman"/>
          <w:noProof/>
          <w:sz w:val="24"/>
          <w:szCs w:val="24"/>
          <w:lang w:eastAsia="tr-TR"/>
        </w:rPr>
      </w:pPr>
      <w:r w:rsidRPr="009E362B">
        <w:rPr>
          <w:rStyle w:val="Kpr"/>
          <w:rFonts w:ascii="Times New Roman" w:hAnsi="Times New Roman" w:cs="Times New Roman"/>
          <w:noProof/>
          <w:sz w:val="24"/>
          <w:szCs w:val="24"/>
          <w:u w:val="none"/>
        </w:rPr>
        <w:t xml:space="preserve">                 </w:t>
      </w:r>
      <w:r w:rsidR="005A70C7" w:rsidRPr="009E362B">
        <w:rPr>
          <w:rStyle w:val="Kpr"/>
          <w:rFonts w:ascii="Times New Roman" w:hAnsi="Times New Roman" w:cs="Times New Roman"/>
          <w:noProof/>
          <w:sz w:val="24"/>
          <w:szCs w:val="24"/>
          <w:u w:val="none"/>
        </w:rPr>
        <w:t>İle</w:t>
      </w:r>
      <w:r w:rsidR="00E87A08" w:rsidRPr="009E362B">
        <w:rPr>
          <w:rStyle w:val="Kpr"/>
          <w:rFonts w:ascii="Times New Roman" w:hAnsi="Times New Roman" w:cs="Times New Roman"/>
          <w:noProof/>
          <w:sz w:val="24"/>
          <w:szCs w:val="24"/>
          <w:u w:val="none"/>
        </w:rPr>
        <w:fldChar w:fldCharType="end"/>
      </w:r>
      <w:r w:rsidRPr="009E362B">
        <w:rPr>
          <w:rFonts w:ascii="Times New Roman" w:eastAsiaTheme="minorEastAsia" w:hAnsi="Times New Roman" w:cs="Times New Roman"/>
          <w:noProof/>
          <w:sz w:val="24"/>
          <w:szCs w:val="24"/>
          <w:lang w:eastAsia="tr-TR"/>
        </w:rPr>
        <w:t xml:space="preserve"> </w:t>
      </w:r>
      <w:hyperlink w:anchor="_Toc531103986" w:history="1">
        <w:r w:rsidR="005A70C7" w:rsidRPr="009E362B">
          <w:rPr>
            <w:rStyle w:val="Kpr"/>
            <w:rFonts w:ascii="Times New Roman" w:hAnsi="Times New Roman" w:cs="Times New Roman"/>
            <w:noProof/>
            <w:sz w:val="24"/>
            <w:szCs w:val="24"/>
            <w:u w:val="none"/>
          </w:rPr>
          <w:t>İlgili  t-Testi Sonuçları</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_Toc531103986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162</w:t>
        </w:r>
        <w:r w:rsidR="005A70C7" w:rsidRPr="009E362B">
          <w:rPr>
            <w:rFonts w:ascii="Times New Roman" w:hAnsi="Times New Roman" w:cs="Times New Roman"/>
            <w:noProof/>
            <w:webHidden/>
            <w:sz w:val="24"/>
            <w:szCs w:val="24"/>
          </w:rPr>
          <w:fldChar w:fldCharType="end"/>
        </w:r>
      </w:hyperlink>
    </w:p>
    <w:p w:rsidR="002D145A" w:rsidRPr="009E362B" w:rsidRDefault="005A70C7" w:rsidP="00B3313E">
      <w:pPr>
        <w:pStyle w:val="T5"/>
        <w:spacing w:line="360" w:lineRule="auto"/>
        <w:ind w:firstLine="963"/>
        <w:rPr>
          <w:rStyle w:val="Kpr"/>
          <w:rFonts w:ascii="Times New Roman" w:hAnsi="Times New Roman" w:cs="Times New Roman"/>
          <w:noProof/>
          <w:sz w:val="24"/>
          <w:szCs w:val="24"/>
          <w:u w:val="none"/>
        </w:rPr>
      </w:pPr>
      <w:r w:rsidRPr="009E362B">
        <w:rPr>
          <w:rStyle w:val="Kpr"/>
          <w:rFonts w:ascii="Times New Roman" w:hAnsi="Times New Roman" w:cs="Times New Roman"/>
          <w:noProof/>
          <w:sz w:val="24"/>
          <w:szCs w:val="24"/>
          <w:u w:val="none"/>
        </w:rPr>
        <w:fldChar w:fldCharType="begin"/>
      </w:r>
      <w:r w:rsidRPr="009E362B">
        <w:rPr>
          <w:rStyle w:val="Kpr"/>
          <w:rFonts w:ascii="Times New Roman" w:hAnsi="Times New Roman" w:cs="Times New Roman"/>
          <w:noProof/>
          <w:sz w:val="24"/>
          <w:szCs w:val="24"/>
          <w:u w:val="none"/>
        </w:rPr>
        <w:instrText xml:space="preserve"> </w:instrText>
      </w:r>
      <w:r w:rsidRPr="009E362B">
        <w:rPr>
          <w:rFonts w:ascii="Times New Roman" w:hAnsi="Times New Roman" w:cs="Times New Roman"/>
          <w:noProof/>
          <w:sz w:val="24"/>
          <w:szCs w:val="24"/>
        </w:rPr>
        <w:instrText>HYPERLINK \l "_Toc531103987"</w:instrText>
      </w:r>
      <w:r w:rsidRPr="009E362B">
        <w:rPr>
          <w:rStyle w:val="Kpr"/>
          <w:rFonts w:ascii="Times New Roman" w:hAnsi="Times New Roman" w:cs="Times New Roman"/>
          <w:noProof/>
          <w:sz w:val="24"/>
          <w:szCs w:val="24"/>
          <w:u w:val="none"/>
        </w:rPr>
        <w:instrText xml:space="preserve"> </w:instrText>
      </w:r>
      <w:r w:rsidRPr="009E362B">
        <w:rPr>
          <w:rStyle w:val="Kpr"/>
          <w:rFonts w:ascii="Times New Roman" w:hAnsi="Times New Roman" w:cs="Times New Roman"/>
          <w:noProof/>
          <w:sz w:val="24"/>
          <w:szCs w:val="24"/>
          <w:u w:val="none"/>
        </w:rPr>
        <w:fldChar w:fldCharType="separate"/>
      </w:r>
      <w:r w:rsidRPr="009E362B">
        <w:rPr>
          <w:rStyle w:val="Kpr"/>
          <w:rFonts w:ascii="Times New Roman" w:hAnsi="Times New Roman" w:cs="Times New Roman"/>
          <w:noProof/>
          <w:sz w:val="24"/>
          <w:szCs w:val="24"/>
          <w:u w:val="none"/>
        </w:rPr>
        <w:t xml:space="preserve">4.3.5.5.2. Yaş, Eğitim, Meslek, Aylık Gelir, Ziyaret Sıklığı ve </w:t>
      </w:r>
      <w:r w:rsidR="002D145A" w:rsidRPr="009E362B">
        <w:rPr>
          <w:rStyle w:val="Kpr"/>
          <w:rFonts w:ascii="Times New Roman" w:hAnsi="Times New Roman" w:cs="Times New Roman"/>
          <w:noProof/>
          <w:sz w:val="24"/>
          <w:szCs w:val="24"/>
          <w:u w:val="none"/>
        </w:rPr>
        <w:t xml:space="preserve"> </w:t>
      </w:r>
    </w:p>
    <w:p w:rsidR="005A70C7" w:rsidRPr="009E362B" w:rsidRDefault="00D15F5E" w:rsidP="00B3313E">
      <w:pPr>
        <w:pStyle w:val="T5"/>
        <w:spacing w:line="360" w:lineRule="auto"/>
        <w:ind w:firstLine="963"/>
        <w:rPr>
          <w:rFonts w:ascii="Times New Roman" w:eastAsiaTheme="minorEastAsia" w:hAnsi="Times New Roman" w:cs="Times New Roman"/>
          <w:noProof/>
          <w:sz w:val="24"/>
          <w:szCs w:val="24"/>
          <w:lang w:eastAsia="tr-TR"/>
        </w:rPr>
      </w:pPr>
      <w:r w:rsidRPr="009E362B">
        <w:rPr>
          <w:rStyle w:val="Kpr"/>
          <w:rFonts w:ascii="Times New Roman" w:hAnsi="Times New Roman" w:cs="Times New Roman"/>
          <w:noProof/>
          <w:sz w:val="24"/>
          <w:szCs w:val="24"/>
          <w:u w:val="none"/>
        </w:rPr>
        <w:t xml:space="preserve">                </w:t>
      </w:r>
      <w:r w:rsidR="005A70C7" w:rsidRPr="009E362B">
        <w:rPr>
          <w:rStyle w:val="Kpr"/>
          <w:rFonts w:ascii="Times New Roman" w:hAnsi="Times New Roman" w:cs="Times New Roman"/>
          <w:noProof/>
          <w:sz w:val="24"/>
          <w:szCs w:val="24"/>
          <w:u w:val="none"/>
        </w:rPr>
        <w:t>Arkadaş/Takip</w:t>
      </w:r>
      <w:r w:rsidR="005A70C7" w:rsidRPr="009E362B">
        <w:rPr>
          <w:rStyle w:val="Kpr"/>
          <w:rFonts w:ascii="Times New Roman" w:hAnsi="Times New Roman" w:cs="Times New Roman"/>
          <w:noProof/>
          <w:sz w:val="24"/>
          <w:szCs w:val="24"/>
          <w:u w:val="none"/>
        </w:rPr>
        <w:fldChar w:fldCharType="end"/>
      </w:r>
      <w:r w:rsidR="002D145A" w:rsidRPr="009E362B">
        <w:rPr>
          <w:rStyle w:val="Kpr"/>
          <w:rFonts w:ascii="Times New Roman" w:hAnsi="Times New Roman" w:cs="Times New Roman"/>
          <w:noProof/>
          <w:sz w:val="24"/>
          <w:szCs w:val="24"/>
          <w:u w:val="none"/>
        </w:rPr>
        <w:t xml:space="preserve"> </w:t>
      </w:r>
      <w:hyperlink w:anchor="_Toc531103988" w:history="1">
        <w:r w:rsidR="005A70C7" w:rsidRPr="009E362B">
          <w:rPr>
            <w:rStyle w:val="Kpr"/>
            <w:rFonts w:ascii="Times New Roman" w:hAnsi="Times New Roman" w:cs="Times New Roman"/>
            <w:noProof/>
            <w:sz w:val="24"/>
            <w:szCs w:val="24"/>
            <w:u w:val="none"/>
          </w:rPr>
          <w:t>Sayısı İle İlgili Anova Testi Sonuçları</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_Toc531103988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164</w:t>
        </w:r>
        <w:r w:rsidR="005A70C7" w:rsidRPr="009E362B">
          <w:rPr>
            <w:rFonts w:ascii="Times New Roman" w:hAnsi="Times New Roman" w:cs="Times New Roman"/>
            <w:noProof/>
            <w:webHidden/>
            <w:sz w:val="24"/>
            <w:szCs w:val="24"/>
          </w:rPr>
          <w:fldChar w:fldCharType="end"/>
        </w:r>
      </w:hyperlink>
    </w:p>
    <w:p w:rsidR="005A70C7" w:rsidRPr="009E362B" w:rsidRDefault="001B76AB" w:rsidP="00D248E8">
      <w:pPr>
        <w:pStyle w:val="T4"/>
        <w:rPr>
          <w:rStyle w:val="Kpr"/>
          <w:rFonts w:ascii="Times New Roman" w:hAnsi="Times New Roman" w:cs="Times New Roman"/>
          <w:noProof/>
          <w:sz w:val="24"/>
          <w:szCs w:val="24"/>
          <w:u w:val="none"/>
        </w:rPr>
      </w:pPr>
      <w:hyperlink w:anchor="_Toc531103989" w:history="1">
        <w:r w:rsidR="005A70C7" w:rsidRPr="009E362B">
          <w:rPr>
            <w:rStyle w:val="Kpr"/>
            <w:rFonts w:ascii="Times New Roman" w:hAnsi="Times New Roman" w:cs="Times New Roman"/>
            <w:noProof/>
            <w:sz w:val="24"/>
            <w:szCs w:val="24"/>
            <w:u w:val="none"/>
          </w:rPr>
          <w:t>4.3.5.6. Yapısal Eşitlik Modeli ve İlgili Hipotezlerin Test Edilmesi</w:t>
        </w:r>
        <w:r w:rsidR="005A70C7" w:rsidRPr="009E362B">
          <w:rPr>
            <w:rFonts w:ascii="Times New Roman" w:hAnsi="Times New Roman" w:cs="Times New Roman"/>
            <w:noProof/>
            <w:webHidden/>
            <w:sz w:val="24"/>
            <w:szCs w:val="24"/>
          </w:rPr>
          <w:tab/>
        </w:r>
        <w:r w:rsidR="005A70C7" w:rsidRPr="009E362B">
          <w:rPr>
            <w:rFonts w:ascii="Times New Roman" w:hAnsi="Times New Roman" w:cs="Times New Roman"/>
            <w:noProof/>
            <w:webHidden/>
            <w:sz w:val="24"/>
            <w:szCs w:val="24"/>
          </w:rPr>
          <w:fldChar w:fldCharType="begin"/>
        </w:r>
        <w:r w:rsidR="005A70C7" w:rsidRPr="009E362B">
          <w:rPr>
            <w:rFonts w:ascii="Times New Roman" w:hAnsi="Times New Roman" w:cs="Times New Roman"/>
            <w:noProof/>
            <w:webHidden/>
            <w:sz w:val="24"/>
            <w:szCs w:val="24"/>
          </w:rPr>
          <w:instrText xml:space="preserve"> PAGEREF _Toc531103989 \h </w:instrText>
        </w:r>
        <w:r w:rsidR="005A70C7" w:rsidRPr="009E362B">
          <w:rPr>
            <w:rFonts w:ascii="Times New Roman" w:hAnsi="Times New Roman" w:cs="Times New Roman"/>
            <w:noProof/>
            <w:webHidden/>
            <w:sz w:val="24"/>
            <w:szCs w:val="24"/>
          </w:rPr>
        </w:r>
        <w:r w:rsidR="005A70C7" w:rsidRPr="009E362B">
          <w:rPr>
            <w:rFonts w:ascii="Times New Roman" w:hAnsi="Times New Roman" w:cs="Times New Roman"/>
            <w:noProof/>
            <w:webHidden/>
            <w:sz w:val="24"/>
            <w:szCs w:val="24"/>
          </w:rPr>
          <w:fldChar w:fldCharType="separate"/>
        </w:r>
        <w:r w:rsidR="00F47761">
          <w:rPr>
            <w:rFonts w:ascii="Times New Roman" w:hAnsi="Times New Roman" w:cs="Times New Roman"/>
            <w:noProof/>
            <w:webHidden/>
            <w:sz w:val="24"/>
            <w:szCs w:val="24"/>
          </w:rPr>
          <w:t>169</w:t>
        </w:r>
        <w:r w:rsidR="005A70C7" w:rsidRPr="009E362B">
          <w:rPr>
            <w:rFonts w:ascii="Times New Roman" w:hAnsi="Times New Roman" w:cs="Times New Roman"/>
            <w:noProof/>
            <w:webHidden/>
            <w:sz w:val="24"/>
            <w:szCs w:val="24"/>
          </w:rPr>
          <w:fldChar w:fldCharType="end"/>
        </w:r>
      </w:hyperlink>
    </w:p>
    <w:p w:rsidR="003F1F51" w:rsidRPr="009E362B" w:rsidRDefault="003F1F51" w:rsidP="00B3313E">
      <w:pPr>
        <w:spacing w:line="360" w:lineRule="auto"/>
        <w:rPr>
          <w:rFonts w:ascii="Times New Roman" w:hAnsi="Times New Roman" w:cs="Times New Roman"/>
          <w:noProof/>
          <w:sz w:val="24"/>
          <w:szCs w:val="24"/>
        </w:rPr>
      </w:pPr>
    </w:p>
    <w:p w:rsidR="005A70C7" w:rsidRPr="009E362B" w:rsidRDefault="00D15F5E" w:rsidP="00D248E8">
      <w:pPr>
        <w:pStyle w:val="T1"/>
        <w:rPr>
          <w:rStyle w:val="Kpr"/>
          <w:b w:val="0"/>
          <w:u w:val="none"/>
        </w:rPr>
      </w:pPr>
      <w:r w:rsidRPr="009E362B">
        <w:lastRenderedPageBreak/>
        <w:t>SONUÇ VE DEĞERLENDİRME</w:t>
      </w:r>
      <w:hyperlink w:anchor="_Toc531103990" w:history="1">
        <w:r w:rsidR="005A70C7" w:rsidRPr="009E362B">
          <w:rPr>
            <w:webHidden/>
          </w:rPr>
          <w:tab/>
        </w:r>
        <w:r w:rsidR="005A70C7" w:rsidRPr="009E362B">
          <w:rPr>
            <w:webHidden/>
          </w:rPr>
          <w:fldChar w:fldCharType="begin"/>
        </w:r>
        <w:r w:rsidR="005A70C7" w:rsidRPr="009E362B">
          <w:rPr>
            <w:webHidden/>
          </w:rPr>
          <w:instrText xml:space="preserve"> PAGEREF _Toc531103990 \h </w:instrText>
        </w:r>
        <w:r w:rsidR="005A70C7" w:rsidRPr="009E362B">
          <w:rPr>
            <w:webHidden/>
          </w:rPr>
        </w:r>
        <w:r w:rsidR="005A70C7" w:rsidRPr="009E362B">
          <w:rPr>
            <w:webHidden/>
          </w:rPr>
          <w:fldChar w:fldCharType="separate"/>
        </w:r>
        <w:r w:rsidR="00F47761">
          <w:rPr>
            <w:webHidden/>
          </w:rPr>
          <w:t>186</w:t>
        </w:r>
        <w:r w:rsidR="005A70C7" w:rsidRPr="009E362B">
          <w:rPr>
            <w:webHidden/>
          </w:rPr>
          <w:fldChar w:fldCharType="end"/>
        </w:r>
      </w:hyperlink>
    </w:p>
    <w:p w:rsidR="003F1F51" w:rsidRPr="009E362B" w:rsidRDefault="003F1F51" w:rsidP="00D248E8">
      <w:pPr>
        <w:spacing w:line="240" w:lineRule="auto"/>
        <w:rPr>
          <w:rFonts w:ascii="Times New Roman" w:hAnsi="Times New Roman" w:cs="Times New Roman"/>
          <w:noProof/>
          <w:sz w:val="24"/>
          <w:szCs w:val="24"/>
          <w:lang w:eastAsia="tr-TR"/>
        </w:rPr>
      </w:pPr>
    </w:p>
    <w:p w:rsidR="005A70C7" w:rsidRPr="009E362B" w:rsidRDefault="00D15F5E" w:rsidP="00D248E8">
      <w:pPr>
        <w:pStyle w:val="T1"/>
      </w:pPr>
      <w:r w:rsidRPr="009E362B">
        <w:t>KAYNAKÇA</w:t>
      </w:r>
      <w:hyperlink w:anchor="_Toc531103991" w:history="1">
        <w:r w:rsidR="005A70C7" w:rsidRPr="009E362B">
          <w:rPr>
            <w:webHidden/>
          </w:rPr>
          <w:tab/>
        </w:r>
        <w:r w:rsidR="005A70C7" w:rsidRPr="009E362B">
          <w:rPr>
            <w:webHidden/>
          </w:rPr>
          <w:fldChar w:fldCharType="begin"/>
        </w:r>
        <w:r w:rsidR="005A70C7" w:rsidRPr="009E362B">
          <w:rPr>
            <w:webHidden/>
          </w:rPr>
          <w:instrText xml:space="preserve"> PAGEREF _Toc531103991 \h </w:instrText>
        </w:r>
        <w:r w:rsidR="005A70C7" w:rsidRPr="009E362B">
          <w:rPr>
            <w:webHidden/>
          </w:rPr>
        </w:r>
        <w:r w:rsidR="005A70C7" w:rsidRPr="009E362B">
          <w:rPr>
            <w:webHidden/>
          </w:rPr>
          <w:fldChar w:fldCharType="separate"/>
        </w:r>
        <w:r w:rsidR="00F47761">
          <w:rPr>
            <w:webHidden/>
          </w:rPr>
          <w:t>197</w:t>
        </w:r>
        <w:r w:rsidR="005A70C7" w:rsidRPr="009E362B">
          <w:rPr>
            <w:webHidden/>
          </w:rPr>
          <w:fldChar w:fldCharType="end"/>
        </w:r>
      </w:hyperlink>
    </w:p>
    <w:p w:rsidR="005A70C7" w:rsidRPr="009E362B" w:rsidRDefault="00D15F5E" w:rsidP="00D248E8">
      <w:pPr>
        <w:pStyle w:val="T1"/>
        <w:rPr>
          <w:rStyle w:val="Kpr"/>
          <w:b w:val="0"/>
          <w:u w:val="none"/>
        </w:rPr>
      </w:pPr>
      <w:r w:rsidRPr="009E362B">
        <w:t>ÖZGEÇMİŞ</w:t>
      </w:r>
      <w:hyperlink w:anchor="_Toc531103992" w:history="1">
        <w:r w:rsidR="005A70C7" w:rsidRPr="009E362B">
          <w:rPr>
            <w:webHidden/>
          </w:rPr>
          <w:tab/>
        </w:r>
        <w:r w:rsidR="005A70C7" w:rsidRPr="009E362B">
          <w:rPr>
            <w:webHidden/>
          </w:rPr>
          <w:fldChar w:fldCharType="begin"/>
        </w:r>
        <w:r w:rsidR="005A70C7" w:rsidRPr="009E362B">
          <w:rPr>
            <w:webHidden/>
          </w:rPr>
          <w:instrText xml:space="preserve"> PAGEREF _Toc531103992 \h </w:instrText>
        </w:r>
        <w:r w:rsidR="005A70C7" w:rsidRPr="009E362B">
          <w:rPr>
            <w:webHidden/>
          </w:rPr>
        </w:r>
        <w:r w:rsidR="005A70C7" w:rsidRPr="009E362B">
          <w:rPr>
            <w:webHidden/>
          </w:rPr>
          <w:fldChar w:fldCharType="separate"/>
        </w:r>
        <w:r w:rsidR="00F47761">
          <w:rPr>
            <w:webHidden/>
          </w:rPr>
          <w:t>239</w:t>
        </w:r>
        <w:r w:rsidR="005A70C7" w:rsidRPr="009E362B">
          <w:rPr>
            <w:webHidden/>
          </w:rPr>
          <w:fldChar w:fldCharType="end"/>
        </w:r>
      </w:hyperlink>
    </w:p>
    <w:p w:rsidR="005410E9" w:rsidRPr="009E362B" w:rsidRDefault="008A0A4D" w:rsidP="005410E9">
      <w:pPr>
        <w:pStyle w:val="T1"/>
        <w:rPr>
          <w:rStyle w:val="Kpr"/>
          <w:b w:val="0"/>
          <w:u w:val="none"/>
        </w:rPr>
      </w:pPr>
      <w:r w:rsidRPr="009E362B">
        <w:fldChar w:fldCharType="end"/>
      </w:r>
      <w:r w:rsidR="005410E9">
        <w:t>EKLER</w:t>
      </w:r>
      <w:hyperlink w:anchor="_Toc531103992" w:history="1">
        <w:r w:rsidR="005410E9" w:rsidRPr="009E362B">
          <w:rPr>
            <w:webHidden/>
          </w:rPr>
          <w:tab/>
        </w:r>
        <w:r w:rsidR="005410E9" w:rsidRPr="009E362B">
          <w:rPr>
            <w:webHidden/>
          </w:rPr>
          <w:fldChar w:fldCharType="begin"/>
        </w:r>
        <w:r w:rsidR="005410E9" w:rsidRPr="009E362B">
          <w:rPr>
            <w:webHidden/>
          </w:rPr>
          <w:instrText xml:space="preserve"> PAGEREF _Toc531103992 \h </w:instrText>
        </w:r>
        <w:r w:rsidR="005410E9" w:rsidRPr="009E362B">
          <w:rPr>
            <w:webHidden/>
          </w:rPr>
        </w:r>
        <w:r w:rsidR="005410E9" w:rsidRPr="009E362B">
          <w:rPr>
            <w:webHidden/>
          </w:rPr>
          <w:fldChar w:fldCharType="separate"/>
        </w:r>
        <w:r w:rsidR="00F47761">
          <w:rPr>
            <w:webHidden/>
          </w:rPr>
          <w:t>239</w:t>
        </w:r>
        <w:r w:rsidR="005410E9" w:rsidRPr="009E362B">
          <w:rPr>
            <w:webHidden/>
          </w:rPr>
          <w:fldChar w:fldCharType="end"/>
        </w:r>
      </w:hyperlink>
    </w:p>
    <w:p w:rsidR="00D25C89" w:rsidRDefault="00D25C89" w:rsidP="009E362B">
      <w:pPr>
        <w:spacing w:after="0" w:line="360" w:lineRule="auto"/>
        <w:outlineLvl w:val="0"/>
        <w:rPr>
          <w:rFonts w:ascii="Times New Roman" w:hAnsi="Times New Roman" w:cs="Times New Roman"/>
          <w:sz w:val="24"/>
          <w:szCs w:val="24"/>
        </w:rPr>
      </w:pPr>
    </w:p>
    <w:p w:rsidR="000775CD" w:rsidRDefault="000775CD" w:rsidP="005D33A8">
      <w:pPr>
        <w:pStyle w:val="a1"/>
        <w:jc w:val="center"/>
      </w:pPr>
      <w:bookmarkStart w:id="6" w:name="_Toc531103400"/>
      <w:bookmarkStart w:id="7" w:name="_Toc531103875"/>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5217EE" w:rsidRDefault="005217EE" w:rsidP="005D33A8">
      <w:pPr>
        <w:pStyle w:val="a1"/>
        <w:jc w:val="center"/>
      </w:pPr>
    </w:p>
    <w:p w:rsidR="00FE4C07" w:rsidRPr="00E87A08" w:rsidRDefault="00FE4C07" w:rsidP="005D33A8">
      <w:pPr>
        <w:pStyle w:val="a1"/>
        <w:jc w:val="center"/>
      </w:pPr>
      <w:r w:rsidRPr="00E87A08">
        <w:t>TABLOLAR LİSTESİ</w:t>
      </w:r>
      <w:bookmarkEnd w:id="6"/>
      <w:bookmarkEnd w:id="7"/>
    </w:p>
    <w:p w:rsidR="00FE4C07" w:rsidRPr="005D33A8" w:rsidRDefault="00FE4C07" w:rsidP="005D33A8">
      <w:pPr>
        <w:pStyle w:val="a4"/>
        <w:jc w:val="center"/>
      </w:pPr>
    </w:p>
    <w:p w:rsidR="00B3313E" w:rsidRPr="009122F7" w:rsidRDefault="00FE4C07">
      <w:pPr>
        <w:pStyle w:val="ekillerTablosu"/>
        <w:rPr>
          <w:rFonts w:eastAsiaTheme="minorEastAsia"/>
          <w:b w:val="0"/>
          <w:lang w:eastAsia="tr-TR"/>
        </w:rPr>
      </w:pPr>
      <w:r w:rsidRPr="009122F7">
        <w:rPr>
          <w:b w:val="0"/>
        </w:rPr>
        <w:fldChar w:fldCharType="begin"/>
      </w:r>
      <w:r w:rsidRPr="009122F7">
        <w:rPr>
          <w:b w:val="0"/>
        </w:rPr>
        <w:instrText xml:space="preserve"> TOC \h \z \t "A7" \c </w:instrText>
      </w:r>
      <w:r w:rsidRPr="009122F7">
        <w:rPr>
          <w:b w:val="0"/>
        </w:rPr>
        <w:fldChar w:fldCharType="separate"/>
      </w:r>
      <w:hyperlink w:anchor="_Toc532603260" w:history="1">
        <w:r w:rsidR="00B3313E" w:rsidRPr="009122F7">
          <w:rPr>
            <w:rStyle w:val="Kpr"/>
            <w:b w:val="0"/>
          </w:rPr>
          <w:t>Tablo 1.1.  Siyasal Pazarlama Tanımları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_Toc532603260 \h </w:instrText>
        </w:r>
        <w:r w:rsidR="00B3313E" w:rsidRPr="009122F7">
          <w:rPr>
            <w:b w:val="0"/>
            <w:webHidden/>
          </w:rPr>
        </w:r>
        <w:r w:rsidR="00B3313E" w:rsidRPr="009122F7">
          <w:rPr>
            <w:b w:val="0"/>
            <w:webHidden/>
          </w:rPr>
          <w:fldChar w:fldCharType="separate"/>
        </w:r>
        <w:r w:rsidR="00F47761">
          <w:rPr>
            <w:b w:val="0"/>
            <w:webHidden/>
          </w:rPr>
          <w:t>6</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61" w:history="1">
        <w:r w:rsidR="00B3313E" w:rsidRPr="009122F7">
          <w:rPr>
            <w:rStyle w:val="Kpr"/>
            <w:b w:val="0"/>
          </w:rPr>
          <w:t>Tablo 1.2. Geleneksel Pazarlama ve Siyasal Pazarlama Arasındaki İlişki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_Toc532603261 \h </w:instrText>
        </w:r>
        <w:r w:rsidR="00B3313E" w:rsidRPr="009122F7">
          <w:rPr>
            <w:b w:val="0"/>
            <w:webHidden/>
          </w:rPr>
        </w:r>
        <w:r w:rsidR="00B3313E" w:rsidRPr="009122F7">
          <w:rPr>
            <w:b w:val="0"/>
            <w:webHidden/>
          </w:rPr>
          <w:fldChar w:fldCharType="separate"/>
        </w:r>
        <w:r w:rsidR="00F47761">
          <w:rPr>
            <w:b w:val="0"/>
            <w:webHidden/>
          </w:rPr>
          <w:t>8</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62" w:history="1">
        <w:r w:rsidR="00B3313E" w:rsidRPr="009122F7">
          <w:rPr>
            <w:rStyle w:val="Kpr"/>
            <w:b w:val="0"/>
          </w:rPr>
          <w:t>Tablo 1.3. Geleneksel Pazarlama ve Siyasal Pazarlama</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_Toc532603262 \h </w:instrText>
        </w:r>
        <w:r w:rsidR="00B3313E" w:rsidRPr="009122F7">
          <w:rPr>
            <w:b w:val="0"/>
            <w:webHidden/>
          </w:rPr>
        </w:r>
        <w:r w:rsidR="00B3313E" w:rsidRPr="009122F7">
          <w:rPr>
            <w:b w:val="0"/>
            <w:webHidden/>
          </w:rPr>
          <w:fldChar w:fldCharType="separate"/>
        </w:r>
        <w:r w:rsidR="00F47761">
          <w:rPr>
            <w:b w:val="0"/>
            <w:webHidden/>
          </w:rPr>
          <w:t>11</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63" w:history="1">
        <w:r w:rsidR="00B3313E" w:rsidRPr="009122F7">
          <w:rPr>
            <w:rStyle w:val="Kpr"/>
            <w:b w:val="0"/>
          </w:rPr>
          <w:t>Tablo 1.4. Seçmen Davranışı ve Tüketici Davranışı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_Toc532603263 \h </w:instrText>
        </w:r>
        <w:r w:rsidR="00B3313E" w:rsidRPr="009122F7">
          <w:rPr>
            <w:b w:val="0"/>
            <w:webHidden/>
          </w:rPr>
        </w:r>
        <w:r w:rsidR="00B3313E" w:rsidRPr="009122F7">
          <w:rPr>
            <w:b w:val="0"/>
            <w:webHidden/>
          </w:rPr>
          <w:fldChar w:fldCharType="separate"/>
        </w:r>
        <w:r w:rsidR="00F47761">
          <w:rPr>
            <w:b w:val="0"/>
            <w:webHidden/>
          </w:rPr>
          <w:t>12</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64" w:history="1">
        <w:r w:rsidR="00B3313E" w:rsidRPr="009122F7">
          <w:rPr>
            <w:rStyle w:val="Kpr"/>
            <w:b w:val="0"/>
          </w:rPr>
          <w:t>Tablo 1.5. Aday Pazarlama Dönemi Faaliyetleri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_Toc532603264 \h </w:instrText>
        </w:r>
        <w:r w:rsidR="00B3313E" w:rsidRPr="009122F7">
          <w:rPr>
            <w:b w:val="0"/>
            <w:webHidden/>
          </w:rPr>
        </w:r>
        <w:r w:rsidR="00B3313E" w:rsidRPr="009122F7">
          <w:rPr>
            <w:b w:val="0"/>
            <w:webHidden/>
          </w:rPr>
          <w:fldChar w:fldCharType="separate"/>
        </w:r>
        <w:r w:rsidR="00F47761">
          <w:rPr>
            <w:b w:val="0"/>
            <w:webHidden/>
          </w:rPr>
          <w:t>19</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65" w:history="1">
        <w:r w:rsidR="00B3313E" w:rsidRPr="009122F7">
          <w:rPr>
            <w:rStyle w:val="Kpr"/>
            <w:b w:val="0"/>
          </w:rPr>
          <w:t>Tablo 1.6. Siyasal Kampanya Dönemleri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_Toc532603265 \h </w:instrText>
        </w:r>
        <w:r w:rsidR="00B3313E" w:rsidRPr="009122F7">
          <w:rPr>
            <w:b w:val="0"/>
            <w:webHidden/>
          </w:rPr>
        </w:r>
        <w:r w:rsidR="00B3313E" w:rsidRPr="009122F7">
          <w:rPr>
            <w:b w:val="0"/>
            <w:webHidden/>
          </w:rPr>
          <w:fldChar w:fldCharType="separate"/>
        </w:r>
        <w:r w:rsidR="00F47761">
          <w:rPr>
            <w:b w:val="0"/>
            <w:webHidden/>
          </w:rPr>
          <w:t>22</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66" w:history="1">
        <w:r w:rsidR="00B3313E" w:rsidRPr="009122F7">
          <w:rPr>
            <w:rStyle w:val="Kpr"/>
            <w:b w:val="0"/>
          </w:rPr>
          <w:t>Tablo 1.7. Reklamın Temel ve Alt Amaçları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_Toc532603266 \h </w:instrText>
        </w:r>
        <w:r w:rsidR="00B3313E" w:rsidRPr="009122F7">
          <w:rPr>
            <w:b w:val="0"/>
            <w:webHidden/>
          </w:rPr>
        </w:r>
        <w:r w:rsidR="00B3313E" w:rsidRPr="009122F7">
          <w:rPr>
            <w:b w:val="0"/>
            <w:webHidden/>
          </w:rPr>
          <w:fldChar w:fldCharType="separate"/>
        </w:r>
        <w:r w:rsidR="00F47761">
          <w:rPr>
            <w:b w:val="0"/>
            <w:webHidden/>
          </w:rPr>
          <w:t>42</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67" w:history="1">
        <w:r w:rsidR="00B3313E" w:rsidRPr="009122F7">
          <w:rPr>
            <w:rStyle w:val="Kpr"/>
            <w:b w:val="0"/>
          </w:rPr>
          <w:t>Tablo 2.1. Yeni Medya ile Geleneksel Medya Arasındaki Farklılıklar</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_Toc532603267 \h </w:instrText>
        </w:r>
        <w:r w:rsidR="00B3313E" w:rsidRPr="009122F7">
          <w:rPr>
            <w:b w:val="0"/>
            <w:webHidden/>
          </w:rPr>
        </w:r>
        <w:r w:rsidR="00B3313E" w:rsidRPr="009122F7">
          <w:rPr>
            <w:b w:val="0"/>
            <w:webHidden/>
          </w:rPr>
          <w:fldChar w:fldCharType="separate"/>
        </w:r>
        <w:r w:rsidR="00F47761">
          <w:rPr>
            <w:b w:val="0"/>
            <w:webHidden/>
          </w:rPr>
          <w:t>58</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68" w:history="1">
        <w:r w:rsidR="00B3313E" w:rsidRPr="009122F7">
          <w:rPr>
            <w:rStyle w:val="Kpr"/>
            <w:b w:val="0"/>
          </w:rPr>
          <w:t>Tablo 2.2. Geleneksel Medya ve Sosyal Medya Arasındaki Farklılıklar</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_Toc532603268 \h </w:instrText>
        </w:r>
        <w:r w:rsidR="00B3313E" w:rsidRPr="009122F7">
          <w:rPr>
            <w:b w:val="0"/>
            <w:webHidden/>
          </w:rPr>
        </w:r>
        <w:r w:rsidR="00B3313E" w:rsidRPr="009122F7">
          <w:rPr>
            <w:b w:val="0"/>
            <w:webHidden/>
          </w:rPr>
          <w:fldChar w:fldCharType="separate"/>
        </w:r>
        <w:r w:rsidR="00F47761">
          <w:rPr>
            <w:b w:val="0"/>
            <w:webHidden/>
          </w:rPr>
          <w:t>59</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69" w:history="1">
        <w:r w:rsidR="00B3313E" w:rsidRPr="009122F7">
          <w:rPr>
            <w:rStyle w:val="Kpr"/>
            <w:b w:val="0"/>
          </w:rPr>
          <w:t>Tablo 3.1. Literatür İncelemesi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_Toc532603269 \h </w:instrText>
        </w:r>
        <w:r w:rsidR="00B3313E" w:rsidRPr="009122F7">
          <w:rPr>
            <w:b w:val="0"/>
            <w:webHidden/>
          </w:rPr>
        </w:r>
        <w:r w:rsidR="00B3313E" w:rsidRPr="009122F7">
          <w:rPr>
            <w:b w:val="0"/>
            <w:webHidden/>
          </w:rPr>
          <w:fldChar w:fldCharType="separate"/>
        </w:r>
        <w:r w:rsidR="00F47761">
          <w:rPr>
            <w:b w:val="0"/>
            <w:webHidden/>
          </w:rPr>
          <w:t>87</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70" w:history="1">
        <w:r w:rsidR="00B3313E" w:rsidRPr="009122F7">
          <w:rPr>
            <w:rStyle w:val="Kpr"/>
            <w:b w:val="0"/>
          </w:rPr>
          <w:t>Tablo 4.1. Araştırmanın Demografik Özellikleri ile ilgili Sorular</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_Toc532603270 \h </w:instrText>
        </w:r>
        <w:r w:rsidR="00B3313E" w:rsidRPr="009122F7">
          <w:rPr>
            <w:b w:val="0"/>
            <w:webHidden/>
          </w:rPr>
        </w:r>
        <w:r w:rsidR="00B3313E" w:rsidRPr="009122F7">
          <w:rPr>
            <w:b w:val="0"/>
            <w:webHidden/>
          </w:rPr>
          <w:fldChar w:fldCharType="separate"/>
        </w:r>
        <w:r w:rsidR="00F47761">
          <w:rPr>
            <w:b w:val="0"/>
            <w:webHidden/>
          </w:rPr>
          <w:t>137</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71" w:history="1">
        <w:r w:rsidR="00B3313E" w:rsidRPr="009122F7">
          <w:rPr>
            <w:rStyle w:val="Kpr"/>
            <w:b w:val="0"/>
          </w:rPr>
          <w:t>Tablo 4.2. Araştırmaya Katılanların Cinsiyeti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_Toc532603271 \h </w:instrText>
        </w:r>
        <w:r w:rsidR="00B3313E" w:rsidRPr="009122F7">
          <w:rPr>
            <w:b w:val="0"/>
            <w:webHidden/>
          </w:rPr>
        </w:r>
        <w:r w:rsidR="00B3313E" w:rsidRPr="009122F7">
          <w:rPr>
            <w:b w:val="0"/>
            <w:webHidden/>
          </w:rPr>
          <w:fldChar w:fldCharType="separate"/>
        </w:r>
        <w:r w:rsidR="00F47761">
          <w:rPr>
            <w:b w:val="0"/>
            <w:webHidden/>
          </w:rPr>
          <w:t>141</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72" w:history="1">
        <w:r w:rsidR="00B3313E" w:rsidRPr="009122F7">
          <w:rPr>
            <w:rStyle w:val="Kpr"/>
            <w:b w:val="0"/>
          </w:rPr>
          <w:t>Tablo 4.3. Araştırmaya Katılanların Yaş Grupları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_Toc532603272 \h </w:instrText>
        </w:r>
        <w:r w:rsidR="00B3313E" w:rsidRPr="009122F7">
          <w:rPr>
            <w:b w:val="0"/>
            <w:webHidden/>
          </w:rPr>
        </w:r>
        <w:r w:rsidR="00B3313E" w:rsidRPr="009122F7">
          <w:rPr>
            <w:b w:val="0"/>
            <w:webHidden/>
          </w:rPr>
          <w:fldChar w:fldCharType="separate"/>
        </w:r>
        <w:r w:rsidR="00F47761">
          <w:rPr>
            <w:b w:val="0"/>
            <w:webHidden/>
          </w:rPr>
          <w:t>141</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73" w:history="1">
        <w:r w:rsidR="00B3313E" w:rsidRPr="009122F7">
          <w:rPr>
            <w:rStyle w:val="Kpr"/>
            <w:b w:val="0"/>
          </w:rPr>
          <w:t>Tablo 4.4. Araştırmaya Katılanların Medeni Durumları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_Toc532603273 \h </w:instrText>
        </w:r>
        <w:r w:rsidR="00B3313E" w:rsidRPr="009122F7">
          <w:rPr>
            <w:b w:val="0"/>
            <w:webHidden/>
          </w:rPr>
        </w:r>
        <w:r w:rsidR="00B3313E" w:rsidRPr="009122F7">
          <w:rPr>
            <w:b w:val="0"/>
            <w:webHidden/>
          </w:rPr>
          <w:fldChar w:fldCharType="separate"/>
        </w:r>
        <w:r w:rsidR="00F47761">
          <w:rPr>
            <w:b w:val="0"/>
            <w:webHidden/>
          </w:rPr>
          <w:t>142</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74" w:history="1">
        <w:r w:rsidR="00B3313E" w:rsidRPr="009122F7">
          <w:rPr>
            <w:rStyle w:val="Kpr"/>
            <w:b w:val="0"/>
          </w:rPr>
          <w:t>Tablo 4.5. Araştırmaya Katılanların Eğitim Durumları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_Toc532603274 \h </w:instrText>
        </w:r>
        <w:r w:rsidR="00B3313E" w:rsidRPr="009122F7">
          <w:rPr>
            <w:b w:val="0"/>
            <w:webHidden/>
          </w:rPr>
        </w:r>
        <w:r w:rsidR="00B3313E" w:rsidRPr="009122F7">
          <w:rPr>
            <w:b w:val="0"/>
            <w:webHidden/>
          </w:rPr>
          <w:fldChar w:fldCharType="separate"/>
        </w:r>
        <w:r w:rsidR="00F47761">
          <w:rPr>
            <w:b w:val="0"/>
            <w:webHidden/>
          </w:rPr>
          <w:t>142</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75" w:history="1">
        <w:r w:rsidR="00B3313E" w:rsidRPr="009122F7">
          <w:rPr>
            <w:rStyle w:val="Kpr"/>
            <w:b w:val="0"/>
          </w:rPr>
          <w:t>Tablo 4.6. Araştırmaya Katılanların Meslekleri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_Toc532603275 \h </w:instrText>
        </w:r>
        <w:r w:rsidR="00B3313E" w:rsidRPr="009122F7">
          <w:rPr>
            <w:b w:val="0"/>
            <w:webHidden/>
          </w:rPr>
        </w:r>
        <w:r w:rsidR="00B3313E" w:rsidRPr="009122F7">
          <w:rPr>
            <w:b w:val="0"/>
            <w:webHidden/>
          </w:rPr>
          <w:fldChar w:fldCharType="separate"/>
        </w:r>
        <w:r w:rsidR="00F47761">
          <w:rPr>
            <w:b w:val="0"/>
            <w:webHidden/>
          </w:rPr>
          <w:t>142</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76" w:history="1">
        <w:r w:rsidR="00B3313E" w:rsidRPr="009122F7">
          <w:rPr>
            <w:rStyle w:val="Kpr"/>
            <w:b w:val="0"/>
          </w:rPr>
          <w:t>Tablo 4.7. Araştırmaya Katılanların Gelir Düzeyleri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_Toc532603276 \h </w:instrText>
        </w:r>
        <w:r w:rsidR="00B3313E" w:rsidRPr="009122F7">
          <w:rPr>
            <w:b w:val="0"/>
            <w:webHidden/>
          </w:rPr>
        </w:r>
        <w:r w:rsidR="00B3313E" w:rsidRPr="009122F7">
          <w:rPr>
            <w:b w:val="0"/>
            <w:webHidden/>
          </w:rPr>
          <w:fldChar w:fldCharType="separate"/>
        </w:r>
        <w:r w:rsidR="00F47761">
          <w:rPr>
            <w:b w:val="0"/>
            <w:webHidden/>
          </w:rPr>
          <w:t>143</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77" w:history="1">
        <w:r w:rsidR="00B3313E" w:rsidRPr="009122F7">
          <w:rPr>
            <w:rStyle w:val="Kpr"/>
            <w:b w:val="0"/>
          </w:rPr>
          <w:t>Tablo 4.8. En Çok Ziyaret Ettiğiniz Sosyal Paylaşım Sitesi? Sorusuna Verilen</w:t>
        </w:r>
      </w:hyperlink>
    </w:p>
    <w:p w:rsidR="00B3313E" w:rsidRPr="009122F7" w:rsidRDefault="00D248E8">
      <w:pPr>
        <w:pStyle w:val="ekillerTablosu"/>
        <w:rPr>
          <w:rFonts w:eastAsiaTheme="minorEastAsia"/>
          <w:b w:val="0"/>
          <w:lang w:eastAsia="tr-TR"/>
        </w:rPr>
      </w:pPr>
      <w:r w:rsidRPr="009122F7">
        <w:rPr>
          <w:rStyle w:val="Kpr"/>
          <w:b w:val="0"/>
          <w:u w:val="none"/>
        </w:rPr>
        <w:t xml:space="preserve">                  </w:t>
      </w:r>
      <w:hyperlink w:anchor="_Toc532603278" w:history="1">
        <w:r w:rsidR="00B3313E" w:rsidRPr="009122F7">
          <w:rPr>
            <w:rStyle w:val="Kpr"/>
            <w:b w:val="0"/>
          </w:rPr>
          <w:t>Yanıtlara İlişkin Frekans ve Yüzde Tablosu</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_Toc532603278 \h </w:instrText>
        </w:r>
        <w:r w:rsidR="00B3313E" w:rsidRPr="009122F7">
          <w:rPr>
            <w:b w:val="0"/>
            <w:webHidden/>
          </w:rPr>
        </w:r>
        <w:r w:rsidR="00B3313E" w:rsidRPr="009122F7">
          <w:rPr>
            <w:b w:val="0"/>
            <w:webHidden/>
          </w:rPr>
          <w:fldChar w:fldCharType="separate"/>
        </w:r>
        <w:r w:rsidR="00F47761">
          <w:rPr>
            <w:b w:val="0"/>
            <w:webHidden/>
          </w:rPr>
          <w:t>144</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79" w:history="1">
        <w:r w:rsidR="00B3313E" w:rsidRPr="009122F7">
          <w:rPr>
            <w:rStyle w:val="Kpr"/>
            <w:b w:val="0"/>
          </w:rPr>
          <w:t>Tablo 4.9. En Çok Ziyaret Ettiğiniz Sosyal Paylaşım Sitesinde Politikacı/Siyasi</w:t>
        </w:r>
        <w:r w:rsidR="00D248E8" w:rsidRPr="009122F7">
          <w:rPr>
            <w:b w:val="0"/>
            <w:webHidden/>
          </w:rPr>
          <w:t xml:space="preserve"> </w:t>
        </w:r>
      </w:hyperlink>
    </w:p>
    <w:p w:rsidR="00D248E8" w:rsidRPr="009122F7" w:rsidRDefault="00D248E8">
      <w:pPr>
        <w:pStyle w:val="ekillerTablosu"/>
        <w:rPr>
          <w:rStyle w:val="Kpr"/>
          <w:b w:val="0"/>
        </w:rPr>
      </w:pPr>
      <w:r w:rsidRPr="009122F7">
        <w:rPr>
          <w:rStyle w:val="Kpr"/>
          <w:b w:val="0"/>
          <w:u w:val="none"/>
        </w:rPr>
        <w:t xml:space="preserve">                  </w:t>
      </w:r>
      <w:r w:rsidR="00B3313E" w:rsidRPr="009122F7">
        <w:rPr>
          <w:rStyle w:val="Kpr"/>
          <w:b w:val="0"/>
        </w:rPr>
        <w:fldChar w:fldCharType="begin"/>
      </w:r>
      <w:r w:rsidR="00B3313E" w:rsidRPr="009122F7">
        <w:rPr>
          <w:rStyle w:val="Kpr"/>
          <w:b w:val="0"/>
        </w:rPr>
        <w:instrText xml:space="preserve"> </w:instrText>
      </w:r>
      <w:r w:rsidR="00B3313E" w:rsidRPr="009122F7">
        <w:rPr>
          <w:b w:val="0"/>
        </w:rPr>
        <w:instrText>HYPERLINK \l "_Toc532603280"</w:instrText>
      </w:r>
      <w:r w:rsidR="00B3313E" w:rsidRPr="009122F7">
        <w:rPr>
          <w:rStyle w:val="Kpr"/>
          <w:b w:val="0"/>
        </w:rPr>
        <w:instrText xml:space="preserve"> </w:instrText>
      </w:r>
      <w:r w:rsidR="00B3313E" w:rsidRPr="009122F7">
        <w:rPr>
          <w:rStyle w:val="Kpr"/>
          <w:b w:val="0"/>
        </w:rPr>
        <w:fldChar w:fldCharType="separate"/>
      </w:r>
      <w:r w:rsidR="00B3313E" w:rsidRPr="009122F7">
        <w:rPr>
          <w:rStyle w:val="Kpr"/>
          <w:b w:val="0"/>
        </w:rPr>
        <w:t xml:space="preserve">Parti Takip Eder misiniz? Sorusuna Verilen Yanıtlara İlişkin Frekans </w:t>
      </w:r>
      <w:r w:rsidRPr="009122F7">
        <w:rPr>
          <w:rStyle w:val="Kpr"/>
          <w:b w:val="0"/>
        </w:rPr>
        <w:t xml:space="preserve">          </w:t>
      </w:r>
    </w:p>
    <w:p w:rsidR="00B3313E" w:rsidRPr="009122F7" w:rsidRDefault="00D248E8">
      <w:pPr>
        <w:pStyle w:val="ekillerTablosu"/>
        <w:rPr>
          <w:rFonts w:eastAsiaTheme="minorEastAsia"/>
          <w:b w:val="0"/>
          <w:lang w:eastAsia="tr-TR"/>
        </w:rPr>
      </w:pPr>
      <w:r w:rsidRPr="009122F7">
        <w:rPr>
          <w:rStyle w:val="Kpr"/>
          <w:b w:val="0"/>
        </w:rPr>
        <w:t xml:space="preserve">                  </w:t>
      </w:r>
      <w:r w:rsidR="00B3313E" w:rsidRPr="009122F7">
        <w:rPr>
          <w:rStyle w:val="Kpr"/>
          <w:b w:val="0"/>
        </w:rPr>
        <w:t>ve Yüzde Tablosu</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_Toc532603280 \h </w:instrText>
      </w:r>
      <w:r w:rsidR="00B3313E" w:rsidRPr="009122F7">
        <w:rPr>
          <w:b w:val="0"/>
          <w:webHidden/>
        </w:rPr>
      </w:r>
      <w:r w:rsidR="00B3313E" w:rsidRPr="009122F7">
        <w:rPr>
          <w:b w:val="0"/>
          <w:webHidden/>
        </w:rPr>
        <w:fldChar w:fldCharType="separate"/>
      </w:r>
      <w:r w:rsidR="00F47761">
        <w:rPr>
          <w:b w:val="0"/>
          <w:webHidden/>
        </w:rPr>
        <w:t>144</w:t>
      </w:r>
      <w:r w:rsidR="00B3313E" w:rsidRPr="009122F7">
        <w:rPr>
          <w:b w:val="0"/>
          <w:webHidden/>
        </w:rPr>
        <w:fldChar w:fldCharType="end"/>
      </w:r>
      <w:r w:rsidR="00B3313E" w:rsidRPr="009122F7">
        <w:rPr>
          <w:rStyle w:val="Kpr"/>
          <w:b w:val="0"/>
        </w:rPr>
        <w:fldChar w:fldCharType="end"/>
      </w:r>
    </w:p>
    <w:p w:rsidR="00B3313E" w:rsidRPr="009122F7" w:rsidRDefault="001B76AB">
      <w:pPr>
        <w:pStyle w:val="ekillerTablosu"/>
        <w:rPr>
          <w:rFonts w:eastAsiaTheme="minorEastAsia"/>
          <w:b w:val="0"/>
          <w:lang w:eastAsia="tr-TR"/>
        </w:rPr>
      </w:pPr>
      <w:hyperlink w:anchor="_Toc532603281" w:history="1">
        <w:r w:rsidR="00B3313E" w:rsidRPr="009122F7">
          <w:rPr>
            <w:rStyle w:val="Kpr"/>
            <w:b w:val="0"/>
          </w:rPr>
          <w:t>Tablo 4.10. En Çok Ziyaret Ettiğiniz Sosyal Paylaşım Sitesinde Arkadaş/Takip</w:t>
        </w:r>
      </w:hyperlink>
    </w:p>
    <w:p w:rsidR="00B3313E" w:rsidRPr="009122F7" w:rsidRDefault="009122F7">
      <w:pPr>
        <w:pStyle w:val="ekillerTablosu"/>
        <w:rPr>
          <w:rFonts w:eastAsiaTheme="minorEastAsia"/>
          <w:b w:val="0"/>
          <w:lang w:eastAsia="tr-TR"/>
        </w:rPr>
      </w:pPr>
      <w:r w:rsidRPr="009122F7">
        <w:rPr>
          <w:rStyle w:val="Kpr"/>
          <w:b w:val="0"/>
          <w:u w:val="none"/>
        </w:rPr>
        <w:t xml:space="preserve">                    </w:t>
      </w:r>
      <w:hyperlink w:anchor="_Toc532603282" w:history="1">
        <w:r w:rsidR="00B3313E" w:rsidRPr="009122F7">
          <w:rPr>
            <w:rStyle w:val="Kpr"/>
            <w:b w:val="0"/>
          </w:rPr>
          <w:t>Sayısı? Frekans ve Yüzde Tablosu</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_Toc532603282 \h </w:instrText>
        </w:r>
        <w:r w:rsidR="00B3313E" w:rsidRPr="009122F7">
          <w:rPr>
            <w:b w:val="0"/>
            <w:webHidden/>
          </w:rPr>
        </w:r>
        <w:r w:rsidR="00B3313E" w:rsidRPr="009122F7">
          <w:rPr>
            <w:b w:val="0"/>
            <w:webHidden/>
          </w:rPr>
          <w:fldChar w:fldCharType="separate"/>
        </w:r>
        <w:r w:rsidR="00F47761">
          <w:rPr>
            <w:b w:val="0"/>
            <w:webHidden/>
          </w:rPr>
          <w:t>144</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83" w:history="1">
        <w:r w:rsidR="00B3313E" w:rsidRPr="009122F7">
          <w:rPr>
            <w:rStyle w:val="Kpr"/>
            <w:b w:val="0"/>
          </w:rPr>
          <w:t>Tablo 4.11. En Çok Ziyaret Ettiğiniz Sosyal Paylaşım Sitesinde Bir Günde</w:t>
        </w:r>
      </w:hyperlink>
    </w:p>
    <w:p w:rsidR="00B3313E" w:rsidRPr="009122F7" w:rsidRDefault="009122F7">
      <w:pPr>
        <w:pStyle w:val="ekillerTablosu"/>
        <w:rPr>
          <w:rFonts w:eastAsiaTheme="minorEastAsia"/>
          <w:b w:val="0"/>
          <w:lang w:eastAsia="tr-TR"/>
        </w:rPr>
      </w:pPr>
      <w:r w:rsidRPr="009122F7">
        <w:rPr>
          <w:rStyle w:val="Kpr"/>
          <w:b w:val="0"/>
          <w:u w:val="none"/>
        </w:rPr>
        <w:t xml:space="preserve">                    </w:t>
      </w:r>
      <w:hyperlink w:anchor="_Toc532603284" w:history="1">
        <w:r w:rsidR="00B3313E" w:rsidRPr="009122F7">
          <w:rPr>
            <w:rStyle w:val="Kpr"/>
            <w:b w:val="0"/>
          </w:rPr>
          <w:t>Geçirdiğiniz Toplam Süre?” Sorusuna Verilen Yanıtlara İlişkin</w:t>
        </w:r>
      </w:hyperlink>
    </w:p>
    <w:p w:rsidR="00B3313E" w:rsidRPr="009122F7" w:rsidRDefault="009122F7">
      <w:pPr>
        <w:pStyle w:val="ekillerTablosu"/>
        <w:rPr>
          <w:rFonts w:eastAsiaTheme="minorEastAsia"/>
          <w:b w:val="0"/>
          <w:lang w:eastAsia="tr-TR"/>
        </w:rPr>
      </w:pPr>
      <w:r w:rsidRPr="009122F7">
        <w:rPr>
          <w:rStyle w:val="Kpr"/>
          <w:b w:val="0"/>
          <w:u w:val="none"/>
        </w:rPr>
        <w:t xml:space="preserve">                    </w:t>
      </w:r>
      <w:hyperlink w:anchor="_Toc532603285" w:history="1">
        <w:r w:rsidR="00B3313E" w:rsidRPr="009122F7">
          <w:rPr>
            <w:rStyle w:val="Kpr"/>
            <w:b w:val="0"/>
          </w:rPr>
          <w:t>Frekans ve Yüzde Tablosu</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_Toc532603285 \h </w:instrText>
        </w:r>
        <w:r w:rsidR="00B3313E" w:rsidRPr="009122F7">
          <w:rPr>
            <w:b w:val="0"/>
            <w:webHidden/>
          </w:rPr>
        </w:r>
        <w:r w:rsidR="00B3313E" w:rsidRPr="009122F7">
          <w:rPr>
            <w:b w:val="0"/>
            <w:webHidden/>
          </w:rPr>
          <w:fldChar w:fldCharType="separate"/>
        </w:r>
        <w:r w:rsidR="00F47761">
          <w:rPr>
            <w:b w:val="0"/>
            <w:webHidden/>
          </w:rPr>
          <w:t>145</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86" w:history="1">
        <w:r w:rsidR="00B3313E" w:rsidRPr="009122F7">
          <w:rPr>
            <w:rStyle w:val="Kpr"/>
            <w:b w:val="0"/>
          </w:rPr>
          <w:t>Tablo 4.12. Siyasal Pazarlama Sosyal Medya Ölçeğine Verilen Yanıtlar</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_Toc532603286 \h </w:instrText>
        </w:r>
        <w:r w:rsidR="00B3313E" w:rsidRPr="009122F7">
          <w:rPr>
            <w:b w:val="0"/>
            <w:webHidden/>
          </w:rPr>
        </w:r>
        <w:r w:rsidR="00B3313E" w:rsidRPr="009122F7">
          <w:rPr>
            <w:b w:val="0"/>
            <w:webHidden/>
          </w:rPr>
          <w:fldChar w:fldCharType="separate"/>
        </w:r>
        <w:r w:rsidR="00F47761">
          <w:rPr>
            <w:b w:val="0"/>
            <w:webHidden/>
          </w:rPr>
          <w:t>146</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87" w:history="1">
        <w:r w:rsidR="00B3313E" w:rsidRPr="009122F7">
          <w:rPr>
            <w:rStyle w:val="Kpr"/>
            <w:b w:val="0"/>
          </w:rPr>
          <w:t>Tablo 4.13. Seçmen Güveni Ölçeğine Verilen Yanıtlar</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_Toc532603287 \h </w:instrText>
        </w:r>
        <w:r w:rsidR="00B3313E" w:rsidRPr="009122F7">
          <w:rPr>
            <w:b w:val="0"/>
            <w:webHidden/>
          </w:rPr>
        </w:r>
        <w:r w:rsidR="00B3313E" w:rsidRPr="009122F7">
          <w:rPr>
            <w:b w:val="0"/>
            <w:webHidden/>
          </w:rPr>
          <w:fldChar w:fldCharType="separate"/>
        </w:r>
        <w:r w:rsidR="00F47761">
          <w:rPr>
            <w:b w:val="0"/>
            <w:webHidden/>
          </w:rPr>
          <w:t>147</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88" w:history="1">
        <w:r w:rsidR="00B3313E" w:rsidRPr="009122F7">
          <w:rPr>
            <w:rStyle w:val="Kpr"/>
            <w:b w:val="0"/>
          </w:rPr>
          <w:t>Tablo 4.14. Seçmen Sadakati Ölçeğine Verilen Yanıtlar</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_Toc532603288 \h </w:instrText>
        </w:r>
        <w:r w:rsidR="00B3313E" w:rsidRPr="009122F7">
          <w:rPr>
            <w:b w:val="0"/>
            <w:webHidden/>
          </w:rPr>
        </w:r>
        <w:r w:rsidR="00B3313E" w:rsidRPr="009122F7">
          <w:rPr>
            <w:b w:val="0"/>
            <w:webHidden/>
          </w:rPr>
          <w:fldChar w:fldCharType="separate"/>
        </w:r>
        <w:r w:rsidR="00F47761">
          <w:rPr>
            <w:b w:val="0"/>
            <w:webHidden/>
          </w:rPr>
          <w:t>148</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89" w:history="1">
        <w:r w:rsidR="00B3313E" w:rsidRPr="009122F7">
          <w:rPr>
            <w:rStyle w:val="Kpr"/>
            <w:b w:val="0"/>
          </w:rPr>
          <w:t>Tablo 4.15. Seçmen Davranışı Ölçeğine Verilen Yanıtlar</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_Toc532603289 \h </w:instrText>
        </w:r>
        <w:r w:rsidR="00B3313E" w:rsidRPr="009122F7">
          <w:rPr>
            <w:b w:val="0"/>
            <w:webHidden/>
          </w:rPr>
        </w:r>
        <w:r w:rsidR="00B3313E" w:rsidRPr="009122F7">
          <w:rPr>
            <w:b w:val="0"/>
            <w:webHidden/>
          </w:rPr>
          <w:fldChar w:fldCharType="separate"/>
        </w:r>
        <w:r w:rsidR="00F47761">
          <w:rPr>
            <w:b w:val="0"/>
            <w:webHidden/>
          </w:rPr>
          <w:t>148</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90" w:history="1">
        <w:r w:rsidR="00B3313E" w:rsidRPr="009122F7">
          <w:rPr>
            <w:rStyle w:val="Kpr"/>
            <w:b w:val="0"/>
          </w:rPr>
          <w:t>Tablo 4.16. Elektronik Ağızdan Ağıza İletişim Ölçeğine Verilen Yanıtlar</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_Toc532603290 \h </w:instrText>
        </w:r>
        <w:r w:rsidR="00B3313E" w:rsidRPr="009122F7">
          <w:rPr>
            <w:b w:val="0"/>
            <w:webHidden/>
          </w:rPr>
        </w:r>
        <w:r w:rsidR="00B3313E" w:rsidRPr="009122F7">
          <w:rPr>
            <w:b w:val="0"/>
            <w:webHidden/>
          </w:rPr>
          <w:fldChar w:fldCharType="separate"/>
        </w:r>
        <w:r w:rsidR="00F47761">
          <w:rPr>
            <w:b w:val="0"/>
            <w:webHidden/>
          </w:rPr>
          <w:t>149</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91" w:history="1">
        <w:r w:rsidR="00B3313E" w:rsidRPr="009122F7">
          <w:rPr>
            <w:rStyle w:val="Kpr"/>
            <w:b w:val="0"/>
          </w:rPr>
          <w:t>Tablo 4.17. Normallik Testi Sonuçları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_Toc532603291 \h </w:instrText>
        </w:r>
        <w:r w:rsidR="00B3313E" w:rsidRPr="009122F7">
          <w:rPr>
            <w:b w:val="0"/>
            <w:webHidden/>
          </w:rPr>
        </w:r>
        <w:r w:rsidR="00B3313E" w:rsidRPr="009122F7">
          <w:rPr>
            <w:b w:val="0"/>
            <w:webHidden/>
          </w:rPr>
          <w:fldChar w:fldCharType="separate"/>
        </w:r>
        <w:r w:rsidR="00F47761">
          <w:rPr>
            <w:b w:val="0"/>
            <w:webHidden/>
          </w:rPr>
          <w:t>151</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92" w:history="1">
        <w:r w:rsidR="00B3313E" w:rsidRPr="009122F7">
          <w:rPr>
            <w:rStyle w:val="Kpr"/>
            <w:b w:val="0"/>
          </w:rPr>
          <w:t>Tablo 4.18. Cronbach Alfa Katsayısı’nın Yorumlanması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_Toc532603292 \h </w:instrText>
        </w:r>
        <w:r w:rsidR="00B3313E" w:rsidRPr="009122F7">
          <w:rPr>
            <w:b w:val="0"/>
            <w:webHidden/>
          </w:rPr>
        </w:r>
        <w:r w:rsidR="00B3313E" w:rsidRPr="009122F7">
          <w:rPr>
            <w:b w:val="0"/>
            <w:webHidden/>
          </w:rPr>
          <w:fldChar w:fldCharType="separate"/>
        </w:r>
        <w:r w:rsidR="00F47761">
          <w:rPr>
            <w:b w:val="0"/>
            <w:webHidden/>
          </w:rPr>
          <w:t>152</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93" w:history="1">
        <w:r w:rsidR="00B3313E" w:rsidRPr="009122F7">
          <w:rPr>
            <w:rStyle w:val="Kpr"/>
            <w:b w:val="0"/>
          </w:rPr>
          <w:t>Tablo 4.19. Siyasal Pazarlama Sosyal Medya Ölçeği Güvenilirlik Analizi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_Toc532603293 \h </w:instrText>
        </w:r>
        <w:r w:rsidR="00B3313E" w:rsidRPr="009122F7">
          <w:rPr>
            <w:b w:val="0"/>
            <w:webHidden/>
          </w:rPr>
        </w:r>
        <w:r w:rsidR="00B3313E" w:rsidRPr="009122F7">
          <w:rPr>
            <w:b w:val="0"/>
            <w:webHidden/>
          </w:rPr>
          <w:fldChar w:fldCharType="separate"/>
        </w:r>
        <w:r w:rsidR="00F47761">
          <w:rPr>
            <w:b w:val="0"/>
            <w:webHidden/>
          </w:rPr>
          <w:t>153</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94" w:history="1">
        <w:r w:rsidR="00B3313E" w:rsidRPr="009122F7">
          <w:rPr>
            <w:rStyle w:val="Kpr"/>
            <w:b w:val="0"/>
          </w:rPr>
          <w:t>Tablo 4.20. Seçmen Güveni Ölçeği Güvenilirlik Analizi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_Toc532603294 \h </w:instrText>
        </w:r>
        <w:r w:rsidR="00B3313E" w:rsidRPr="009122F7">
          <w:rPr>
            <w:b w:val="0"/>
            <w:webHidden/>
          </w:rPr>
        </w:r>
        <w:r w:rsidR="00B3313E" w:rsidRPr="009122F7">
          <w:rPr>
            <w:b w:val="0"/>
            <w:webHidden/>
          </w:rPr>
          <w:fldChar w:fldCharType="separate"/>
        </w:r>
        <w:r w:rsidR="00F47761">
          <w:rPr>
            <w:b w:val="0"/>
            <w:webHidden/>
          </w:rPr>
          <w:t>153</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95" w:history="1">
        <w:r w:rsidR="00B3313E" w:rsidRPr="009122F7">
          <w:rPr>
            <w:rStyle w:val="Kpr"/>
            <w:b w:val="0"/>
          </w:rPr>
          <w:t>Tablo 4.21. Seçmen Sadakati Ölçeği Güvenilirlik Analizi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_Toc532603295 \h </w:instrText>
        </w:r>
        <w:r w:rsidR="00B3313E" w:rsidRPr="009122F7">
          <w:rPr>
            <w:b w:val="0"/>
            <w:webHidden/>
          </w:rPr>
        </w:r>
        <w:r w:rsidR="00B3313E" w:rsidRPr="009122F7">
          <w:rPr>
            <w:b w:val="0"/>
            <w:webHidden/>
          </w:rPr>
          <w:fldChar w:fldCharType="separate"/>
        </w:r>
        <w:r w:rsidR="00F47761">
          <w:rPr>
            <w:b w:val="0"/>
            <w:webHidden/>
          </w:rPr>
          <w:t>154</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96" w:history="1">
        <w:r w:rsidR="00B3313E" w:rsidRPr="009122F7">
          <w:rPr>
            <w:rStyle w:val="Kpr"/>
            <w:b w:val="0"/>
          </w:rPr>
          <w:t>Tablo 4.22. Seçmen Davranışı Ölçeği Güvenilirlik Analizi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_Toc532603296 \h </w:instrText>
        </w:r>
        <w:r w:rsidR="00B3313E" w:rsidRPr="009122F7">
          <w:rPr>
            <w:b w:val="0"/>
            <w:webHidden/>
          </w:rPr>
        </w:r>
        <w:r w:rsidR="00B3313E" w:rsidRPr="009122F7">
          <w:rPr>
            <w:b w:val="0"/>
            <w:webHidden/>
          </w:rPr>
          <w:fldChar w:fldCharType="separate"/>
        </w:r>
        <w:r w:rsidR="00F47761">
          <w:rPr>
            <w:b w:val="0"/>
            <w:webHidden/>
          </w:rPr>
          <w:t>154</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97" w:history="1">
        <w:r w:rsidR="00B3313E" w:rsidRPr="009122F7">
          <w:rPr>
            <w:rStyle w:val="Kpr"/>
            <w:b w:val="0"/>
          </w:rPr>
          <w:t>Tablo 4.23. Elektronik Ağızdan Ağıza İletişim Ölçeği Güvenilirlik Analizi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_Toc532603297 \h </w:instrText>
        </w:r>
        <w:r w:rsidR="00B3313E" w:rsidRPr="009122F7">
          <w:rPr>
            <w:b w:val="0"/>
            <w:webHidden/>
          </w:rPr>
        </w:r>
        <w:r w:rsidR="00B3313E" w:rsidRPr="009122F7">
          <w:rPr>
            <w:b w:val="0"/>
            <w:webHidden/>
          </w:rPr>
          <w:fldChar w:fldCharType="separate"/>
        </w:r>
        <w:r w:rsidR="00F47761">
          <w:rPr>
            <w:b w:val="0"/>
            <w:webHidden/>
          </w:rPr>
          <w:t>155</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98" w:history="1">
        <w:r w:rsidR="00B3313E" w:rsidRPr="009122F7">
          <w:rPr>
            <w:rStyle w:val="Kpr"/>
            <w:b w:val="0"/>
          </w:rPr>
          <w:t>Tablo 4.24. Tüm Ölçeklerin Genel Alfa Katsayısı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_Toc532603298 \h </w:instrText>
        </w:r>
        <w:r w:rsidR="00B3313E" w:rsidRPr="009122F7">
          <w:rPr>
            <w:b w:val="0"/>
            <w:webHidden/>
          </w:rPr>
        </w:r>
        <w:r w:rsidR="00B3313E" w:rsidRPr="009122F7">
          <w:rPr>
            <w:b w:val="0"/>
            <w:webHidden/>
          </w:rPr>
          <w:fldChar w:fldCharType="separate"/>
        </w:r>
        <w:r w:rsidR="00F47761">
          <w:rPr>
            <w:b w:val="0"/>
            <w:webHidden/>
          </w:rPr>
          <w:t>155</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299" w:history="1">
        <w:r w:rsidR="00B3313E" w:rsidRPr="009122F7">
          <w:rPr>
            <w:rStyle w:val="Kpr"/>
            <w:b w:val="0"/>
          </w:rPr>
          <w:t>Tablo 4.25. Tüm Ölçeklerin Güvenilirlik Analizi Sonuçları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_Toc532603299 \h </w:instrText>
        </w:r>
        <w:r w:rsidR="00B3313E" w:rsidRPr="009122F7">
          <w:rPr>
            <w:b w:val="0"/>
            <w:webHidden/>
          </w:rPr>
        </w:r>
        <w:r w:rsidR="00B3313E" w:rsidRPr="009122F7">
          <w:rPr>
            <w:b w:val="0"/>
            <w:webHidden/>
          </w:rPr>
          <w:fldChar w:fldCharType="separate"/>
        </w:r>
        <w:r w:rsidR="00F47761">
          <w:rPr>
            <w:b w:val="0"/>
            <w:webHidden/>
          </w:rPr>
          <w:t>156</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300" w:history="1">
        <w:r w:rsidR="00B3313E" w:rsidRPr="009122F7">
          <w:rPr>
            <w:rStyle w:val="Kpr"/>
            <w:b w:val="0"/>
          </w:rPr>
          <w:t>Tablo 4.26. KMO Değerlerinin Yorumlanması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_Toc532603300 \h </w:instrText>
        </w:r>
        <w:r w:rsidR="00B3313E" w:rsidRPr="009122F7">
          <w:rPr>
            <w:b w:val="0"/>
            <w:webHidden/>
          </w:rPr>
        </w:r>
        <w:r w:rsidR="00B3313E" w:rsidRPr="009122F7">
          <w:rPr>
            <w:b w:val="0"/>
            <w:webHidden/>
          </w:rPr>
          <w:fldChar w:fldCharType="separate"/>
        </w:r>
        <w:r w:rsidR="00F47761">
          <w:rPr>
            <w:b w:val="0"/>
            <w:webHidden/>
          </w:rPr>
          <w:t>158</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301" w:history="1">
        <w:r w:rsidR="00B3313E" w:rsidRPr="009122F7">
          <w:rPr>
            <w:rStyle w:val="Kpr"/>
            <w:b w:val="0"/>
          </w:rPr>
          <w:t>Tablo 4.27. Siyasal Pazarlama Sosyal Medya Ölçeği Faktör Analizi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_Toc532603301 \h </w:instrText>
        </w:r>
        <w:r w:rsidR="00B3313E" w:rsidRPr="009122F7">
          <w:rPr>
            <w:b w:val="0"/>
            <w:webHidden/>
          </w:rPr>
        </w:r>
        <w:r w:rsidR="00B3313E" w:rsidRPr="009122F7">
          <w:rPr>
            <w:b w:val="0"/>
            <w:webHidden/>
          </w:rPr>
          <w:fldChar w:fldCharType="separate"/>
        </w:r>
        <w:r w:rsidR="00F47761">
          <w:rPr>
            <w:b w:val="0"/>
            <w:webHidden/>
          </w:rPr>
          <w:t>158</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355" w:history="1">
        <w:r w:rsidR="00B3313E" w:rsidRPr="009122F7">
          <w:rPr>
            <w:rStyle w:val="Kpr"/>
            <w:b w:val="0"/>
          </w:rPr>
          <w:t>Tablo 4.28. Anti-İmaj Korelasyon Matrisi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_Toc532603355 \h </w:instrText>
        </w:r>
        <w:r w:rsidR="00B3313E" w:rsidRPr="009122F7">
          <w:rPr>
            <w:b w:val="0"/>
            <w:webHidden/>
          </w:rPr>
        </w:r>
        <w:r w:rsidR="00B3313E" w:rsidRPr="009122F7">
          <w:rPr>
            <w:b w:val="0"/>
            <w:webHidden/>
          </w:rPr>
          <w:fldChar w:fldCharType="separate"/>
        </w:r>
        <w:r w:rsidR="00F47761">
          <w:rPr>
            <w:b w:val="0"/>
            <w:webHidden/>
          </w:rPr>
          <w:t>158</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356" w:history="1">
        <w:r w:rsidR="00B3313E" w:rsidRPr="009122F7">
          <w:rPr>
            <w:rStyle w:val="Kpr"/>
            <w:b w:val="0"/>
          </w:rPr>
          <w:t>Tablo 4.29. Siyasal Pazarlama Sosyal Medya Ölçeği Bileşenler Matrisi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_Toc532603356 \h </w:instrText>
        </w:r>
        <w:r w:rsidR="00B3313E" w:rsidRPr="009122F7">
          <w:rPr>
            <w:b w:val="0"/>
            <w:webHidden/>
          </w:rPr>
        </w:r>
        <w:r w:rsidR="00B3313E" w:rsidRPr="009122F7">
          <w:rPr>
            <w:b w:val="0"/>
            <w:webHidden/>
          </w:rPr>
          <w:fldChar w:fldCharType="separate"/>
        </w:r>
        <w:r w:rsidR="00F47761">
          <w:rPr>
            <w:b w:val="0"/>
            <w:webHidden/>
          </w:rPr>
          <w:t>159</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357" w:history="1">
        <w:r w:rsidR="00B3313E" w:rsidRPr="009122F7">
          <w:rPr>
            <w:rStyle w:val="Kpr"/>
            <w:b w:val="0"/>
          </w:rPr>
          <w:t>Tablo 4.30. Siyasal Pazarlama Sosyal Medya Ölçeği Faktör Analizi - 1</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_Toc532603357 \h </w:instrText>
        </w:r>
        <w:r w:rsidR="00B3313E" w:rsidRPr="009122F7">
          <w:rPr>
            <w:b w:val="0"/>
            <w:webHidden/>
          </w:rPr>
        </w:r>
        <w:r w:rsidR="00B3313E" w:rsidRPr="009122F7">
          <w:rPr>
            <w:b w:val="0"/>
            <w:webHidden/>
          </w:rPr>
          <w:fldChar w:fldCharType="separate"/>
        </w:r>
        <w:r w:rsidR="00F47761">
          <w:rPr>
            <w:b w:val="0"/>
            <w:webHidden/>
          </w:rPr>
          <w:t>159</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406" w:history="1">
        <w:r w:rsidR="00B3313E" w:rsidRPr="009122F7">
          <w:rPr>
            <w:rStyle w:val="Kpr"/>
            <w:b w:val="0"/>
          </w:rPr>
          <w:t>Tablo 4.31. Anti-İmaj Korelasyon Matrisi 1</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_Toc532603406 \h </w:instrText>
        </w:r>
        <w:r w:rsidR="00B3313E" w:rsidRPr="009122F7">
          <w:rPr>
            <w:b w:val="0"/>
            <w:webHidden/>
          </w:rPr>
        </w:r>
        <w:r w:rsidR="00B3313E" w:rsidRPr="009122F7">
          <w:rPr>
            <w:b w:val="0"/>
            <w:webHidden/>
          </w:rPr>
          <w:fldChar w:fldCharType="separate"/>
        </w:r>
        <w:r w:rsidR="00F47761">
          <w:rPr>
            <w:b w:val="0"/>
            <w:webHidden/>
          </w:rPr>
          <w:t>160</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407" w:history="1">
        <w:r w:rsidR="00B3313E" w:rsidRPr="009122F7">
          <w:rPr>
            <w:rStyle w:val="Kpr"/>
            <w:b w:val="0"/>
          </w:rPr>
          <w:t>Tablo 4.32. Seçmen Güveni Ölçeği Faktör Analizi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_Toc532603407 \h </w:instrText>
        </w:r>
        <w:r w:rsidR="00B3313E" w:rsidRPr="009122F7">
          <w:rPr>
            <w:b w:val="0"/>
            <w:webHidden/>
          </w:rPr>
        </w:r>
        <w:r w:rsidR="00B3313E" w:rsidRPr="009122F7">
          <w:rPr>
            <w:b w:val="0"/>
            <w:webHidden/>
          </w:rPr>
          <w:fldChar w:fldCharType="separate"/>
        </w:r>
        <w:r w:rsidR="00F47761">
          <w:rPr>
            <w:b w:val="0"/>
            <w:webHidden/>
          </w:rPr>
          <w:t>160</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435" w:history="1">
        <w:r w:rsidR="00B3313E" w:rsidRPr="009122F7">
          <w:rPr>
            <w:rStyle w:val="Kpr"/>
            <w:b w:val="0"/>
          </w:rPr>
          <w:t>Tablo 4.33. Anti-İmaj Korelasyon Matrisi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_Toc532603435 \h </w:instrText>
        </w:r>
        <w:r w:rsidR="00B3313E" w:rsidRPr="009122F7">
          <w:rPr>
            <w:b w:val="0"/>
            <w:webHidden/>
          </w:rPr>
        </w:r>
        <w:r w:rsidR="00B3313E" w:rsidRPr="009122F7">
          <w:rPr>
            <w:b w:val="0"/>
            <w:webHidden/>
          </w:rPr>
          <w:fldChar w:fldCharType="separate"/>
        </w:r>
        <w:r w:rsidR="00F47761">
          <w:rPr>
            <w:b w:val="0"/>
            <w:webHidden/>
          </w:rPr>
          <w:t>160</w:t>
        </w:r>
        <w:r w:rsidR="00B3313E" w:rsidRPr="009122F7">
          <w:rPr>
            <w:b w:val="0"/>
            <w:webHidden/>
          </w:rPr>
          <w:fldChar w:fldCharType="end"/>
        </w:r>
      </w:hyperlink>
    </w:p>
    <w:p w:rsidR="00B3313E" w:rsidRDefault="001B76AB">
      <w:pPr>
        <w:pStyle w:val="ekillerTablosu"/>
        <w:rPr>
          <w:b w:val="0"/>
        </w:rPr>
      </w:pPr>
      <w:hyperlink w:anchor="_Toc532603436" w:history="1">
        <w:r w:rsidR="00B3313E" w:rsidRPr="009122F7">
          <w:rPr>
            <w:rStyle w:val="Kpr"/>
            <w:b w:val="0"/>
          </w:rPr>
          <w:t>Tablo 4.34. Seçmen Sadakati Ölçeği Faktör Analizi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_Toc532603436 \h </w:instrText>
        </w:r>
        <w:r w:rsidR="00B3313E" w:rsidRPr="009122F7">
          <w:rPr>
            <w:b w:val="0"/>
            <w:webHidden/>
          </w:rPr>
        </w:r>
        <w:r w:rsidR="00B3313E" w:rsidRPr="009122F7">
          <w:rPr>
            <w:b w:val="0"/>
            <w:webHidden/>
          </w:rPr>
          <w:fldChar w:fldCharType="separate"/>
        </w:r>
        <w:r w:rsidR="00F47761">
          <w:rPr>
            <w:b w:val="0"/>
            <w:webHidden/>
          </w:rPr>
          <w:t>161</w:t>
        </w:r>
        <w:r w:rsidR="00B3313E" w:rsidRPr="009122F7">
          <w:rPr>
            <w:b w:val="0"/>
            <w:webHidden/>
          </w:rPr>
          <w:fldChar w:fldCharType="end"/>
        </w:r>
      </w:hyperlink>
    </w:p>
    <w:p w:rsidR="002C0114" w:rsidRDefault="001B76AB" w:rsidP="002C0114">
      <w:pPr>
        <w:pStyle w:val="ekillerTablosu"/>
        <w:rPr>
          <w:b w:val="0"/>
        </w:rPr>
      </w:pPr>
      <w:hyperlink w:anchor="_Toc532603436" w:history="1">
        <w:r w:rsidR="002C0114">
          <w:rPr>
            <w:rStyle w:val="Kpr"/>
            <w:b w:val="0"/>
          </w:rPr>
          <w:t>Tablo 4.35</w:t>
        </w:r>
        <w:r w:rsidR="002C0114" w:rsidRPr="009122F7">
          <w:rPr>
            <w:rStyle w:val="Kpr"/>
            <w:b w:val="0"/>
          </w:rPr>
          <w:t xml:space="preserve">. </w:t>
        </w:r>
        <w:r w:rsidR="002C0114">
          <w:rPr>
            <w:rStyle w:val="Kpr"/>
            <w:b w:val="0"/>
          </w:rPr>
          <w:t>Anti-İmaj Korelasyonu</w:t>
        </w:r>
        <w:r w:rsidR="002C0114" w:rsidRPr="009122F7">
          <w:rPr>
            <w:b w:val="0"/>
            <w:webHidden/>
          </w:rPr>
          <w:tab/>
        </w:r>
        <w:r w:rsidR="002C0114" w:rsidRPr="009122F7">
          <w:rPr>
            <w:b w:val="0"/>
            <w:webHidden/>
          </w:rPr>
          <w:fldChar w:fldCharType="begin"/>
        </w:r>
        <w:r w:rsidR="002C0114" w:rsidRPr="009122F7">
          <w:rPr>
            <w:b w:val="0"/>
            <w:webHidden/>
          </w:rPr>
          <w:instrText xml:space="preserve"> PAGEREF _Toc532603436 \h </w:instrText>
        </w:r>
        <w:r w:rsidR="002C0114" w:rsidRPr="009122F7">
          <w:rPr>
            <w:b w:val="0"/>
            <w:webHidden/>
          </w:rPr>
        </w:r>
        <w:r w:rsidR="002C0114" w:rsidRPr="009122F7">
          <w:rPr>
            <w:b w:val="0"/>
            <w:webHidden/>
          </w:rPr>
          <w:fldChar w:fldCharType="separate"/>
        </w:r>
        <w:r w:rsidR="00F47761">
          <w:rPr>
            <w:b w:val="0"/>
            <w:webHidden/>
          </w:rPr>
          <w:t>161</w:t>
        </w:r>
        <w:r w:rsidR="002C0114" w:rsidRPr="009122F7">
          <w:rPr>
            <w:b w:val="0"/>
            <w:webHidden/>
          </w:rPr>
          <w:fldChar w:fldCharType="end"/>
        </w:r>
      </w:hyperlink>
    </w:p>
    <w:p w:rsidR="002C0114" w:rsidRDefault="001B76AB" w:rsidP="002C0114">
      <w:pPr>
        <w:pStyle w:val="ekillerTablosu"/>
        <w:rPr>
          <w:b w:val="0"/>
        </w:rPr>
      </w:pPr>
      <w:hyperlink w:anchor="_Toc532603436" w:history="1">
        <w:r w:rsidR="002C0114" w:rsidRPr="009122F7">
          <w:rPr>
            <w:rStyle w:val="Kpr"/>
            <w:b w:val="0"/>
          </w:rPr>
          <w:t>Tablo 4.3</w:t>
        </w:r>
        <w:r w:rsidR="002C0114">
          <w:rPr>
            <w:rStyle w:val="Kpr"/>
            <w:b w:val="0"/>
          </w:rPr>
          <w:t>6</w:t>
        </w:r>
        <w:r w:rsidR="002C0114" w:rsidRPr="009122F7">
          <w:rPr>
            <w:rStyle w:val="Kpr"/>
            <w:b w:val="0"/>
          </w:rPr>
          <w:t xml:space="preserve">. </w:t>
        </w:r>
        <w:r w:rsidR="002C0114">
          <w:rPr>
            <w:rStyle w:val="Kpr"/>
            <w:b w:val="0"/>
          </w:rPr>
          <w:t>Seçmen Davranışı Ölçeği Faktör Analizi</w:t>
        </w:r>
        <w:r w:rsidR="002C0114" w:rsidRPr="009122F7">
          <w:rPr>
            <w:b w:val="0"/>
            <w:webHidden/>
          </w:rPr>
          <w:tab/>
        </w:r>
        <w:r w:rsidR="002C0114" w:rsidRPr="009122F7">
          <w:rPr>
            <w:b w:val="0"/>
            <w:webHidden/>
          </w:rPr>
          <w:fldChar w:fldCharType="begin"/>
        </w:r>
        <w:r w:rsidR="002C0114" w:rsidRPr="009122F7">
          <w:rPr>
            <w:b w:val="0"/>
            <w:webHidden/>
          </w:rPr>
          <w:instrText xml:space="preserve"> PAGEREF _Toc532603436 \h </w:instrText>
        </w:r>
        <w:r w:rsidR="002C0114" w:rsidRPr="009122F7">
          <w:rPr>
            <w:b w:val="0"/>
            <w:webHidden/>
          </w:rPr>
        </w:r>
        <w:r w:rsidR="002C0114" w:rsidRPr="009122F7">
          <w:rPr>
            <w:b w:val="0"/>
            <w:webHidden/>
          </w:rPr>
          <w:fldChar w:fldCharType="separate"/>
        </w:r>
        <w:r w:rsidR="00F47761">
          <w:rPr>
            <w:b w:val="0"/>
            <w:webHidden/>
          </w:rPr>
          <w:t>161</w:t>
        </w:r>
        <w:r w:rsidR="002C0114"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493" w:history="1">
        <w:r w:rsidR="00B3313E" w:rsidRPr="009122F7">
          <w:rPr>
            <w:rStyle w:val="Kpr"/>
            <w:b w:val="0"/>
          </w:rPr>
          <w:t>Tablo 4.37. Anti-İmaj Korelasyon Matrisi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_Toc532603493 \h </w:instrText>
        </w:r>
        <w:r w:rsidR="00B3313E" w:rsidRPr="009122F7">
          <w:rPr>
            <w:b w:val="0"/>
            <w:webHidden/>
          </w:rPr>
        </w:r>
        <w:r w:rsidR="00B3313E" w:rsidRPr="009122F7">
          <w:rPr>
            <w:b w:val="0"/>
            <w:webHidden/>
          </w:rPr>
          <w:fldChar w:fldCharType="separate"/>
        </w:r>
        <w:r w:rsidR="00F47761">
          <w:rPr>
            <w:b w:val="0"/>
            <w:webHidden/>
          </w:rPr>
          <w:t>161</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494" w:history="1">
        <w:r w:rsidR="00B3313E" w:rsidRPr="009122F7">
          <w:rPr>
            <w:rStyle w:val="Kpr"/>
            <w:b w:val="0"/>
          </w:rPr>
          <w:t>Tablo 4.38. Elektronik Ağızdan Ağıza İletişim Ölçeği Faktör Analizi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_Toc532603494 \h </w:instrText>
        </w:r>
        <w:r w:rsidR="00B3313E" w:rsidRPr="009122F7">
          <w:rPr>
            <w:b w:val="0"/>
            <w:webHidden/>
          </w:rPr>
        </w:r>
        <w:r w:rsidR="00B3313E" w:rsidRPr="009122F7">
          <w:rPr>
            <w:b w:val="0"/>
            <w:webHidden/>
          </w:rPr>
          <w:fldChar w:fldCharType="separate"/>
        </w:r>
        <w:r w:rsidR="00F47761">
          <w:rPr>
            <w:b w:val="0"/>
            <w:webHidden/>
          </w:rPr>
          <w:t>162</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22" w:history="1">
        <w:r w:rsidR="00B3313E" w:rsidRPr="009122F7">
          <w:rPr>
            <w:rStyle w:val="Kpr"/>
            <w:b w:val="0"/>
          </w:rPr>
          <w:t>Tablo 4.39. Anti-İmaj Korelasyon Matrisi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_Toc532603522 \h </w:instrText>
        </w:r>
        <w:r w:rsidR="00B3313E" w:rsidRPr="009122F7">
          <w:rPr>
            <w:b w:val="0"/>
            <w:webHidden/>
          </w:rPr>
        </w:r>
        <w:r w:rsidR="00B3313E" w:rsidRPr="009122F7">
          <w:rPr>
            <w:b w:val="0"/>
            <w:webHidden/>
          </w:rPr>
          <w:fldChar w:fldCharType="separate"/>
        </w:r>
        <w:r w:rsidR="00F47761">
          <w:rPr>
            <w:b w:val="0"/>
            <w:webHidden/>
          </w:rPr>
          <w:t>162</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23" w:history="1">
        <w:r w:rsidR="00B3313E" w:rsidRPr="009122F7">
          <w:rPr>
            <w:rStyle w:val="Kpr"/>
            <w:b w:val="0"/>
          </w:rPr>
          <w:t>Tablo 4.40. T-Testi Sonuçları - Cinsiyet Grupları ve Seçmen Davranışı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_Toc532603523 \h </w:instrText>
        </w:r>
        <w:r w:rsidR="00B3313E" w:rsidRPr="009122F7">
          <w:rPr>
            <w:b w:val="0"/>
            <w:webHidden/>
          </w:rPr>
        </w:r>
        <w:r w:rsidR="00B3313E" w:rsidRPr="009122F7">
          <w:rPr>
            <w:b w:val="0"/>
            <w:webHidden/>
          </w:rPr>
          <w:fldChar w:fldCharType="separate"/>
        </w:r>
        <w:r w:rsidR="00F47761">
          <w:rPr>
            <w:b w:val="0"/>
            <w:webHidden/>
          </w:rPr>
          <w:t>163</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24" w:history="1">
        <w:r w:rsidR="00B3313E" w:rsidRPr="009122F7">
          <w:rPr>
            <w:rStyle w:val="Kpr"/>
            <w:b w:val="0"/>
          </w:rPr>
          <w:t>Tablo 4.41. T-Testi Sonuçları – Medeni Durum ve Seçmen Davranışı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_Toc532603524 \h </w:instrText>
        </w:r>
        <w:r w:rsidR="00B3313E" w:rsidRPr="009122F7">
          <w:rPr>
            <w:b w:val="0"/>
            <w:webHidden/>
          </w:rPr>
        </w:r>
        <w:r w:rsidR="00B3313E" w:rsidRPr="009122F7">
          <w:rPr>
            <w:b w:val="0"/>
            <w:webHidden/>
          </w:rPr>
          <w:fldChar w:fldCharType="separate"/>
        </w:r>
        <w:r w:rsidR="00F47761">
          <w:rPr>
            <w:b w:val="0"/>
            <w:webHidden/>
          </w:rPr>
          <w:t>163</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25" w:history="1">
        <w:r w:rsidR="009122F7" w:rsidRPr="009122F7">
          <w:rPr>
            <w:rStyle w:val="Kpr"/>
            <w:b w:val="0"/>
          </w:rPr>
          <w:t>Tablo 4.42. T-Testi Sonuçları–</w:t>
        </w:r>
        <w:r w:rsidR="00B3313E" w:rsidRPr="009122F7">
          <w:rPr>
            <w:rStyle w:val="Kpr"/>
            <w:b w:val="0"/>
          </w:rPr>
          <w:t>P</w:t>
        </w:r>
        <w:r w:rsidR="009122F7" w:rsidRPr="009122F7">
          <w:rPr>
            <w:rStyle w:val="Kpr"/>
            <w:b w:val="0"/>
          </w:rPr>
          <w:t>olitikacı/Siyasi Parti Takibi</w:t>
        </w:r>
        <w:r w:rsidR="00B3313E" w:rsidRPr="009122F7">
          <w:rPr>
            <w:rStyle w:val="Kpr"/>
            <w:b w:val="0"/>
          </w:rPr>
          <w:t xml:space="preserve"> Seçmen Davranışı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_Toc532603525 \h </w:instrText>
        </w:r>
        <w:r w:rsidR="00B3313E" w:rsidRPr="009122F7">
          <w:rPr>
            <w:b w:val="0"/>
            <w:webHidden/>
          </w:rPr>
        </w:r>
        <w:r w:rsidR="00B3313E" w:rsidRPr="009122F7">
          <w:rPr>
            <w:b w:val="0"/>
            <w:webHidden/>
          </w:rPr>
          <w:fldChar w:fldCharType="separate"/>
        </w:r>
        <w:r w:rsidR="00F47761">
          <w:rPr>
            <w:b w:val="0"/>
            <w:webHidden/>
          </w:rPr>
          <w:t>164</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26" w:history="1">
        <w:r w:rsidR="00B3313E" w:rsidRPr="009122F7">
          <w:rPr>
            <w:rStyle w:val="Kpr"/>
            <w:b w:val="0"/>
          </w:rPr>
          <w:t>Tablo 4.43. Anova Testi Sonuçları - Yaş Grupları ve Seçmen Davranışı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_Toc532603526 \h </w:instrText>
        </w:r>
        <w:r w:rsidR="00B3313E" w:rsidRPr="009122F7">
          <w:rPr>
            <w:b w:val="0"/>
            <w:webHidden/>
          </w:rPr>
        </w:r>
        <w:r w:rsidR="00B3313E" w:rsidRPr="009122F7">
          <w:rPr>
            <w:b w:val="0"/>
            <w:webHidden/>
          </w:rPr>
          <w:fldChar w:fldCharType="separate"/>
        </w:r>
        <w:r w:rsidR="00F47761">
          <w:rPr>
            <w:b w:val="0"/>
            <w:webHidden/>
          </w:rPr>
          <w:t>165</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27" w:history="1">
        <w:r w:rsidR="00B3313E" w:rsidRPr="009122F7">
          <w:rPr>
            <w:rStyle w:val="Kpr"/>
            <w:b w:val="0"/>
          </w:rPr>
          <w:t>Tablo 4.44. Anova Testi Sonuçları –Eğitim Durumu ve Seçmen Davranışı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_Toc532603527 \h </w:instrText>
        </w:r>
        <w:r w:rsidR="00B3313E" w:rsidRPr="009122F7">
          <w:rPr>
            <w:b w:val="0"/>
            <w:webHidden/>
          </w:rPr>
        </w:r>
        <w:r w:rsidR="00B3313E" w:rsidRPr="009122F7">
          <w:rPr>
            <w:b w:val="0"/>
            <w:webHidden/>
          </w:rPr>
          <w:fldChar w:fldCharType="separate"/>
        </w:r>
        <w:r w:rsidR="00F47761">
          <w:rPr>
            <w:b w:val="0"/>
            <w:webHidden/>
          </w:rPr>
          <w:t>165</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28" w:history="1">
        <w:r w:rsidR="00B3313E" w:rsidRPr="009122F7">
          <w:rPr>
            <w:rStyle w:val="Kpr"/>
            <w:b w:val="0"/>
          </w:rPr>
          <w:t>Tablo 4.45. Anova Testi Sonuçları – Meslek Grubu ve Seçmen Davranışı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_Toc532603528 \h </w:instrText>
        </w:r>
        <w:r w:rsidR="00B3313E" w:rsidRPr="009122F7">
          <w:rPr>
            <w:b w:val="0"/>
            <w:webHidden/>
          </w:rPr>
        </w:r>
        <w:r w:rsidR="00B3313E" w:rsidRPr="009122F7">
          <w:rPr>
            <w:b w:val="0"/>
            <w:webHidden/>
          </w:rPr>
          <w:fldChar w:fldCharType="separate"/>
        </w:r>
        <w:r w:rsidR="00F47761">
          <w:rPr>
            <w:b w:val="0"/>
            <w:webHidden/>
          </w:rPr>
          <w:t>166</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29" w:history="1">
        <w:r w:rsidR="00B3313E" w:rsidRPr="009122F7">
          <w:rPr>
            <w:rStyle w:val="Kpr"/>
            <w:b w:val="0"/>
          </w:rPr>
          <w:t>Tablo 4.46. Anova Testi Sonuçları – Aylık Gelir ve Seçmen Davranışı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_Toc532603529 \h </w:instrText>
        </w:r>
        <w:r w:rsidR="00B3313E" w:rsidRPr="009122F7">
          <w:rPr>
            <w:b w:val="0"/>
            <w:webHidden/>
          </w:rPr>
        </w:r>
        <w:r w:rsidR="00B3313E" w:rsidRPr="009122F7">
          <w:rPr>
            <w:b w:val="0"/>
            <w:webHidden/>
          </w:rPr>
          <w:fldChar w:fldCharType="separate"/>
        </w:r>
        <w:r w:rsidR="00F47761">
          <w:rPr>
            <w:b w:val="0"/>
            <w:webHidden/>
          </w:rPr>
          <w:t>166</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30" w:history="1">
        <w:r w:rsidR="00B3313E" w:rsidRPr="009122F7">
          <w:rPr>
            <w:rStyle w:val="Kpr"/>
            <w:b w:val="0"/>
          </w:rPr>
          <w:t>Tablo 4.47. Anova Testi Sonuçları – Ziyaret Sıklığı ve Seçmen Davranışı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_Toc532603530 \h </w:instrText>
        </w:r>
        <w:r w:rsidR="00B3313E" w:rsidRPr="009122F7">
          <w:rPr>
            <w:b w:val="0"/>
            <w:webHidden/>
          </w:rPr>
        </w:r>
        <w:r w:rsidR="00B3313E" w:rsidRPr="009122F7">
          <w:rPr>
            <w:b w:val="0"/>
            <w:webHidden/>
          </w:rPr>
          <w:fldChar w:fldCharType="separate"/>
        </w:r>
        <w:r w:rsidR="00F47761">
          <w:rPr>
            <w:b w:val="0"/>
            <w:webHidden/>
          </w:rPr>
          <w:t>167</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31" w:history="1">
        <w:r w:rsidR="00B3313E" w:rsidRPr="009122F7">
          <w:rPr>
            <w:rStyle w:val="Kpr"/>
            <w:b w:val="0"/>
          </w:rPr>
          <w:t>Tabl</w:t>
        </w:r>
        <w:r w:rsidR="009122F7" w:rsidRPr="009122F7">
          <w:rPr>
            <w:rStyle w:val="Kpr"/>
            <w:b w:val="0"/>
          </w:rPr>
          <w:t>o 4.48. Anova Testi Sonuçları–Sosyal Paylaşım Sitesi</w:t>
        </w:r>
        <w:r w:rsidR="00B3313E" w:rsidRPr="009122F7">
          <w:rPr>
            <w:rStyle w:val="Kpr"/>
            <w:b w:val="0"/>
          </w:rPr>
          <w:t xml:space="preserve"> Seçmen Davranışı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_Toc532603531 \h </w:instrText>
        </w:r>
        <w:r w:rsidR="00B3313E" w:rsidRPr="009122F7">
          <w:rPr>
            <w:b w:val="0"/>
            <w:webHidden/>
          </w:rPr>
        </w:r>
        <w:r w:rsidR="00B3313E" w:rsidRPr="009122F7">
          <w:rPr>
            <w:b w:val="0"/>
            <w:webHidden/>
          </w:rPr>
          <w:fldChar w:fldCharType="separate"/>
        </w:r>
        <w:r w:rsidR="00F47761">
          <w:rPr>
            <w:b w:val="0"/>
            <w:webHidden/>
          </w:rPr>
          <w:t>167</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32" w:history="1">
        <w:r w:rsidR="00B3313E" w:rsidRPr="009122F7">
          <w:rPr>
            <w:rStyle w:val="Kpr"/>
            <w:b w:val="0"/>
          </w:rPr>
          <w:t xml:space="preserve">Tablo 4.49. </w:t>
        </w:r>
        <w:r w:rsidR="009122F7" w:rsidRPr="009122F7">
          <w:rPr>
            <w:rStyle w:val="Kpr"/>
            <w:b w:val="0"/>
            <w:bCs/>
          </w:rPr>
          <w:t>Tukey Testi Sonuçları–</w:t>
        </w:r>
        <w:r w:rsidR="009122F7" w:rsidRPr="009122F7">
          <w:rPr>
            <w:rStyle w:val="Kpr"/>
            <w:b w:val="0"/>
          </w:rPr>
          <w:t>Sosyal Paylaşım Sitesi</w:t>
        </w:r>
        <w:r w:rsidR="00B3313E" w:rsidRPr="009122F7">
          <w:rPr>
            <w:rStyle w:val="Kpr"/>
            <w:b w:val="0"/>
          </w:rPr>
          <w:t xml:space="preserve"> Seçmen Davranışı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_Toc532603532 \h </w:instrText>
        </w:r>
        <w:r w:rsidR="00B3313E" w:rsidRPr="009122F7">
          <w:rPr>
            <w:b w:val="0"/>
            <w:webHidden/>
          </w:rPr>
        </w:r>
        <w:r w:rsidR="00B3313E" w:rsidRPr="009122F7">
          <w:rPr>
            <w:b w:val="0"/>
            <w:webHidden/>
          </w:rPr>
          <w:fldChar w:fldCharType="separate"/>
        </w:r>
        <w:r w:rsidR="00F47761">
          <w:rPr>
            <w:b w:val="0"/>
            <w:webHidden/>
          </w:rPr>
          <w:t>168</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33" w:history="1">
        <w:r w:rsidR="00B3313E" w:rsidRPr="009122F7">
          <w:rPr>
            <w:rStyle w:val="Kpr"/>
            <w:b w:val="0"/>
          </w:rPr>
          <w:t xml:space="preserve">Tablo 4.50. Anova Testi </w:t>
        </w:r>
        <w:r w:rsidR="009122F7" w:rsidRPr="009122F7">
          <w:rPr>
            <w:rStyle w:val="Kpr"/>
            <w:b w:val="0"/>
          </w:rPr>
          <w:t xml:space="preserve">Sonuçları–Arkadaş/Takip Sayısı </w:t>
        </w:r>
        <w:r w:rsidR="00B3313E" w:rsidRPr="009122F7">
          <w:rPr>
            <w:rStyle w:val="Kpr"/>
            <w:b w:val="0"/>
          </w:rPr>
          <w:t>Seçmen Davranışı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_Toc532603533 \h </w:instrText>
        </w:r>
        <w:r w:rsidR="00B3313E" w:rsidRPr="009122F7">
          <w:rPr>
            <w:b w:val="0"/>
            <w:webHidden/>
          </w:rPr>
        </w:r>
        <w:r w:rsidR="00B3313E" w:rsidRPr="009122F7">
          <w:rPr>
            <w:b w:val="0"/>
            <w:webHidden/>
          </w:rPr>
          <w:fldChar w:fldCharType="separate"/>
        </w:r>
        <w:r w:rsidR="00F47761">
          <w:rPr>
            <w:b w:val="0"/>
            <w:webHidden/>
          </w:rPr>
          <w:t>169</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34" w:history="1">
        <w:r w:rsidR="00B3313E" w:rsidRPr="009122F7">
          <w:rPr>
            <w:rStyle w:val="Kpr"/>
            <w:b w:val="0"/>
          </w:rPr>
          <w:t>Tablo 4.51. Araştırma Modelinin Uyum İyiliği İndeksleri-1</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_Toc532603534 \h </w:instrText>
        </w:r>
        <w:r w:rsidR="00B3313E" w:rsidRPr="009122F7">
          <w:rPr>
            <w:b w:val="0"/>
            <w:webHidden/>
          </w:rPr>
        </w:r>
        <w:r w:rsidR="00B3313E" w:rsidRPr="009122F7">
          <w:rPr>
            <w:b w:val="0"/>
            <w:webHidden/>
          </w:rPr>
          <w:fldChar w:fldCharType="separate"/>
        </w:r>
        <w:r w:rsidR="00F47761">
          <w:rPr>
            <w:b w:val="0"/>
            <w:webHidden/>
          </w:rPr>
          <w:t>178</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35" w:history="1">
        <w:r w:rsidR="00B3313E" w:rsidRPr="009122F7">
          <w:rPr>
            <w:rStyle w:val="Kpr"/>
            <w:b w:val="0"/>
          </w:rPr>
          <w:t>Tablo 4.52. Araştırma Modelinin Uyum İyiliği İndeksleri -2</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_Toc532603535 \h </w:instrText>
        </w:r>
        <w:r w:rsidR="00B3313E" w:rsidRPr="009122F7">
          <w:rPr>
            <w:b w:val="0"/>
            <w:webHidden/>
          </w:rPr>
        </w:r>
        <w:r w:rsidR="00B3313E" w:rsidRPr="009122F7">
          <w:rPr>
            <w:b w:val="0"/>
            <w:webHidden/>
          </w:rPr>
          <w:fldChar w:fldCharType="separate"/>
        </w:r>
        <w:r w:rsidR="00F47761">
          <w:rPr>
            <w:b w:val="0"/>
            <w:webHidden/>
          </w:rPr>
          <w:t>180</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36" w:history="1">
        <w:r w:rsidR="00B3313E" w:rsidRPr="009122F7">
          <w:rPr>
            <w:rStyle w:val="Kpr"/>
            <w:b w:val="0"/>
          </w:rPr>
          <w:t>Tablo 4.53. Standardize Edilmemiş Regresyon Katsayıları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_Toc532603536 \h </w:instrText>
        </w:r>
        <w:r w:rsidR="00B3313E" w:rsidRPr="009122F7">
          <w:rPr>
            <w:b w:val="0"/>
            <w:webHidden/>
          </w:rPr>
        </w:r>
        <w:r w:rsidR="00B3313E" w:rsidRPr="009122F7">
          <w:rPr>
            <w:b w:val="0"/>
            <w:webHidden/>
          </w:rPr>
          <w:fldChar w:fldCharType="separate"/>
        </w:r>
        <w:r w:rsidR="00F47761">
          <w:rPr>
            <w:b w:val="0"/>
            <w:webHidden/>
          </w:rPr>
          <w:t>181</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37" w:history="1">
        <w:r w:rsidR="00B3313E" w:rsidRPr="009122F7">
          <w:rPr>
            <w:rStyle w:val="Kpr"/>
            <w:b w:val="0"/>
          </w:rPr>
          <w:t>Tablo 4.54. Standardize Regresyon Katsayıları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_Toc532603537 \h </w:instrText>
        </w:r>
        <w:r w:rsidR="00B3313E" w:rsidRPr="009122F7">
          <w:rPr>
            <w:b w:val="0"/>
            <w:webHidden/>
          </w:rPr>
        </w:r>
        <w:r w:rsidR="00B3313E" w:rsidRPr="009122F7">
          <w:rPr>
            <w:b w:val="0"/>
            <w:webHidden/>
          </w:rPr>
          <w:fldChar w:fldCharType="separate"/>
        </w:r>
        <w:r w:rsidR="00F47761">
          <w:rPr>
            <w:b w:val="0"/>
            <w:webHidden/>
          </w:rPr>
          <w:t>182</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38" w:history="1">
        <w:r w:rsidR="00B3313E" w:rsidRPr="009122F7">
          <w:rPr>
            <w:rStyle w:val="Kpr"/>
            <w:b w:val="0"/>
          </w:rPr>
          <w:t>Tablo 4.55. Standart Faktör Yükleri</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_Toc532603538 \h </w:instrText>
        </w:r>
        <w:r w:rsidR="00B3313E" w:rsidRPr="009122F7">
          <w:rPr>
            <w:b w:val="0"/>
            <w:webHidden/>
          </w:rPr>
        </w:r>
        <w:r w:rsidR="00B3313E" w:rsidRPr="009122F7">
          <w:rPr>
            <w:b w:val="0"/>
            <w:webHidden/>
          </w:rPr>
          <w:fldChar w:fldCharType="separate"/>
        </w:r>
        <w:r w:rsidR="00F47761">
          <w:rPr>
            <w:b w:val="0"/>
            <w:webHidden/>
          </w:rPr>
          <w:t>183</w:t>
        </w:r>
        <w:r w:rsidR="00B3313E" w:rsidRPr="009122F7">
          <w:rPr>
            <w:b w:val="0"/>
            <w:webHidden/>
          </w:rPr>
          <w:fldChar w:fldCharType="end"/>
        </w:r>
      </w:hyperlink>
    </w:p>
    <w:p w:rsidR="009122F7" w:rsidRPr="009122F7" w:rsidRDefault="00B3313E">
      <w:pPr>
        <w:pStyle w:val="ekillerTablosu"/>
        <w:rPr>
          <w:rStyle w:val="Kpr"/>
          <w:b w:val="0"/>
        </w:rPr>
      </w:pPr>
      <w:r w:rsidRPr="009122F7">
        <w:rPr>
          <w:rStyle w:val="Kpr"/>
          <w:b w:val="0"/>
        </w:rPr>
        <w:fldChar w:fldCharType="begin"/>
      </w:r>
      <w:r w:rsidRPr="009122F7">
        <w:rPr>
          <w:rStyle w:val="Kpr"/>
          <w:b w:val="0"/>
        </w:rPr>
        <w:instrText xml:space="preserve"> </w:instrText>
      </w:r>
      <w:r w:rsidRPr="009122F7">
        <w:rPr>
          <w:b w:val="0"/>
        </w:rPr>
        <w:instrText>HYPERLINK \l "_Toc532603539"</w:instrText>
      </w:r>
      <w:r w:rsidRPr="009122F7">
        <w:rPr>
          <w:rStyle w:val="Kpr"/>
          <w:b w:val="0"/>
        </w:rPr>
        <w:instrText xml:space="preserve"> </w:instrText>
      </w:r>
      <w:r w:rsidRPr="009122F7">
        <w:rPr>
          <w:rStyle w:val="Kpr"/>
          <w:b w:val="0"/>
        </w:rPr>
        <w:fldChar w:fldCharType="separate"/>
      </w:r>
      <w:r w:rsidRPr="009122F7">
        <w:rPr>
          <w:rStyle w:val="Kpr"/>
          <w:b w:val="0"/>
        </w:rPr>
        <w:t xml:space="preserve">Tablo 4.56. Yapısal Eşitlik Modelindeki Gizli Değişkenler Arası Doğrudan ve </w:t>
      </w:r>
      <w:r w:rsidR="009122F7" w:rsidRPr="009122F7">
        <w:rPr>
          <w:rStyle w:val="Kpr"/>
          <w:b w:val="0"/>
        </w:rPr>
        <w:t xml:space="preserve"> </w:t>
      </w:r>
    </w:p>
    <w:p w:rsidR="00B3313E" w:rsidRPr="009122F7" w:rsidRDefault="009122F7">
      <w:pPr>
        <w:pStyle w:val="ekillerTablosu"/>
        <w:rPr>
          <w:rFonts w:eastAsiaTheme="minorEastAsia"/>
          <w:b w:val="0"/>
          <w:lang w:eastAsia="tr-TR"/>
        </w:rPr>
      </w:pPr>
      <w:r w:rsidRPr="009122F7">
        <w:rPr>
          <w:rStyle w:val="Kpr"/>
          <w:b w:val="0"/>
        </w:rPr>
        <w:t xml:space="preserve">                    </w:t>
      </w:r>
      <w:r w:rsidR="00B3313E" w:rsidRPr="009122F7">
        <w:rPr>
          <w:rStyle w:val="Kpr"/>
          <w:b w:val="0"/>
        </w:rPr>
        <w:t>Dolaylı İlişkiler</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_Toc532603539 \h </w:instrText>
      </w:r>
      <w:r w:rsidR="00B3313E" w:rsidRPr="009122F7">
        <w:rPr>
          <w:b w:val="0"/>
          <w:webHidden/>
        </w:rPr>
      </w:r>
      <w:r w:rsidR="00B3313E" w:rsidRPr="009122F7">
        <w:rPr>
          <w:b w:val="0"/>
          <w:webHidden/>
        </w:rPr>
        <w:fldChar w:fldCharType="separate"/>
      </w:r>
      <w:r w:rsidR="00F47761">
        <w:rPr>
          <w:b w:val="0"/>
          <w:webHidden/>
        </w:rPr>
        <w:t>184</w:t>
      </w:r>
      <w:r w:rsidR="00B3313E" w:rsidRPr="009122F7">
        <w:rPr>
          <w:b w:val="0"/>
          <w:webHidden/>
        </w:rPr>
        <w:fldChar w:fldCharType="end"/>
      </w:r>
      <w:r w:rsidR="00B3313E" w:rsidRPr="009122F7">
        <w:rPr>
          <w:rStyle w:val="Kpr"/>
          <w:b w:val="0"/>
        </w:rPr>
        <w:fldChar w:fldCharType="end"/>
      </w:r>
    </w:p>
    <w:p w:rsidR="00B3313E" w:rsidRPr="009122F7" w:rsidRDefault="001B76AB">
      <w:pPr>
        <w:pStyle w:val="ekillerTablosu"/>
        <w:rPr>
          <w:rFonts w:eastAsiaTheme="minorEastAsia"/>
          <w:b w:val="0"/>
          <w:lang w:eastAsia="tr-TR"/>
        </w:rPr>
      </w:pPr>
      <w:hyperlink w:anchor="_Toc532603540" w:history="1">
        <w:r w:rsidR="00B3313E" w:rsidRPr="009122F7">
          <w:rPr>
            <w:rStyle w:val="Kpr"/>
            <w:b w:val="0"/>
          </w:rPr>
          <w:t>Tablo 4.57. Yapısal Eşitlik Modeli Hipotez Testi Sonuçları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_Toc532603540 \h </w:instrText>
        </w:r>
        <w:r w:rsidR="00B3313E" w:rsidRPr="009122F7">
          <w:rPr>
            <w:b w:val="0"/>
            <w:webHidden/>
          </w:rPr>
        </w:r>
        <w:r w:rsidR="00B3313E" w:rsidRPr="009122F7">
          <w:rPr>
            <w:b w:val="0"/>
            <w:webHidden/>
          </w:rPr>
          <w:fldChar w:fldCharType="separate"/>
        </w:r>
        <w:r w:rsidR="00F47761">
          <w:rPr>
            <w:b w:val="0"/>
            <w:webHidden/>
          </w:rPr>
          <w:t>185</w:t>
        </w:r>
        <w:r w:rsidR="00B3313E" w:rsidRPr="009122F7">
          <w:rPr>
            <w:b w:val="0"/>
            <w:webHidden/>
          </w:rPr>
          <w:fldChar w:fldCharType="end"/>
        </w:r>
      </w:hyperlink>
    </w:p>
    <w:p w:rsidR="00B3313E" w:rsidRPr="009122F7" w:rsidRDefault="001B76AB">
      <w:pPr>
        <w:pStyle w:val="ekillerTablosu"/>
        <w:rPr>
          <w:rFonts w:eastAsiaTheme="minorEastAsia"/>
          <w:b w:val="0"/>
          <w:lang w:eastAsia="tr-TR"/>
        </w:rPr>
      </w:pPr>
      <w:hyperlink w:anchor="_Toc532603541" w:history="1">
        <w:r w:rsidR="00B3313E" w:rsidRPr="009122F7">
          <w:rPr>
            <w:rStyle w:val="Kpr"/>
            <w:b w:val="0"/>
          </w:rPr>
          <w:t>Tablo 4.58. Fark Analizleri Hipotez Testi Sonuçları</w:t>
        </w:r>
        <w:r w:rsidR="00B3313E" w:rsidRPr="009122F7">
          <w:rPr>
            <w:b w:val="0"/>
            <w:webHidden/>
          </w:rPr>
          <w:tab/>
        </w:r>
        <w:r w:rsidR="00B3313E" w:rsidRPr="009122F7">
          <w:rPr>
            <w:b w:val="0"/>
            <w:webHidden/>
          </w:rPr>
          <w:fldChar w:fldCharType="begin"/>
        </w:r>
        <w:r w:rsidR="00B3313E" w:rsidRPr="009122F7">
          <w:rPr>
            <w:b w:val="0"/>
            <w:webHidden/>
          </w:rPr>
          <w:instrText xml:space="preserve"> PAGEREF _Toc532603541 \h </w:instrText>
        </w:r>
        <w:r w:rsidR="00B3313E" w:rsidRPr="009122F7">
          <w:rPr>
            <w:b w:val="0"/>
            <w:webHidden/>
          </w:rPr>
        </w:r>
        <w:r w:rsidR="00B3313E" w:rsidRPr="009122F7">
          <w:rPr>
            <w:b w:val="0"/>
            <w:webHidden/>
          </w:rPr>
          <w:fldChar w:fldCharType="separate"/>
        </w:r>
        <w:r w:rsidR="00F47761">
          <w:rPr>
            <w:b w:val="0"/>
            <w:webHidden/>
          </w:rPr>
          <w:t>185</w:t>
        </w:r>
        <w:r w:rsidR="00B3313E" w:rsidRPr="009122F7">
          <w:rPr>
            <w:b w:val="0"/>
            <w:webHidden/>
          </w:rPr>
          <w:fldChar w:fldCharType="end"/>
        </w:r>
      </w:hyperlink>
    </w:p>
    <w:p w:rsidR="00D25C89" w:rsidRDefault="00FE4C07" w:rsidP="005D33A8">
      <w:pPr>
        <w:pStyle w:val="a4"/>
        <w:jc w:val="center"/>
        <w:rPr>
          <w:b/>
        </w:rPr>
      </w:pPr>
      <w:r w:rsidRPr="009122F7">
        <w:fldChar w:fldCharType="end"/>
      </w:r>
    </w:p>
    <w:p w:rsidR="00D25C89" w:rsidRDefault="00D25C89" w:rsidP="001A5F08">
      <w:pPr>
        <w:pStyle w:val="a4"/>
        <w:jc w:val="center"/>
        <w:rPr>
          <w:b/>
        </w:rPr>
      </w:pPr>
    </w:p>
    <w:p w:rsidR="00D25C89" w:rsidRDefault="00D25C89" w:rsidP="001A5F08">
      <w:pPr>
        <w:pStyle w:val="a4"/>
        <w:jc w:val="center"/>
        <w:rPr>
          <w:b/>
        </w:rPr>
      </w:pPr>
    </w:p>
    <w:p w:rsidR="003F1F51" w:rsidRDefault="003F1F51" w:rsidP="001A5F08">
      <w:pPr>
        <w:pStyle w:val="a4"/>
        <w:jc w:val="center"/>
        <w:rPr>
          <w:b/>
        </w:rPr>
      </w:pPr>
    </w:p>
    <w:p w:rsidR="003F1F51" w:rsidRDefault="003F1F51" w:rsidP="001A5F08">
      <w:pPr>
        <w:pStyle w:val="a4"/>
        <w:jc w:val="center"/>
        <w:rPr>
          <w:b/>
        </w:rPr>
      </w:pPr>
    </w:p>
    <w:p w:rsidR="003F1F51" w:rsidRDefault="003F1F51" w:rsidP="001A5F08">
      <w:pPr>
        <w:pStyle w:val="a4"/>
        <w:jc w:val="center"/>
        <w:rPr>
          <w:b/>
        </w:rPr>
      </w:pPr>
    </w:p>
    <w:p w:rsidR="003F1F51" w:rsidRDefault="003F1F51" w:rsidP="001A5F08">
      <w:pPr>
        <w:pStyle w:val="a4"/>
        <w:jc w:val="center"/>
        <w:rPr>
          <w:b/>
        </w:rPr>
      </w:pPr>
    </w:p>
    <w:p w:rsidR="003F1F51" w:rsidRDefault="003F1F51" w:rsidP="001A5F08">
      <w:pPr>
        <w:pStyle w:val="a4"/>
        <w:jc w:val="center"/>
        <w:rPr>
          <w:b/>
        </w:rPr>
      </w:pPr>
    </w:p>
    <w:p w:rsidR="003F1F51" w:rsidRDefault="003F1F51" w:rsidP="001A5F08">
      <w:pPr>
        <w:pStyle w:val="a4"/>
        <w:jc w:val="center"/>
        <w:rPr>
          <w:b/>
        </w:rPr>
      </w:pPr>
    </w:p>
    <w:p w:rsidR="003F1F51" w:rsidRDefault="003F1F51" w:rsidP="001A5F08">
      <w:pPr>
        <w:pStyle w:val="a4"/>
        <w:jc w:val="center"/>
        <w:rPr>
          <w:b/>
        </w:rPr>
      </w:pPr>
    </w:p>
    <w:p w:rsidR="003F1F51" w:rsidRDefault="003F1F51" w:rsidP="001A5F08">
      <w:pPr>
        <w:pStyle w:val="a4"/>
        <w:jc w:val="center"/>
        <w:rPr>
          <w:b/>
        </w:rPr>
      </w:pPr>
    </w:p>
    <w:p w:rsidR="003F1F51" w:rsidRDefault="003F1F51" w:rsidP="001A5F08">
      <w:pPr>
        <w:pStyle w:val="a4"/>
        <w:jc w:val="center"/>
        <w:rPr>
          <w:b/>
        </w:rPr>
      </w:pPr>
    </w:p>
    <w:p w:rsidR="003F1F51" w:rsidRDefault="003F1F51" w:rsidP="001A5F08">
      <w:pPr>
        <w:pStyle w:val="a4"/>
        <w:jc w:val="center"/>
        <w:rPr>
          <w:b/>
        </w:rPr>
      </w:pPr>
    </w:p>
    <w:p w:rsidR="003F1F51" w:rsidRDefault="003F1F51" w:rsidP="001A5F08">
      <w:pPr>
        <w:pStyle w:val="a4"/>
        <w:jc w:val="center"/>
        <w:rPr>
          <w:b/>
        </w:rPr>
      </w:pPr>
    </w:p>
    <w:p w:rsidR="003F1F51" w:rsidRDefault="003F1F51" w:rsidP="001A5F08">
      <w:pPr>
        <w:pStyle w:val="a4"/>
        <w:jc w:val="center"/>
        <w:rPr>
          <w:b/>
        </w:rPr>
      </w:pPr>
    </w:p>
    <w:p w:rsidR="003F1F51" w:rsidRDefault="003F1F51" w:rsidP="001A5F08">
      <w:pPr>
        <w:pStyle w:val="a4"/>
        <w:jc w:val="center"/>
        <w:rPr>
          <w:b/>
        </w:rPr>
      </w:pPr>
    </w:p>
    <w:p w:rsidR="003F1F51" w:rsidRDefault="003F1F51" w:rsidP="001A5F08">
      <w:pPr>
        <w:pStyle w:val="a4"/>
        <w:jc w:val="center"/>
        <w:rPr>
          <w:b/>
        </w:rPr>
      </w:pPr>
    </w:p>
    <w:p w:rsidR="003F1F51" w:rsidRDefault="003F1F51" w:rsidP="001A5F08">
      <w:pPr>
        <w:pStyle w:val="a4"/>
        <w:jc w:val="center"/>
        <w:rPr>
          <w:b/>
        </w:rPr>
      </w:pPr>
    </w:p>
    <w:p w:rsidR="009122F7" w:rsidRDefault="009122F7" w:rsidP="001A5F08">
      <w:pPr>
        <w:pStyle w:val="a4"/>
        <w:jc w:val="center"/>
        <w:rPr>
          <w:b/>
        </w:rPr>
      </w:pPr>
    </w:p>
    <w:p w:rsidR="00256A99" w:rsidRPr="001A5F08" w:rsidRDefault="00A717B1" w:rsidP="005A70C7">
      <w:pPr>
        <w:pStyle w:val="a1"/>
        <w:jc w:val="center"/>
      </w:pPr>
      <w:bookmarkStart w:id="8" w:name="_Toc531103401"/>
      <w:bookmarkStart w:id="9" w:name="_Toc531103876"/>
      <w:r w:rsidRPr="00A717B1">
        <w:t>ŞEKİLLER LİSTESİ</w:t>
      </w:r>
      <w:bookmarkEnd w:id="8"/>
      <w:bookmarkEnd w:id="9"/>
    </w:p>
    <w:p w:rsidR="00FE4C07" w:rsidRDefault="00FE4C07" w:rsidP="00E24BF2">
      <w:pPr>
        <w:pStyle w:val="a4"/>
        <w:jc w:val="center"/>
      </w:pPr>
    </w:p>
    <w:p w:rsidR="009E362B" w:rsidRPr="009E362B" w:rsidRDefault="00015E21">
      <w:pPr>
        <w:pStyle w:val="ekillerTablosu"/>
        <w:rPr>
          <w:rFonts w:asciiTheme="minorHAnsi" w:eastAsiaTheme="minorEastAsia" w:hAnsiTheme="minorHAnsi" w:cstheme="minorBidi"/>
          <w:b w:val="0"/>
          <w:sz w:val="22"/>
          <w:szCs w:val="22"/>
          <w:lang w:eastAsia="tr-TR"/>
        </w:rPr>
      </w:pPr>
      <w:r w:rsidRPr="003F1F51">
        <w:rPr>
          <w:b w:val="0"/>
        </w:rPr>
        <w:fldChar w:fldCharType="begin"/>
      </w:r>
      <w:r w:rsidRPr="003F1F51">
        <w:rPr>
          <w:b w:val="0"/>
        </w:rPr>
        <w:instrText xml:space="preserve"> TOC \h \z \t "A8" \c "Şekil" </w:instrText>
      </w:r>
      <w:r w:rsidRPr="003F1F51">
        <w:rPr>
          <w:b w:val="0"/>
        </w:rPr>
        <w:fldChar w:fldCharType="separate"/>
      </w:r>
      <w:hyperlink w:anchor="_Toc532604957" w:history="1">
        <w:r w:rsidR="009E362B" w:rsidRPr="009E362B">
          <w:rPr>
            <w:rStyle w:val="Kpr"/>
            <w:b w:val="0"/>
            <w:lang w:eastAsia="tr-TR"/>
          </w:rPr>
          <w:t>Şekil 1.1. Adayın Karşılaştığı Pazar</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_Toc532604957 \h </w:instrText>
        </w:r>
        <w:r w:rsidR="009E362B" w:rsidRPr="009E362B">
          <w:rPr>
            <w:b w:val="0"/>
            <w:webHidden/>
          </w:rPr>
        </w:r>
        <w:r w:rsidR="009E362B" w:rsidRPr="009E362B">
          <w:rPr>
            <w:b w:val="0"/>
            <w:webHidden/>
          </w:rPr>
          <w:fldChar w:fldCharType="separate"/>
        </w:r>
        <w:r w:rsidR="00F47761">
          <w:rPr>
            <w:b w:val="0"/>
            <w:webHidden/>
          </w:rPr>
          <w:t>10</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58" w:history="1">
        <w:r w:rsidR="009E362B" w:rsidRPr="009E362B">
          <w:rPr>
            <w:rStyle w:val="Kpr"/>
            <w:b w:val="0"/>
          </w:rPr>
          <w:t>Şekil 1.2. Siyasal İçerikli Değiş Tokuş</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_Toc532604958 \h </w:instrText>
        </w:r>
        <w:r w:rsidR="009E362B" w:rsidRPr="009E362B">
          <w:rPr>
            <w:b w:val="0"/>
            <w:webHidden/>
          </w:rPr>
        </w:r>
        <w:r w:rsidR="009E362B" w:rsidRPr="009E362B">
          <w:rPr>
            <w:b w:val="0"/>
            <w:webHidden/>
          </w:rPr>
          <w:fldChar w:fldCharType="separate"/>
        </w:r>
        <w:r w:rsidR="00F47761">
          <w:rPr>
            <w:b w:val="0"/>
            <w:webHidden/>
          </w:rPr>
          <w:t>15</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61" w:history="1">
        <w:r w:rsidR="009E362B" w:rsidRPr="009E362B">
          <w:rPr>
            <w:rStyle w:val="Kpr"/>
            <w:b w:val="0"/>
          </w:rPr>
          <w:t>Şekil 1.3. Geleneksel ve Siyasal Pazarlamanın Karşılaştırılması</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_Toc532604961 \h </w:instrText>
        </w:r>
        <w:r w:rsidR="009E362B" w:rsidRPr="009E362B">
          <w:rPr>
            <w:b w:val="0"/>
            <w:webHidden/>
          </w:rPr>
        </w:r>
        <w:r w:rsidR="009E362B" w:rsidRPr="009E362B">
          <w:rPr>
            <w:b w:val="0"/>
            <w:webHidden/>
          </w:rPr>
          <w:fldChar w:fldCharType="separate"/>
        </w:r>
        <w:r w:rsidR="00F47761">
          <w:rPr>
            <w:b w:val="0"/>
            <w:webHidden/>
          </w:rPr>
          <w:t>18</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62" w:history="1">
        <w:r w:rsidR="009E362B" w:rsidRPr="009E362B">
          <w:rPr>
            <w:rStyle w:val="Kpr"/>
            <w:b w:val="0"/>
          </w:rPr>
          <w:t>Şekil 1.4. Siyasal Pazarlama Süreci Modeli</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_Toc532604962 \h </w:instrText>
        </w:r>
        <w:r w:rsidR="009E362B" w:rsidRPr="009E362B">
          <w:rPr>
            <w:b w:val="0"/>
            <w:webHidden/>
          </w:rPr>
        </w:r>
        <w:r w:rsidR="009E362B" w:rsidRPr="009E362B">
          <w:rPr>
            <w:b w:val="0"/>
            <w:webHidden/>
          </w:rPr>
          <w:fldChar w:fldCharType="separate"/>
        </w:r>
        <w:r w:rsidR="00F47761">
          <w:rPr>
            <w:b w:val="0"/>
            <w:webHidden/>
          </w:rPr>
          <w:t>27</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63" w:history="1">
        <w:r w:rsidR="009E362B" w:rsidRPr="009E362B">
          <w:rPr>
            <w:rStyle w:val="Kpr"/>
            <w:b w:val="0"/>
          </w:rPr>
          <w:t>Şekil 1.5. Siyasal Pazarlamanın Yapısal ve Süreç Özellikleri</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_Toc532604963 \h </w:instrText>
        </w:r>
        <w:r w:rsidR="009E362B" w:rsidRPr="009E362B">
          <w:rPr>
            <w:b w:val="0"/>
            <w:webHidden/>
          </w:rPr>
        </w:r>
        <w:r w:rsidR="009E362B" w:rsidRPr="009E362B">
          <w:rPr>
            <w:b w:val="0"/>
            <w:webHidden/>
          </w:rPr>
          <w:fldChar w:fldCharType="separate"/>
        </w:r>
        <w:r w:rsidR="00F47761">
          <w:rPr>
            <w:b w:val="0"/>
            <w:webHidden/>
          </w:rPr>
          <w:t>28</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66" w:history="1">
        <w:r w:rsidR="009E362B" w:rsidRPr="009E362B">
          <w:rPr>
            <w:rStyle w:val="Kpr"/>
            <w:b w:val="0"/>
          </w:rPr>
          <w:t>Şekil 1.6. Henneberg Siyasal Pazarlama Süreci Modeli</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_Toc532604966 \h </w:instrText>
        </w:r>
        <w:r w:rsidR="009E362B" w:rsidRPr="009E362B">
          <w:rPr>
            <w:b w:val="0"/>
            <w:webHidden/>
          </w:rPr>
        </w:r>
        <w:r w:rsidR="009E362B" w:rsidRPr="009E362B">
          <w:rPr>
            <w:b w:val="0"/>
            <w:webHidden/>
          </w:rPr>
          <w:fldChar w:fldCharType="separate"/>
        </w:r>
        <w:r w:rsidR="00F47761">
          <w:rPr>
            <w:b w:val="0"/>
            <w:webHidden/>
          </w:rPr>
          <w:t>31</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67" w:history="1">
        <w:r w:rsidR="009E362B" w:rsidRPr="009E362B">
          <w:rPr>
            <w:rStyle w:val="Kpr"/>
            <w:b w:val="0"/>
          </w:rPr>
          <w:t>Şekil 1.7. Seçmen Davranışı Modeli</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_Toc532604967 \h </w:instrText>
        </w:r>
        <w:r w:rsidR="009E362B" w:rsidRPr="009E362B">
          <w:rPr>
            <w:b w:val="0"/>
            <w:webHidden/>
          </w:rPr>
        </w:r>
        <w:r w:rsidR="009E362B" w:rsidRPr="009E362B">
          <w:rPr>
            <w:b w:val="0"/>
            <w:webHidden/>
          </w:rPr>
          <w:fldChar w:fldCharType="separate"/>
        </w:r>
        <w:r w:rsidR="00F47761">
          <w:rPr>
            <w:b w:val="0"/>
            <w:webHidden/>
          </w:rPr>
          <w:t>33</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70" w:history="1">
        <w:r w:rsidR="009E362B" w:rsidRPr="009E362B">
          <w:rPr>
            <w:rStyle w:val="Kpr"/>
            <w:b w:val="0"/>
          </w:rPr>
          <w:t>Şekil 1.8. Siyasal Ürün Bileşenleri</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_Toc532604970 \h </w:instrText>
        </w:r>
        <w:r w:rsidR="009E362B" w:rsidRPr="009E362B">
          <w:rPr>
            <w:b w:val="0"/>
            <w:webHidden/>
          </w:rPr>
        </w:r>
        <w:r w:rsidR="009E362B" w:rsidRPr="009E362B">
          <w:rPr>
            <w:b w:val="0"/>
            <w:webHidden/>
          </w:rPr>
          <w:fldChar w:fldCharType="separate"/>
        </w:r>
        <w:r w:rsidR="00F47761">
          <w:rPr>
            <w:b w:val="0"/>
            <w:webHidden/>
          </w:rPr>
          <w:t>37</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71" w:history="1">
        <w:r w:rsidR="009E362B" w:rsidRPr="009E362B">
          <w:rPr>
            <w:rStyle w:val="Kpr"/>
            <w:b w:val="0"/>
          </w:rPr>
          <w:t>Şekil 1.9. Siyasal Dağıtım Kanalları</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_Toc532604971 \h </w:instrText>
        </w:r>
        <w:r w:rsidR="009E362B" w:rsidRPr="009E362B">
          <w:rPr>
            <w:b w:val="0"/>
            <w:webHidden/>
          </w:rPr>
        </w:r>
        <w:r w:rsidR="009E362B" w:rsidRPr="009E362B">
          <w:rPr>
            <w:b w:val="0"/>
            <w:webHidden/>
          </w:rPr>
          <w:fldChar w:fldCharType="separate"/>
        </w:r>
        <w:r w:rsidR="00F47761">
          <w:rPr>
            <w:b w:val="0"/>
            <w:webHidden/>
          </w:rPr>
          <w:t>46</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72" w:history="1">
        <w:r w:rsidR="009E362B" w:rsidRPr="009E362B">
          <w:rPr>
            <w:rStyle w:val="Kpr"/>
            <w:b w:val="0"/>
          </w:rPr>
          <w:t>Şekil 2.1. Türkiye Reklam Yatırımları (2016-2017)</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_Toc532604972 \h </w:instrText>
        </w:r>
        <w:r w:rsidR="009E362B" w:rsidRPr="009E362B">
          <w:rPr>
            <w:b w:val="0"/>
            <w:webHidden/>
          </w:rPr>
        </w:r>
        <w:r w:rsidR="009E362B" w:rsidRPr="009E362B">
          <w:rPr>
            <w:b w:val="0"/>
            <w:webHidden/>
          </w:rPr>
          <w:fldChar w:fldCharType="separate"/>
        </w:r>
        <w:r w:rsidR="00F47761">
          <w:rPr>
            <w:b w:val="0"/>
            <w:webHidden/>
          </w:rPr>
          <w:t>50</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73" w:history="1">
        <w:r w:rsidR="009E362B" w:rsidRPr="009E362B">
          <w:rPr>
            <w:rStyle w:val="Kpr"/>
            <w:b w:val="0"/>
          </w:rPr>
          <w:t>Şekil 2.2. Sosyal Ağlar Kullanımı İletişim Modeli</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_Toc532604973 \h </w:instrText>
        </w:r>
        <w:r w:rsidR="009E362B" w:rsidRPr="009E362B">
          <w:rPr>
            <w:b w:val="0"/>
            <w:webHidden/>
          </w:rPr>
        </w:r>
        <w:r w:rsidR="009E362B" w:rsidRPr="009E362B">
          <w:rPr>
            <w:b w:val="0"/>
            <w:webHidden/>
          </w:rPr>
          <w:fldChar w:fldCharType="separate"/>
        </w:r>
        <w:r w:rsidR="00F47761">
          <w:rPr>
            <w:b w:val="0"/>
            <w:webHidden/>
          </w:rPr>
          <w:t>57</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74" w:history="1">
        <w:r w:rsidR="009E362B" w:rsidRPr="009E362B">
          <w:rPr>
            <w:rStyle w:val="Kpr"/>
            <w:b w:val="0"/>
          </w:rPr>
          <w:t>Şekil 2.3. Dünya Genelinde Aktif Sosyal Ağ Kullanıcı Sayıları (Milyar)</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_Toc532604974 \h </w:instrText>
        </w:r>
        <w:r w:rsidR="009E362B" w:rsidRPr="009E362B">
          <w:rPr>
            <w:b w:val="0"/>
            <w:webHidden/>
          </w:rPr>
        </w:r>
        <w:r w:rsidR="009E362B" w:rsidRPr="009E362B">
          <w:rPr>
            <w:b w:val="0"/>
            <w:webHidden/>
          </w:rPr>
          <w:fldChar w:fldCharType="separate"/>
        </w:r>
        <w:r w:rsidR="00F47761">
          <w:rPr>
            <w:b w:val="0"/>
            <w:webHidden/>
          </w:rPr>
          <w:t>63</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75" w:history="1">
        <w:r w:rsidR="009E362B" w:rsidRPr="009E362B">
          <w:rPr>
            <w:rStyle w:val="Kpr"/>
            <w:b w:val="0"/>
          </w:rPr>
          <w:t>Şekil 2.4. Sosyal Medyada Kullanım Süresi (Gün-Saat)</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_Toc532604975 \h </w:instrText>
        </w:r>
        <w:r w:rsidR="009E362B" w:rsidRPr="009E362B">
          <w:rPr>
            <w:b w:val="0"/>
            <w:webHidden/>
          </w:rPr>
        </w:r>
        <w:r w:rsidR="009E362B" w:rsidRPr="009E362B">
          <w:rPr>
            <w:b w:val="0"/>
            <w:webHidden/>
          </w:rPr>
          <w:fldChar w:fldCharType="separate"/>
        </w:r>
        <w:r w:rsidR="00F47761">
          <w:rPr>
            <w:b w:val="0"/>
            <w:webHidden/>
          </w:rPr>
          <w:t>64</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76" w:history="1">
        <w:r w:rsidR="009E362B" w:rsidRPr="009E362B">
          <w:rPr>
            <w:rStyle w:val="Kpr"/>
            <w:b w:val="0"/>
          </w:rPr>
          <w:t>Şekil 2.5. Ağızdan Ağıza İletişim Süreci Modeli</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_Toc532604976 \h </w:instrText>
        </w:r>
        <w:r w:rsidR="009E362B" w:rsidRPr="009E362B">
          <w:rPr>
            <w:b w:val="0"/>
            <w:webHidden/>
          </w:rPr>
        </w:r>
        <w:r w:rsidR="009E362B" w:rsidRPr="009E362B">
          <w:rPr>
            <w:b w:val="0"/>
            <w:webHidden/>
          </w:rPr>
          <w:fldChar w:fldCharType="separate"/>
        </w:r>
        <w:r w:rsidR="00F47761">
          <w:rPr>
            <w:b w:val="0"/>
            <w:webHidden/>
          </w:rPr>
          <w:t>76</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77" w:history="1">
        <w:r w:rsidR="009E362B" w:rsidRPr="009E362B">
          <w:rPr>
            <w:rStyle w:val="Kpr"/>
            <w:b w:val="0"/>
          </w:rPr>
          <w:t>Şekil 2.6. Ağızdan Ağıza İletişim ve Elektronik Ağızdan Ağıza İletişim</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_Toc532604977 \h </w:instrText>
        </w:r>
        <w:r w:rsidR="009E362B" w:rsidRPr="009E362B">
          <w:rPr>
            <w:b w:val="0"/>
            <w:webHidden/>
          </w:rPr>
        </w:r>
        <w:r w:rsidR="009E362B" w:rsidRPr="009E362B">
          <w:rPr>
            <w:b w:val="0"/>
            <w:webHidden/>
          </w:rPr>
          <w:fldChar w:fldCharType="separate"/>
        </w:r>
        <w:r w:rsidR="00F47761">
          <w:rPr>
            <w:b w:val="0"/>
            <w:webHidden/>
          </w:rPr>
          <w:t>81</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78" w:history="1">
        <w:r w:rsidR="009E362B" w:rsidRPr="009E362B">
          <w:rPr>
            <w:rStyle w:val="Kpr"/>
            <w:b w:val="0"/>
          </w:rPr>
          <w:t>Şekil 2.7. Yeni İletişim Paradigması</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_Toc532604978 \h </w:instrText>
        </w:r>
        <w:r w:rsidR="009E362B" w:rsidRPr="009E362B">
          <w:rPr>
            <w:b w:val="0"/>
            <w:webHidden/>
          </w:rPr>
        </w:r>
        <w:r w:rsidR="009E362B" w:rsidRPr="009E362B">
          <w:rPr>
            <w:b w:val="0"/>
            <w:webHidden/>
          </w:rPr>
          <w:fldChar w:fldCharType="separate"/>
        </w:r>
        <w:r w:rsidR="00F47761">
          <w:rPr>
            <w:b w:val="0"/>
            <w:webHidden/>
          </w:rPr>
          <w:t>85</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80" w:history="1">
        <w:r w:rsidR="009E362B" w:rsidRPr="009E362B">
          <w:rPr>
            <w:rStyle w:val="Kpr"/>
            <w:b w:val="0"/>
          </w:rPr>
          <w:t>Şekil 4.1. Araştırmanın Modeli</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_Toc532604980 \h </w:instrText>
        </w:r>
        <w:r w:rsidR="009E362B" w:rsidRPr="009E362B">
          <w:rPr>
            <w:b w:val="0"/>
            <w:webHidden/>
          </w:rPr>
        </w:r>
        <w:r w:rsidR="009E362B" w:rsidRPr="009E362B">
          <w:rPr>
            <w:b w:val="0"/>
            <w:webHidden/>
          </w:rPr>
          <w:fldChar w:fldCharType="separate"/>
        </w:r>
        <w:r w:rsidR="00F47761">
          <w:rPr>
            <w:b w:val="0"/>
            <w:webHidden/>
          </w:rPr>
          <w:t>129</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81" w:history="1">
        <w:r w:rsidR="009E362B" w:rsidRPr="009E362B">
          <w:rPr>
            <w:rStyle w:val="Kpr"/>
            <w:b w:val="0"/>
          </w:rPr>
          <w:t>Şekil 4.2. Yapısal Eşitlik Modeli Matrisi</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_Toc532604981 \h </w:instrText>
        </w:r>
        <w:r w:rsidR="009E362B" w:rsidRPr="009E362B">
          <w:rPr>
            <w:b w:val="0"/>
            <w:webHidden/>
          </w:rPr>
        </w:r>
        <w:r w:rsidR="009E362B" w:rsidRPr="009E362B">
          <w:rPr>
            <w:b w:val="0"/>
            <w:webHidden/>
          </w:rPr>
          <w:fldChar w:fldCharType="separate"/>
        </w:r>
        <w:r w:rsidR="00F47761">
          <w:rPr>
            <w:b w:val="0"/>
            <w:webHidden/>
          </w:rPr>
          <w:t>170</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82" w:history="1">
        <w:r w:rsidR="009E362B" w:rsidRPr="009E362B">
          <w:rPr>
            <w:rStyle w:val="Kpr"/>
            <w:b w:val="0"/>
          </w:rPr>
          <w:t>Şekil 4.3. Yapısal Eşitlik Modeli Bileşenleri</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_Toc532604982 \h </w:instrText>
        </w:r>
        <w:r w:rsidR="009E362B" w:rsidRPr="009E362B">
          <w:rPr>
            <w:b w:val="0"/>
            <w:webHidden/>
          </w:rPr>
        </w:r>
        <w:r w:rsidR="009E362B" w:rsidRPr="009E362B">
          <w:rPr>
            <w:b w:val="0"/>
            <w:webHidden/>
          </w:rPr>
          <w:fldChar w:fldCharType="separate"/>
        </w:r>
        <w:r w:rsidR="00F47761">
          <w:rPr>
            <w:b w:val="0"/>
            <w:webHidden/>
          </w:rPr>
          <w:t>171</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83" w:history="1">
        <w:r w:rsidR="009E362B" w:rsidRPr="009E362B">
          <w:rPr>
            <w:rStyle w:val="Kpr"/>
            <w:b w:val="0"/>
          </w:rPr>
          <w:t>Şekil 4.4. AMOS ile Test Edilen Yapısal Model</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_Toc532604983 \h </w:instrText>
        </w:r>
        <w:r w:rsidR="009E362B" w:rsidRPr="009E362B">
          <w:rPr>
            <w:b w:val="0"/>
            <w:webHidden/>
          </w:rPr>
        </w:r>
        <w:r w:rsidR="009E362B" w:rsidRPr="009E362B">
          <w:rPr>
            <w:b w:val="0"/>
            <w:webHidden/>
          </w:rPr>
          <w:fldChar w:fldCharType="separate"/>
        </w:r>
        <w:r w:rsidR="00F47761">
          <w:rPr>
            <w:b w:val="0"/>
            <w:webHidden/>
          </w:rPr>
          <w:t>176</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84" w:history="1">
        <w:r w:rsidR="009E362B" w:rsidRPr="009E362B">
          <w:rPr>
            <w:rStyle w:val="Kpr"/>
            <w:b w:val="0"/>
          </w:rPr>
          <w:t>Şekil 4.5. Yapısal Eşitlik Modeli Sonuçları-1</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_Toc532604984 \h </w:instrText>
        </w:r>
        <w:r w:rsidR="009E362B" w:rsidRPr="009E362B">
          <w:rPr>
            <w:b w:val="0"/>
            <w:webHidden/>
          </w:rPr>
        </w:r>
        <w:r w:rsidR="009E362B" w:rsidRPr="009E362B">
          <w:rPr>
            <w:b w:val="0"/>
            <w:webHidden/>
          </w:rPr>
          <w:fldChar w:fldCharType="separate"/>
        </w:r>
        <w:r w:rsidR="00F47761">
          <w:rPr>
            <w:b w:val="0"/>
            <w:webHidden/>
          </w:rPr>
          <w:t>177</w:t>
        </w:r>
        <w:r w:rsidR="009E362B" w:rsidRPr="009E362B">
          <w:rPr>
            <w:b w:val="0"/>
            <w:webHidden/>
          </w:rPr>
          <w:fldChar w:fldCharType="end"/>
        </w:r>
      </w:hyperlink>
    </w:p>
    <w:p w:rsidR="009E362B" w:rsidRPr="009E362B" w:rsidRDefault="001B76AB">
      <w:pPr>
        <w:pStyle w:val="ekillerTablosu"/>
        <w:rPr>
          <w:rFonts w:asciiTheme="minorHAnsi" w:eastAsiaTheme="minorEastAsia" w:hAnsiTheme="minorHAnsi" w:cstheme="minorBidi"/>
          <w:b w:val="0"/>
          <w:sz w:val="22"/>
          <w:szCs w:val="22"/>
          <w:lang w:eastAsia="tr-TR"/>
        </w:rPr>
      </w:pPr>
      <w:hyperlink w:anchor="_Toc532604986" w:history="1">
        <w:r w:rsidR="009E362B" w:rsidRPr="009E362B">
          <w:rPr>
            <w:rStyle w:val="Kpr"/>
            <w:b w:val="0"/>
          </w:rPr>
          <w:t>Şekil 4.6. Yapısal Eşitlik Modeli Sonuçları-2</w:t>
        </w:r>
        <w:r w:rsidR="009E362B" w:rsidRPr="009E362B">
          <w:rPr>
            <w:b w:val="0"/>
            <w:webHidden/>
          </w:rPr>
          <w:tab/>
        </w:r>
        <w:r w:rsidR="009E362B" w:rsidRPr="009E362B">
          <w:rPr>
            <w:b w:val="0"/>
            <w:webHidden/>
          </w:rPr>
          <w:fldChar w:fldCharType="begin"/>
        </w:r>
        <w:r w:rsidR="009E362B" w:rsidRPr="009E362B">
          <w:rPr>
            <w:b w:val="0"/>
            <w:webHidden/>
          </w:rPr>
          <w:instrText xml:space="preserve"> PAGEREF _Toc532604986 \h </w:instrText>
        </w:r>
        <w:r w:rsidR="009E362B" w:rsidRPr="009E362B">
          <w:rPr>
            <w:b w:val="0"/>
            <w:webHidden/>
          </w:rPr>
        </w:r>
        <w:r w:rsidR="009E362B" w:rsidRPr="009E362B">
          <w:rPr>
            <w:b w:val="0"/>
            <w:webHidden/>
          </w:rPr>
          <w:fldChar w:fldCharType="separate"/>
        </w:r>
        <w:r w:rsidR="00F47761">
          <w:rPr>
            <w:b w:val="0"/>
            <w:webHidden/>
          </w:rPr>
          <w:t>179</w:t>
        </w:r>
        <w:r w:rsidR="009E362B" w:rsidRPr="009E362B">
          <w:rPr>
            <w:b w:val="0"/>
            <w:webHidden/>
          </w:rPr>
          <w:fldChar w:fldCharType="end"/>
        </w:r>
      </w:hyperlink>
    </w:p>
    <w:p w:rsidR="00FE4C07" w:rsidRDefault="00015E21" w:rsidP="0042576D">
      <w:pPr>
        <w:pStyle w:val="a4"/>
      </w:pPr>
      <w:r w:rsidRPr="003F1F51">
        <w:fldChar w:fldCharType="end"/>
      </w:r>
    </w:p>
    <w:p w:rsidR="00FE4C07" w:rsidRDefault="00FE4C07" w:rsidP="0042576D">
      <w:pPr>
        <w:pStyle w:val="a4"/>
      </w:pPr>
    </w:p>
    <w:p w:rsidR="008D68A7" w:rsidRDefault="008D68A7" w:rsidP="00E179A3">
      <w:pPr>
        <w:pStyle w:val="a4"/>
        <w:jc w:val="center"/>
        <w:rPr>
          <w:b/>
        </w:rPr>
      </w:pPr>
    </w:p>
    <w:p w:rsidR="001A5F08" w:rsidRDefault="001A5F08" w:rsidP="00E179A3">
      <w:pPr>
        <w:pStyle w:val="a4"/>
        <w:jc w:val="center"/>
        <w:rPr>
          <w:b/>
        </w:rPr>
      </w:pPr>
    </w:p>
    <w:p w:rsidR="00823E43" w:rsidRDefault="00823E43" w:rsidP="00E179A3">
      <w:pPr>
        <w:pStyle w:val="a4"/>
        <w:jc w:val="center"/>
        <w:rPr>
          <w:b/>
        </w:rPr>
      </w:pPr>
    </w:p>
    <w:p w:rsidR="00823E43" w:rsidRDefault="00823E43" w:rsidP="00E179A3">
      <w:pPr>
        <w:pStyle w:val="a4"/>
        <w:jc w:val="center"/>
        <w:rPr>
          <w:b/>
        </w:rPr>
      </w:pPr>
    </w:p>
    <w:p w:rsidR="009122F7" w:rsidRDefault="009122F7" w:rsidP="005A70C7">
      <w:pPr>
        <w:pStyle w:val="a1"/>
        <w:jc w:val="center"/>
      </w:pPr>
      <w:bookmarkStart w:id="10" w:name="_Toc531103402"/>
      <w:bookmarkStart w:id="11" w:name="_Toc531103877"/>
    </w:p>
    <w:p w:rsidR="00312A5B" w:rsidRDefault="00312A5B" w:rsidP="005A70C7">
      <w:pPr>
        <w:pStyle w:val="a1"/>
        <w:jc w:val="center"/>
      </w:pPr>
    </w:p>
    <w:p w:rsidR="00E179A3" w:rsidRDefault="0093605B" w:rsidP="005A70C7">
      <w:pPr>
        <w:pStyle w:val="a1"/>
        <w:jc w:val="center"/>
      </w:pPr>
      <w:r>
        <w:t>KISALTMALAR VE SİMGELER LİSTESİ</w:t>
      </w:r>
      <w:bookmarkEnd w:id="10"/>
      <w:bookmarkEnd w:id="11"/>
    </w:p>
    <w:p w:rsidR="008D68A7" w:rsidRDefault="008D68A7" w:rsidP="00E179A3">
      <w:pPr>
        <w:pStyle w:val="a4"/>
        <w:jc w:val="cente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gridCol w:w="7365"/>
      </w:tblGrid>
      <w:tr w:rsidR="00E179A3" w:rsidRPr="008D68A7" w:rsidTr="008D68A7">
        <w:tc>
          <w:tcPr>
            <w:tcW w:w="1129" w:type="dxa"/>
          </w:tcPr>
          <w:p w:rsidR="00E179A3" w:rsidRPr="005410E9" w:rsidRDefault="00E179A3" w:rsidP="008D68A7">
            <w:pPr>
              <w:pStyle w:val="a4"/>
              <w:rPr>
                <w:b/>
              </w:rPr>
            </w:pPr>
            <w:bookmarkStart w:id="12" w:name="_Toc531103403"/>
            <w:bookmarkStart w:id="13" w:name="_Toc531103878"/>
            <w:r w:rsidRPr="005410E9">
              <w:rPr>
                <w:b/>
              </w:rPr>
              <w:t>AAİ</w:t>
            </w:r>
            <w:bookmarkEnd w:id="12"/>
            <w:bookmarkEnd w:id="13"/>
          </w:p>
        </w:tc>
        <w:tc>
          <w:tcPr>
            <w:tcW w:w="7365" w:type="dxa"/>
          </w:tcPr>
          <w:p w:rsidR="00E179A3" w:rsidRPr="008D68A7" w:rsidRDefault="00E179A3" w:rsidP="008D68A7">
            <w:pPr>
              <w:pStyle w:val="a4"/>
            </w:pPr>
            <w:bookmarkStart w:id="14" w:name="_Toc531103404"/>
            <w:bookmarkStart w:id="15" w:name="_Toc531103879"/>
            <w:r w:rsidRPr="008D68A7">
              <w:t>: Ağızdan Ağıza İletişim</w:t>
            </w:r>
            <w:bookmarkEnd w:id="14"/>
            <w:bookmarkEnd w:id="15"/>
          </w:p>
        </w:tc>
      </w:tr>
      <w:tr w:rsidR="00E179A3" w:rsidRPr="008D68A7" w:rsidTr="008D68A7">
        <w:tc>
          <w:tcPr>
            <w:tcW w:w="1129" w:type="dxa"/>
          </w:tcPr>
          <w:p w:rsidR="00E179A3" w:rsidRPr="005410E9" w:rsidRDefault="00E179A3" w:rsidP="008D68A7">
            <w:pPr>
              <w:pStyle w:val="a4"/>
              <w:rPr>
                <w:b/>
              </w:rPr>
            </w:pPr>
            <w:bookmarkStart w:id="16" w:name="_Toc531103405"/>
            <w:bookmarkStart w:id="17" w:name="_Toc531103880"/>
            <w:r w:rsidRPr="005410E9">
              <w:rPr>
                <w:b/>
              </w:rPr>
              <w:t>AMA</w:t>
            </w:r>
            <w:bookmarkEnd w:id="16"/>
            <w:bookmarkEnd w:id="17"/>
          </w:p>
        </w:tc>
        <w:tc>
          <w:tcPr>
            <w:tcW w:w="7365" w:type="dxa"/>
          </w:tcPr>
          <w:p w:rsidR="00E179A3" w:rsidRPr="008D68A7" w:rsidRDefault="00AA6403" w:rsidP="008D68A7">
            <w:pPr>
              <w:pStyle w:val="a4"/>
            </w:pPr>
            <w:bookmarkStart w:id="18" w:name="_Toc531103406"/>
            <w:bookmarkStart w:id="19" w:name="_Toc531103881"/>
            <w:r w:rsidRPr="008D68A7">
              <w:t>: (American Marketing Association) Amerikan Pazarlama Derneği</w:t>
            </w:r>
            <w:bookmarkEnd w:id="18"/>
            <w:bookmarkEnd w:id="19"/>
          </w:p>
        </w:tc>
      </w:tr>
      <w:tr w:rsidR="00E179A3" w:rsidRPr="008D68A7" w:rsidTr="008D68A7">
        <w:tc>
          <w:tcPr>
            <w:tcW w:w="1129" w:type="dxa"/>
          </w:tcPr>
          <w:p w:rsidR="00E179A3" w:rsidRPr="005410E9" w:rsidRDefault="00E179A3" w:rsidP="008D68A7">
            <w:pPr>
              <w:spacing w:line="360" w:lineRule="auto"/>
              <w:jc w:val="both"/>
              <w:rPr>
                <w:rFonts w:ascii="Times New Roman" w:hAnsi="Times New Roman" w:cs="Times New Roman"/>
                <w:b/>
                <w:iCs/>
                <w:sz w:val="24"/>
                <w:szCs w:val="24"/>
              </w:rPr>
            </w:pPr>
            <w:r w:rsidRPr="005410E9">
              <w:rPr>
                <w:rFonts w:ascii="Times New Roman" w:hAnsi="Times New Roman" w:cs="Times New Roman"/>
                <w:b/>
                <w:iCs/>
                <w:sz w:val="24"/>
                <w:szCs w:val="24"/>
              </w:rPr>
              <w:t>AGFI</w:t>
            </w:r>
          </w:p>
        </w:tc>
        <w:tc>
          <w:tcPr>
            <w:tcW w:w="7365" w:type="dxa"/>
          </w:tcPr>
          <w:p w:rsidR="00E179A3" w:rsidRPr="008D68A7" w:rsidRDefault="00AA6403" w:rsidP="008D68A7">
            <w:pPr>
              <w:pStyle w:val="a4"/>
            </w:pPr>
            <w:bookmarkStart w:id="20" w:name="_Toc531103407"/>
            <w:bookmarkStart w:id="21" w:name="_Toc531103882"/>
            <w:r w:rsidRPr="008D68A7">
              <w:t xml:space="preserve">: </w:t>
            </w:r>
            <w:r w:rsidRPr="008D68A7">
              <w:rPr>
                <w:iCs/>
              </w:rPr>
              <w:t>(Adjusted Goodness of Fit Index) Düzeltilmiş Uyum İndeksi</w:t>
            </w:r>
            <w:bookmarkEnd w:id="20"/>
            <w:bookmarkEnd w:id="21"/>
            <w:r w:rsidRPr="008D68A7">
              <w:rPr>
                <w:iCs/>
              </w:rPr>
              <w:t xml:space="preserve"> </w:t>
            </w:r>
          </w:p>
        </w:tc>
      </w:tr>
      <w:tr w:rsidR="00E179A3" w:rsidRPr="008D68A7" w:rsidTr="008D68A7">
        <w:tc>
          <w:tcPr>
            <w:tcW w:w="1129" w:type="dxa"/>
          </w:tcPr>
          <w:p w:rsidR="00E179A3" w:rsidRPr="005410E9" w:rsidRDefault="00E179A3" w:rsidP="008D68A7">
            <w:pPr>
              <w:spacing w:line="360" w:lineRule="auto"/>
              <w:jc w:val="both"/>
              <w:rPr>
                <w:rFonts w:ascii="Times New Roman" w:hAnsi="Times New Roman" w:cs="Times New Roman"/>
                <w:b/>
                <w:iCs/>
                <w:sz w:val="24"/>
                <w:szCs w:val="24"/>
              </w:rPr>
            </w:pPr>
            <w:r w:rsidRPr="005410E9">
              <w:rPr>
                <w:rFonts w:ascii="Times New Roman" w:hAnsi="Times New Roman" w:cs="Times New Roman"/>
                <w:b/>
                <w:iCs/>
                <w:sz w:val="24"/>
                <w:szCs w:val="24"/>
              </w:rPr>
              <w:t>CFI</w:t>
            </w:r>
          </w:p>
        </w:tc>
        <w:tc>
          <w:tcPr>
            <w:tcW w:w="7365" w:type="dxa"/>
          </w:tcPr>
          <w:p w:rsidR="00E179A3" w:rsidRPr="008D68A7" w:rsidRDefault="00AA6403" w:rsidP="008D68A7">
            <w:pPr>
              <w:pStyle w:val="a4"/>
            </w:pPr>
            <w:bookmarkStart w:id="22" w:name="_Toc531103408"/>
            <w:bookmarkStart w:id="23" w:name="_Toc531103883"/>
            <w:r w:rsidRPr="008D68A7">
              <w:t xml:space="preserve">: </w:t>
            </w:r>
            <w:r w:rsidRPr="008D68A7">
              <w:rPr>
                <w:iCs/>
              </w:rPr>
              <w:t>(Comparative Fit Index) Karşılaştırmalı Uyum İndeksi</w:t>
            </w:r>
            <w:bookmarkEnd w:id="22"/>
            <w:bookmarkEnd w:id="23"/>
            <w:r w:rsidRPr="008D68A7">
              <w:rPr>
                <w:iCs/>
              </w:rPr>
              <w:t xml:space="preserve"> </w:t>
            </w:r>
          </w:p>
        </w:tc>
      </w:tr>
      <w:tr w:rsidR="00E179A3" w:rsidRPr="008D68A7" w:rsidTr="008D68A7">
        <w:tc>
          <w:tcPr>
            <w:tcW w:w="1129" w:type="dxa"/>
          </w:tcPr>
          <w:p w:rsidR="00E179A3" w:rsidRPr="005410E9" w:rsidRDefault="00E179A3" w:rsidP="008D68A7">
            <w:pPr>
              <w:spacing w:line="360" w:lineRule="auto"/>
              <w:jc w:val="both"/>
              <w:rPr>
                <w:rFonts w:ascii="Times New Roman" w:hAnsi="Times New Roman" w:cs="Times New Roman"/>
                <w:b/>
                <w:iCs/>
                <w:sz w:val="24"/>
                <w:szCs w:val="24"/>
              </w:rPr>
            </w:pPr>
            <w:r w:rsidRPr="005410E9">
              <w:rPr>
                <w:rFonts w:ascii="Times New Roman" w:hAnsi="Times New Roman" w:cs="Times New Roman"/>
                <w:b/>
                <w:iCs/>
                <w:sz w:val="24"/>
                <w:szCs w:val="24"/>
              </w:rPr>
              <w:t>DF</w:t>
            </w:r>
          </w:p>
        </w:tc>
        <w:tc>
          <w:tcPr>
            <w:tcW w:w="7365" w:type="dxa"/>
          </w:tcPr>
          <w:p w:rsidR="00E179A3" w:rsidRPr="008D68A7" w:rsidRDefault="00AA6403" w:rsidP="008D68A7">
            <w:pPr>
              <w:pStyle w:val="a4"/>
            </w:pPr>
            <w:bookmarkStart w:id="24" w:name="_Toc531103409"/>
            <w:bookmarkStart w:id="25" w:name="_Toc531103884"/>
            <w:r w:rsidRPr="008D68A7">
              <w:t>: (Degree of Freedom) Serbestlik Derecesi</w:t>
            </w:r>
            <w:bookmarkEnd w:id="24"/>
            <w:bookmarkEnd w:id="25"/>
          </w:p>
        </w:tc>
      </w:tr>
      <w:tr w:rsidR="00E179A3" w:rsidRPr="008D68A7" w:rsidTr="008D68A7">
        <w:tc>
          <w:tcPr>
            <w:tcW w:w="1129" w:type="dxa"/>
          </w:tcPr>
          <w:p w:rsidR="00E179A3" w:rsidRPr="005410E9" w:rsidRDefault="00E179A3" w:rsidP="008D68A7">
            <w:pPr>
              <w:spacing w:line="360" w:lineRule="auto"/>
              <w:jc w:val="both"/>
              <w:rPr>
                <w:rFonts w:ascii="Times New Roman" w:hAnsi="Times New Roman" w:cs="Times New Roman"/>
                <w:b/>
                <w:sz w:val="24"/>
                <w:szCs w:val="24"/>
              </w:rPr>
            </w:pPr>
            <w:r w:rsidRPr="005410E9">
              <w:rPr>
                <w:rFonts w:ascii="Times New Roman" w:hAnsi="Times New Roman" w:cs="Times New Roman"/>
                <w:b/>
                <w:sz w:val="24"/>
                <w:szCs w:val="24"/>
              </w:rPr>
              <w:t>EAAİ</w:t>
            </w:r>
          </w:p>
        </w:tc>
        <w:tc>
          <w:tcPr>
            <w:tcW w:w="7365" w:type="dxa"/>
          </w:tcPr>
          <w:p w:rsidR="00E179A3" w:rsidRPr="008D68A7" w:rsidRDefault="00AA6403" w:rsidP="008D68A7">
            <w:pPr>
              <w:pStyle w:val="a4"/>
            </w:pPr>
            <w:bookmarkStart w:id="26" w:name="_Toc531103410"/>
            <w:bookmarkStart w:id="27" w:name="_Toc531103885"/>
            <w:r w:rsidRPr="008D68A7">
              <w:t>: Elektronik Ağızdan Ağıza İletişim</w:t>
            </w:r>
            <w:bookmarkEnd w:id="26"/>
            <w:bookmarkEnd w:id="27"/>
          </w:p>
        </w:tc>
      </w:tr>
      <w:tr w:rsidR="00E179A3" w:rsidRPr="008D68A7" w:rsidTr="008D68A7">
        <w:tc>
          <w:tcPr>
            <w:tcW w:w="1129" w:type="dxa"/>
          </w:tcPr>
          <w:p w:rsidR="00E179A3" w:rsidRPr="005410E9" w:rsidRDefault="00E179A3" w:rsidP="008D68A7">
            <w:pPr>
              <w:spacing w:line="360" w:lineRule="auto"/>
              <w:jc w:val="both"/>
              <w:rPr>
                <w:rFonts w:ascii="Times New Roman" w:hAnsi="Times New Roman" w:cs="Times New Roman"/>
                <w:b/>
                <w:sz w:val="24"/>
                <w:szCs w:val="24"/>
              </w:rPr>
            </w:pPr>
            <w:r w:rsidRPr="005410E9">
              <w:rPr>
                <w:rFonts w:ascii="Times New Roman" w:hAnsi="Times New Roman" w:cs="Times New Roman"/>
                <w:b/>
                <w:sz w:val="24"/>
                <w:szCs w:val="24"/>
              </w:rPr>
              <w:t>Ed.</w:t>
            </w:r>
          </w:p>
        </w:tc>
        <w:tc>
          <w:tcPr>
            <w:tcW w:w="7365" w:type="dxa"/>
          </w:tcPr>
          <w:p w:rsidR="00E179A3" w:rsidRPr="008D68A7" w:rsidRDefault="00AA6403" w:rsidP="008D68A7">
            <w:pPr>
              <w:pStyle w:val="a4"/>
            </w:pPr>
            <w:bookmarkStart w:id="28" w:name="_Toc531103411"/>
            <w:bookmarkStart w:id="29" w:name="_Toc531103886"/>
            <w:r w:rsidRPr="008D68A7">
              <w:t>: Editör</w:t>
            </w:r>
            <w:bookmarkEnd w:id="28"/>
            <w:bookmarkEnd w:id="29"/>
          </w:p>
        </w:tc>
      </w:tr>
      <w:tr w:rsidR="00E179A3" w:rsidRPr="008D68A7" w:rsidTr="008D68A7">
        <w:tc>
          <w:tcPr>
            <w:tcW w:w="1129" w:type="dxa"/>
          </w:tcPr>
          <w:p w:rsidR="00E179A3" w:rsidRPr="005410E9" w:rsidRDefault="00E179A3" w:rsidP="008D68A7">
            <w:pPr>
              <w:spacing w:line="360" w:lineRule="auto"/>
              <w:jc w:val="both"/>
              <w:rPr>
                <w:rFonts w:ascii="Times New Roman" w:hAnsi="Times New Roman" w:cs="Times New Roman"/>
                <w:b/>
                <w:iCs/>
                <w:sz w:val="24"/>
                <w:szCs w:val="24"/>
              </w:rPr>
            </w:pPr>
            <w:r w:rsidRPr="005410E9">
              <w:rPr>
                <w:rFonts w:ascii="Times New Roman" w:hAnsi="Times New Roman" w:cs="Times New Roman"/>
                <w:b/>
                <w:iCs/>
                <w:sz w:val="24"/>
                <w:szCs w:val="24"/>
              </w:rPr>
              <w:t>GFI</w:t>
            </w:r>
          </w:p>
        </w:tc>
        <w:tc>
          <w:tcPr>
            <w:tcW w:w="7365" w:type="dxa"/>
          </w:tcPr>
          <w:p w:rsidR="00E179A3" w:rsidRPr="008D68A7" w:rsidRDefault="00AA6403" w:rsidP="008D68A7">
            <w:pPr>
              <w:pStyle w:val="a4"/>
            </w:pPr>
            <w:bookmarkStart w:id="30" w:name="_Toc531103412"/>
            <w:bookmarkStart w:id="31" w:name="_Toc531103887"/>
            <w:r w:rsidRPr="008D68A7">
              <w:t xml:space="preserve">: </w:t>
            </w:r>
            <w:r w:rsidRPr="008D68A7">
              <w:rPr>
                <w:iCs/>
              </w:rPr>
              <w:t>(Goodness of Fit Index) Uyum İndeksi</w:t>
            </w:r>
            <w:bookmarkEnd w:id="30"/>
            <w:bookmarkEnd w:id="31"/>
            <w:r w:rsidRPr="008D68A7">
              <w:rPr>
                <w:iCs/>
              </w:rPr>
              <w:t xml:space="preserve"> </w:t>
            </w:r>
          </w:p>
        </w:tc>
      </w:tr>
      <w:tr w:rsidR="00E179A3" w:rsidRPr="008D68A7" w:rsidTr="008D68A7">
        <w:tc>
          <w:tcPr>
            <w:tcW w:w="1129" w:type="dxa"/>
          </w:tcPr>
          <w:p w:rsidR="00E179A3" w:rsidRPr="005410E9" w:rsidRDefault="00E179A3" w:rsidP="008D68A7">
            <w:pPr>
              <w:spacing w:line="360" w:lineRule="auto"/>
              <w:jc w:val="both"/>
              <w:rPr>
                <w:rFonts w:ascii="Times New Roman" w:hAnsi="Times New Roman" w:cs="Times New Roman"/>
                <w:b/>
                <w:iCs/>
                <w:sz w:val="24"/>
                <w:szCs w:val="24"/>
              </w:rPr>
            </w:pPr>
            <w:r w:rsidRPr="005410E9">
              <w:rPr>
                <w:rFonts w:ascii="Times New Roman" w:hAnsi="Times New Roman" w:cs="Times New Roman"/>
                <w:b/>
                <w:iCs/>
                <w:sz w:val="24"/>
                <w:szCs w:val="24"/>
              </w:rPr>
              <w:t>IFI</w:t>
            </w:r>
          </w:p>
        </w:tc>
        <w:tc>
          <w:tcPr>
            <w:tcW w:w="7365" w:type="dxa"/>
          </w:tcPr>
          <w:p w:rsidR="00E179A3" w:rsidRPr="008D68A7" w:rsidRDefault="00AA6403" w:rsidP="008D68A7">
            <w:pPr>
              <w:pStyle w:val="a4"/>
            </w:pPr>
            <w:bookmarkStart w:id="32" w:name="_Toc531103413"/>
            <w:bookmarkStart w:id="33" w:name="_Toc531103888"/>
            <w:r w:rsidRPr="008D68A7">
              <w:t xml:space="preserve">: </w:t>
            </w:r>
            <w:r w:rsidRPr="008D68A7">
              <w:rPr>
                <w:iCs/>
              </w:rPr>
              <w:t>(Incremental Fit Index) Artırımlı Uyum İndeksi</w:t>
            </w:r>
            <w:bookmarkEnd w:id="32"/>
            <w:bookmarkEnd w:id="33"/>
            <w:r w:rsidRPr="008D68A7">
              <w:rPr>
                <w:iCs/>
              </w:rPr>
              <w:t xml:space="preserve"> </w:t>
            </w:r>
          </w:p>
        </w:tc>
      </w:tr>
      <w:tr w:rsidR="00E179A3" w:rsidRPr="008D68A7" w:rsidTr="008D68A7">
        <w:tc>
          <w:tcPr>
            <w:tcW w:w="1129" w:type="dxa"/>
          </w:tcPr>
          <w:p w:rsidR="00E179A3" w:rsidRPr="005410E9" w:rsidRDefault="00E179A3" w:rsidP="008D68A7">
            <w:pPr>
              <w:spacing w:line="360" w:lineRule="auto"/>
              <w:jc w:val="both"/>
              <w:rPr>
                <w:rFonts w:ascii="Times New Roman" w:hAnsi="Times New Roman" w:cs="Times New Roman"/>
                <w:b/>
                <w:sz w:val="24"/>
                <w:szCs w:val="24"/>
              </w:rPr>
            </w:pPr>
            <w:r w:rsidRPr="005410E9">
              <w:rPr>
                <w:rFonts w:ascii="Times New Roman" w:hAnsi="Times New Roman" w:cs="Times New Roman"/>
                <w:b/>
                <w:sz w:val="24"/>
                <w:szCs w:val="24"/>
              </w:rPr>
              <w:t>KMO</w:t>
            </w:r>
          </w:p>
        </w:tc>
        <w:tc>
          <w:tcPr>
            <w:tcW w:w="7365" w:type="dxa"/>
          </w:tcPr>
          <w:p w:rsidR="00E179A3" w:rsidRPr="008D68A7" w:rsidRDefault="00AA6403" w:rsidP="008D68A7">
            <w:pPr>
              <w:pStyle w:val="a4"/>
            </w:pPr>
            <w:bookmarkStart w:id="34" w:name="_Toc531103414"/>
            <w:bookmarkStart w:id="35" w:name="_Toc531103889"/>
            <w:r w:rsidRPr="008D68A7">
              <w:t>: Kaiser-Meyer-Olkin</w:t>
            </w:r>
            <w:bookmarkEnd w:id="34"/>
            <w:bookmarkEnd w:id="35"/>
          </w:p>
        </w:tc>
      </w:tr>
      <w:tr w:rsidR="00E179A3" w:rsidRPr="008D68A7" w:rsidTr="008D68A7">
        <w:tc>
          <w:tcPr>
            <w:tcW w:w="1129" w:type="dxa"/>
          </w:tcPr>
          <w:p w:rsidR="00E179A3" w:rsidRPr="005410E9" w:rsidRDefault="00E179A3" w:rsidP="008D68A7">
            <w:pPr>
              <w:spacing w:line="360" w:lineRule="auto"/>
              <w:jc w:val="both"/>
              <w:rPr>
                <w:rFonts w:ascii="Times New Roman" w:hAnsi="Times New Roman" w:cs="Times New Roman"/>
                <w:b/>
                <w:iCs/>
                <w:sz w:val="24"/>
                <w:szCs w:val="24"/>
              </w:rPr>
            </w:pPr>
            <w:r w:rsidRPr="005410E9">
              <w:rPr>
                <w:rFonts w:ascii="Times New Roman" w:hAnsi="Times New Roman" w:cs="Times New Roman"/>
                <w:b/>
                <w:iCs/>
                <w:sz w:val="24"/>
                <w:szCs w:val="24"/>
              </w:rPr>
              <w:t>NFI</w:t>
            </w:r>
          </w:p>
        </w:tc>
        <w:tc>
          <w:tcPr>
            <w:tcW w:w="7365" w:type="dxa"/>
          </w:tcPr>
          <w:p w:rsidR="00AA6403" w:rsidRPr="008D68A7" w:rsidRDefault="00AA6403" w:rsidP="008D68A7">
            <w:pPr>
              <w:pStyle w:val="a4"/>
              <w:rPr>
                <w:iCs/>
              </w:rPr>
            </w:pPr>
            <w:bookmarkStart w:id="36" w:name="_Toc531103415"/>
            <w:bookmarkStart w:id="37" w:name="_Toc531103890"/>
            <w:r w:rsidRPr="008D68A7">
              <w:t>: (</w:t>
            </w:r>
            <w:r w:rsidRPr="008D68A7">
              <w:rPr>
                <w:iCs/>
              </w:rPr>
              <w:t>Bentler Bonett Index veya Normed Fit Index) Normlaştırılmış Uyum</w:t>
            </w:r>
            <w:bookmarkEnd w:id="36"/>
            <w:bookmarkEnd w:id="37"/>
            <w:r w:rsidRPr="008D68A7">
              <w:rPr>
                <w:iCs/>
              </w:rPr>
              <w:t xml:space="preserve">   </w:t>
            </w:r>
          </w:p>
          <w:p w:rsidR="00E179A3" w:rsidRPr="008D68A7" w:rsidRDefault="00AA6403" w:rsidP="008D68A7">
            <w:pPr>
              <w:pStyle w:val="a4"/>
              <w:rPr>
                <w:iCs/>
              </w:rPr>
            </w:pPr>
            <w:r w:rsidRPr="008D68A7">
              <w:rPr>
                <w:iCs/>
              </w:rPr>
              <w:t xml:space="preserve">   </w:t>
            </w:r>
            <w:bookmarkStart w:id="38" w:name="_Toc531103416"/>
            <w:bookmarkStart w:id="39" w:name="_Toc531103891"/>
            <w:r w:rsidRPr="008D68A7">
              <w:rPr>
                <w:iCs/>
              </w:rPr>
              <w:t>İndeksi</w:t>
            </w:r>
            <w:bookmarkEnd w:id="38"/>
            <w:bookmarkEnd w:id="39"/>
            <w:r w:rsidRPr="008D68A7">
              <w:rPr>
                <w:iCs/>
              </w:rPr>
              <w:t xml:space="preserve"> </w:t>
            </w:r>
          </w:p>
        </w:tc>
      </w:tr>
      <w:tr w:rsidR="00E179A3" w:rsidRPr="008D68A7" w:rsidTr="008D68A7">
        <w:tc>
          <w:tcPr>
            <w:tcW w:w="1129" w:type="dxa"/>
          </w:tcPr>
          <w:p w:rsidR="00E179A3" w:rsidRPr="005410E9" w:rsidRDefault="00E179A3" w:rsidP="008D68A7">
            <w:pPr>
              <w:spacing w:line="360" w:lineRule="auto"/>
              <w:jc w:val="both"/>
              <w:rPr>
                <w:rFonts w:ascii="Times New Roman" w:hAnsi="Times New Roman" w:cs="Times New Roman"/>
                <w:b/>
                <w:iCs/>
                <w:sz w:val="24"/>
                <w:szCs w:val="24"/>
              </w:rPr>
            </w:pPr>
            <w:r w:rsidRPr="005410E9">
              <w:rPr>
                <w:rFonts w:ascii="Times New Roman" w:hAnsi="Times New Roman" w:cs="Times New Roman"/>
                <w:b/>
                <w:iCs/>
                <w:sz w:val="24"/>
                <w:szCs w:val="24"/>
              </w:rPr>
              <w:t>P</w:t>
            </w:r>
          </w:p>
        </w:tc>
        <w:tc>
          <w:tcPr>
            <w:tcW w:w="7365" w:type="dxa"/>
          </w:tcPr>
          <w:p w:rsidR="00E179A3" w:rsidRPr="008D68A7" w:rsidRDefault="00AA6403" w:rsidP="008D68A7">
            <w:pPr>
              <w:pStyle w:val="a4"/>
            </w:pPr>
            <w:bookmarkStart w:id="40" w:name="_Toc531103417"/>
            <w:bookmarkStart w:id="41" w:name="_Toc531103892"/>
            <w:r w:rsidRPr="008D68A7">
              <w:t>: Anlamlılık Derecesi</w:t>
            </w:r>
            <w:bookmarkEnd w:id="40"/>
            <w:bookmarkEnd w:id="41"/>
          </w:p>
        </w:tc>
      </w:tr>
      <w:tr w:rsidR="00E179A3" w:rsidRPr="008D68A7" w:rsidTr="008D68A7">
        <w:tc>
          <w:tcPr>
            <w:tcW w:w="1129" w:type="dxa"/>
          </w:tcPr>
          <w:p w:rsidR="00E179A3" w:rsidRPr="005410E9" w:rsidRDefault="00E179A3" w:rsidP="008D68A7">
            <w:pPr>
              <w:spacing w:line="360" w:lineRule="auto"/>
              <w:jc w:val="both"/>
              <w:rPr>
                <w:rFonts w:ascii="Times New Roman" w:hAnsi="Times New Roman" w:cs="Times New Roman"/>
                <w:b/>
                <w:iCs/>
                <w:sz w:val="24"/>
                <w:szCs w:val="24"/>
              </w:rPr>
            </w:pPr>
            <w:r w:rsidRPr="005410E9">
              <w:rPr>
                <w:rFonts w:ascii="Times New Roman" w:hAnsi="Times New Roman" w:cs="Times New Roman"/>
                <w:b/>
                <w:sz w:val="24"/>
                <w:szCs w:val="24"/>
              </w:rPr>
              <w:t>RMSEA</w:t>
            </w:r>
          </w:p>
        </w:tc>
        <w:tc>
          <w:tcPr>
            <w:tcW w:w="7365" w:type="dxa"/>
          </w:tcPr>
          <w:p w:rsidR="00E179A3" w:rsidRPr="008D68A7" w:rsidRDefault="00E179A3" w:rsidP="008D68A7">
            <w:pPr>
              <w:spacing w:line="360" w:lineRule="auto"/>
              <w:jc w:val="both"/>
              <w:rPr>
                <w:rFonts w:ascii="Times New Roman" w:hAnsi="Times New Roman" w:cs="Times New Roman"/>
                <w:sz w:val="24"/>
                <w:szCs w:val="24"/>
              </w:rPr>
            </w:pPr>
            <w:r w:rsidRPr="008D68A7">
              <w:rPr>
                <w:rFonts w:ascii="Times New Roman" w:hAnsi="Times New Roman" w:cs="Times New Roman"/>
                <w:sz w:val="24"/>
                <w:szCs w:val="24"/>
              </w:rPr>
              <w:t xml:space="preserve">: (Root Mean Square Error of Approximation) Yaklaşım Hatasının Kök   </w:t>
            </w:r>
          </w:p>
          <w:p w:rsidR="00E179A3" w:rsidRPr="008D68A7" w:rsidRDefault="00E179A3" w:rsidP="008D68A7">
            <w:pPr>
              <w:spacing w:line="360" w:lineRule="auto"/>
              <w:jc w:val="both"/>
              <w:rPr>
                <w:rFonts w:ascii="Times New Roman" w:hAnsi="Times New Roman" w:cs="Times New Roman"/>
                <w:sz w:val="24"/>
                <w:szCs w:val="24"/>
              </w:rPr>
            </w:pPr>
            <w:r w:rsidRPr="008D68A7">
              <w:rPr>
                <w:rFonts w:ascii="Times New Roman" w:hAnsi="Times New Roman" w:cs="Times New Roman"/>
                <w:sz w:val="24"/>
                <w:szCs w:val="24"/>
              </w:rPr>
              <w:t xml:space="preserve">   Ortalama Karesi</w:t>
            </w:r>
          </w:p>
        </w:tc>
      </w:tr>
      <w:tr w:rsidR="00E179A3" w:rsidRPr="008D68A7" w:rsidTr="008D68A7">
        <w:tc>
          <w:tcPr>
            <w:tcW w:w="1129" w:type="dxa"/>
          </w:tcPr>
          <w:p w:rsidR="00E179A3" w:rsidRPr="005410E9" w:rsidRDefault="00E179A3" w:rsidP="008D68A7">
            <w:pPr>
              <w:spacing w:after="120" w:line="360" w:lineRule="auto"/>
              <w:jc w:val="both"/>
              <w:rPr>
                <w:rFonts w:ascii="Times New Roman" w:hAnsi="Times New Roman" w:cs="Times New Roman"/>
                <w:b/>
                <w:iCs/>
                <w:sz w:val="24"/>
                <w:szCs w:val="24"/>
              </w:rPr>
            </w:pPr>
            <w:r w:rsidRPr="005410E9">
              <w:rPr>
                <w:rFonts w:ascii="Times New Roman" w:hAnsi="Times New Roman" w:cs="Times New Roman"/>
                <w:b/>
                <w:iCs/>
                <w:sz w:val="24"/>
                <w:szCs w:val="24"/>
              </w:rPr>
              <w:t>RFI</w:t>
            </w:r>
          </w:p>
        </w:tc>
        <w:tc>
          <w:tcPr>
            <w:tcW w:w="7365" w:type="dxa"/>
          </w:tcPr>
          <w:p w:rsidR="00E179A3" w:rsidRPr="008D68A7" w:rsidRDefault="00AA6403" w:rsidP="008D68A7">
            <w:pPr>
              <w:pStyle w:val="a4"/>
            </w:pPr>
            <w:bookmarkStart w:id="42" w:name="_Toc531103418"/>
            <w:bookmarkStart w:id="43" w:name="_Toc531103893"/>
            <w:r w:rsidRPr="008D68A7">
              <w:t>: (</w:t>
            </w:r>
            <w:r w:rsidRPr="008D68A7">
              <w:rPr>
                <w:iCs/>
              </w:rPr>
              <w:t>Relative Fit Index) Göreceli Uyum İndeksi</w:t>
            </w:r>
            <w:bookmarkEnd w:id="42"/>
            <w:bookmarkEnd w:id="43"/>
            <w:r w:rsidRPr="008D68A7">
              <w:rPr>
                <w:iCs/>
              </w:rPr>
              <w:t xml:space="preserve"> </w:t>
            </w:r>
          </w:p>
        </w:tc>
      </w:tr>
      <w:tr w:rsidR="00E179A3" w:rsidRPr="008D68A7" w:rsidTr="008D68A7">
        <w:tc>
          <w:tcPr>
            <w:tcW w:w="1129" w:type="dxa"/>
          </w:tcPr>
          <w:p w:rsidR="00E179A3" w:rsidRPr="005410E9" w:rsidRDefault="00E179A3" w:rsidP="008D68A7">
            <w:pPr>
              <w:spacing w:line="360" w:lineRule="auto"/>
              <w:jc w:val="both"/>
              <w:rPr>
                <w:rFonts w:ascii="Times New Roman" w:hAnsi="Times New Roman" w:cs="Times New Roman"/>
                <w:b/>
                <w:sz w:val="24"/>
                <w:szCs w:val="24"/>
              </w:rPr>
            </w:pPr>
            <w:r w:rsidRPr="005410E9">
              <w:rPr>
                <w:rFonts w:ascii="Times New Roman" w:hAnsi="Times New Roman" w:cs="Times New Roman"/>
                <w:b/>
                <w:sz w:val="24"/>
                <w:szCs w:val="24"/>
              </w:rPr>
              <w:t>YEM</w:t>
            </w:r>
          </w:p>
        </w:tc>
        <w:tc>
          <w:tcPr>
            <w:tcW w:w="7365" w:type="dxa"/>
          </w:tcPr>
          <w:p w:rsidR="00E179A3" w:rsidRPr="008D68A7" w:rsidRDefault="00AA6403" w:rsidP="008D68A7">
            <w:pPr>
              <w:pStyle w:val="a4"/>
            </w:pPr>
            <w:bookmarkStart w:id="44" w:name="_Toc531103419"/>
            <w:bookmarkStart w:id="45" w:name="_Toc531103894"/>
            <w:r w:rsidRPr="008D68A7">
              <w:t>: Yapısal Eşitlik Modeli</w:t>
            </w:r>
            <w:bookmarkEnd w:id="44"/>
            <w:bookmarkEnd w:id="45"/>
            <w:r w:rsidRPr="008D68A7">
              <w:t xml:space="preserve"> </w:t>
            </w:r>
          </w:p>
        </w:tc>
      </w:tr>
      <w:tr w:rsidR="00E179A3" w:rsidRPr="008D68A7" w:rsidTr="008D68A7">
        <w:tc>
          <w:tcPr>
            <w:tcW w:w="1129" w:type="dxa"/>
          </w:tcPr>
          <w:p w:rsidR="00E179A3" w:rsidRPr="005410E9" w:rsidRDefault="00E179A3" w:rsidP="008D68A7">
            <w:pPr>
              <w:spacing w:after="120" w:line="360" w:lineRule="auto"/>
              <w:jc w:val="both"/>
              <w:rPr>
                <w:rFonts w:ascii="Times New Roman" w:hAnsi="Times New Roman" w:cs="Times New Roman"/>
                <w:b/>
                <w:iCs/>
                <w:sz w:val="24"/>
                <w:szCs w:val="24"/>
              </w:rPr>
            </w:pPr>
            <w:r w:rsidRPr="005410E9">
              <w:rPr>
                <w:rFonts w:ascii="Times New Roman" w:hAnsi="Times New Roman" w:cs="Times New Roman"/>
                <w:b/>
                <w:bCs/>
                <w:sz w:val="24"/>
                <w:szCs w:val="24"/>
              </w:rPr>
              <w:t>χ²</w:t>
            </w:r>
          </w:p>
        </w:tc>
        <w:tc>
          <w:tcPr>
            <w:tcW w:w="7365" w:type="dxa"/>
          </w:tcPr>
          <w:p w:rsidR="00E179A3" w:rsidRPr="008D68A7" w:rsidRDefault="00E179A3" w:rsidP="008D68A7">
            <w:pPr>
              <w:pStyle w:val="Default"/>
              <w:spacing w:line="360" w:lineRule="auto"/>
            </w:pPr>
            <w:r w:rsidRPr="008D68A7">
              <w:t xml:space="preserve">: Ki Kare </w:t>
            </w:r>
          </w:p>
        </w:tc>
      </w:tr>
    </w:tbl>
    <w:p w:rsidR="0093605B" w:rsidRPr="0093605B" w:rsidRDefault="0093605B" w:rsidP="0093605B">
      <w:pPr>
        <w:pStyle w:val="a4"/>
      </w:pPr>
    </w:p>
    <w:p w:rsidR="00FE4C07" w:rsidRDefault="00FE4C07" w:rsidP="0042576D">
      <w:pPr>
        <w:pStyle w:val="a4"/>
      </w:pPr>
    </w:p>
    <w:p w:rsidR="00FE4C07" w:rsidRDefault="00FE4C07" w:rsidP="0042576D">
      <w:pPr>
        <w:pStyle w:val="a4"/>
      </w:pPr>
    </w:p>
    <w:p w:rsidR="00FE4C07" w:rsidRDefault="00FE4C07" w:rsidP="0042576D">
      <w:pPr>
        <w:pStyle w:val="a4"/>
      </w:pPr>
    </w:p>
    <w:p w:rsidR="00FE4C07" w:rsidRDefault="00FE4C07" w:rsidP="0042576D">
      <w:pPr>
        <w:pStyle w:val="a4"/>
      </w:pPr>
    </w:p>
    <w:p w:rsidR="001E7283" w:rsidRDefault="001E7283" w:rsidP="008A0A4D">
      <w:pPr>
        <w:pStyle w:val="a1"/>
        <w:ind w:firstLine="708"/>
        <w:sectPr w:rsidR="001E7283" w:rsidSect="00624131">
          <w:footerReference w:type="first" r:id="rId11"/>
          <w:pgSz w:w="11906" w:h="16838"/>
          <w:pgMar w:top="1701" w:right="1134" w:bottom="1701" w:left="2268" w:header="709" w:footer="709" w:gutter="0"/>
          <w:pgNumType w:fmt="upperRoman" w:start="4"/>
          <w:cols w:space="708"/>
          <w:titlePg/>
          <w:docGrid w:linePitch="360"/>
        </w:sectPr>
      </w:pPr>
    </w:p>
    <w:p w:rsidR="008D68A7" w:rsidRDefault="008D68A7" w:rsidP="008A0A4D">
      <w:pPr>
        <w:pStyle w:val="a1"/>
        <w:ind w:firstLine="708"/>
      </w:pPr>
    </w:p>
    <w:p w:rsidR="008D68A7" w:rsidRDefault="008D68A7" w:rsidP="008A0A4D">
      <w:pPr>
        <w:pStyle w:val="a1"/>
        <w:ind w:firstLine="708"/>
      </w:pPr>
    </w:p>
    <w:p w:rsidR="00CF6897" w:rsidRDefault="00CF6897" w:rsidP="005410E9">
      <w:pPr>
        <w:pStyle w:val="a1"/>
        <w:jc w:val="center"/>
      </w:pPr>
      <w:bookmarkStart w:id="46" w:name="_Toc531103895"/>
      <w:r w:rsidRPr="0036561C">
        <w:t>GİRİŞ</w:t>
      </w:r>
      <w:bookmarkEnd w:id="46"/>
    </w:p>
    <w:p w:rsidR="005410E9" w:rsidRPr="0036561C" w:rsidRDefault="005410E9" w:rsidP="005410E9">
      <w:pPr>
        <w:pStyle w:val="a1"/>
        <w:jc w:val="center"/>
      </w:pPr>
    </w:p>
    <w:p w:rsidR="00CF6897" w:rsidRDefault="00CF6897" w:rsidP="005410E9">
      <w:pPr>
        <w:spacing w:after="0" w:line="360" w:lineRule="auto"/>
        <w:ind w:firstLine="709"/>
        <w:jc w:val="both"/>
        <w:rPr>
          <w:rFonts w:ascii="Times New Roman" w:hAnsi="Times New Roman" w:cs="Times New Roman"/>
          <w:sz w:val="24"/>
          <w:szCs w:val="24"/>
        </w:rPr>
      </w:pPr>
      <w:r w:rsidRPr="009F08DA">
        <w:rPr>
          <w:rFonts w:ascii="Times New Roman" w:eastAsia="Times-NormalTr" w:hAnsi="Times New Roman" w:cs="Times New Roman"/>
          <w:sz w:val="24"/>
          <w:szCs w:val="24"/>
        </w:rPr>
        <w:t xml:space="preserve">Pazarlama insan hayatı içerisinde sürekli yer alan, teknolojik gelişmelere paralel olarak kendini güncelleyen ve özellikle modern toplumun ayrılmaz bir parçası haline gelen önemli bir faaliyettir. </w:t>
      </w:r>
      <w:r>
        <w:rPr>
          <w:rFonts w:ascii="Times New Roman" w:eastAsia="Times-NormalTr" w:hAnsi="Times New Roman" w:cs="Times New Roman"/>
          <w:sz w:val="24"/>
          <w:szCs w:val="24"/>
        </w:rPr>
        <w:t xml:space="preserve"> </w:t>
      </w:r>
      <w:r>
        <w:rPr>
          <w:rFonts w:ascii="Times New Roman" w:hAnsi="Times New Roman" w:cs="Times New Roman"/>
          <w:sz w:val="24"/>
          <w:szCs w:val="24"/>
        </w:rPr>
        <w:t xml:space="preserve">Pazarlama ilke ve </w:t>
      </w:r>
      <w:r w:rsidR="00B56399">
        <w:rPr>
          <w:rFonts w:ascii="Times New Roman" w:hAnsi="Times New Roman" w:cs="Times New Roman"/>
          <w:sz w:val="24"/>
          <w:szCs w:val="24"/>
        </w:rPr>
        <w:t>yöntemlerinin sürekli gelişmesi ve</w:t>
      </w:r>
      <w:r>
        <w:rPr>
          <w:rFonts w:ascii="Times New Roman" w:hAnsi="Times New Roman" w:cs="Times New Roman"/>
          <w:sz w:val="24"/>
          <w:szCs w:val="24"/>
        </w:rPr>
        <w:t xml:space="preserve"> değişmesi pazarlamanın önemini ortaya koymakta</w:t>
      </w:r>
      <w:r w:rsidR="00B56399">
        <w:rPr>
          <w:rFonts w:ascii="Times New Roman" w:hAnsi="Times New Roman" w:cs="Times New Roman"/>
          <w:sz w:val="24"/>
          <w:szCs w:val="24"/>
        </w:rPr>
        <w:t>dır.</w:t>
      </w:r>
      <w:r>
        <w:rPr>
          <w:rFonts w:ascii="Times New Roman" w:hAnsi="Times New Roman" w:cs="Times New Roman"/>
          <w:sz w:val="24"/>
          <w:szCs w:val="24"/>
        </w:rPr>
        <w:t xml:space="preserve"> Pazarlama sürecinde ürün ve satış anlayışından sonra pazar odaklı anlayışın </w:t>
      </w:r>
      <w:proofErr w:type="gramStart"/>
      <w:r>
        <w:rPr>
          <w:rFonts w:ascii="Times New Roman" w:hAnsi="Times New Roman" w:cs="Times New Roman"/>
          <w:sz w:val="24"/>
          <w:szCs w:val="24"/>
        </w:rPr>
        <w:t>hakim</w:t>
      </w:r>
      <w:proofErr w:type="gramEnd"/>
      <w:r>
        <w:rPr>
          <w:rFonts w:ascii="Times New Roman" w:hAnsi="Times New Roman" w:cs="Times New Roman"/>
          <w:sz w:val="24"/>
          <w:szCs w:val="24"/>
        </w:rPr>
        <w:t xml:space="preserve"> olması, kar amacı olan veya</w:t>
      </w:r>
      <w:r w:rsidR="008B73A5">
        <w:rPr>
          <w:rFonts w:ascii="Times New Roman" w:hAnsi="Times New Roman" w:cs="Times New Roman"/>
          <w:sz w:val="24"/>
          <w:szCs w:val="24"/>
        </w:rPr>
        <w:t xml:space="preserve"> olmayan tüm kurumların ilgisi</w:t>
      </w:r>
      <w:r w:rsidR="003B3904">
        <w:rPr>
          <w:rFonts w:ascii="Times New Roman" w:hAnsi="Times New Roman" w:cs="Times New Roman"/>
          <w:sz w:val="24"/>
          <w:szCs w:val="24"/>
        </w:rPr>
        <w:t>ni çekmiş,</w:t>
      </w:r>
      <w:r w:rsidR="008B73A5">
        <w:rPr>
          <w:rFonts w:ascii="Times New Roman" w:hAnsi="Times New Roman" w:cs="Times New Roman"/>
          <w:sz w:val="24"/>
          <w:szCs w:val="24"/>
        </w:rPr>
        <w:t xml:space="preserve"> </w:t>
      </w:r>
      <w:r>
        <w:rPr>
          <w:rFonts w:ascii="Times New Roman" w:hAnsi="Times New Roman" w:cs="Times New Roman"/>
          <w:sz w:val="24"/>
          <w:szCs w:val="24"/>
        </w:rPr>
        <w:t xml:space="preserve">bütün alanlarda pazarlama ilke ve yöntemleri kullanılmaya başlanmıştır. </w:t>
      </w:r>
    </w:p>
    <w:p w:rsidR="00CF6897" w:rsidRPr="009F08DA" w:rsidRDefault="00CF6897" w:rsidP="005410E9">
      <w:pPr>
        <w:spacing w:after="0" w:line="360" w:lineRule="auto"/>
        <w:ind w:firstLine="709"/>
        <w:jc w:val="both"/>
        <w:rPr>
          <w:rFonts w:ascii="Times New Roman" w:eastAsia="Times-NormalTr" w:hAnsi="Times New Roman" w:cs="Times New Roman"/>
          <w:sz w:val="24"/>
          <w:szCs w:val="24"/>
        </w:rPr>
      </w:pPr>
      <w:r>
        <w:rPr>
          <w:rFonts w:ascii="Times New Roman" w:hAnsi="Times New Roman" w:cs="Times New Roman"/>
          <w:sz w:val="24"/>
          <w:szCs w:val="24"/>
        </w:rPr>
        <w:t>Pazarlama kavramının genişlemesi özellikle fikirlerin, kurumların ve kişilerin pazarlanması durumu siyasal pazarlama yöntem ve süreçlerini gündeme getirmiştir. Bu anlamda siyasal pazarlamanın günümüz hayatında yer edinmesi ile her alanda olduğu gibi siyasal pazarlama alanında da yoğun bir şekilde rekabet ortaya çıkmıştır.  Siyasal pazarlamayı, günümüz yoğun rekabet ortamında geleneksel ve modern pazarlama tek</w:t>
      </w:r>
      <w:r w:rsidR="008B73A5">
        <w:rPr>
          <w:rFonts w:ascii="Times New Roman" w:hAnsi="Times New Roman" w:cs="Times New Roman"/>
          <w:sz w:val="24"/>
          <w:szCs w:val="24"/>
        </w:rPr>
        <w:t>niklerini kullanarak belirli</w:t>
      </w:r>
      <w:r>
        <w:rPr>
          <w:rFonts w:ascii="Times New Roman" w:hAnsi="Times New Roman" w:cs="Times New Roman"/>
          <w:sz w:val="24"/>
          <w:szCs w:val="24"/>
        </w:rPr>
        <w:t xml:space="preserve"> oy potansiyeline ulaşmayı, seçmen güven ve sadakatini sağlamayı amaçlayan seçmen odaklı bir pazarlama süreci olarak değerlendirmek mümkündür. </w:t>
      </w:r>
      <w:r w:rsidR="00B56399">
        <w:rPr>
          <w:rFonts w:ascii="Times New Roman" w:hAnsi="Times New Roman" w:cs="Times New Roman"/>
          <w:sz w:val="24"/>
          <w:szCs w:val="24"/>
        </w:rPr>
        <w:t>Dolayısıyla siyasal pazarlama sürecinde s</w:t>
      </w:r>
      <w:r w:rsidR="00B56399" w:rsidRPr="000A4D14">
        <w:rPr>
          <w:rFonts w:ascii="Times New Roman" w:hAnsi="Times New Roman" w:cs="Times New Roman"/>
          <w:sz w:val="24"/>
          <w:szCs w:val="24"/>
        </w:rPr>
        <w:t>eçmenlerle iletişim kurmak için teknolojik unsurların kullanılması, modern anlamda siyasal kampanyaların başarısında önemli rol oynamaktadır.</w:t>
      </w:r>
    </w:p>
    <w:p w:rsidR="00CF6897" w:rsidRDefault="00CF6897" w:rsidP="005410E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eastAsia="TimesTurk" w:hAnsi="Times New Roman" w:cs="Times New Roman"/>
          <w:sz w:val="24"/>
          <w:szCs w:val="24"/>
        </w:rPr>
        <w:t>İletişim sürecinde internet</w:t>
      </w:r>
      <w:r w:rsidR="003D08C5">
        <w:rPr>
          <w:rFonts w:ascii="Times New Roman" w:eastAsia="TimesTurk" w:hAnsi="Times New Roman" w:cs="Times New Roman"/>
          <w:sz w:val="24"/>
          <w:szCs w:val="24"/>
        </w:rPr>
        <w:t>,</w:t>
      </w:r>
      <w:r>
        <w:rPr>
          <w:rFonts w:ascii="Times New Roman" w:eastAsia="TimesTurk" w:hAnsi="Times New Roman" w:cs="Times New Roman"/>
          <w:sz w:val="24"/>
          <w:szCs w:val="24"/>
        </w:rPr>
        <w:t xml:space="preserve"> </w:t>
      </w:r>
      <w:r w:rsidRPr="00BD74ED">
        <w:rPr>
          <w:rFonts w:ascii="Times New Roman" w:eastAsia="TimesTurk" w:hAnsi="Times New Roman" w:cs="Times New Roman"/>
          <w:sz w:val="24"/>
          <w:szCs w:val="24"/>
        </w:rPr>
        <w:t xml:space="preserve">bireyler ve kuruluşlar arasındaki </w:t>
      </w:r>
      <w:r>
        <w:rPr>
          <w:rFonts w:ascii="Times New Roman" w:eastAsia="TimesTurk" w:hAnsi="Times New Roman" w:cs="Times New Roman"/>
          <w:sz w:val="24"/>
          <w:szCs w:val="24"/>
        </w:rPr>
        <w:t>iletişimin önemli</w:t>
      </w:r>
      <w:r w:rsidR="00B56399">
        <w:rPr>
          <w:rFonts w:ascii="Times New Roman" w:eastAsia="TimesTurk" w:hAnsi="Times New Roman" w:cs="Times New Roman"/>
          <w:sz w:val="24"/>
          <w:szCs w:val="24"/>
        </w:rPr>
        <w:t xml:space="preserve"> bir parçasını oluşturmaktadır. </w:t>
      </w:r>
      <w:r>
        <w:rPr>
          <w:rFonts w:ascii="Times New Roman" w:hAnsi="Times New Roman" w:cs="Times New Roman"/>
          <w:sz w:val="24"/>
          <w:szCs w:val="24"/>
        </w:rPr>
        <w:t xml:space="preserve">Ayrıca </w:t>
      </w:r>
      <w:r>
        <w:rPr>
          <w:rFonts w:ascii="Times New Roman" w:eastAsia="Times-NormalTr" w:hAnsi="Times New Roman" w:cs="Times New Roman"/>
          <w:sz w:val="24"/>
          <w:szCs w:val="24"/>
        </w:rPr>
        <w:t>i</w:t>
      </w:r>
      <w:r w:rsidRPr="009F08DA">
        <w:rPr>
          <w:rFonts w:ascii="Times New Roman" w:eastAsia="Times-NormalTr" w:hAnsi="Times New Roman" w:cs="Times New Roman"/>
          <w:sz w:val="24"/>
          <w:szCs w:val="24"/>
        </w:rPr>
        <w:t xml:space="preserve">nternet siyasal kampanyalar bakımından birçok avantajlar sağlamakla birlikte gönüllü çalışanların oluşmasına da katkıda bulunmaktadır. </w:t>
      </w:r>
      <w:r>
        <w:rPr>
          <w:rFonts w:ascii="Times New Roman" w:eastAsia="Times-NormalTr" w:hAnsi="Times New Roman" w:cs="Times New Roman"/>
          <w:sz w:val="24"/>
          <w:szCs w:val="24"/>
        </w:rPr>
        <w:t xml:space="preserve"> </w:t>
      </w:r>
      <w:r>
        <w:rPr>
          <w:rFonts w:ascii="Times New Roman" w:eastAsia="TimesTurk" w:hAnsi="Times New Roman" w:cs="Times New Roman"/>
          <w:sz w:val="24"/>
          <w:szCs w:val="24"/>
        </w:rPr>
        <w:t>İ</w:t>
      </w:r>
      <w:r w:rsidRPr="00BD74ED">
        <w:rPr>
          <w:rFonts w:ascii="Times New Roman" w:eastAsia="TimesTurk" w:hAnsi="Times New Roman" w:cs="Times New Roman"/>
          <w:sz w:val="24"/>
          <w:szCs w:val="24"/>
        </w:rPr>
        <w:t>letişim ve bilgi a</w:t>
      </w:r>
      <w:r>
        <w:rPr>
          <w:rFonts w:ascii="Times New Roman" w:eastAsia="TimesTurk" w:hAnsi="Times New Roman" w:cs="Times New Roman"/>
          <w:sz w:val="24"/>
          <w:szCs w:val="24"/>
        </w:rPr>
        <w:t>lışverişinde özellikle son birkaç yıldan</w:t>
      </w:r>
      <w:r w:rsidRPr="00BD74ED">
        <w:rPr>
          <w:rFonts w:ascii="Times New Roman" w:eastAsia="TimesTurk" w:hAnsi="Times New Roman" w:cs="Times New Roman"/>
          <w:sz w:val="24"/>
          <w:szCs w:val="24"/>
        </w:rPr>
        <w:t xml:space="preserve"> günümüze </w:t>
      </w:r>
      <w:r w:rsidR="005E54D0">
        <w:rPr>
          <w:rFonts w:ascii="Times New Roman" w:eastAsia="TimesTurk" w:hAnsi="Times New Roman" w:cs="Times New Roman"/>
          <w:sz w:val="24"/>
          <w:szCs w:val="24"/>
        </w:rPr>
        <w:t xml:space="preserve">kadar </w:t>
      </w:r>
      <w:r>
        <w:rPr>
          <w:rFonts w:ascii="Times New Roman" w:eastAsia="TimesTurk" w:hAnsi="Times New Roman" w:cs="Times New Roman"/>
          <w:sz w:val="24"/>
          <w:szCs w:val="24"/>
        </w:rPr>
        <w:t>yaşanan</w:t>
      </w:r>
      <w:r w:rsidRPr="00BD74ED">
        <w:rPr>
          <w:rFonts w:ascii="Times New Roman" w:eastAsia="TimesTurk" w:hAnsi="Times New Roman" w:cs="Times New Roman"/>
          <w:sz w:val="24"/>
          <w:szCs w:val="24"/>
        </w:rPr>
        <w:t xml:space="preserve"> teknolojik gelişmeler, modern araçlardan biri olarak kabul edilen sosyal ağların ortaya çıkmasına </w:t>
      </w:r>
      <w:r>
        <w:rPr>
          <w:rFonts w:ascii="Times New Roman" w:eastAsia="TimesTurk" w:hAnsi="Times New Roman" w:cs="Times New Roman"/>
          <w:sz w:val="24"/>
          <w:szCs w:val="24"/>
        </w:rPr>
        <w:t xml:space="preserve">neden olmuştur. </w:t>
      </w:r>
      <w:r>
        <w:rPr>
          <w:rFonts w:ascii="Times New Roman" w:hAnsi="Times New Roman" w:cs="Times New Roman"/>
          <w:sz w:val="24"/>
          <w:szCs w:val="24"/>
        </w:rPr>
        <w:t>İnsanların içerik oluşturabildiği, fikir ve düşüncelerini paylaşabildiği sosyal ağların günümüz siyasal pazarlama sürecinde aktif olarak kullanıldığı görülmektedir.</w:t>
      </w:r>
    </w:p>
    <w:p w:rsidR="001E7283" w:rsidRDefault="00CF6897" w:rsidP="005410E9">
      <w:pPr>
        <w:autoSpaceDE w:val="0"/>
        <w:autoSpaceDN w:val="0"/>
        <w:adjustRightInd w:val="0"/>
        <w:spacing w:after="0" w:line="360" w:lineRule="auto"/>
        <w:ind w:firstLine="708"/>
        <w:jc w:val="both"/>
        <w:rPr>
          <w:rFonts w:ascii="Times New Roman" w:hAnsi="Times New Roman" w:cs="Times New Roman"/>
          <w:sz w:val="24"/>
          <w:szCs w:val="24"/>
        </w:rPr>
        <w:sectPr w:rsidR="001E7283" w:rsidSect="006019B3">
          <w:footerReference w:type="default" r:id="rId12"/>
          <w:pgSz w:w="11906" w:h="16838"/>
          <w:pgMar w:top="1701" w:right="1134" w:bottom="1701" w:left="2268" w:header="709" w:footer="709" w:gutter="0"/>
          <w:pgNumType w:start="1"/>
          <w:cols w:space="708"/>
          <w:docGrid w:linePitch="360"/>
        </w:sectPr>
      </w:pPr>
      <w:r>
        <w:rPr>
          <w:rFonts w:ascii="Times New Roman" w:hAnsi="Times New Roman" w:cs="Times New Roman"/>
          <w:sz w:val="24"/>
          <w:szCs w:val="24"/>
        </w:rPr>
        <w:t xml:space="preserve">Tüketiciler en güvenilir kaynak olarak bilinen aile, arkadaş ve akrabalar aracılığı ile bir ürün veya hizmet hakkında bilgi alışverişinde bulunmaktadırlar. Günümüz teknolojik gelişmeleri neticesinde sosyal medya ortamları gibi kitle iletişim araçları ile </w:t>
      </w:r>
    </w:p>
    <w:p w:rsidR="00CF6897" w:rsidRDefault="00CF6897" w:rsidP="001E7283">
      <w:pPr>
        <w:autoSpaceDE w:val="0"/>
        <w:autoSpaceDN w:val="0"/>
        <w:adjustRightInd w:val="0"/>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lastRenderedPageBreak/>
        <w:t>bu</w:t>
      </w:r>
      <w:proofErr w:type="gramEnd"/>
      <w:r>
        <w:rPr>
          <w:rFonts w:ascii="Times New Roman" w:hAnsi="Times New Roman" w:cs="Times New Roman"/>
          <w:sz w:val="24"/>
          <w:szCs w:val="24"/>
        </w:rPr>
        <w:t xml:space="preserve"> süreç elektronik ortamlarda da kendini göstermektedir. Seçmenler elektronik ortamlarda diğer seçmenlerle elektronik ağızdan ağıza iletişim yoluyla etkileşimde </w:t>
      </w:r>
      <w:r w:rsidR="005E54D0">
        <w:rPr>
          <w:rFonts w:ascii="Times New Roman" w:hAnsi="Times New Roman" w:cs="Times New Roman"/>
          <w:sz w:val="24"/>
          <w:szCs w:val="24"/>
        </w:rPr>
        <w:t>bulunabilmektedirler.</w:t>
      </w:r>
      <w:r>
        <w:rPr>
          <w:rFonts w:ascii="Times New Roman" w:hAnsi="Times New Roman" w:cs="Times New Roman"/>
          <w:sz w:val="24"/>
          <w:szCs w:val="24"/>
        </w:rPr>
        <w:t xml:space="preserve"> Dolayısıyla bütün bu bilgi alışverişi siyasal pazarlama alanının tüketicileri olan seçmenlerde de görülmektedir. </w:t>
      </w:r>
    </w:p>
    <w:p w:rsidR="00CF6897" w:rsidRPr="003F1980" w:rsidRDefault="00CF6897" w:rsidP="005410E9">
      <w:pPr>
        <w:autoSpaceDE w:val="0"/>
        <w:autoSpaceDN w:val="0"/>
        <w:adjustRightInd w:val="0"/>
        <w:spacing w:after="0" w:line="360" w:lineRule="auto"/>
        <w:ind w:firstLine="708"/>
        <w:jc w:val="both"/>
        <w:rPr>
          <w:rFonts w:ascii="Times New Roman" w:eastAsia="Times-NormalTr" w:hAnsi="Times New Roman" w:cs="Times New Roman"/>
          <w:sz w:val="24"/>
          <w:szCs w:val="24"/>
        </w:rPr>
      </w:pPr>
      <w:r w:rsidRPr="003F1980">
        <w:rPr>
          <w:rFonts w:ascii="Times New Roman" w:eastAsia="Times-NormalTr" w:hAnsi="Times New Roman" w:cs="Times New Roman"/>
          <w:sz w:val="24"/>
          <w:szCs w:val="24"/>
        </w:rPr>
        <w:t>Seçmenler kendi ideolojilerine ve düşüncelerine göre oy verme davranışında bulunabildikleri gibi arkadaş, aile ve akrabalar ile elektronik ortamlar ol</w:t>
      </w:r>
      <w:r w:rsidR="000D0826">
        <w:rPr>
          <w:rFonts w:ascii="Times New Roman" w:eastAsia="Times-NormalTr" w:hAnsi="Times New Roman" w:cs="Times New Roman"/>
          <w:sz w:val="24"/>
          <w:szCs w:val="24"/>
        </w:rPr>
        <w:t>an sosyal ağlar aracılığı ile</w:t>
      </w:r>
      <w:r>
        <w:rPr>
          <w:rFonts w:ascii="Times New Roman" w:eastAsia="Times-NormalTr" w:hAnsi="Times New Roman" w:cs="Times New Roman"/>
          <w:sz w:val="24"/>
          <w:szCs w:val="24"/>
        </w:rPr>
        <w:t xml:space="preserve"> </w:t>
      </w:r>
      <w:r w:rsidRPr="003F1980">
        <w:rPr>
          <w:rFonts w:ascii="Times New Roman" w:eastAsia="Times-NormalTr" w:hAnsi="Times New Roman" w:cs="Times New Roman"/>
          <w:sz w:val="24"/>
          <w:szCs w:val="24"/>
        </w:rPr>
        <w:t xml:space="preserve">etkileşimde bulunarak </w:t>
      </w:r>
      <w:r w:rsidR="00B56399">
        <w:rPr>
          <w:rFonts w:ascii="Times New Roman" w:eastAsia="Times-NormalTr" w:hAnsi="Times New Roman" w:cs="Times New Roman"/>
          <w:sz w:val="24"/>
          <w:szCs w:val="24"/>
        </w:rPr>
        <w:t xml:space="preserve">da </w:t>
      </w:r>
      <w:r w:rsidRPr="003F1980">
        <w:rPr>
          <w:rFonts w:ascii="Times New Roman" w:eastAsia="Times-NormalTr" w:hAnsi="Times New Roman" w:cs="Times New Roman"/>
          <w:sz w:val="24"/>
          <w:szCs w:val="24"/>
        </w:rPr>
        <w:t>oy verme davranışında bulunabilmektedirler.</w:t>
      </w:r>
      <w:r>
        <w:rPr>
          <w:rFonts w:ascii="Times New Roman" w:eastAsia="Times-NormalTr" w:hAnsi="Times New Roman" w:cs="Times New Roman"/>
          <w:sz w:val="24"/>
          <w:szCs w:val="24"/>
        </w:rPr>
        <w:t xml:space="preserve"> Bu nedenle modern pazarlama anlayışı çerçevesinde dijital pazarlama yöntemlerinin ve sosyal medyanın etkin kullanımının, seçmenlere ulaşma ve seçim sonuçlarını etkileme bakımından oldukça önemli olduğu düşünülmektedir.</w:t>
      </w:r>
    </w:p>
    <w:p w:rsidR="00CF6897" w:rsidRDefault="00CF6897" w:rsidP="005410E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Siyasal pazarlama ve sosyal medya ile ilgili birçok çalışmanın </w:t>
      </w:r>
      <w:proofErr w:type="gramStart"/>
      <w:r>
        <w:rPr>
          <w:rFonts w:ascii="Times New Roman" w:hAnsi="Times New Roman" w:cs="Times New Roman"/>
          <w:sz w:val="24"/>
          <w:szCs w:val="24"/>
        </w:rPr>
        <w:t>literatüre</w:t>
      </w:r>
      <w:proofErr w:type="gramEnd"/>
      <w:r>
        <w:rPr>
          <w:rFonts w:ascii="Times New Roman" w:hAnsi="Times New Roman" w:cs="Times New Roman"/>
          <w:sz w:val="24"/>
          <w:szCs w:val="24"/>
        </w:rPr>
        <w:t xml:space="preserve"> kazandırıldığı görülmektedir. Özellikle son zamanlarda siyasal pazarlama ve sosyal medyanın birlikte değerlendirildiği çalışmalara oldukça sık rastlanmaktadır. Ancak </w:t>
      </w:r>
      <w:proofErr w:type="gramStart"/>
      <w:r>
        <w:rPr>
          <w:rFonts w:ascii="Times New Roman" w:hAnsi="Times New Roman" w:cs="Times New Roman"/>
          <w:sz w:val="24"/>
          <w:szCs w:val="24"/>
        </w:rPr>
        <w:t>literatürde</w:t>
      </w:r>
      <w:proofErr w:type="gramEnd"/>
      <w:r>
        <w:rPr>
          <w:rFonts w:ascii="Times New Roman" w:hAnsi="Times New Roman" w:cs="Times New Roman"/>
          <w:sz w:val="24"/>
          <w:szCs w:val="24"/>
        </w:rPr>
        <w:t xml:space="preserve"> siyasal pazarlama, sosyal medya ve elektronik ağızdan ağıza iletişim kavramlarının birlikte değerlendirildiği herhangi bir çalışmaya rastlanılmamıştır. Dolayısıyla bu üç kavramsal yapıyı bütünleştiren bir çalışmanın eksikliği </w:t>
      </w:r>
      <w:proofErr w:type="gramStart"/>
      <w:r>
        <w:rPr>
          <w:rFonts w:ascii="Times New Roman" w:hAnsi="Times New Roman" w:cs="Times New Roman"/>
          <w:sz w:val="24"/>
          <w:szCs w:val="24"/>
        </w:rPr>
        <w:t>literatürde</w:t>
      </w:r>
      <w:proofErr w:type="gramEnd"/>
      <w:r>
        <w:rPr>
          <w:rFonts w:ascii="Times New Roman" w:hAnsi="Times New Roman" w:cs="Times New Roman"/>
          <w:sz w:val="24"/>
          <w:szCs w:val="24"/>
        </w:rPr>
        <w:t xml:space="preserve"> önem</w:t>
      </w:r>
      <w:r w:rsidR="00B56399">
        <w:rPr>
          <w:rFonts w:ascii="Times New Roman" w:hAnsi="Times New Roman" w:cs="Times New Roman"/>
          <w:sz w:val="24"/>
          <w:szCs w:val="24"/>
        </w:rPr>
        <w:t>li bir boşluk olarak görülmüş ve araştırma konusu bu kapsam doğrultusunda belirlenmiştir</w:t>
      </w:r>
      <w:r>
        <w:rPr>
          <w:rFonts w:ascii="Times New Roman" w:hAnsi="Times New Roman" w:cs="Times New Roman"/>
          <w:sz w:val="24"/>
          <w:szCs w:val="24"/>
        </w:rPr>
        <w:t xml:space="preserve">. Bu amaçla çalışma konusu belirlendikten sonra ilgili </w:t>
      </w:r>
      <w:proofErr w:type="gramStart"/>
      <w:r>
        <w:rPr>
          <w:rFonts w:ascii="Times New Roman" w:hAnsi="Times New Roman" w:cs="Times New Roman"/>
          <w:sz w:val="24"/>
          <w:szCs w:val="24"/>
        </w:rPr>
        <w:t>literatür</w:t>
      </w:r>
      <w:proofErr w:type="gramEnd"/>
      <w:r>
        <w:rPr>
          <w:rFonts w:ascii="Times New Roman" w:hAnsi="Times New Roman" w:cs="Times New Roman"/>
          <w:sz w:val="24"/>
          <w:szCs w:val="24"/>
        </w:rPr>
        <w:t xml:space="preserve"> incelenmiş ve araştırma modeli oluşturulmuştur. Dolayısıyla çalışmada s</w:t>
      </w:r>
      <w:r w:rsidRPr="00AF2D40">
        <w:rPr>
          <w:rFonts w:ascii="Times New Roman" w:hAnsi="Times New Roman" w:cs="Times New Roman"/>
          <w:sz w:val="24"/>
          <w:szCs w:val="24"/>
        </w:rPr>
        <w:t>iyasal pazarlama sürecinde sosyal medya</w:t>
      </w:r>
      <w:r>
        <w:rPr>
          <w:rFonts w:ascii="Times New Roman" w:hAnsi="Times New Roman" w:cs="Times New Roman"/>
          <w:sz w:val="24"/>
          <w:szCs w:val="24"/>
        </w:rPr>
        <w:t>, seçmen güveni ve sadakatinin</w:t>
      </w:r>
      <w:r w:rsidRPr="00AF2D40">
        <w:rPr>
          <w:rFonts w:ascii="Times New Roman" w:hAnsi="Times New Roman" w:cs="Times New Roman"/>
          <w:sz w:val="24"/>
          <w:szCs w:val="24"/>
        </w:rPr>
        <w:t xml:space="preserve"> ele</w:t>
      </w:r>
      <w:r>
        <w:rPr>
          <w:rFonts w:ascii="Times New Roman" w:hAnsi="Times New Roman" w:cs="Times New Roman"/>
          <w:sz w:val="24"/>
          <w:szCs w:val="24"/>
        </w:rPr>
        <w:t>ktronik ağızdan ağıza iletişim ve</w:t>
      </w:r>
      <w:r w:rsidRPr="00AF2D40">
        <w:rPr>
          <w:rFonts w:ascii="Times New Roman" w:hAnsi="Times New Roman" w:cs="Times New Roman"/>
          <w:sz w:val="24"/>
          <w:szCs w:val="24"/>
        </w:rPr>
        <w:t xml:space="preserve"> seçmen davranış</w:t>
      </w:r>
      <w:r>
        <w:rPr>
          <w:rFonts w:ascii="Times New Roman" w:hAnsi="Times New Roman" w:cs="Times New Roman"/>
          <w:sz w:val="24"/>
          <w:szCs w:val="24"/>
        </w:rPr>
        <w:t>ı</w:t>
      </w:r>
      <w:r w:rsidRPr="00AF2D40">
        <w:rPr>
          <w:rFonts w:ascii="Times New Roman" w:hAnsi="Times New Roman" w:cs="Times New Roman"/>
          <w:sz w:val="24"/>
          <w:szCs w:val="24"/>
        </w:rPr>
        <w:t xml:space="preserve"> üzerindeki etkileri</w:t>
      </w:r>
      <w:r>
        <w:rPr>
          <w:rFonts w:ascii="Times New Roman" w:hAnsi="Times New Roman" w:cs="Times New Roman"/>
          <w:sz w:val="24"/>
          <w:szCs w:val="24"/>
        </w:rPr>
        <w:t xml:space="preserve"> tespit edilmeye çalışılmıştır.</w:t>
      </w:r>
    </w:p>
    <w:p w:rsidR="00CF6897" w:rsidRDefault="00CF6897" w:rsidP="005410E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Bu bağlamda çalışmanın birinci bölümünde, siyaset bilimi ve siyasal pazarlama ilişkisi, </w:t>
      </w:r>
      <w:proofErr w:type="gramStart"/>
      <w:r w:rsidR="008B73A5">
        <w:rPr>
          <w:rFonts w:ascii="Times New Roman" w:hAnsi="Times New Roman" w:cs="Times New Roman"/>
          <w:sz w:val="24"/>
          <w:szCs w:val="24"/>
        </w:rPr>
        <w:t>literatürde</w:t>
      </w:r>
      <w:proofErr w:type="gramEnd"/>
      <w:r w:rsidR="008B73A5">
        <w:rPr>
          <w:rFonts w:ascii="Times New Roman" w:hAnsi="Times New Roman" w:cs="Times New Roman"/>
          <w:sz w:val="24"/>
          <w:szCs w:val="24"/>
        </w:rPr>
        <w:t xml:space="preserve"> yer alan</w:t>
      </w:r>
      <w:r>
        <w:rPr>
          <w:rFonts w:ascii="Times New Roman" w:hAnsi="Times New Roman" w:cs="Times New Roman"/>
          <w:sz w:val="24"/>
          <w:szCs w:val="24"/>
        </w:rPr>
        <w:t xml:space="preserve"> siyasal pazarlama tanımları </w:t>
      </w:r>
      <w:r w:rsidR="008B73A5">
        <w:rPr>
          <w:rFonts w:ascii="Times New Roman" w:hAnsi="Times New Roman" w:cs="Times New Roman"/>
          <w:sz w:val="24"/>
          <w:szCs w:val="24"/>
        </w:rPr>
        <w:t>derlenmeye çalışılmış ve</w:t>
      </w:r>
      <w:r>
        <w:rPr>
          <w:rFonts w:ascii="Times New Roman" w:hAnsi="Times New Roman" w:cs="Times New Roman"/>
          <w:sz w:val="24"/>
          <w:szCs w:val="24"/>
        </w:rPr>
        <w:t xml:space="preserve"> tablo halinde </w:t>
      </w:r>
      <w:r w:rsidR="00B56399">
        <w:rPr>
          <w:rFonts w:ascii="Times New Roman" w:hAnsi="Times New Roman" w:cs="Times New Roman"/>
          <w:sz w:val="24"/>
          <w:szCs w:val="24"/>
        </w:rPr>
        <w:t>verilmiştir.</w:t>
      </w:r>
      <w:r>
        <w:rPr>
          <w:rFonts w:ascii="Times New Roman" w:hAnsi="Times New Roman" w:cs="Times New Roman"/>
          <w:sz w:val="24"/>
          <w:szCs w:val="24"/>
        </w:rPr>
        <w:t xml:space="preserve"> Ayrıca siyasal pazarlamanın özellikleri, amaçları, dünyada ve Türkiye’de siyasal pazarlamanın tarihsel gelişimi, siyasal pazarlama süreci mod</w:t>
      </w:r>
      <w:r w:rsidR="00CA4B8B">
        <w:rPr>
          <w:rFonts w:ascii="Times New Roman" w:hAnsi="Times New Roman" w:cs="Times New Roman"/>
          <w:sz w:val="24"/>
          <w:szCs w:val="24"/>
        </w:rPr>
        <w:t>elleri ve pazarlama teorisinin</w:t>
      </w:r>
      <w:r>
        <w:rPr>
          <w:rFonts w:ascii="Times New Roman" w:hAnsi="Times New Roman" w:cs="Times New Roman"/>
          <w:sz w:val="24"/>
          <w:szCs w:val="24"/>
        </w:rPr>
        <w:t xml:space="preserve"> temel taşı olarak değerlendirilen siyasal pazarlama karması elemanları detaylı olarak açıklanmaya çalışılmıştır. </w:t>
      </w:r>
    </w:p>
    <w:p w:rsidR="00CF6897" w:rsidRDefault="00CF6897" w:rsidP="005410E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İkinci bölümde ise, siyasal pazarlamanın önemli araçlarından birisi olan sosyal medya ve elektronik ağızdan ağıza iletişim kavramları detaylı olarak açıklanmaya çalışılmıştır. İlk olarak sosyal medya kavramından bahsedilirken, yeni medya kavramına değinilmiş ardından sosyal medya kavramı, tarihçesi, önemi ve özellikleri ile geleneksel medya ve sosyal medya kavramları karşılaştırmalı olarak açıklanmaya </w:t>
      </w:r>
      <w:r>
        <w:rPr>
          <w:rFonts w:ascii="Times New Roman" w:hAnsi="Times New Roman" w:cs="Times New Roman"/>
          <w:sz w:val="24"/>
          <w:szCs w:val="24"/>
        </w:rPr>
        <w:lastRenderedPageBreak/>
        <w:t xml:space="preserve">çalışılmıştır. Çalışma kapsamında belirlenen sosyal paylaşım sitelerine değinilerek siyasal iletişim, sosyal medya ve siyasal pazarlama ilişkisi açıklanmıştır. </w:t>
      </w:r>
      <w:r w:rsidR="00A370AE">
        <w:rPr>
          <w:rFonts w:ascii="Times New Roman" w:hAnsi="Times New Roman" w:cs="Times New Roman"/>
          <w:sz w:val="24"/>
          <w:szCs w:val="24"/>
        </w:rPr>
        <w:t>Bölümde ayrıca s</w:t>
      </w:r>
      <w:r>
        <w:rPr>
          <w:rFonts w:ascii="Times New Roman" w:hAnsi="Times New Roman" w:cs="Times New Roman"/>
          <w:sz w:val="24"/>
          <w:szCs w:val="24"/>
        </w:rPr>
        <w:t xml:space="preserve">eçmen davranışlarında önemli bir faktör olan ağızdan ağıza iletişim kavramı, süreci ve türlerinden bahsedilmiş, ardından elektronik ağızdan ağıza iletişim kavramı detaylı olarak açıklanmıştır. </w:t>
      </w:r>
      <w:r w:rsidR="00A370AE">
        <w:rPr>
          <w:rFonts w:ascii="Times New Roman" w:hAnsi="Times New Roman" w:cs="Times New Roman"/>
          <w:sz w:val="24"/>
          <w:szCs w:val="24"/>
        </w:rPr>
        <w:t>A</w:t>
      </w:r>
      <w:r>
        <w:rPr>
          <w:rFonts w:ascii="Times New Roman" w:hAnsi="Times New Roman" w:cs="Times New Roman"/>
          <w:sz w:val="24"/>
          <w:szCs w:val="24"/>
        </w:rPr>
        <w:t>ğızdan ağıza iletişim ve elektroni</w:t>
      </w:r>
      <w:r w:rsidR="000D0826">
        <w:rPr>
          <w:rFonts w:ascii="Times New Roman" w:hAnsi="Times New Roman" w:cs="Times New Roman"/>
          <w:sz w:val="24"/>
          <w:szCs w:val="24"/>
        </w:rPr>
        <w:t>k ağızdan ağıza iletişim kavramları</w:t>
      </w:r>
      <w:r>
        <w:rPr>
          <w:rFonts w:ascii="Times New Roman" w:hAnsi="Times New Roman" w:cs="Times New Roman"/>
          <w:sz w:val="24"/>
          <w:szCs w:val="24"/>
        </w:rPr>
        <w:t xml:space="preserve"> karşılaştırıldıktan sonra elektronik ağızdan ağıza iletişimin etkilerinden, sosyal medya ve elektronik ağızdan ağıza iletişim ilişkisinden bahsedilmiştir. </w:t>
      </w:r>
    </w:p>
    <w:p w:rsidR="00CF6897" w:rsidRDefault="00CF6897" w:rsidP="005410E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Üçüncü bölümde siyasal pazarlama, sosyal medya ve elektronik ağızdan ağıza iletişim ile</w:t>
      </w:r>
      <w:r w:rsidR="008B73A5">
        <w:rPr>
          <w:rFonts w:ascii="Times New Roman" w:hAnsi="Times New Roman" w:cs="Times New Roman"/>
          <w:sz w:val="24"/>
          <w:szCs w:val="24"/>
        </w:rPr>
        <w:t xml:space="preserve"> ilgili pazarlama </w:t>
      </w:r>
      <w:proofErr w:type="gramStart"/>
      <w:r w:rsidR="008B73A5">
        <w:rPr>
          <w:rFonts w:ascii="Times New Roman" w:hAnsi="Times New Roman" w:cs="Times New Roman"/>
          <w:sz w:val="24"/>
          <w:szCs w:val="24"/>
        </w:rPr>
        <w:t>literatüründeki</w:t>
      </w:r>
      <w:proofErr w:type="gramEnd"/>
      <w:r w:rsidR="008B73A5">
        <w:rPr>
          <w:rFonts w:ascii="Times New Roman" w:hAnsi="Times New Roman" w:cs="Times New Roman"/>
          <w:sz w:val="24"/>
          <w:szCs w:val="24"/>
        </w:rPr>
        <w:t xml:space="preserve"> </w:t>
      </w:r>
      <w:r>
        <w:rPr>
          <w:rFonts w:ascii="Times New Roman" w:hAnsi="Times New Roman" w:cs="Times New Roman"/>
          <w:sz w:val="24"/>
          <w:szCs w:val="24"/>
        </w:rPr>
        <w:t xml:space="preserve">çalışmalara yer verilmiştir. Ayrıca araştırma modelinde yer alan seçmen güveni, seçmen sadakati ve seçmen davranışı faktörleri ile ilgili çalışmalara da yer verilmiş olup, tüm bu çalışmaların amacı, yöntemi ve bulguları açıklanmaya çalışılmıştır. </w:t>
      </w:r>
    </w:p>
    <w:p w:rsidR="00CF6897" w:rsidRPr="001638B1" w:rsidRDefault="00CF6897" w:rsidP="005410E9">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Pr="001638B1">
        <w:rPr>
          <w:rFonts w:ascii="Times New Roman" w:hAnsi="Times New Roman" w:cs="Times New Roman"/>
          <w:sz w:val="24"/>
          <w:szCs w:val="24"/>
        </w:rPr>
        <w:t xml:space="preserve">Çalışmanın dördüncü bölümü ise, siyasal pazarlama sosyal medya faktörünün </w:t>
      </w:r>
      <w:r w:rsidRPr="006D5592">
        <w:rPr>
          <w:rFonts w:ascii="Times New Roman" w:hAnsi="Times New Roman" w:cs="Times New Roman"/>
          <w:sz w:val="24"/>
          <w:szCs w:val="24"/>
        </w:rPr>
        <w:t xml:space="preserve">seçmen güveni, sadakati, elektronik ağızdan ağıza iletişim ve seçmen davranışına etkilerini belirlemek amacıyla sosyal medya kullanıcılarına yönelik olarak yapılan araştırmayı kapsamaktadır. İlk olarak bu bölümde kuramsal çerçeve kapsamında araştırma modelinde yer alan seçmen güveni, seçmen sadakati ve seçmen davranışı açıklanmaya çalışılmıştır. Bu bağlamda araştırmanın amacı, önemi, yöntemi ve hipotezleri belirtilmiş, veri toplama yöntemi ve </w:t>
      </w:r>
      <w:proofErr w:type="gramStart"/>
      <w:r w:rsidRPr="006D5592">
        <w:rPr>
          <w:rFonts w:ascii="Times New Roman" w:hAnsi="Times New Roman" w:cs="Times New Roman"/>
          <w:sz w:val="24"/>
          <w:szCs w:val="24"/>
        </w:rPr>
        <w:t>metodolojisi</w:t>
      </w:r>
      <w:proofErr w:type="gramEnd"/>
      <w:r w:rsidRPr="006D5592">
        <w:rPr>
          <w:rFonts w:ascii="Times New Roman" w:hAnsi="Times New Roman" w:cs="Times New Roman"/>
          <w:sz w:val="24"/>
          <w:szCs w:val="24"/>
        </w:rPr>
        <w:t xml:space="preserve"> ile ilgili açıklamalar yapılmıştır. Sosyal medya kullanıcılarına yönelik olarak yapılan araştırma neticesinde elde edilen verilerin analizinde çok değişkenli istatistiksel analizler kullanılmıştır. Araştırmada kullanılan ölçeklerin güvenirlilikleri test edilirken, en yaygın kullanım alanına sahip iç tutarlılık analizi metodu olan Cronbach Alfa Katsayısı yöntemi, güvenilirlik analizi sonucu elde edilen ölçeklerin geçerliliklerinde ise faktör Analizi kullanılmıştır. Ölçeklerin güvenilirlik ve geçerlilikleri belirlendikten sonra araştırma hipotezleri yapısal eşitlik modeli</w:t>
      </w:r>
      <w:r>
        <w:rPr>
          <w:rFonts w:ascii="Times New Roman" w:hAnsi="Times New Roman" w:cs="Times New Roman"/>
          <w:sz w:val="24"/>
          <w:szCs w:val="24"/>
        </w:rPr>
        <w:t xml:space="preserve">, </w:t>
      </w:r>
      <w:r w:rsidRPr="006D5592">
        <w:rPr>
          <w:rFonts w:ascii="Times New Roman" w:hAnsi="Times New Roman" w:cs="Times New Roman"/>
          <w:sz w:val="24"/>
          <w:szCs w:val="24"/>
        </w:rPr>
        <w:t>fark testleri ile analiz edilmiş, bu doğrultuda araştırmanın sonuçları ve bulguları açıklanmıştır. Ayrıca bulgulara yönelik genel değerlendirmeler yapılmış ve önerilerde bulunulmuştur.</w:t>
      </w:r>
    </w:p>
    <w:p w:rsidR="006F2087" w:rsidRDefault="006F2087" w:rsidP="00CF6897">
      <w:pPr>
        <w:spacing w:after="0" w:line="360" w:lineRule="auto"/>
        <w:ind w:firstLine="708"/>
        <w:rPr>
          <w:rFonts w:ascii="Times New Roman" w:hAnsi="Times New Roman" w:cs="Times New Roman"/>
          <w:b/>
          <w:sz w:val="24"/>
          <w:szCs w:val="24"/>
        </w:rPr>
        <w:sectPr w:rsidR="006F2087" w:rsidSect="006F2087">
          <w:footerReference w:type="default" r:id="rId13"/>
          <w:pgSz w:w="11906" w:h="16838"/>
          <w:pgMar w:top="1701" w:right="1134" w:bottom="1701" w:left="2268" w:header="709" w:footer="709" w:gutter="0"/>
          <w:pgNumType w:start="2"/>
          <w:cols w:space="708"/>
          <w:titlePg/>
          <w:docGrid w:linePitch="360"/>
        </w:sectPr>
      </w:pPr>
    </w:p>
    <w:p w:rsidR="007C4943" w:rsidRDefault="007C4943" w:rsidP="006F2087">
      <w:pPr>
        <w:spacing w:after="0" w:line="360" w:lineRule="auto"/>
        <w:rPr>
          <w:rFonts w:ascii="Times New Roman" w:hAnsi="Times New Roman" w:cs="Times New Roman"/>
          <w:sz w:val="24"/>
          <w:szCs w:val="24"/>
        </w:rPr>
      </w:pPr>
    </w:p>
    <w:p w:rsidR="006F2087" w:rsidRDefault="006F2087" w:rsidP="006F2087">
      <w:pPr>
        <w:pStyle w:val="a1"/>
        <w:jc w:val="center"/>
      </w:pPr>
      <w:bookmarkStart w:id="47" w:name="_Toc531103896"/>
    </w:p>
    <w:p w:rsidR="007A138E" w:rsidRPr="00AF2D40" w:rsidRDefault="007A138E" w:rsidP="006F2087">
      <w:pPr>
        <w:pStyle w:val="a1"/>
        <w:jc w:val="center"/>
      </w:pPr>
      <w:r w:rsidRPr="00AF2D40">
        <w:t>BİRİNCİ BÖLÜM</w:t>
      </w:r>
      <w:bookmarkEnd w:id="47"/>
    </w:p>
    <w:p w:rsidR="007A138E" w:rsidRPr="00AF2D40" w:rsidRDefault="007A138E" w:rsidP="001A5F08">
      <w:pPr>
        <w:spacing w:after="0" w:line="360" w:lineRule="auto"/>
        <w:jc w:val="center"/>
        <w:rPr>
          <w:rFonts w:ascii="Times New Roman" w:hAnsi="Times New Roman" w:cs="Times New Roman"/>
          <w:b/>
          <w:sz w:val="24"/>
          <w:szCs w:val="24"/>
        </w:rPr>
      </w:pPr>
    </w:p>
    <w:p w:rsidR="007A138E" w:rsidRDefault="007A138E" w:rsidP="0042576D">
      <w:pPr>
        <w:pStyle w:val="a1"/>
        <w:ind w:firstLine="708"/>
      </w:pPr>
      <w:bookmarkStart w:id="48" w:name="_Toc531103897"/>
      <w:r w:rsidRPr="00AF2D40">
        <w:t>1. SİYASAL PAZARLAMA SÜRECİ</w:t>
      </w:r>
      <w:bookmarkEnd w:id="48"/>
    </w:p>
    <w:p w:rsidR="00BD2460" w:rsidRPr="00AF2D40" w:rsidRDefault="00BD2460" w:rsidP="00BD2460">
      <w:pPr>
        <w:pStyle w:val="a1"/>
        <w:ind w:firstLine="709"/>
      </w:pPr>
    </w:p>
    <w:p w:rsidR="007A138E" w:rsidRPr="0042576D" w:rsidRDefault="007A138E" w:rsidP="0042576D">
      <w:pPr>
        <w:pStyle w:val="a2"/>
        <w:ind w:firstLine="708"/>
        <w:rPr>
          <w:b/>
        </w:rPr>
      </w:pPr>
      <w:bookmarkStart w:id="49" w:name="_Toc531103898"/>
      <w:r w:rsidRPr="0042576D">
        <w:rPr>
          <w:b/>
        </w:rPr>
        <w:t>1.1. Siyaset Bilimi ve Siyasal Pazarlama</w:t>
      </w:r>
      <w:bookmarkEnd w:id="49"/>
    </w:p>
    <w:p w:rsidR="001F6462" w:rsidRPr="00DA742C" w:rsidRDefault="001F6462" w:rsidP="001F6462">
      <w:pPr>
        <w:autoSpaceDE w:val="0"/>
        <w:autoSpaceDN w:val="0"/>
        <w:adjustRightInd w:val="0"/>
        <w:spacing w:after="0" w:line="360" w:lineRule="auto"/>
        <w:ind w:firstLine="708"/>
        <w:jc w:val="both"/>
        <w:rPr>
          <w:rFonts w:ascii="Times New Roman" w:hAnsi="Times New Roman" w:cs="Times New Roman"/>
          <w:sz w:val="24"/>
          <w:szCs w:val="24"/>
        </w:rPr>
      </w:pPr>
      <w:r w:rsidRPr="00DA742C">
        <w:rPr>
          <w:rFonts w:ascii="Times New Roman" w:hAnsi="Times New Roman" w:cs="Times New Roman"/>
          <w:color w:val="000000"/>
          <w:sz w:val="24"/>
          <w:szCs w:val="24"/>
        </w:rPr>
        <w:t xml:space="preserve">Siyasal pazarlama ile ilgili </w:t>
      </w:r>
      <w:proofErr w:type="gramStart"/>
      <w:r w:rsidRPr="00DA742C">
        <w:rPr>
          <w:rFonts w:ascii="Times New Roman" w:hAnsi="Times New Roman" w:cs="Times New Roman"/>
          <w:color w:val="000000"/>
          <w:sz w:val="24"/>
          <w:szCs w:val="24"/>
        </w:rPr>
        <w:t>literatürde</w:t>
      </w:r>
      <w:proofErr w:type="gramEnd"/>
      <w:r w:rsidRPr="00DA742C">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siyaset ve politika kavramlarının </w:t>
      </w:r>
      <w:r w:rsidRPr="00DA742C">
        <w:rPr>
          <w:rFonts w:ascii="Times New Roman" w:hAnsi="Times New Roman" w:cs="Times New Roman"/>
          <w:color w:val="000000"/>
          <w:sz w:val="24"/>
          <w:szCs w:val="24"/>
        </w:rPr>
        <w:t xml:space="preserve">kullanıldığı görülmektedir. Türk Dil Kurumu sözlüğünde siyaset </w:t>
      </w:r>
      <w:r w:rsidRPr="00DA742C">
        <w:rPr>
          <w:rFonts w:ascii="Times New Roman" w:hAnsi="Times New Roman" w:cs="Times New Roman"/>
          <w:sz w:val="24"/>
          <w:szCs w:val="24"/>
        </w:rPr>
        <w:t>“politika, devlet işlerini düzenleme ve yürütme sanatıyla ilgili özel görüş veya anlayış” politika ise “devlet etkinliklerini amaç, yöntem ve içerik olarak düzenleme ve gerçekleştirme esaslarının bütünü, siyaset, siyasa”</w:t>
      </w:r>
      <w:r>
        <w:rPr>
          <w:rFonts w:ascii="Times New Roman" w:hAnsi="Times New Roman" w:cs="Times New Roman"/>
          <w:sz w:val="24"/>
          <w:szCs w:val="24"/>
        </w:rPr>
        <w:t xml:space="preserve"> olarak tanımlanmıştır (</w:t>
      </w:r>
      <w:hyperlink r:id="rId14" w:history="1">
        <w:r w:rsidRPr="00402C8A">
          <w:rPr>
            <w:rStyle w:val="Kpr"/>
            <w:rFonts w:ascii="Times New Roman" w:hAnsi="Times New Roman" w:cs="Times New Roman"/>
            <w:sz w:val="24"/>
            <w:szCs w:val="24"/>
          </w:rPr>
          <w:t>www.tdk.gov.tr</w:t>
        </w:r>
      </w:hyperlink>
      <w:r>
        <w:rPr>
          <w:rFonts w:ascii="Times New Roman" w:hAnsi="Times New Roman" w:cs="Times New Roman"/>
          <w:sz w:val="24"/>
          <w:szCs w:val="24"/>
        </w:rPr>
        <w:t xml:space="preserve">). Dilimizde siyaset ve politika kavramlarının eş anlamlı kullanıldığı görülmektedir. Dolayısıyla bu çalışmada genel olarak siyaset </w:t>
      </w:r>
      <w:r w:rsidR="00EA486F">
        <w:rPr>
          <w:rFonts w:ascii="Times New Roman" w:hAnsi="Times New Roman" w:cs="Times New Roman"/>
          <w:sz w:val="24"/>
          <w:szCs w:val="24"/>
        </w:rPr>
        <w:t xml:space="preserve">ve siyasal pazarlama </w:t>
      </w:r>
      <w:r>
        <w:rPr>
          <w:rFonts w:ascii="Times New Roman" w:hAnsi="Times New Roman" w:cs="Times New Roman"/>
          <w:sz w:val="24"/>
          <w:szCs w:val="24"/>
        </w:rPr>
        <w:t xml:space="preserve">kavramı </w:t>
      </w:r>
      <w:r w:rsidR="00EA486F">
        <w:rPr>
          <w:rFonts w:ascii="Times New Roman" w:hAnsi="Times New Roman" w:cs="Times New Roman"/>
          <w:sz w:val="24"/>
          <w:szCs w:val="24"/>
        </w:rPr>
        <w:t>tercih edilmektedir.</w:t>
      </w:r>
    </w:p>
    <w:p w:rsidR="007A138E" w:rsidRPr="008633AA" w:rsidRDefault="007A138E" w:rsidP="00E833EF">
      <w:pPr>
        <w:autoSpaceDE w:val="0"/>
        <w:autoSpaceDN w:val="0"/>
        <w:adjustRightInd w:val="0"/>
        <w:spacing w:after="0" w:line="360" w:lineRule="auto"/>
        <w:ind w:firstLine="708"/>
        <w:jc w:val="both"/>
        <w:rPr>
          <w:rFonts w:ascii="Times New Roman" w:hAnsi="Times New Roman" w:cs="Times New Roman"/>
          <w:sz w:val="24"/>
          <w:szCs w:val="24"/>
        </w:rPr>
      </w:pPr>
      <w:r w:rsidRPr="008633AA">
        <w:rPr>
          <w:rFonts w:ascii="Times New Roman" w:hAnsi="Times New Roman" w:cs="Times New Roman"/>
          <w:sz w:val="24"/>
          <w:szCs w:val="24"/>
        </w:rPr>
        <w:t xml:space="preserve">Pazardaki ihtiyaçlara odaklanan pazarlama bilimi hedeflere ulaşmayı sağlayacak olan araçları ve teknikleri değerlendirmekte ve kullanmaktadır. </w:t>
      </w:r>
      <w:r w:rsidR="00E833EF">
        <w:rPr>
          <w:rFonts w:ascii="Times New Roman" w:hAnsi="Times New Roman" w:cs="Times New Roman"/>
          <w:sz w:val="24"/>
          <w:szCs w:val="24"/>
        </w:rPr>
        <w:t xml:space="preserve">Literatürde politik pazarlama olarak da kullanılan siyasal pazarlama siyaset, pazarlama, iletişim ve seçmen davranışlarını kapsayan bir süreç olarak değerlendirilebilmektedir.  </w:t>
      </w:r>
      <w:r w:rsidRPr="008633AA">
        <w:rPr>
          <w:rFonts w:ascii="Times New Roman" w:hAnsi="Times New Roman" w:cs="Times New Roman"/>
          <w:sz w:val="24"/>
          <w:szCs w:val="24"/>
        </w:rPr>
        <w:t xml:space="preserve">Siyaset bilimi ise ilkeler, ideolojiler ve siyasi anlamda fikirler ile ilgilenmektedir (Lees-Marshment, 2014: 11). Siyaset bilimciler lider imajı, kamuoyu, parti stratejileri gibi alanları da araştırmaktadırlar (Harris, 2001: 1141). Siyaset bilimcilerin siyasal pazarlamayı sadece seçim öncesi dönemde siyasal iletişim olarak algıladıkları ifade edilmektedir (Lock ve Harris 1996: 20). </w:t>
      </w:r>
      <w:r w:rsidR="003B3904">
        <w:rPr>
          <w:rFonts w:ascii="Times New Roman" w:hAnsi="Times New Roman" w:cs="Times New Roman"/>
          <w:sz w:val="24"/>
          <w:szCs w:val="24"/>
        </w:rPr>
        <w:t>Fakat</w:t>
      </w:r>
      <w:r w:rsidRPr="008633AA">
        <w:rPr>
          <w:rFonts w:ascii="Times New Roman" w:hAnsi="Times New Roman" w:cs="Times New Roman"/>
          <w:sz w:val="24"/>
          <w:szCs w:val="24"/>
        </w:rPr>
        <w:t xml:space="preserve"> siyasal iletişim, siyasal pazarlama ve siyaset biliminin ortak çalışma alanı olarak görülmektedir (Temple, 2010: 275; Lees-Marshment, 2003: 14).</w:t>
      </w:r>
    </w:p>
    <w:p w:rsidR="006F2087" w:rsidRDefault="007A138E" w:rsidP="00BD2460">
      <w:pPr>
        <w:autoSpaceDE w:val="0"/>
        <w:autoSpaceDN w:val="0"/>
        <w:adjustRightInd w:val="0"/>
        <w:spacing w:after="0" w:line="360" w:lineRule="auto"/>
        <w:ind w:firstLine="709"/>
        <w:jc w:val="both"/>
        <w:rPr>
          <w:rFonts w:ascii="Times New Roman" w:hAnsi="Times New Roman" w:cs="Times New Roman"/>
          <w:sz w:val="24"/>
          <w:szCs w:val="24"/>
        </w:rPr>
        <w:sectPr w:rsidR="006F2087" w:rsidSect="006F2087">
          <w:footerReference w:type="first" r:id="rId15"/>
          <w:pgSz w:w="11906" w:h="16838"/>
          <w:pgMar w:top="1701" w:right="1134" w:bottom="1701" w:left="2268" w:header="709" w:footer="709" w:gutter="0"/>
          <w:pgNumType w:start="2"/>
          <w:cols w:space="708"/>
          <w:titlePg/>
          <w:docGrid w:linePitch="360"/>
        </w:sectPr>
      </w:pPr>
      <w:r w:rsidRPr="00AF2D40">
        <w:rPr>
          <w:rFonts w:ascii="Times New Roman" w:hAnsi="Times New Roman" w:cs="Times New Roman"/>
          <w:sz w:val="24"/>
          <w:szCs w:val="24"/>
        </w:rPr>
        <w:t>Bütün bu algılara paralel olarak Butler ve Collins (1996) siyaset bilimcilerin siyasal pazarlamayı çok dar bir şekilde tanımladıklarını ileri sürmektedir (Butler ve Collins 1996: 33). O'Shaughnessy (2001) ise bazı siyasal bilimcilerin siyasal pazarlama kavramına ters düştüğünü, az da olsa bazılarının ise siyaset biliminin erişemediği kendine özgü güçlü özellikler nedeniyle siyasal pazarlamayı benimsediklerini belirtmiş</w:t>
      </w:r>
      <w:r w:rsidR="003C147F" w:rsidRPr="00AF2D40">
        <w:rPr>
          <w:rFonts w:ascii="Times New Roman" w:hAnsi="Times New Roman" w:cs="Times New Roman"/>
          <w:sz w:val="24"/>
          <w:szCs w:val="24"/>
        </w:rPr>
        <w:t>t</w:t>
      </w:r>
      <w:r w:rsidR="00E240CA">
        <w:rPr>
          <w:rFonts w:ascii="Times New Roman" w:hAnsi="Times New Roman" w:cs="Times New Roman"/>
          <w:sz w:val="24"/>
          <w:szCs w:val="24"/>
        </w:rPr>
        <w:t>ir (Kolovas ve</w:t>
      </w:r>
      <w:r w:rsidRPr="00AF2D40">
        <w:rPr>
          <w:rFonts w:ascii="Times New Roman" w:hAnsi="Times New Roman" w:cs="Times New Roman"/>
          <w:sz w:val="24"/>
          <w:szCs w:val="24"/>
        </w:rPr>
        <w:t xml:space="preserve"> Harris, 2005:</w:t>
      </w:r>
      <w:r w:rsidR="00300D5E">
        <w:rPr>
          <w:rFonts w:ascii="Times New Roman" w:hAnsi="Times New Roman" w:cs="Times New Roman"/>
          <w:sz w:val="24"/>
          <w:szCs w:val="24"/>
        </w:rPr>
        <w:t xml:space="preserve"> </w:t>
      </w:r>
      <w:r w:rsidRPr="00AF2D40">
        <w:rPr>
          <w:rFonts w:ascii="Times New Roman" w:hAnsi="Times New Roman" w:cs="Times New Roman"/>
          <w:sz w:val="24"/>
          <w:szCs w:val="24"/>
        </w:rPr>
        <w:t>6). Siyasal pazarlama siyaset ve pazarlama biliminin evliliği olarak ifade edilmiştir (Lees-Marshment, 2001</w:t>
      </w:r>
      <w:r w:rsidR="00FF14E2">
        <w:rPr>
          <w:rFonts w:ascii="Times New Roman" w:hAnsi="Times New Roman" w:cs="Times New Roman"/>
          <w:sz w:val="24"/>
          <w:szCs w:val="24"/>
        </w:rPr>
        <w:t>b</w:t>
      </w:r>
      <w:r w:rsidRPr="00AF2D40">
        <w:rPr>
          <w:rFonts w:ascii="Times New Roman" w:hAnsi="Times New Roman" w:cs="Times New Roman"/>
          <w:sz w:val="24"/>
          <w:szCs w:val="24"/>
        </w:rPr>
        <w:t xml:space="preserve">: 692). Bu anlamda </w:t>
      </w:r>
    </w:p>
    <w:p w:rsidR="007A138E" w:rsidRPr="00AF2D40" w:rsidRDefault="007A138E" w:rsidP="006F2087">
      <w:pPr>
        <w:autoSpaceDE w:val="0"/>
        <w:autoSpaceDN w:val="0"/>
        <w:adjustRightInd w:val="0"/>
        <w:spacing w:after="0" w:line="360" w:lineRule="auto"/>
        <w:jc w:val="both"/>
        <w:rPr>
          <w:rFonts w:ascii="Times New Roman" w:hAnsi="Times New Roman" w:cs="Times New Roman"/>
          <w:sz w:val="24"/>
          <w:szCs w:val="24"/>
        </w:rPr>
      </w:pPr>
      <w:r w:rsidRPr="00AF2D40">
        <w:rPr>
          <w:rFonts w:ascii="Times New Roman" w:eastAsia="Times-NormalTr" w:hAnsi="Times New Roman" w:cs="Times New Roman"/>
          <w:sz w:val="24"/>
          <w:szCs w:val="24"/>
        </w:rPr>
        <w:lastRenderedPageBreak/>
        <w:t>Siyasal pazarlama sadece pazarlama uygulamaları ile sınırlı kalmamakta tüm siyasal alışverişleri de kapsamaktadır (Hennenberg, 2008: 158).</w:t>
      </w:r>
    </w:p>
    <w:p w:rsidR="006605BA" w:rsidRDefault="007A138E" w:rsidP="006605BA">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Bütün bu dar tanımların aksine siyasal pazarlama, siyaset biliminin ilgi alanlarından olan kamu yönetimi, siyasi partiler, medya, seçmen davranışı ve odak gruplar gibi alanlardan faydalanmaya çalışmaktadır (Lees-Marshment, 2003: 14). </w:t>
      </w:r>
      <w:r w:rsidR="00940D7F">
        <w:rPr>
          <w:rFonts w:ascii="Times New Roman" w:hAnsi="Times New Roman" w:cs="Times New Roman"/>
          <w:sz w:val="24"/>
          <w:szCs w:val="24"/>
        </w:rPr>
        <w:t>S</w:t>
      </w:r>
      <w:r w:rsidRPr="00AF2D40">
        <w:rPr>
          <w:rFonts w:ascii="Times New Roman" w:eastAsia="Times-NormalTr" w:hAnsi="Times New Roman" w:cs="Times New Roman"/>
          <w:sz w:val="24"/>
          <w:szCs w:val="24"/>
        </w:rPr>
        <w:t>iyaset bilimi, psikoloji, davranış bilimleri ve sosyoloji gibi bir çok alanı bünyesinde barındıran siyasal pazarlamayı,</w:t>
      </w:r>
      <w:r w:rsidR="008633AA">
        <w:rPr>
          <w:rFonts w:ascii="Times New Roman" w:eastAsia="Times-NormalTr" w:hAnsi="Times New Roman" w:cs="Times New Roman"/>
          <w:sz w:val="24"/>
          <w:szCs w:val="24"/>
        </w:rPr>
        <w:t xml:space="preserve"> </w:t>
      </w:r>
      <w:r w:rsidRPr="00AF2D40">
        <w:rPr>
          <w:rFonts w:ascii="Times New Roman" w:eastAsia="Times-NormalTr" w:hAnsi="Times New Roman" w:cs="Times New Roman"/>
          <w:sz w:val="24"/>
          <w:szCs w:val="24"/>
        </w:rPr>
        <w:t>akademik alanı farklı olan kişilerin tanımlamalarının da farklı olabileceği belirtilmektedir (Girişken vd</w:t>
      </w:r>
      <w:proofErr w:type="gramStart"/>
      <w:r w:rsidRPr="00AF2D40">
        <w:rPr>
          <w:rFonts w:ascii="Times New Roman" w:eastAsia="Times-NormalTr" w:hAnsi="Times New Roman" w:cs="Times New Roman"/>
          <w:sz w:val="24"/>
          <w:szCs w:val="24"/>
        </w:rPr>
        <w:t>.,</w:t>
      </w:r>
      <w:proofErr w:type="gramEnd"/>
      <w:r w:rsidRPr="00AF2D40">
        <w:rPr>
          <w:rFonts w:ascii="Times New Roman" w:eastAsia="Times-NormalTr" w:hAnsi="Times New Roman" w:cs="Times New Roman"/>
          <w:sz w:val="24"/>
          <w:szCs w:val="24"/>
        </w:rPr>
        <w:t xml:space="preserve"> 2015:</w:t>
      </w:r>
      <w:r w:rsidR="008633AA">
        <w:rPr>
          <w:rFonts w:ascii="Times New Roman" w:eastAsia="Times-NormalTr" w:hAnsi="Times New Roman" w:cs="Times New Roman"/>
          <w:sz w:val="24"/>
          <w:szCs w:val="24"/>
        </w:rPr>
        <w:t xml:space="preserve"> </w:t>
      </w:r>
      <w:r w:rsidRPr="00AF2D40">
        <w:rPr>
          <w:rFonts w:ascii="Times New Roman" w:eastAsia="Times-NormalTr" w:hAnsi="Times New Roman" w:cs="Times New Roman"/>
          <w:sz w:val="24"/>
          <w:szCs w:val="24"/>
        </w:rPr>
        <w:t>287).</w:t>
      </w:r>
      <w:r w:rsidR="008633AA">
        <w:rPr>
          <w:rFonts w:ascii="Times New Roman" w:eastAsia="Times-NormalTr" w:hAnsi="Times New Roman" w:cs="Times New Roman"/>
          <w:sz w:val="24"/>
          <w:szCs w:val="24"/>
        </w:rPr>
        <w:t xml:space="preserve"> </w:t>
      </w:r>
      <w:r w:rsidR="006605BA">
        <w:rPr>
          <w:rFonts w:ascii="Times New Roman" w:eastAsia="Times-NormalTr" w:hAnsi="Times New Roman" w:cs="Times New Roman"/>
          <w:sz w:val="24"/>
          <w:szCs w:val="24"/>
        </w:rPr>
        <w:t>Siyasal pazarlamada seçmenler genel olarak tüketici olarak tanımlanırken, sosyoloji, davranış bilimleri ve psikoloji alanı seçmenlere bir</w:t>
      </w:r>
      <w:r w:rsidR="00940D7F">
        <w:rPr>
          <w:rFonts w:ascii="Times New Roman" w:eastAsia="Times-NormalTr" w:hAnsi="Times New Roman" w:cs="Times New Roman"/>
          <w:sz w:val="24"/>
          <w:szCs w:val="24"/>
        </w:rPr>
        <w:t xml:space="preserve">ey olarak odaklanmaktadırlar. </w:t>
      </w:r>
      <w:r w:rsidRPr="00AF2D40">
        <w:rPr>
          <w:rFonts w:ascii="Times New Roman" w:hAnsi="Times New Roman" w:cs="Times New Roman"/>
          <w:sz w:val="24"/>
          <w:szCs w:val="24"/>
        </w:rPr>
        <w:t xml:space="preserve">Siyasal pazarlamanın bir çok alanla ilişkili olması, zamanla siyasi ve ekonomik amaçlar için kullanılan pazarlama stratejilerinin siyasal pazarlama alanında da </w:t>
      </w:r>
      <w:r w:rsidRPr="005D6CB0">
        <w:rPr>
          <w:rFonts w:ascii="Times New Roman" w:hAnsi="Times New Roman" w:cs="Times New Roman"/>
          <w:sz w:val="24"/>
          <w:szCs w:val="24"/>
        </w:rPr>
        <w:t>uygulanması verimlilik açısından önemli farklılıklar ortaya çıkarmaktadır (Cwalina vd</w:t>
      </w:r>
      <w:proofErr w:type="gramStart"/>
      <w:r w:rsidRPr="005D6CB0">
        <w:rPr>
          <w:rFonts w:ascii="Times New Roman" w:hAnsi="Times New Roman" w:cs="Times New Roman"/>
          <w:sz w:val="24"/>
          <w:szCs w:val="24"/>
        </w:rPr>
        <w:t>.,</w:t>
      </w:r>
      <w:proofErr w:type="gramEnd"/>
      <w:r w:rsidRPr="005D6CB0">
        <w:rPr>
          <w:rFonts w:ascii="Times New Roman" w:hAnsi="Times New Roman" w:cs="Times New Roman"/>
          <w:sz w:val="24"/>
          <w:szCs w:val="24"/>
        </w:rPr>
        <w:t xml:space="preserve"> 2012:</w:t>
      </w:r>
      <w:r w:rsidR="008633AA" w:rsidRPr="005D6CB0">
        <w:rPr>
          <w:rFonts w:ascii="Times New Roman" w:hAnsi="Times New Roman" w:cs="Times New Roman"/>
          <w:sz w:val="24"/>
          <w:szCs w:val="24"/>
        </w:rPr>
        <w:t xml:space="preserve"> </w:t>
      </w:r>
      <w:r w:rsidRPr="005D6CB0">
        <w:rPr>
          <w:rFonts w:ascii="Times New Roman" w:hAnsi="Times New Roman" w:cs="Times New Roman"/>
          <w:sz w:val="24"/>
          <w:szCs w:val="24"/>
        </w:rPr>
        <w:t>260).</w:t>
      </w:r>
      <w:r w:rsidR="005D6CB0">
        <w:rPr>
          <w:rFonts w:ascii="Times New Roman" w:hAnsi="Times New Roman" w:cs="Times New Roman"/>
          <w:sz w:val="24"/>
          <w:szCs w:val="24"/>
        </w:rPr>
        <w:t xml:space="preserve"> Siyasete değişimi ve birçok yeniliği getiren pazarlama biliminin ve iletişim araçlarının siyasi hayatta</w:t>
      </w:r>
      <w:r w:rsidR="00940D7F">
        <w:rPr>
          <w:rFonts w:ascii="Times New Roman" w:hAnsi="Times New Roman" w:cs="Times New Roman"/>
          <w:sz w:val="24"/>
          <w:szCs w:val="24"/>
        </w:rPr>
        <w:t xml:space="preserve"> önemli rol oynamaya başladığı </w:t>
      </w:r>
      <w:r w:rsidR="005D6CB0">
        <w:rPr>
          <w:rFonts w:ascii="Times New Roman" w:hAnsi="Times New Roman" w:cs="Times New Roman"/>
          <w:sz w:val="24"/>
          <w:szCs w:val="24"/>
        </w:rPr>
        <w:t>ifade edilmektedir (Kırkbir ve Cançelik, 2013: 59).</w:t>
      </w:r>
    </w:p>
    <w:p w:rsidR="001E7283" w:rsidRDefault="001E7283" w:rsidP="006605BA">
      <w:pPr>
        <w:autoSpaceDE w:val="0"/>
        <w:autoSpaceDN w:val="0"/>
        <w:adjustRightInd w:val="0"/>
        <w:spacing w:after="0" w:line="360" w:lineRule="auto"/>
        <w:ind w:firstLine="708"/>
        <w:jc w:val="both"/>
        <w:rPr>
          <w:rFonts w:ascii="Times New Roman" w:hAnsi="Times New Roman" w:cs="Times New Roman"/>
          <w:sz w:val="24"/>
          <w:szCs w:val="24"/>
        </w:rPr>
      </w:pPr>
    </w:p>
    <w:p w:rsidR="007A138E" w:rsidRPr="0042576D" w:rsidRDefault="003C147F" w:rsidP="0042576D">
      <w:pPr>
        <w:pStyle w:val="a2"/>
        <w:ind w:firstLine="708"/>
        <w:rPr>
          <w:b/>
        </w:rPr>
      </w:pPr>
      <w:bookmarkStart w:id="50" w:name="_Toc531103899"/>
      <w:r w:rsidRPr="0042576D">
        <w:rPr>
          <w:b/>
        </w:rPr>
        <w:t xml:space="preserve">1.2. </w:t>
      </w:r>
      <w:r w:rsidR="007A138E" w:rsidRPr="0042576D">
        <w:rPr>
          <w:b/>
        </w:rPr>
        <w:t>Siyasal Pazarlama Kavramı</w:t>
      </w:r>
      <w:bookmarkEnd w:id="50"/>
    </w:p>
    <w:p w:rsidR="007A138E" w:rsidRPr="00AF2D40" w:rsidRDefault="007A138E" w:rsidP="00BD2460">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Siyasal pazarlama teriminin ilk olarak Kelley (1956) tarafından kullanıldığı söylenmektedir</w:t>
      </w:r>
      <w:r w:rsidR="008633AA">
        <w:rPr>
          <w:rFonts w:ascii="Times New Roman" w:hAnsi="Times New Roman" w:cs="Times New Roman"/>
          <w:sz w:val="24"/>
          <w:szCs w:val="24"/>
        </w:rPr>
        <w:t xml:space="preserve"> </w:t>
      </w:r>
      <w:r w:rsidRPr="00AF2D40">
        <w:rPr>
          <w:rFonts w:ascii="Times New Roman" w:hAnsi="Times New Roman" w:cs="Times New Roman"/>
          <w:sz w:val="24"/>
          <w:szCs w:val="24"/>
        </w:rPr>
        <w:t>(Wring, 1997:</w:t>
      </w:r>
      <w:r w:rsidR="008633AA">
        <w:rPr>
          <w:rFonts w:ascii="Times New Roman" w:hAnsi="Times New Roman" w:cs="Times New Roman"/>
          <w:sz w:val="24"/>
          <w:szCs w:val="24"/>
        </w:rPr>
        <w:t xml:space="preserve"> </w:t>
      </w:r>
      <w:r w:rsidRPr="00AF2D40">
        <w:rPr>
          <w:rFonts w:ascii="Times New Roman" w:hAnsi="Times New Roman" w:cs="Times New Roman"/>
          <w:sz w:val="24"/>
          <w:szCs w:val="24"/>
        </w:rPr>
        <w:t>2; Bayraktaroğlu, 2002b:</w:t>
      </w:r>
      <w:r w:rsidR="008633AA">
        <w:rPr>
          <w:rFonts w:ascii="Times New Roman" w:hAnsi="Times New Roman" w:cs="Times New Roman"/>
          <w:sz w:val="24"/>
          <w:szCs w:val="24"/>
        </w:rPr>
        <w:t xml:space="preserve"> </w:t>
      </w:r>
      <w:r w:rsidRPr="00AF2D40">
        <w:rPr>
          <w:rFonts w:ascii="Times New Roman" w:hAnsi="Times New Roman" w:cs="Times New Roman"/>
          <w:sz w:val="24"/>
          <w:szCs w:val="24"/>
        </w:rPr>
        <w:t>160).</w:t>
      </w:r>
      <w:r w:rsidR="008633AA">
        <w:rPr>
          <w:rFonts w:ascii="Times New Roman" w:hAnsi="Times New Roman" w:cs="Times New Roman"/>
          <w:sz w:val="24"/>
          <w:szCs w:val="24"/>
        </w:rPr>
        <w:t xml:space="preserve"> </w:t>
      </w:r>
      <w:r w:rsidRPr="00AF2D40">
        <w:rPr>
          <w:rFonts w:ascii="Times New Roman" w:hAnsi="Times New Roman" w:cs="Times New Roman"/>
          <w:sz w:val="24"/>
          <w:szCs w:val="24"/>
        </w:rPr>
        <w:t xml:space="preserve">Amerikan Pazarlama Derneği </w:t>
      </w:r>
      <w:r w:rsidR="00CA4B8B">
        <w:rPr>
          <w:rFonts w:ascii="Times New Roman" w:hAnsi="Times New Roman" w:cs="Times New Roman"/>
          <w:sz w:val="24"/>
          <w:szCs w:val="24"/>
        </w:rPr>
        <w:t>1985 yılında</w:t>
      </w:r>
      <w:r w:rsidRPr="00AF2D40">
        <w:rPr>
          <w:rFonts w:ascii="Times New Roman" w:hAnsi="Times New Roman" w:cs="Times New Roman"/>
          <w:sz w:val="24"/>
          <w:szCs w:val="24"/>
        </w:rPr>
        <w:t xml:space="preserve"> “fikirler” kelimesini de </w:t>
      </w:r>
      <w:proofErr w:type="gramStart"/>
      <w:r w:rsidRPr="00AF2D40">
        <w:rPr>
          <w:rFonts w:ascii="Times New Roman" w:hAnsi="Times New Roman" w:cs="Times New Roman"/>
          <w:sz w:val="24"/>
          <w:szCs w:val="24"/>
        </w:rPr>
        <w:t>dahil</w:t>
      </w:r>
      <w:proofErr w:type="gramEnd"/>
      <w:r w:rsidRPr="00AF2D40">
        <w:rPr>
          <w:rFonts w:ascii="Times New Roman" w:hAnsi="Times New Roman" w:cs="Times New Roman"/>
          <w:sz w:val="24"/>
          <w:szCs w:val="24"/>
        </w:rPr>
        <w:t xml:space="preserve"> ederek </w:t>
      </w:r>
      <w:r w:rsidR="00CA4B8B">
        <w:rPr>
          <w:rFonts w:ascii="Times New Roman" w:hAnsi="Times New Roman" w:cs="Times New Roman"/>
          <w:sz w:val="24"/>
          <w:szCs w:val="24"/>
        </w:rPr>
        <w:t xml:space="preserve">pazarlamayı </w:t>
      </w:r>
      <w:r w:rsidRPr="00AF2D40">
        <w:rPr>
          <w:rFonts w:ascii="Times New Roman" w:hAnsi="Times New Roman" w:cs="Times New Roman"/>
          <w:sz w:val="24"/>
          <w:szCs w:val="24"/>
        </w:rPr>
        <w:t>yeniden tanımlamış ve siyasal pazarlama kavramını benimsemiştir (Scammel, 1999:</w:t>
      </w:r>
      <w:r w:rsidR="00CA4B8B">
        <w:rPr>
          <w:rFonts w:ascii="Times New Roman" w:hAnsi="Times New Roman" w:cs="Times New Roman"/>
          <w:sz w:val="24"/>
          <w:szCs w:val="24"/>
        </w:rPr>
        <w:t xml:space="preserve"> </w:t>
      </w:r>
      <w:r w:rsidRPr="00AF2D40">
        <w:rPr>
          <w:rFonts w:ascii="Times New Roman" w:hAnsi="Times New Roman" w:cs="Times New Roman"/>
          <w:sz w:val="24"/>
          <w:szCs w:val="24"/>
        </w:rPr>
        <w:t>725; Kolovas ve Harris, 2005:</w:t>
      </w:r>
      <w:r w:rsidR="008633AA">
        <w:rPr>
          <w:rFonts w:ascii="Times New Roman" w:hAnsi="Times New Roman" w:cs="Times New Roman"/>
          <w:sz w:val="24"/>
          <w:szCs w:val="24"/>
        </w:rPr>
        <w:t xml:space="preserve"> </w:t>
      </w:r>
      <w:r w:rsidRPr="00AF2D40">
        <w:rPr>
          <w:rFonts w:ascii="Times New Roman" w:hAnsi="Times New Roman" w:cs="Times New Roman"/>
          <w:sz w:val="24"/>
          <w:szCs w:val="24"/>
        </w:rPr>
        <w:t>4). Bu anlamda “fikir”, politik aktörler ile pazarlamacılar ve seçmen olarak tüketiciler</w:t>
      </w:r>
      <w:r w:rsidR="00CA4B8B">
        <w:rPr>
          <w:rFonts w:ascii="Times New Roman" w:hAnsi="Times New Roman" w:cs="Times New Roman"/>
          <w:sz w:val="24"/>
          <w:szCs w:val="24"/>
        </w:rPr>
        <w:t xml:space="preserve"> arasındaki değişim nesnesidir. </w:t>
      </w:r>
      <w:r w:rsidRPr="00AF2D40">
        <w:rPr>
          <w:rFonts w:ascii="Times New Roman" w:hAnsi="Times New Roman" w:cs="Times New Roman"/>
          <w:sz w:val="24"/>
          <w:szCs w:val="24"/>
        </w:rPr>
        <w:t>Gronroos (1990)</w:t>
      </w:r>
      <w:r w:rsidR="008633AA">
        <w:rPr>
          <w:rFonts w:ascii="Times New Roman" w:hAnsi="Times New Roman" w:cs="Times New Roman"/>
          <w:sz w:val="24"/>
          <w:szCs w:val="24"/>
        </w:rPr>
        <w:t xml:space="preserve"> </w:t>
      </w:r>
      <w:r w:rsidRPr="00AF2D40">
        <w:rPr>
          <w:rFonts w:ascii="Times New Roman" w:hAnsi="Times New Roman" w:cs="Times New Roman"/>
          <w:sz w:val="24"/>
          <w:szCs w:val="24"/>
        </w:rPr>
        <w:t xml:space="preserve">toplum </w:t>
      </w:r>
      <w:r w:rsidR="003B3904">
        <w:rPr>
          <w:rFonts w:ascii="Times New Roman" w:hAnsi="Times New Roman" w:cs="Times New Roman"/>
          <w:sz w:val="24"/>
          <w:szCs w:val="24"/>
        </w:rPr>
        <w:t>ve siyasi</w:t>
      </w:r>
      <w:r w:rsidRPr="00AF2D40">
        <w:rPr>
          <w:rFonts w:ascii="Times New Roman" w:hAnsi="Times New Roman" w:cs="Times New Roman"/>
          <w:sz w:val="24"/>
          <w:szCs w:val="24"/>
        </w:rPr>
        <w:t xml:space="preserve"> partilere yönelik olarak </w:t>
      </w:r>
      <w:r w:rsidR="00440A66" w:rsidRPr="00AF2D40">
        <w:rPr>
          <w:rFonts w:ascii="Times New Roman" w:hAnsi="Times New Roman" w:cs="Times New Roman"/>
          <w:sz w:val="24"/>
          <w:szCs w:val="24"/>
        </w:rPr>
        <w:t>siyasal</w:t>
      </w:r>
      <w:r w:rsidRPr="00AF2D40">
        <w:rPr>
          <w:rFonts w:ascii="Times New Roman" w:hAnsi="Times New Roman" w:cs="Times New Roman"/>
          <w:sz w:val="24"/>
          <w:szCs w:val="24"/>
        </w:rPr>
        <w:t xml:space="preserve"> pazarlamayı, hedeflere ulaşmak için uzun dönemli seçmen ilişkilerinin sürdürülmesi ve geliştirilmesi olarak ifade etmiştir (MohamadNor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2009:</w:t>
      </w:r>
      <w:r w:rsidR="008633AA">
        <w:rPr>
          <w:rFonts w:ascii="Times New Roman" w:hAnsi="Times New Roman" w:cs="Times New Roman"/>
          <w:sz w:val="24"/>
          <w:szCs w:val="24"/>
        </w:rPr>
        <w:t xml:space="preserve"> </w:t>
      </w:r>
      <w:r w:rsidRPr="00AF2D40">
        <w:rPr>
          <w:rFonts w:ascii="Times New Roman" w:hAnsi="Times New Roman" w:cs="Times New Roman"/>
          <w:sz w:val="24"/>
          <w:szCs w:val="24"/>
        </w:rPr>
        <w:t>1).</w:t>
      </w:r>
      <w:r w:rsidR="008633AA">
        <w:rPr>
          <w:rFonts w:ascii="Times New Roman" w:hAnsi="Times New Roman" w:cs="Times New Roman"/>
          <w:sz w:val="24"/>
          <w:szCs w:val="24"/>
        </w:rPr>
        <w:t xml:space="preserve"> </w:t>
      </w:r>
      <w:r w:rsidRPr="00AF2D40">
        <w:rPr>
          <w:rFonts w:ascii="Times New Roman" w:hAnsi="Times New Roman" w:cs="Times New Roman"/>
          <w:sz w:val="24"/>
          <w:szCs w:val="24"/>
        </w:rPr>
        <w:t xml:space="preserve">Bongrad (1992) </w:t>
      </w:r>
      <w:r w:rsidR="003C147F" w:rsidRPr="00AF2D40">
        <w:rPr>
          <w:rFonts w:ascii="Times New Roman" w:hAnsi="Times New Roman" w:cs="Times New Roman"/>
          <w:sz w:val="24"/>
          <w:szCs w:val="24"/>
        </w:rPr>
        <w:t xml:space="preserve">ise </w:t>
      </w:r>
      <w:r w:rsidR="008633AA">
        <w:rPr>
          <w:rFonts w:ascii="Times New Roman" w:hAnsi="Times New Roman" w:cs="Times New Roman"/>
          <w:sz w:val="24"/>
          <w:szCs w:val="24"/>
        </w:rPr>
        <w:t>siyasal pazarlamayı</w:t>
      </w:r>
      <w:r w:rsidRPr="00AF2D40">
        <w:rPr>
          <w:rFonts w:ascii="Times New Roman" w:hAnsi="Times New Roman" w:cs="Times New Roman"/>
          <w:sz w:val="24"/>
          <w:szCs w:val="24"/>
        </w:rPr>
        <w:t xml:space="preserve"> oy verme hakkı, demokrasi ve bilgi araçlarındaki gelişmenin bir sonucu olarak gereksinim duyulan siyasal iletişimin en son araçlarından biri olarak görmektedir (Bongrand, 1992: 9).</w:t>
      </w:r>
    </w:p>
    <w:p w:rsidR="001E7283" w:rsidRDefault="007A138E" w:rsidP="00EA486F">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Amerikan Pazarlama Derneğinin pazarlama sözlüğünde</w:t>
      </w:r>
      <w:r w:rsidR="008633AA">
        <w:rPr>
          <w:rFonts w:ascii="Times New Roman" w:hAnsi="Times New Roman" w:cs="Times New Roman"/>
          <w:sz w:val="24"/>
          <w:szCs w:val="24"/>
        </w:rPr>
        <w:t xml:space="preserve"> </w:t>
      </w:r>
      <w:r w:rsidRPr="00AF2D40">
        <w:rPr>
          <w:rFonts w:ascii="Times New Roman" w:hAnsi="Times New Roman" w:cs="Times New Roman"/>
          <w:sz w:val="24"/>
          <w:szCs w:val="24"/>
        </w:rPr>
        <w:t>siyasal pazarlama belirli bir parti veya kişilerin oylarını artırmak için hedef kitleleri etkilemek adına tasarlanmış pazarlama uygulamaları olarak tanımlanmıştır (</w:t>
      </w:r>
      <w:hyperlink r:id="rId16" w:history="1">
        <w:r w:rsidR="001F6462" w:rsidRPr="00402C8A">
          <w:rPr>
            <w:rStyle w:val="Kpr"/>
            <w:rFonts w:ascii="Times New Roman" w:hAnsi="Times New Roman" w:cs="Times New Roman"/>
            <w:sz w:val="24"/>
            <w:szCs w:val="24"/>
          </w:rPr>
          <w:t>www.ama.org</w:t>
        </w:r>
      </w:hyperlink>
      <w:r w:rsidRPr="00AF2D40">
        <w:rPr>
          <w:rFonts w:ascii="Times New Roman" w:hAnsi="Times New Roman" w:cs="Times New Roman"/>
          <w:sz w:val="24"/>
          <w:szCs w:val="24"/>
        </w:rPr>
        <w:t>).</w:t>
      </w:r>
      <w:r w:rsidR="001F6462">
        <w:rPr>
          <w:rFonts w:ascii="Times New Roman" w:hAnsi="Times New Roman" w:cs="Times New Roman"/>
          <w:sz w:val="24"/>
          <w:szCs w:val="24"/>
        </w:rPr>
        <w:t xml:space="preserve"> </w:t>
      </w:r>
      <w:r w:rsidRPr="00AF2D40">
        <w:rPr>
          <w:rFonts w:ascii="Times New Roman" w:hAnsi="Times New Roman" w:cs="Times New Roman"/>
          <w:sz w:val="24"/>
          <w:szCs w:val="24"/>
        </w:rPr>
        <w:t xml:space="preserve">Bir fikir pazarlaması olan siyasal pazarlama, siyasi partilerin ülke sorunlarını, bu sorunların nedenlerini tespit </w:t>
      </w:r>
      <w:r w:rsidRPr="00AF2D40">
        <w:rPr>
          <w:rFonts w:ascii="Times New Roman" w:hAnsi="Times New Roman" w:cs="Times New Roman"/>
          <w:sz w:val="24"/>
          <w:szCs w:val="24"/>
        </w:rPr>
        <w:lastRenderedPageBreak/>
        <w:t xml:space="preserve">etmeleri neticesinde çözüm önerileri ve yöntemlerini seçmenlere benimsetme çabalarını </w:t>
      </w:r>
      <w:r w:rsidR="00E901CB" w:rsidRPr="00E901CB">
        <w:rPr>
          <w:rFonts w:ascii="Times New Roman" w:hAnsi="Times New Roman" w:cs="Times New Roman"/>
          <w:noProof/>
          <w:sz w:val="24"/>
          <w:szCs w:val="24"/>
          <w:lang w:eastAsia="tr-TR"/>
        </w:rPr>
        <mc:AlternateContent>
          <mc:Choice Requires="wps">
            <w:drawing>
              <wp:anchor distT="0" distB="0" distL="114300" distR="114300" simplePos="0" relativeHeight="251836416" behindDoc="0" locked="0" layoutInCell="1" allowOverlap="1" wp14:anchorId="074353FE" wp14:editId="3CF9F132">
                <wp:simplePos x="0" y="0"/>
                <wp:positionH relativeFrom="column">
                  <wp:posOffset>-94170</wp:posOffset>
                </wp:positionH>
                <wp:positionV relativeFrom="paragraph">
                  <wp:posOffset>497205</wp:posOffset>
                </wp:positionV>
                <wp:extent cx="1104265" cy="296545"/>
                <wp:effectExtent l="0" t="0" r="635" b="8255"/>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265" cy="296545"/>
                        </a:xfrm>
                        <a:prstGeom prst="rect">
                          <a:avLst/>
                        </a:prstGeom>
                        <a:solidFill>
                          <a:srgbClr val="FFFFFF"/>
                        </a:solidFill>
                        <a:ln w="9525">
                          <a:noFill/>
                          <a:miter lim="800000"/>
                          <a:headEnd/>
                          <a:tailEnd/>
                        </a:ln>
                      </wps:spPr>
                      <wps:txbx>
                        <w:txbxContent>
                          <w:p w:rsidR="001B76AB" w:rsidRPr="00E901CB" w:rsidRDefault="001B76AB">
                            <w:pPr>
                              <w:rPr>
                                <w:rFonts w:ascii="Times New Roman" w:hAnsi="Times New Roman" w:cs="Times New Roman"/>
                                <w:sz w:val="24"/>
                                <w:szCs w:val="24"/>
                              </w:rPr>
                            </w:pPr>
                            <w:proofErr w:type="gramStart"/>
                            <w:r>
                              <w:rPr>
                                <w:rFonts w:ascii="Times New Roman" w:hAnsi="Times New Roman" w:cs="Times New Roman"/>
                                <w:sz w:val="24"/>
                                <w:szCs w:val="24"/>
                              </w:rPr>
                              <w:t>b</w:t>
                            </w:r>
                            <w:r w:rsidRPr="00E901CB">
                              <w:rPr>
                                <w:rFonts w:ascii="Times New Roman" w:hAnsi="Times New Roman" w:cs="Times New Roman"/>
                                <w:sz w:val="24"/>
                                <w:szCs w:val="24"/>
                              </w:rPr>
                              <w:t>elirtilmiştir</w:t>
                            </w:r>
                            <w:proofErr w:type="gramEnd"/>
                            <w:r w:rsidRPr="00E901CB">
                              <w:rPr>
                                <w:rFonts w:ascii="Times New Roman" w:hAnsi="Times New Roman" w:cs="Times New Roman"/>
                                <w:sz w:val="24"/>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left:0;text-align:left;margin-left:-7.4pt;margin-top:39.15pt;width:86.95pt;height:23.3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" stroked="f">
                <v:textbox>
                  <w:txbxContent>
                    <w:p w:rsidR="001B76AB" w:rsidRPr="00E901CB" w:rsidRDefault="001B76AB">
                      <w:pPr>
                        <w:rPr>
                          <w:rFonts w:ascii="Times New Roman" w:hAnsi="Times New Roman" w:cs="Times New Roman"/>
                          <w:sz w:val="24"/>
                          <w:szCs w:val="24"/>
                        </w:rPr>
                      </w:pPr>
                      <w:proofErr w:type="gramStart"/>
                      <w:r>
                        <w:rPr>
                          <w:rFonts w:ascii="Times New Roman" w:hAnsi="Times New Roman" w:cs="Times New Roman"/>
                          <w:sz w:val="24"/>
                          <w:szCs w:val="24"/>
                        </w:rPr>
                        <w:t>b</w:t>
                      </w:r>
                      <w:r w:rsidRPr="00E901CB">
                        <w:rPr>
                          <w:rFonts w:ascii="Times New Roman" w:hAnsi="Times New Roman" w:cs="Times New Roman"/>
                          <w:sz w:val="24"/>
                          <w:szCs w:val="24"/>
                        </w:rPr>
                        <w:t>elirtilmiştir</w:t>
                      </w:r>
                      <w:proofErr w:type="gramEnd"/>
                      <w:r w:rsidRPr="00E901CB">
                        <w:rPr>
                          <w:rFonts w:ascii="Times New Roman" w:hAnsi="Times New Roman" w:cs="Times New Roman"/>
                          <w:sz w:val="24"/>
                          <w:szCs w:val="24"/>
                        </w:rPr>
                        <w:t>.</w:t>
                      </w:r>
                    </w:p>
                  </w:txbxContent>
                </v:textbox>
              </v:shape>
            </w:pict>
          </mc:Fallback>
        </mc:AlternateContent>
      </w:r>
      <w:r w:rsidRPr="00AF2D40">
        <w:rPr>
          <w:rFonts w:ascii="Times New Roman" w:hAnsi="Times New Roman" w:cs="Times New Roman"/>
          <w:sz w:val="24"/>
          <w:szCs w:val="24"/>
        </w:rPr>
        <w:t>içermektedir (Tan, 2002: 18).</w:t>
      </w:r>
      <w:r w:rsidR="00CA4B8B">
        <w:rPr>
          <w:rFonts w:ascii="Times New Roman" w:hAnsi="Times New Roman" w:cs="Times New Roman"/>
          <w:sz w:val="24"/>
          <w:szCs w:val="24"/>
        </w:rPr>
        <w:t xml:space="preserve"> </w:t>
      </w:r>
      <w:r w:rsidRPr="00AF2D40">
        <w:rPr>
          <w:rFonts w:ascii="Times New Roman" w:hAnsi="Times New Roman" w:cs="Times New Roman"/>
          <w:sz w:val="24"/>
          <w:szCs w:val="24"/>
        </w:rPr>
        <w:t xml:space="preserve">Siyasal pazarlama ile ilgili yapılan tanımlar Tablo </w:t>
      </w:r>
      <w:proofErr w:type="gramStart"/>
      <w:r w:rsidRPr="00AF2D40">
        <w:rPr>
          <w:rFonts w:ascii="Times New Roman" w:hAnsi="Times New Roman" w:cs="Times New Roman"/>
          <w:sz w:val="24"/>
          <w:szCs w:val="24"/>
        </w:rPr>
        <w:t>1.1’d</w:t>
      </w:r>
      <w:r w:rsidR="001E7283">
        <w:rPr>
          <w:rFonts w:ascii="Times New Roman" w:hAnsi="Times New Roman" w:cs="Times New Roman"/>
          <w:sz w:val="24"/>
          <w:szCs w:val="24"/>
        </w:rPr>
        <w:t>e</w:t>
      </w:r>
      <w:proofErr w:type="gramEnd"/>
    </w:p>
    <w:p w:rsidR="00280CA9" w:rsidRPr="00AF2D40" w:rsidRDefault="008633AA" w:rsidP="00E901CB">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
    <w:tbl>
      <w:tblPr>
        <w:tblpPr w:leftFromText="141" w:rightFromText="141" w:vertAnchor="text" w:horzAnchor="page" w:tblpX="2398" w:tblpY="-21"/>
        <w:tblW w:w="8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6663"/>
      </w:tblGrid>
      <w:tr w:rsidR="00AF2D40" w:rsidRPr="008D18AC" w:rsidTr="00EA486F">
        <w:trPr>
          <w:trHeight w:val="680"/>
        </w:trPr>
        <w:tc>
          <w:tcPr>
            <w:tcW w:w="8364" w:type="dxa"/>
            <w:gridSpan w:val="2"/>
            <w:tcBorders>
              <w:top w:val="nil"/>
              <w:left w:val="nil"/>
              <w:right w:val="nil"/>
            </w:tcBorders>
            <w:shd w:val="clear" w:color="auto" w:fill="auto"/>
            <w:vAlign w:val="center"/>
          </w:tcPr>
          <w:p w:rsidR="007A138E" w:rsidRPr="008D18AC" w:rsidRDefault="007A138E" w:rsidP="00E52722">
            <w:pPr>
              <w:pStyle w:val="A7"/>
            </w:pPr>
            <w:bookmarkStart w:id="51" w:name="_Toc526800766"/>
            <w:bookmarkStart w:id="52" w:name="_Toc532603260"/>
            <w:r w:rsidRPr="008D18AC">
              <w:t xml:space="preserve">Tablo </w:t>
            </w:r>
            <w:proofErr w:type="gramStart"/>
            <w:r w:rsidRPr="008D18AC">
              <w:t>1.1</w:t>
            </w:r>
            <w:proofErr w:type="gramEnd"/>
            <w:r w:rsidRPr="008D18AC">
              <w:t>.  Siyasal Pazarlama Tanımları</w:t>
            </w:r>
            <w:bookmarkEnd w:id="51"/>
            <w:bookmarkEnd w:id="52"/>
          </w:p>
        </w:tc>
      </w:tr>
      <w:tr w:rsidR="00AF2D40" w:rsidRPr="008D18AC" w:rsidTr="00EA486F">
        <w:trPr>
          <w:trHeight w:val="579"/>
        </w:trPr>
        <w:tc>
          <w:tcPr>
            <w:tcW w:w="1701" w:type="dxa"/>
            <w:shd w:val="clear" w:color="auto" w:fill="auto"/>
            <w:vAlign w:val="center"/>
          </w:tcPr>
          <w:p w:rsidR="00475A6F" w:rsidRDefault="007A138E" w:rsidP="008D18AC">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 xml:space="preserve">Kotler </w:t>
            </w:r>
          </w:p>
          <w:p w:rsidR="007A138E" w:rsidRPr="008D18AC" w:rsidRDefault="007A138E" w:rsidP="008D18AC">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(1972)</w:t>
            </w:r>
          </w:p>
        </w:tc>
        <w:tc>
          <w:tcPr>
            <w:tcW w:w="6663" w:type="dxa"/>
            <w:shd w:val="clear" w:color="auto" w:fill="auto"/>
            <w:vAlign w:val="center"/>
          </w:tcPr>
          <w:p w:rsidR="007A138E" w:rsidRPr="008D18AC" w:rsidRDefault="00C1328A" w:rsidP="00C1328A">
            <w:pPr>
              <w:autoSpaceDE w:val="0"/>
              <w:autoSpaceDN w:val="0"/>
              <w:adjustRightInd w:val="0"/>
              <w:spacing w:after="0" w:line="360" w:lineRule="auto"/>
              <w:jc w:val="both"/>
              <w:rPr>
                <w:rFonts w:ascii="Times New Roman" w:hAnsi="Times New Roman" w:cs="Times New Roman"/>
                <w:sz w:val="20"/>
                <w:szCs w:val="20"/>
              </w:rPr>
            </w:pPr>
            <w:r>
              <w:rPr>
                <w:rFonts w:ascii="Times New Roman" w:hAnsi="Times New Roman" w:cs="Times New Roman"/>
                <w:sz w:val="20"/>
                <w:szCs w:val="20"/>
              </w:rPr>
              <w:t>Siyasi örgütler tarafından h</w:t>
            </w:r>
            <w:r w:rsidR="007A138E" w:rsidRPr="008D18AC">
              <w:rPr>
                <w:rFonts w:ascii="Times New Roman" w:hAnsi="Times New Roman" w:cs="Times New Roman"/>
                <w:sz w:val="20"/>
                <w:szCs w:val="20"/>
              </w:rPr>
              <w:t>alk</w:t>
            </w:r>
            <w:r>
              <w:rPr>
                <w:rFonts w:ascii="Times New Roman" w:hAnsi="Times New Roman" w:cs="Times New Roman"/>
                <w:sz w:val="20"/>
                <w:szCs w:val="20"/>
              </w:rPr>
              <w:t>ın</w:t>
            </w:r>
            <w:r w:rsidR="007A138E" w:rsidRPr="008D18AC">
              <w:rPr>
                <w:rFonts w:ascii="Times New Roman" w:hAnsi="Times New Roman" w:cs="Times New Roman"/>
                <w:sz w:val="20"/>
                <w:szCs w:val="20"/>
              </w:rPr>
              <w:t xml:space="preserve"> </w:t>
            </w:r>
            <w:r>
              <w:rPr>
                <w:rFonts w:ascii="Times New Roman" w:hAnsi="Times New Roman" w:cs="Times New Roman"/>
                <w:sz w:val="20"/>
                <w:szCs w:val="20"/>
              </w:rPr>
              <w:t>ihtiyacı olan</w:t>
            </w:r>
            <w:r w:rsidR="007A138E" w:rsidRPr="008D18AC">
              <w:rPr>
                <w:rFonts w:ascii="Times New Roman" w:hAnsi="Times New Roman" w:cs="Times New Roman"/>
                <w:sz w:val="20"/>
                <w:szCs w:val="20"/>
              </w:rPr>
              <w:t xml:space="preserve"> programları ve hizmetleri geliştirmek, kurumsal tanınma ve desteği kazanmak amacıyla yürütülen faaliyetler</w:t>
            </w:r>
          </w:p>
        </w:tc>
      </w:tr>
      <w:tr w:rsidR="00AF2D40" w:rsidRPr="008D18AC" w:rsidTr="00EA486F">
        <w:trPr>
          <w:trHeight w:val="680"/>
        </w:trPr>
        <w:tc>
          <w:tcPr>
            <w:tcW w:w="1701" w:type="dxa"/>
            <w:shd w:val="clear" w:color="auto" w:fill="auto"/>
            <w:vAlign w:val="center"/>
          </w:tcPr>
          <w:p w:rsidR="00475A6F" w:rsidRDefault="007A138E" w:rsidP="008D18AC">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 xml:space="preserve">Shama </w:t>
            </w:r>
          </w:p>
          <w:p w:rsidR="007A138E" w:rsidRPr="008D18AC" w:rsidRDefault="007A138E" w:rsidP="008D18AC">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(1976)</w:t>
            </w:r>
          </w:p>
        </w:tc>
        <w:tc>
          <w:tcPr>
            <w:tcW w:w="6663" w:type="dxa"/>
            <w:shd w:val="clear" w:color="auto" w:fill="auto"/>
            <w:vAlign w:val="center"/>
          </w:tcPr>
          <w:p w:rsidR="007A138E" w:rsidRPr="008D18AC" w:rsidRDefault="007A138E" w:rsidP="008D18AC">
            <w:pPr>
              <w:autoSpaceDE w:val="0"/>
              <w:autoSpaceDN w:val="0"/>
              <w:adjustRightInd w:val="0"/>
              <w:spacing w:after="0"/>
              <w:jc w:val="both"/>
              <w:rPr>
                <w:rFonts w:ascii="Times New Roman" w:hAnsi="Times New Roman" w:cs="Times New Roman"/>
                <w:sz w:val="20"/>
                <w:szCs w:val="20"/>
              </w:rPr>
            </w:pPr>
            <w:r w:rsidRPr="008D18AC">
              <w:rPr>
                <w:rFonts w:ascii="Times New Roman" w:hAnsi="Times New Roman" w:cs="Times New Roman"/>
                <w:sz w:val="20"/>
                <w:szCs w:val="20"/>
              </w:rPr>
              <w:t>Siyasi adayların ve fikirlerinin seçmenlere yöneltilerek onların desteklenmelerinin sağlanması</w:t>
            </w:r>
          </w:p>
        </w:tc>
      </w:tr>
      <w:tr w:rsidR="00AF2D40" w:rsidRPr="008D18AC" w:rsidTr="00EA486F">
        <w:trPr>
          <w:trHeight w:val="680"/>
        </w:trPr>
        <w:tc>
          <w:tcPr>
            <w:tcW w:w="1701" w:type="dxa"/>
            <w:shd w:val="clear" w:color="auto" w:fill="auto"/>
            <w:vAlign w:val="center"/>
          </w:tcPr>
          <w:p w:rsidR="00475A6F" w:rsidRDefault="007A138E" w:rsidP="008D18AC">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 xml:space="preserve">Bongrand </w:t>
            </w:r>
          </w:p>
          <w:p w:rsidR="007A138E" w:rsidRPr="008D18AC" w:rsidRDefault="007A138E" w:rsidP="008D18AC">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(1992)</w:t>
            </w:r>
          </w:p>
        </w:tc>
        <w:tc>
          <w:tcPr>
            <w:tcW w:w="6663" w:type="dxa"/>
            <w:shd w:val="clear" w:color="auto" w:fill="auto"/>
            <w:vAlign w:val="center"/>
          </w:tcPr>
          <w:p w:rsidR="007A138E" w:rsidRPr="008D18AC" w:rsidRDefault="007A138E" w:rsidP="00C1328A">
            <w:pPr>
              <w:autoSpaceDE w:val="0"/>
              <w:autoSpaceDN w:val="0"/>
              <w:adjustRightInd w:val="0"/>
              <w:spacing w:after="0" w:line="360" w:lineRule="auto"/>
              <w:jc w:val="both"/>
              <w:rPr>
                <w:rFonts w:ascii="Times New Roman" w:hAnsi="Times New Roman" w:cs="Times New Roman"/>
                <w:sz w:val="20"/>
                <w:szCs w:val="20"/>
              </w:rPr>
            </w:pPr>
            <w:r w:rsidRPr="008D18AC">
              <w:rPr>
                <w:rFonts w:ascii="Times New Roman" w:hAnsi="Times New Roman" w:cs="Times New Roman"/>
                <w:sz w:val="20"/>
                <w:szCs w:val="20"/>
              </w:rPr>
              <w:t xml:space="preserve">Bir adayın potansiyel seçmenlerine uygunluğunu, </w:t>
            </w:r>
            <w:r w:rsidR="00C1328A">
              <w:rPr>
                <w:rFonts w:ascii="Times New Roman" w:hAnsi="Times New Roman" w:cs="Times New Roman"/>
                <w:sz w:val="20"/>
                <w:szCs w:val="20"/>
              </w:rPr>
              <w:t>seçmen kitleleri ve her bir seçmen tarafından</w:t>
            </w:r>
            <w:r w:rsidRPr="008D18AC">
              <w:rPr>
                <w:rFonts w:ascii="Times New Roman" w:hAnsi="Times New Roman" w:cs="Times New Roman"/>
                <w:sz w:val="20"/>
                <w:szCs w:val="20"/>
              </w:rPr>
              <w:t xml:space="preserve"> tanı</w:t>
            </w:r>
            <w:r w:rsidR="00C1328A">
              <w:rPr>
                <w:rFonts w:ascii="Times New Roman" w:hAnsi="Times New Roman" w:cs="Times New Roman"/>
                <w:sz w:val="20"/>
                <w:szCs w:val="20"/>
              </w:rPr>
              <w:t>n</w:t>
            </w:r>
            <w:r w:rsidRPr="008D18AC">
              <w:rPr>
                <w:rFonts w:ascii="Times New Roman" w:hAnsi="Times New Roman" w:cs="Times New Roman"/>
                <w:sz w:val="20"/>
                <w:szCs w:val="20"/>
              </w:rPr>
              <w:t>masını</w:t>
            </w:r>
            <w:r w:rsidR="00562E93" w:rsidRPr="008D18AC">
              <w:rPr>
                <w:rFonts w:ascii="Times New Roman" w:hAnsi="Times New Roman" w:cs="Times New Roman"/>
                <w:sz w:val="20"/>
                <w:szCs w:val="20"/>
              </w:rPr>
              <w:t xml:space="preserve"> </w:t>
            </w:r>
            <w:r w:rsidRPr="008D18AC">
              <w:rPr>
                <w:rFonts w:ascii="Times New Roman" w:hAnsi="Times New Roman" w:cs="Times New Roman"/>
                <w:sz w:val="20"/>
                <w:szCs w:val="20"/>
              </w:rPr>
              <w:t xml:space="preserve">sağlamak, rakiplerle ve muhalefetle farkını yaratmak, minimum araçla kampanyayı kazanmak ve gerekli oy sayısını elde etmek için kullanılan teknikler </w:t>
            </w:r>
          </w:p>
        </w:tc>
      </w:tr>
      <w:tr w:rsidR="00AF2D40" w:rsidRPr="008D18AC" w:rsidTr="00EA486F">
        <w:trPr>
          <w:trHeight w:val="580"/>
        </w:trPr>
        <w:tc>
          <w:tcPr>
            <w:tcW w:w="1701" w:type="dxa"/>
            <w:shd w:val="clear" w:color="auto" w:fill="auto"/>
            <w:vAlign w:val="center"/>
          </w:tcPr>
          <w:p w:rsidR="007A138E" w:rsidRPr="008D18AC" w:rsidRDefault="007A138E" w:rsidP="008D18AC">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Lock ve Harris (1996)</w:t>
            </w:r>
          </w:p>
        </w:tc>
        <w:tc>
          <w:tcPr>
            <w:tcW w:w="6663" w:type="dxa"/>
            <w:shd w:val="clear" w:color="auto" w:fill="auto"/>
            <w:vAlign w:val="center"/>
          </w:tcPr>
          <w:p w:rsidR="007A138E" w:rsidRPr="008D18AC" w:rsidRDefault="007A138E" w:rsidP="008D18AC">
            <w:pPr>
              <w:autoSpaceDE w:val="0"/>
              <w:autoSpaceDN w:val="0"/>
              <w:adjustRightInd w:val="0"/>
              <w:spacing w:after="0" w:line="360" w:lineRule="auto"/>
              <w:jc w:val="both"/>
              <w:rPr>
                <w:rFonts w:ascii="Times New Roman" w:hAnsi="Times New Roman" w:cs="Times New Roman"/>
                <w:sz w:val="20"/>
                <w:szCs w:val="20"/>
              </w:rPr>
            </w:pPr>
            <w:r w:rsidRPr="008D18AC">
              <w:rPr>
                <w:rFonts w:ascii="Times New Roman" w:hAnsi="Times New Roman" w:cs="Times New Roman"/>
                <w:sz w:val="20"/>
                <w:szCs w:val="20"/>
              </w:rPr>
              <w:t>Medya ve muhtemel kaynaklar vasıtasıyla parti üyeleri ve seçmenlerle iletişim kurmak</w:t>
            </w:r>
          </w:p>
        </w:tc>
      </w:tr>
      <w:tr w:rsidR="00AF2D40" w:rsidRPr="008D18AC" w:rsidTr="00EA486F">
        <w:trPr>
          <w:trHeight w:val="1015"/>
        </w:trPr>
        <w:tc>
          <w:tcPr>
            <w:tcW w:w="1701" w:type="dxa"/>
            <w:shd w:val="clear" w:color="auto" w:fill="auto"/>
            <w:vAlign w:val="center"/>
          </w:tcPr>
          <w:p w:rsidR="00475A6F" w:rsidRDefault="007A138E" w:rsidP="00475A6F">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 xml:space="preserve">Wring </w:t>
            </w:r>
          </w:p>
          <w:p w:rsidR="007A138E" w:rsidRPr="008D18AC" w:rsidRDefault="007A138E" w:rsidP="00475A6F">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(1997)</w:t>
            </w:r>
          </w:p>
        </w:tc>
        <w:tc>
          <w:tcPr>
            <w:tcW w:w="6663" w:type="dxa"/>
            <w:shd w:val="clear" w:color="auto" w:fill="auto"/>
            <w:vAlign w:val="center"/>
          </w:tcPr>
          <w:p w:rsidR="007A138E" w:rsidRPr="008D18AC" w:rsidRDefault="007A138E" w:rsidP="008D18AC">
            <w:pPr>
              <w:autoSpaceDE w:val="0"/>
              <w:autoSpaceDN w:val="0"/>
              <w:adjustRightInd w:val="0"/>
              <w:spacing w:after="0" w:line="360" w:lineRule="auto"/>
              <w:jc w:val="both"/>
              <w:rPr>
                <w:rFonts w:ascii="Times New Roman" w:hAnsi="Times New Roman" w:cs="Times New Roman"/>
                <w:sz w:val="20"/>
                <w:szCs w:val="20"/>
              </w:rPr>
            </w:pPr>
            <w:r w:rsidRPr="008D18AC">
              <w:rPr>
                <w:rFonts w:ascii="Times New Roman" w:hAnsi="Times New Roman" w:cs="Times New Roman"/>
                <w:sz w:val="20"/>
                <w:szCs w:val="20"/>
              </w:rPr>
              <w:t>Parti veya adayların örgütsel amaçları gerçekleştirmek için seçmenleri tatmin etmeye yardımcı olacak rekabetçi önerilere söylemlerinde yer vermesi,  adayların kamuoyu araştırmaları neticesinde kampanyalar yapması ve seçilebilmesi</w:t>
            </w:r>
          </w:p>
        </w:tc>
      </w:tr>
      <w:tr w:rsidR="00AF2D40" w:rsidRPr="008D18AC" w:rsidTr="00EA486F">
        <w:trPr>
          <w:trHeight w:val="680"/>
        </w:trPr>
        <w:tc>
          <w:tcPr>
            <w:tcW w:w="1701" w:type="dxa"/>
            <w:shd w:val="clear" w:color="auto" w:fill="auto"/>
            <w:vAlign w:val="center"/>
          </w:tcPr>
          <w:p w:rsidR="00475A6F" w:rsidRDefault="007A138E" w:rsidP="008D18AC">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 xml:space="preserve">Scammell </w:t>
            </w:r>
          </w:p>
          <w:p w:rsidR="007A138E" w:rsidRPr="008D18AC" w:rsidRDefault="007A138E" w:rsidP="008D18AC">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(1999)</w:t>
            </w:r>
          </w:p>
        </w:tc>
        <w:tc>
          <w:tcPr>
            <w:tcW w:w="6663" w:type="dxa"/>
            <w:shd w:val="clear" w:color="auto" w:fill="auto"/>
            <w:vAlign w:val="center"/>
          </w:tcPr>
          <w:p w:rsidR="007A138E" w:rsidRPr="008D18AC" w:rsidRDefault="007A138E" w:rsidP="008D18AC">
            <w:pPr>
              <w:autoSpaceDE w:val="0"/>
              <w:autoSpaceDN w:val="0"/>
              <w:adjustRightInd w:val="0"/>
              <w:spacing w:after="0" w:line="360" w:lineRule="auto"/>
              <w:jc w:val="both"/>
              <w:rPr>
                <w:rFonts w:ascii="Times New Roman" w:hAnsi="Times New Roman" w:cs="Times New Roman"/>
                <w:sz w:val="20"/>
                <w:szCs w:val="20"/>
              </w:rPr>
            </w:pPr>
            <w:r w:rsidRPr="008D18AC">
              <w:rPr>
                <w:rFonts w:ascii="Times New Roman" w:hAnsi="Times New Roman" w:cs="Times New Roman"/>
                <w:sz w:val="20"/>
                <w:szCs w:val="20"/>
              </w:rPr>
              <w:t>Seçmenlerin beklentilerini siyasal pazar araştırması ile tespit edebilme, siyasi liderlerin düşüncelerini ve politikalarını seçmenlere verimli bir şekilde anlatabilme</w:t>
            </w:r>
          </w:p>
        </w:tc>
      </w:tr>
      <w:tr w:rsidR="00AF2D40" w:rsidRPr="008D18AC" w:rsidTr="00EA486F">
        <w:trPr>
          <w:trHeight w:val="554"/>
        </w:trPr>
        <w:tc>
          <w:tcPr>
            <w:tcW w:w="1701" w:type="dxa"/>
            <w:shd w:val="clear" w:color="auto" w:fill="auto"/>
            <w:vAlign w:val="center"/>
          </w:tcPr>
          <w:p w:rsidR="007A138E" w:rsidRPr="008D18AC" w:rsidRDefault="007A138E" w:rsidP="008D18AC">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Lees-Marshment, 2001</w:t>
            </w:r>
            <w:r w:rsidR="00FF14E2">
              <w:rPr>
                <w:rFonts w:ascii="Times New Roman" w:hAnsi="Times New Roman" w:cs="Times New Roman"/>
                <w:sz w:val="20"/>
                <w:szCs w:val="20"/>
              </w:rPr>
              <w:t>b</w:t>
            </w:r>
          </w:p>
        </w:tc>
        <w:tc>
          <w:tcPr>
            <w:tcW w:w="6663" w:type="dxa"/>
            <w:shd w:val="clear" w:color="auto" w:fill="auto"/>
            <w:vAlign w:val="center"/>
          </w:tcPr>
          <w:p w:rsidR="007A138E" w:rsidRPr="008D18AC" w:rsidRDefault="007A138E" w:rsidP="008D18AC">
            <w:pPr>
              <w:autoSpaceDE w:val="0"/>
              <w:autoSpaceDN w:val="0"/>
              <w:adjustRightInd w:val="0"/>
              <w:spacing w:after="0" w:line="360" w:lineRule="auto"/>
              <w:jc w:val="both"/>
              <w:rPr>
                <w:rFonts w:ascii="Times New Roman" w:hAnsi="Times New Roman" w:cs="Times New Roman"/>
                <w:sz w:val="20"/>
                <w:szCs w:val="20"/>
              </w:rPr>
            </w:pPr>
            <w:r w:rsidRPr="008D18AC">
              <w:rPr>
                <w:rFonts w:ascii="Times New Roman" w:hAnsi="Times New Roman" w:cs="Times New Roman"/>
                <w:sz w:val="20"/>
                <w:szCs w:val="20"/>
              </w:rPr>
              <w:t>Pazarlama kavram ve tekniklerinin siyasal kurumlara uyarlanması</w:t>
            </w:r>
          </w:p>
        </w:tc>
      </w:tr>
      <w:tr w:rsidR="00AF2D40" w:rsidRPr="008D18AC" w:rsidTr="00EA486F">
        <w:trPr>
          <w:trHeight w:val="660"/>
        </w:trPr>
        <w:tc>
          <w:tcPr>
            <w:tcW w:w="1701" w:type="dxa"/>
            <w:shd w:val="clear" w:color="auto" w:fill="auto"/>
            <w:vAlign w:val="center"/>
          </w:tcPr>
          <w:p w:rsidR="00475A6F" w:rsidRDefault="007A138E" w:rsidP="008D18AC">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 xml:space="preserve">O'Cass </w:t>
            </w:r>
          </w:p>
          <w:p w:rsidR="007A138E" w:rsidRPr="008D18AC" w:rsidRDefault="007A138E" w:rsidP="008D18AC">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(2001)</w:t>
            </w:r>
          </w:p>
        </w:tc>
        <w:tc>
          <w:tcPr>
            <w:tcW w:w="6663" w:type="dxa"/>
            <w:shd w:val="clear" w:color="auto" w:fill="auto"/>
            <w:vAlign w:val="center"/>
          </w:tcPr>
          <w:p w:rsidR="007A138E" w:rsidRPr="008D18AC" w:rsidRDefault="007A138E" w:rsidP="00311293">
            <w:pPr>
              <w:autoSpaceDE w:val="0"/>
              <w:autoSpaceDN w:val="0"/>
              <w:adjustRightInd w:val="0"/>
              <w:spacing w:after="0" w:line="360" w:lineRule="auto"/>
              <w:jc w:val="both"/>
              <w:rPr>
                <w:rFonts w:ascii="Times New Roman" w:hAnsi="Times New Roman" w:cs="Times New Roman"/>
                <w:sz w:val="20"/>
                <w:szCs w:val="20"/>
              </w:rPr>
            </w:pPr>
            <w:r w:rsidRPr="008D18AC">
              <w:rPr>
                <w:rFonts w:ascii="Times New Roman" w:hAnsi="Times New Roman" w:cs="Times New Roman"/>
                <w:sz w:val="20"/>
                <w:szCs w:val="20"/>
              </w:rPr>
              <w:t>Siyasal konular ile seçmenler arasında karşılıklı çıkar ilişkilerinin geliştirilmesi ve siyasi hedeflere ulaşılması için uygulamalı, planlı bir seçim süreci</w:t>
            </w:r>
          </w:p>
        </w:tc>
      </w:tr>
      <w:tr w:rsidR="00AF2D40" w:rsidRPr="008D18AC" w:rsidTr="00EA486F">
        <w:trPr>
          <w:trHeight w:val="680"/>
        </w:trPr>
        <w:tc>
          <w:tcPr>
            <w:tcW w:w="1701" w:type="dxa"/>
            <w:shd w:val="clear" w:color="auto" w:fill="auto"/>
            <w:vAlign w:val="center"/>
          </w:tcPr>
          <w:p w:rsidR="007A138E" w:rsidRPr="008D18AC" w:rsidRDefault="007A138E" w:rsidP="00475A6F">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O'Shaughnessy (2001)</w:t>
            </w:r>
          </w:p>
        </w:tc>
        <w:tc>
          <w:tcPr>
            <w:tcW w:w="6663" w:type="dxa"/>
            <w:shd w:val="clear" w:color="auto" w:fill="auto"/>
            <w:vAlign w:val="center"/>
          </w:tcPr>
          <w:p w:rsidR="007A138E" w:rsidRPr="008D18AC" w:rsidRDefault="007A138E" w:rsidP="008D18AC">
            <w:pPr>
              <w:autoSpaceDE w:val="0"/>
              <w:autoSpaceDN w:val="0"/>
              <w:adjustRightInd w:val="0"/>
              <w:spacing w:after="0" w:line="360" w:lineRule="auto"/>
              <w:jc w:val="both"/>
              <w:rPr>
                <w:rFonts w:ascii="Times New Roman" w:hAnsi="Times New Roman" w:cs="Times New Roman"/>
                <w:sz w:val="20"/>
                <w:szCs w:val="20"/>
              </w:rPr>
            </w:pPr>
            <w:r w:rsidRPr="008D18AC">
              <w:rPr>
                <w:rFonts w:ascii="Times New Roman" w:hAnsi="Times New Roman" w:cs="Times New Roman"/>
                <w:sz w:val="20"/>
                <w:szCs w:val="20"/>
              </w:rPr>
              <w:t>Seçmenlerle siyasi partilerin menfaatleri için uzun vadeli bir ilişki kurma, bu ilişkiyi sürdürme ve artırma çabası</w:t>
            </w:r>
          </w:p>
        </w:tc>
      </w:tr>
      <w:tr w:rsidR="00AF2D40" w:rsidRPr="008D18AC" w:rsidTr="00EA486F">
        <w:trPr>
          <w:trHeight w:val="776"/>
        </w:trPr>
        <w:tc>
          <w:tcPr>
            <w:tcW w:w="1701" w:type="dxa"/>
            <w:shd w:val="clear" w:color="auto" w:fill="auto"/>
            <w:vAlign w:val="center"/>
          </w:tcPr>
          <w:p w:rsidR="008633AA" w:rsidRPr="008D18AC" w:rsidRDefault="007A138E" w:rsidP="00475A6F">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Henneberg</w:t>
            </w:r>
          </w:p>
          <w:p w:rsidR="007A138E" w:rsidRPr="008D18AC" w:rsidRDefault="008633AA" w:rsidP="00475A6F">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 xml:space="preserve"> </w:t>
            </w:r>
            <w:r w:rsidR="007A138E" w:rsidRPr="008D18AC">
              <w:rPr>
                <w:rFonts w:ascii="Times New Roman" w:hAnsi="Times New Roman" w:cs="Times New Roman"/>
                <w:sz w:val="20"/>
                <w:szCs w:val="20"/>
              </w:rPr>
              <w:t>(2004</w:t>
            </w:r>
            <w:r w:rsidRPr="008D18AC">
              <w:rPr>
                <w:rFonts w:ascii="Times New Roman" w:hAnsi="Times New Roman" w:cs="Times New Roman"/>
                <w:sz w:val="20"/>
                <w:szCs w:val="20"/>
              </w:rPr>
              <w:t>- 2006</w:t>
            </w:r>
            <w:r w:rsidR="007A138E" w:rsidRPr="008D18AC">
              <w:rPr>
                <w:rFonts w:ascii="Times New Roman" w:hAnsi="Times New Roman" w:cs="Times New Roman"/>
                <w:sz w:val="20"/>
                <w:szCs w:val="20"/>
              </w:rPr>
              <w:t>)</w:t>
            </w:r>
          </w:p>
        </w:tc>
        <w:tc>
          <w:tcPr>
            <w:tcW w:w="6663" w:type="dxa"/>
            <w:shd w:val="clear" w:color="auto" w:fill="auto"/>
            <w:vAlign w:val="center"/>
          </w:tcPr>
          <w:p w:rsidR="007A138E" w:rsidRPr="008D18AC" w:rsidRDefault="008633AA" w:rsidP="008D18AC">
            <w:pPr>
              <w:autoSpaceDE w:val="0"/>
              <w:autoSpaceDN w:val="0"/>
              <w:adjustRightInd w:val="0"/>
              <w:spacing w:after="0" w:line="360" w:lineRule="auto"/>
              <w:jc w:val="both"/>
              <w:rPr>
                <w:rFonts w:ascii="Times New Roman" w:hAnsi="Times New Roman" w:cs="Times New Roman"/>
                <w:sz w:val="20"/>
                <w:szCs w:val="20"/>
              </w:rPr>
            </w:pPr>
            <w:r w:rsidRPr="008D18AC">
              <w:rPr>
                <w:rFonts w:ascii="Times New Roman" w:hAnsi="Times New Roman" w:cs="Times New Roman"/>
                <w:sz w:val="20"/>
                <w:szCs w:val="20"/>
              </w:rPr>
              <w:t>Tutundurma kavramı içerisinde incelenen s</w:t>
            </w:r>
            <w:r w:rsidR="007A138E" w:rsidRPr="008D18AC">
              <w:rPr>
                <w:rFonts w:ascii="Times New Roman" w:hAnsi="Times New Roman" w:cs="Times New Roman"/>
                <w:sz w:val="20"/>
                <w:szCs w:val="20"/>
              </w:rPr>
              <w:t>iyasal pazarlama sürecini yönetmek ve siyasal mübadelede toplumsal süreci kolaylaştırmak</w:t>
            </w:r>
            <w:r w:rsidRPr="008D18AC">
              <w:rPr>
                <w:rFonts w:ascii="Times New Roman" w:hAnsi="Times New Roman" w:cs="Times New Roman"/>
                <w:sz w:val="20"/>
                <w:szCs w:val="20"/>
              </w:rPr>
              <w:t xml:space="preserve">  </w:t>
            </w:r>
          </w:p>
        </w:tc>
      </w:tr>
      <w:tr w:rsidR="00AF2D40" w:rsidRPr="008D18AC" w:rsidTr="00EA486F">
        <w:trPr>
          <w:trHeight w:val="680"/>
        </w:trPr>
        <w:tc>
          <w:tcPr>
            <w:tcW w:w="1701" w:type="dxa"/>
            <w:shd w:val="clear" w:color="auto" w:fill="auto"/>
            <w:vAlign w:val="center"/>
          </w:tcPr>
          <w:p w:rsidR="00475A6F" w:rsidRDefault="007A138E" w:rsidP="00475A6F">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Kurtuldu</w:t>
            </w:r>
          </w:p>
          <w:p w:rsidR="007A138E" w:rsidRPr="008D18AC" w:rsidRDefault="007A138E" w:rsidP="00475A6F">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 xml:space="preserve"> (2006)</w:t>
            </w:r>
          </w:p>
        </w:tc>
        <w:tc>
          <w:tcPr>
            <w:tcW w:w="6663" w:type="dxa"/>
            <w:shd w:val="clear" w:color="auto" w:fill="auto"/>
            <w:vAlign w:val="center"/>
          </w:tcPr>
          <w:p w:rsidR="007A138E" w:rsidRPr="008D18AC" w:rsidRDefault="007A138E" w:rsidP="008D18AC">
            <w:pPr>
              <w:autoSpaceDE w:val="0"/>
              <w:autoSpaceDN w:val="0"/>
              <w:adjustRightInd w:val="0"/>
              <w:spacing w:after="0" w:line="360" w:lineRule="auto"/>
              <w:jc w:val="both"/>
              <w:rPr>
                <w:rFonts w:ascii="Times New Roman" w:hAnsi="Times New Roman" w:cs="Times New Roman"/>
                <w:sz w:val="20"/>
                <w:szCs w:val="20"/>
              </w:rPr>
            </w:pPr>
            <w:r w:rsidRPr="008D18AC">
              <w:rPr>
                <w:rFonts w:ascii="Times New Roman" w:hAnsi="Times New Roman" w:cs="Times New Roman"/>
                <w:sz w:val="20"/>
                <w:szCs w:val="20"/>
              </w:rPr>
              <w:t>Seçim dönemlerinde siyasi parti ve adayların parti ideolojileri ve düşüncelerini pazarlayabilmeleri için başvurdukları eylemler dizisi</w:t>
            </w:r>
          </w:p>
        </w:tc>
      </w:tr>
      <w:tr w:rsidR="00AF2D40" w:rsidRPr="008D18AC" w:rsidTr="00EA486F">
        <w:trPr>
          <w:trHeight w:val="680"/>
        </w:trPr>
        <w:tc>
          <w:tcPr>
            <w:tcW w:w="1701" w:type="dxa"/>
            <w:shd w:val="clear" w:color="auto" w:fill="auto"/>
            <w:vAlign w:val="center"/>
          </w:tcPr>
          <w:p w:rsidR="00475A6F" w:rsidRDefault="007A138E" w:rsidP="00475A6F">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Üste</w:t>
            </w:r>
          </w:p>
          <w:p w:rsidR="007A138E" w:rsidRPr="008D18AC" w:rsidRDefault="007A138E" w:rsidP="00475A6F">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 xml:space="preserve"> (2007)</w:t>
            </w:r>
          </w:p>
        </w:tc>
        <w:tc>
          <w:tcPr>
            <w:tcW w:w="6663" w:type="dxa"/>
            <w:shd w:val="clear" w:color="auto" w:fill="auto"/>
            <w:vAlign w:val="center"/>
          </w:tcPr>
          <w:p w:rsidR="007A138E" w:rsidRPr="008D18AC" w:rsidRDefault="007A138E" w:rsidP="008D18AC">
            <w:pPr>
              <w:autoSpaceDE w:val="0"/>
              <w:autoSpaceDN w:val="0"/>
              <w:adjustRightInd w:val="0"/>
              <w:spacing w:after="0" w:line="360" w:lineRule="auto"/>
              <w:jc w:val="both"/>
              <w:rPr>
                <w:rFonts w:ascii="Times New Roman" w:hAnsi="Times New Roman" w:cs="Times New Roman"/>
                <w:sz w:val="20"/>
                <w:szCs w:val="20"/>
              </w:rPr>
            </w:pPr>
            <w:r w:rsidRPr="008D18AC">
              <w:rPr>
                <w:rFonts w:ascii="Times New Roman" w:hAnsi="Times New Roman" w:cs="Times New Roman"/>
                <w:sz w:val="20"/>
                <w:szCs w:val="20"/>
              </w:rPr>
              <w:t xml:space="preserve">Seçim öncesi ve sonrasındaki çalışmalar için siyasetçilere ve siyasal örgütlere uygun çözüm yolu sunan yaklaşım ve teknikler bütünü olarak </w:t>
            </w:r>
            <w:r w:rsidR="00475A6F">
              <w:rPr>
                <w:rFonts w:ascii="Times New Roman" w:hAnsi="Times New Roman" w:cs="Times New Roman"/>
                <w:sz w:val="20"/>
                <w:szCs w:val="20"/>
              </w:rPr>
              <w:t xml:space="preserve">onların </w:t>
            </w:r>
            <w:r w:rsidRPr="008D18AC">
              <w:rPr>
                <w:rFonts w:ascii="Times New Roman" w:hAnsi="Times New Roman" w:cs="Times New Roman"/>
                <w:sz w:val="20"/>
                <w:szCs w:val="20"/>
              </w:rPr>
              <w:t>siyasi arenadaki yerini sağlamlaştırmaya çalışan bir pazarlama disiplini</w:t>
            </w:r>
          </w:p>
        </w:tc>
      </w:tr>
      <w:tr w:rsidR="00AF2D40" w:rsidRPr="008D18AC" w:rsidTr="00EA486F">
        <w:trPr>
          <w:trHeight w:val="1165"/>
        </w:trPr>
        <w:tc>
          <w:tcPr>
            <w:tcW w:w="1701" w:type="dxa"/>
            <w:shd w:val="clear" w:color="auto" w:fill="auto"/>
            <w:vAlign w:val="center"/>
          </w:tcPr>
          <w:p w:rsidR="007A138E" w:rsidRPr="008D18AC" w:rsidRDefault="007A138E" w:rsidP="00475A6F">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lastRenderedPageBreak/>
              <w:t>Polat ve Külter (2008)</w:t>
            </w:r>
          </w:p>
        </w:tc>
        <w:tc>
          <w:tcPr>
            <w:tcW w:w="6663" w:type="dxa"/>
            <w:shd w:val="clear" w:color="auto" w:fill="auto"/>
            <w:vAlign w:val="center"/>
          </w:tcPr>
          <w:p w:rsidR="007A138E" w:rsidRPr="008D18AC" w:rsidRDefault="007A138E" w:rsidP="0001687B">
            <w:pPr>
              <w:autoSpaceDE w:val="0"/>
              <w:autoSpaceDN w:val="0"/>
              <w:adjustRightInd w:val="0"/>
              <w:spacing w:after="0" w:line="360" w:lineRule="auto"/>
              <w:jc w:val="both"/>
              <w:rPr>
                <w:rFonts w:ascii="Times New Roman" w:hAnsi="Times New Roman" w:cs="Times New Roman"/>
                <w:sz w:val="20"/>
                <w:szCs w:val="20"/>
              </w:rPr>
            </w:pPr>
            <w:r w:rsidRPr="008D18AC">
              <w:rPr>
                <w:rFonts w:ascii="Times New Roman" w:hAnsi="Times New Roman" w:cs="Times New Roman"/>
                <w:sz w:val="20"/>
                <w:szCs w:val="20"/>
              </w:rPr>
              <w:t xml:space="preserve">Seçmen ihtiyaçlarının tespit edilmesi, ihtiyaçların karşılanması için siyasal ürünlerin geliştirilmesi, uygun şekilde fiyatlandırılması, etkin </w:t>
            </w:r>
            <w:r w:rsidR="0001687B">
              <w:rPr>
                <w:rFonts w:ascii="Times New Roman" w:hAnsi="Times New Roman" w:cs="Times New Roman"/>
                <w:sz w:val="20"/>
                <w:szCs w:val="20"/>
              </w:rPr>
              <w:t>olarak</w:t>
            </w:r>
            <w:r w:rsidRPr="008D18AC">
              <w:rPr>
                <w:rFonts w:ascii="Times New Roman" w:hAnsi="Times New Roman" w:cs="Times New Roman"/>
                <w:sz w:val="20"/>
                <w:szCs w:val="20"/>
              </w:rPr>
              <w:t xml:space="preserve"> dağıtımı, tutundurulması ile ilgili süreçler </w:t>
            </w:r>
          </w:p>
        </w:tc>
      </w:tr>
      <w:tr w:rsidR="00AF2D40" w:rsidRPr="008D18AC" w:rsidTr="00EA486F">
        <w:trPr>
          <w:trHeight w:val="840"/>
        </w:trPr>
        <w:tc>
          <w:tcPr>
            <w:tcW w:w="1701" w:type="dxa"/>
            <w:shd w:val="clear" w:color="auto" w:fill="auto"/>
            <w:vAlign w:val="center"/>
          </w:tcPr>
          <w:p w:rsidR="00475A6F" w:rsidRDefault="007A138E" w:rsidP="00475A6F">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 xml:space="preserve">Odabaşı </w:t>
            </w:r>
          </w:p>
          <w:p w:rsidR="007A138E" w:rsidRPr="008D18AC" w:rsidRDefault="007A138E" w:rsidP="00475A6F">
            <w:pPr>
              <w:autoSpaceDE w:val="0"/>
              <w:autoSpaceDN w:val="0"/>
              <w:adjustRightInd w:val="0"/>
              <w:spacing w:after="0"/>
              <w:jc w:val="center"/>
              <w:rPr>
                <w:rFonts w:ascii="Times New Roman" w:hAnsi="Times New Roman" w:cs="Times New Roman"/>
                <w:sz w:val="20"/>
                <w:szCs w:val="20"/>
              </w:rPr>
            </w:pPr>
            <w:r w:rsidRPr="008D18AC">
              <w:rPr>
                <w:rFonts w:ascii="Times New Roman" w:hAnsi="Times New Roman" w:cs="Times New Roman"/>
                <w:sz w:val="20"/>
                <w:szCs w:val="20"/>
              </w:rPr>
              <w:t>(2009)</w:t>
            </w:r>
          </w:p>
        </w:tc>
        <w:tc>
          <w:tcPr>
            <w:tcW w:w="6663" w:type="dxa"/>
            <w:shd w:val="clear" w:color="auto" w:fill="auto"/>
            <w:vAlign w:val="center"/>
          </w:tcPr>
          <w:p w:rsidR="007A138E" w:rsidRPr="008D18AC" w:rsidRDefault="007A138E" w:rsidP="008D18AC">
            <w:pPr>
              <w:autoSpaceDE w:val="0"/>
              <w:autoSpaceDN w:val="0"/>
              <w:adjustRightInd w:val="0"/>
              <w:spacing w:after="0" w:line="360" w:lineRule="auto"/>
              <w:jc w:val="both"/>
              <w:rPr>
                <w:rFonts w:ascii="Times New Roman" w:hAnsi="Times New Roman" w:cs="Times New Roman"/>
                <w:sz w:val="20"/>
                <w:szCs w:val="20"/>
              </w:rPr>
            </w:pPr>
            <w:r w:rsidRPr="008D18AC">
              <w:rPr>
                <w:rFonts w:ascii="Times New Roman" w:hAnsi="Times New Roman" w:cs="Times New Roman"/>
                <w:sz w:val="20"/>
                <w:szCs w:val="20"/>
              </w:rPr>
              <w:t>Ürün ve hizmetler için yürütülen pazarlama planlaması ve stratejisi uygulamalarının siyaset alanındaki amaçları gerçekleştirmek için kullanılması</w:t>
            </w:r>
          </w:p>
        </w:tc>
      </w:tr>
    </w:tbl>
    <w:p w:rsidR="00E901CB" w:rsidRDefault="00E901CB" w:rsidP="00EA486F">
      <w:pPr>
        <w:autoSpaceDE w:val="0"/>
        <w:autoSpaceDN w:val="0"/>
        <w:adjustRightInd w:val="0"/>
        <w:spacing w:after="0" w:line="360" w:lineRule="auto"/>
        <w:ind w:firstLine="709"/>
        <w:jc w:val="both"/>
        <w:rPr>
          <w:rFonts w:ascii="Times New Roman" w:hAnsi="Times New Roman" w:cs="Times New Roman"/>
          <w:sz w:val="24"/>
          <w:szCs w:val="24"/>
        </w:rPr>
      </w:pPr>
    </w:p>
    <w:p w:rsidR="006605BA" w:rsidRPr="00EA486F" w:rsidRDefault="00311293" w:rsidP="00EA486F">
      <w:pPr>
        <w:autoSpaceDE w:val="0"/>
        <w:autoSpaceDN w:val="0"/>
        <w:adjustRightInd w:val="0"/>
        <w:spacing w:after="0" w:line="360" w:lineRule="auto"/>
        <w:ind w:firstLine="709"/>
        <w:jc w:val="both"/>
        <w:rPr>
          <w:rFonts w:ascii="Times New Roman" w:hAnsi="Times New Roman" w:cs="Times New Roman"/>
          <w:sz w:val="24"/>
          <w:szCs w:val="24"/>
        </w:rPr>
      </w:pPr>
      <w:r w:rsidRPr="00EA486F">
        <w:rPr>
          <w:rFonts w:ascii="Times New Roman" w:hAnsi="Times New Roman" w:cs="Times New Roman"/>
          <w:sz w:val="24"/>
          <w:szCs w:val="24"/>
        </w:rPr>
        <w:t xml:space="preserve">Tablo </w:t>
      </w:r>
      <w:proofErr w:type="gramStart"/>
      <w:r w:rsidRPr="00EA486F">
        <w:rPr>
          <w:rFonts w:ascii="Times New Roman" w:hAnsi="Times New Roman" w:cs="Times New Roman"/>
          <w:sz w:val="24"/>
          <w:szCs w:val="24"/>
        </w:rPr>
        <w:t>1.1’de</w:t>
      </w:r>
      <w:proofErr w:type="gramEnd"/>
      <w:r w:rsidRPr="00EA486F">
        <w:rPr>
          <w:rFonts w:ascii="Times New Roman" w:hAnsi="Times New Roman" w:cs="Times New Roman"/>
          <w:sz w:val="24"/>
          <w:szCs w:val="24"/>
        </w:rPr>
        <w:t xml:space="preserve"> görüldüğü gibi </w:t>
      </w:r>
      <w:r w:rsidR="00D36F51" w:rsidRPr="00EA486F">
        <w:rPr>
          <w:rFonts w:ascii="Times New Roman" w:hAnsi="Times New Roman" w:cs="Times New Roman"/>
          <w:sz w:val="24"/>
          <w:szCs w:val="24"/>
        </w:rPr>
        <w:t>g</w:t>
      </w:r>
      <w:r w:rsidR="006605BA" w:rsidRPr="00EA486F">
        <w:rPr>
          <w:rFonts w:ascii="Times New Roman" w:hAnsi="Times New Roman" w:cs="Times New Roman"/>
          <w:sz w:val="24"/>
          <w:szCs w:val="24"/>
        </w:rPr>
        <w:t xml:space="preserve">eleneksel ve modern pazarlama tanımlarından yola çıkarak yapılmış olan tanımlar incelendiğinde bir fikir pazarlaması olarak nitelendirilebilecek siyasal pazarlama tanımlarının birçok araştırmacı tarafından yapıldığı ve bu tanımların </w:t>
      </w:r>
      <w:r w:rsidR="00D36F51" w:rsidRPr="00EA486F">
        <w:rPr>
          <w:rFonts w:ascii="Times New Roman" w:hAnsi="Times New Roman" w:cs="Times New Roman"/>
          <w:sz w:val="24"/>
          <w:szCs w:val="24"/>
        </w:rPr>
        <w:t xml:space="preserve">modern pazarlama kapsamında </w:t>
      </w:r>
      <w:r w:rsidR="006605BA" w:rsidRPr="00EA486F">
        <w:rPr>
          <w:rFonts w:ascii="Times New Roman" w:hAnsi="Times New Roman" w:cs="Times New Roman"/>
          <w:sz w:val="24"/>
          <w:szCs w:val="24"/>
        </w:rPr>
        <w:t>iletişim süreci ile de ilgili olduğu dikkat çekmektedir.</w:t>
      </w:r>
      <w:r w:rsidR="00EA486F" w:rsidRPr="00EA486F">
        <w:rPr>
          <w:rFonts w:ascii="Times New Roman" w:hAnsi="Times New Roman" w:cs="Times New Roman"/>
          <w:sz w:val="24"/>
          <w:szCs w:val="24"/>
        </w:rPr>
        <w:t xml:space="preserve"> Genel olarak </w:t>
      </w:r>
      <w:proofErr w:type="gramStart"/>
      <w:r w:rsidR="00EA486F" w:rsidRPr="00EA486F">
        <w:rPr>
          <w:rFonts w:ascii="Times New Roman" w:hAnsi="Times New Roman" w:cs="Times New Roman"/>
          <w:sz w:val="24"/>
          <w:szCs w:val="24"/>
        </w:rPr>
        <w:t>literatüre</w:t>
      </w:r>
      <w:proofErr w:type="gramEnd"/>
      <w:r w:rsidR="00EA486F" w:rsidRPr="00EA486F">
        <w:rPr>
          <w:rFonts w:ascii="Times New Roman" w:hAnsi="Times New Roman" w:cs="Times New Roman"/>
          <w:sz w:val="24"/>
          <w:szCs w:val="24"/>
        </w:rPr>
        <w:t xml:space="preserve"> bakıldığında en çok kullanılan siyasal pazarlama tanımının Shama (976), Bongrand (1992), Lock ve Harris (1996); Wring (1997) olduğu görülmektedir. Siyasal pazarlamanın örgütsel oluşumları pratikte aşarak seçmenler ile siyasi partiler veya adaylar arasındaki iletişim süreci (Shama, 1975; Lock ve Harris, 1996; Wring, 1997) olarak tanımlandığı belirtilmektedir (Baines vd</w:t>
      </w:r>
      <w:proofErr w:type="gramStart"/>
      <w:r w:rsidR="00EA486F" w:rsidRPr="00EA486F">
        <w:rPr>
          <w:rFonts w:ascii="Times New Roman" w:hAnsi="Times New Roman" w:cs="Times New Roman"/>
          <w:sz w:val="24"/>
          <w:szCs w:val="24"/>
        </w:rPr>
        <w:t>.,</w:t>
      </w:r>
      <w:proofErr w:type="gramEnd"/>
      <w:r w:rsidR="00EA486F" w:rsidRPr="00EA486F">
        <w:rPr>
          <w:rFonts w:ascii="Times New Roman" w:hAnsi="Times New Roman" w:cs="Times New Roman"/>
          <w:sz w:val="24"/>
          <w:szCs w:val="24"/>
        </w:rPr>
        <w:t xml:space="preserve"> 2002: 6).</w:t>
      </w:r>
      <w:r w:rsidR="00487283">
        <w:rPr>
          <w:rFonts w:ascii="Times New Roman" w:hAnsi="Times New Roman" w:cs="Times New Roman"/>
          <w:sz w:val="24"/>
          <w:szCs w:val="24"/>
        </w:rPr>
        <w:t xml:space="preserve"> </w:t>
      </w:r>
      <w:r w:rsidR="00EA486F" w:rsidRPr="00EA486F">
        <w:rPr>
          <w:rFonts w:ascii="Times New Roman" w:hAnsi="Times New Roman" w:cs="Times New Roman"/>
          <w:sz w:val="24"/>
          <w:szCs w:val="24"/>
        </w:rPr>
        <w:t>Literatürde siyasal pazarlama ile ilgili pek çok çalışmaya dolayısıyla da tanıma rastlamak mümkündür.</w:t>
      </w:r>
    </w:p>
    <w:p w:rsidR="00311293" w:rsidRDefault="00311293" w:rsidP="006605BA">
      <w:pPr>
        <w:pStyle w:val="a2"/>
        <w:ind w:firstLine="708"/>
        <w:jc w:val="both"/>
        <w:rPr>
          <w:b/>
        </w:rPr>
      </w:pPr>
    </w:p>
    <w:p w:rsidR="007A138E" w:rsidRPr="0042576D" w:rsidRDefault="00684EB9" w:rsidP="0042576D">
      <w:pPr>
        <w:pStyle w:val="a2"/>
        <w:ind w:firstLine="708"/>
        <w:rPr>
          <w:b/>
        </w:rPr>
      </w:pPr>
      <w:bookmarkStart w:id="53" w:name="_Toc531103900"/>
      <w:r w:rsidRPr="0042576D">
        <w:rPr>
          <w:b/>
        </w:rPr>
        <w:t xml:space="preserve">1.3. </w:t>
      </w:r>
      <w:r w:rsidR="007A138E" w:rsidRPr="0042576D">
        <w:rPr>
          <w:b/>
        </w:rPr>
        <w:t>Geleneksel Pazarlama ve Siyasal Pazarlama Arasındaki İlişki</w:t>
      </w:r>
      <w:bookmarkEnd w:id="53"/>
    </w:p>
    <w:p w:rsidR="006E4032" w:rsidRDefault="006E4032" w:rsidP="00EA486F">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w:t>
      </w:r>
      <w:r w:rsidRPr="00AF2D40">
        <w:rPr>
          <w:rFonts w:ascii="Times New Roman" w:hAnsi="Times New Roman" w:cs="Times New Roman"/>
          <w:sz w:val="24"/>
          <w:szCs w:val="24"/>
        </w:rPr>
        <w:t>iyasal pazarlam</w:t>
      </w:r>
      <w:r>
        <w:rPr>
          <w:rFonts w:ascii="Times New Roman" w:hAnsi="Times New Roman" w:cs="Times New Roman"/>
          <w:sz w:val="24"/>
          <w:szCs w:val="24"/>
        </w:rPr>
        <w:t>a ticari pazarlama kavramlarını</w:t>
      </w:r>
      <w:r w:rsidRPr="00AF2D40">
        <w:rPr>
          <w:rFonts w:ascii="Times New Roman" w:hAnsi="Times New Roman" w:cs="Times New Roman"/>
          <w:sz w:val="24"/>
          <w:szCs w:val="24"/>
        </w:rPr>
        <w:t>, siyaset ve yönetim çalışmaları uygulamalarını kapsamaktadır (Marland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2011:</w:t>
      </w:r>
      <w:r>
        <w:rPr>
          <w:rFonts w:ascii="Times New Roman" w:hAnsi="Times New Roman" w:cs="Times New Roman"/>
          <w:sz w:val="24"/>
          <w:szCs w:val="24"/>
        </w:rPr>
        <w:t xml:space="preserve"> </w:t>
      </w:r>
      <w:r w:rsidRPr="00AF2D40">
        <w:rPr>
          <w:rFonts w:ascii="Times New Roman" w:hAnsi="Times New Roman" w:cs="Times New Roman"/>
          <w:sz w:val="24"/>
          <w:szCs w:val="24"/>
        </w:rPr>
        <w:t>4).</w:t>
      </w:r>
      <w:r>
        <w:rPr>
          <w:rFonts w:ascii="Times New Roman" w:hAnsi="Times New Roman" w:cs="Times New Roman"/>
          <w:sz w:val="24"/>
          <w:szCs w:val="24"/>
        </w:rPr>
        <w:t xml:space="preserve"> </w:t>
      </w:r>
      <w:r w:rsidR="007A138E" w:rsidRPr="00AF2D40">
        <w:rPr>
          <w:rFonts w:ascii="Times New Roman" w:hAnsi="Times New Roman" w:cs="Times New Roman"/>
          <w:sz w:val="24"/>
          <w:szCs w:val="24"/>
        </w:rPr>
        <w:t>Pazarlama sürecinde siyaset ve pazarlama alanı hedef pazara yönelik olarak faaliyet göstermekte, pazar araştırması, pazar bölümlendirme ve pazarlama karması elemanlarının kullanımı gibi uygulamalardan faydalanmaktadır. Bu anlamda geleneksel pazarlama ve siyasal pazarlama teknikleri</w:t>
      </w:r>
      <w:r w:rsidR="00475A6F">
        <w:rPr>
          <w:rFonts w:ascii="Times New Roman" w:hAnsi="Times New Roman" w:cs="Times New Roman"/>
          <w:sz w:val="24"/>
          <w:szCs w:val="24"/>
        </w:rPr>
        <w:t>nin</w:t>
      </w:r>
      <w:r w:rsidR="007A138E" w:rsidRPr="00AF2D40">
        <w:rPr>
          <w:rFonts w:ascii="Times New Roman" w:hAnsi="Times New Roman" w:cs="Times New Roman"/>
          <w:sz w:val="24"/>
          <w:szCs w:val="24"/>
        </w:rPr>
        <w:t xml:space="preserve"> insanların ihtiyaçlarının sağlanması, onların refah ve mutluluğunu artırıcı rolü nedeniyle benzerlikler gösterdiği söylenmektedir (Üste, vd</w:t>
      </w:r>
      <w:proofErr w:type="gramStart"/>
      <w:r w:rsidR="007A138E" w:rsidRPr="00AF2D40">
        <w:rPr>
          <w:rFonts w:ascii="Times New Roman" w:hAnsi="Times New Roman" w:cs="Times New Roman"/>
          <w:sz w:val="24"/>
          <w:szCs w:val="24"/>
        </w:rPr>
        <w:t>.,</w:t>
      </w:r>
      <w:proofErr w:type="gramEnd"/>
      <w:r w:rsidR="007A138E" w:rsidRPr="00AF2D40">
        <w:rPr>
          <w:rFonts w:ascii="Times New Roman" w:hAnsi="Times New Roman" w:cs="Times New Roman"/>
          <w:sz w:val="24"/>
          <w:szCs w:val="24"/>
        </w:rPr>
        <w:t xml:space="preserve"> 2007:</w:t>
      </w:r>
      <w:r w:rsidR="00562E93">
        <w:rPr>
          <w:rFonts w:ascii="Times New Roman" w:hAnsi="Times New Roman" w:cs="Times New Roman"/>
          <w:sz w:val="24"/>
          <w:szCs w:val="24"/>
        </w:rPr>
        <w:t xml:space="preserve"> </w:t>
      </w:r>
      <w:r w:rsidR="007A138E" w:rsidRPr="00AF2D40">
        <w:rPr>
          <w:rFonts w:ascii="Times New Roman" w:hAnsi="Times New Roman" w:cs="Times New Roman"/>
          <w:sz w:val="24"/>
          <w:szCs w:val="24"/>
        </w:rPr>
        <w:t>214). Seçim sonuçlarını etkilemek, ideolojiyi benimsetmek gibi hedeflere ulaşmak için</w:t>
      </w:r>
      <w:r w:rsidR="00562E93">
        <w:rPr>
          <w:rFonts w:ascii="Times New Roman" w:hAnsi="Times New Roman" w:cs="Times New Roman"/>
          <w:sz w:val="24"/>
          <w:szCs w:val="24"/>
        </w:rPr>
        <w:t xml:space="preserve"> </w:t>
      </w:r>
      <w:r w:rsidR="007A138E" w:rsidRPr="00AF2D40">
        <w:rPr>
          <w:rFonts w:ascii="Times New Roman" w:hAnsi="Times New Roman" w:cs="Times New Roman"/>
          <w:sz w:val="24"/>
          <w:szCs w:val="24"/>
        </w:rPr>
        <w:t>adayların, partilerin ve hükümetlerin pazarlamayı nasıl kullandıklarını araştıran siyasal pazarlama pazar araştırması, bölümlendirme, konumlandırma, markalaşma, pazarlama iletişimi ve yönetimi gibi araçlardan yararlanmaktadır (Marland vd</w:t>
      </w:r>
      <w:proofErr w:type="gramStart"/>
      <w:r w:rsidR="007A138E" w:rsidRPr="00AF2D40">
        <w:rPr>
          <w:rFonts w:ascii="Times New Roman" w:hAnsi="Times New Roman" w:cs="Times New Roman"/>
          <w:sz w:val="24"/>
          <w:szCs w:val="24"/>
        </w:rPr>
        <w:t>.,</w:t>
      </w:r>
      <w:proofErr w:type="gramEnd"/>
      <w:r w:rsidR="007A138E" w:rsidRPr="00AF2D40">
        <w:rPr>
          <w:rFonts w:ascii="Times New Roman" w:hAnsi="Times New Roman" w:cs="Times New Roman"/>
          <w:sz w:val="24"/>
          <w:szCs w:val="24"/>
        </w:rPr>
        <w:t xml:space="preserve"> 2011:</w:t>
      </w:r>
      <w:r w:rsidR="00562E93">
        <w:rPr>
          <w:rFonts w:ascii="Times New Roman" w:hAnsi="Times New Roman" w:cs="Times New Roman"/>
          <w:sz w:val="24"/>
          <w:szCs w:val="24"/>
        </w:rPr>
        <w:t xml:space="preserve"> </w:t>
      </w:r>
      <w:r w:rsidR="007A138E" w:rsidRPr="00AF2D40">
        <w:rPr>
          <w:rFonts w:ascii="Times New Roman" w:hAnsi="Times New Roman" w:cs="Times New Roman"/>
          <w:sz w:val="24"/>
          <w:szCs w:val="24"/>
        </w:rPr>
        <w:t xml:space="preserve">8-9). </w:t>
      </w:r>
    </w:p>
    <w:p w:rsidR="00684EB9" w:rsidRPr="006E4032" w:rsidRDefault="007A138E" w:rsidP="00EA486F">
      <w:pPr>
        <w:autoSpaceDE w:val="0"/>
        <w:autoSpaceDN w:val="0"/>
        <w:adjustRightInd w:val="0"/>
        <w:spacing w:after="0" w:line="360" w:lineRule="auto"/>
        <w:ind w:firstLine="709"/>
        <w:jc w:val="both"/>
        <w:rPr>
          <w:rFonts w:ascii="Times New Roman" w:eastAsia="Times-NormalTr" w:hAnsi="Times New Roman" w:cs="Times New Roman"/>
          <w:sz w:val="24"/>
          <w:szCs w:val="24"/>
        </w:rPr>
      </w:pPr>
      <w:r w:rsidRPr="00AF2D40">
        <w:rPr>
          <w:rFonts w:ascii="Times New Roman" w:hAnsi="Times New Roman" w:cs="Times New Roman"/>
          <w:sz w:val="24"/>
          <w:szCs w:val="24"/>
        </w:rPr>
        <w:lastRenderedPageBreak/>
        <w:t>Bir siyasi parti veya aday tarafından güven ve siyasi imaj oluşturmak için yalnızca kampanya sırasında değil uzun vadeli bir iletişim olarak kapsamlı bir şekilde uygulanması gereken siyasal pazarlama, sadece pazarlama teknikleriyle sınırlı kalmamaktadır. Siyasal pazarlama aynı zamanda pazarlama stratejisine, fikir ve programlar sunmaya yönelik ürünlerin tasarımının yanı sıra bilginin akıllı bir şekilde işlenişine kadar kullanılan pazarlama kavramlarıdır (Vidagdo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2014:</w:t>
      </w:r>
      <w:r w:rsidR="00562E93">
        <w:rPr>
          <w:rFonts w:ascii="Times New Roman" w:hAnsi="Times New Roman" w:cs="Times New Roman"/>
          <w:sz w:val="24"/>
          <w:szCs w:val="24"/>
        </w:rPr>
        <w:t xml:space="preserve"> </w:t>
      </w:r>
      <w:r w:rsidRPr="00AF2D40">
        <w:rPr>
          <w:rFonts w:ascii="Times New Roman" w:hAnsi="Times New Roman" w:cs="Times New Roman"/>
          <w:sz w:val="24"/>
          <w:szCs w:val="24"/>
        </w:rPr>
        <w:t xml:space="preserve">47). </w:t>
      </w:r>
      <w:r w:rsidR="006E4032" w:rsidRPr="00AF2D40">
        <w:rPr>
          <w:rFonts w:ascii="Times New Roman" w:eastAsia="Times-NormalTr" w:hAnsi="Times New Roman" w:cs="Times New Roman"/>
          <w:sz w:val="24"/>
          <w:szCs w:val="24"/>
        </w:rPr>
        <w:t>Modern pazarlama teriminin iki farklı anlam taşıdığı belirtilmektedir. Bir anlamı satış yapma, müşteriyi etkileme ve ikna etme iken, diğeri ise insana hizmet eden ve ihtiyaçları tatmin eden anlamı taşımaktadır (Kotler ve Levy, 1969: 15). Bu anlamda</w:t>
      </w:r>
      <w:r w:rsidR="00D36F51">
        <w:rPr>
          <w:rFonts w:ascii="Times New Roman" w:eastAsia="Times-NormalTr" w:hAnsi="Times New Roman" w:cs="Times New Roman"/>
          <w:sz w:val="24"/>
          <w:szCs w:val="24"/>
        </w:rPr>
        <w:t xml:space="preserve"> geleneksel pazarlamadaki ürün ile siyasi ürün karşılaştrıldığında, </w:t>
      </w:r>
      <w:r w:rsidR="00D36F51" w:rsidRPr="00AF2D40">
        <w:rPr>
          <w:rFonts w:ascii="Times New Roman" w:hAnsi="Times New Roman" w:cs="Times New Roman"/>
          <w:sz w:val="24"/>
          <w:szCs w:val="24"/>
        </w:rPr>
        <w:t>siyasi partiye veya adaylara bağlılığın</w:t>
      </w:r>
      <w:r w:rsidR="006E4032" w:rsidRPr="00AF2D40">
        <w:rPr>
          <w:rFonts w:ascii="Times New Roman" w:eastAsia="Times-NormalTr" w:hAnsi="Times New Roman" w:cs="Times New Roman"/>
          <w:sz w:val="24"/>
          <w:szCs w:val="24"/>
        </w:rPr>
        <w:t xml:space="preserve"> </w:t>
      </w:r>
      <w:r w:rsidR="006E4032" w:rsidRPr="00AF2D40">
        <w:rPr>
          <w:rFonts w:ascii="Times New Roman" w:hAnsi="Times New Roman" w:cs="Times New Roman"/>
          <w:sz w:val="24"/>
          <w:szCs w:val="24"/>
        </w:rPr>
        <w:t>geleneksel pazarlamadaki ürün</w:t>
      </w:r>
      <w:r w:rsidR="00D36F51">
        <w:rPr>
          <w:rFonts w:ascii="Times New Roman" w:hAnsi="Times New Roman" w:cs="Times New Roman"/>
          <w:sz w:val="24"/>
          <w:szCs w:val="24"/>
        </w:rPr>
        <w:t xml:space="preserve">lere bağlılıktan </w:t>
      </w:r>
      <w:r w:rsidR="006E4032" w:rsidRPr="00AF2D40">
        <w:rPr>
          <w:rFonts w:ascii="Times New Roman" w:hAnsi="Times New Roman" w:cs="Times New Roman"/>
          <w:sz w:val="24"/>
          <w:szCs w:val="24"/>
        </w:rPr>
        <w:t xml:space="preserve">daha </w:t>
      </w:r>
      <w:r w:rsidR="00D36F51">
        <w:rPr>
          <w:rFonts w:ascii="Times New Roman" w:hAnsi="Times New Roman" w:cs="Times New Roman"/>
          <w:sz w:val="24"/>
          <w:szCs w:val="24"/>
        </w:rPr>
        <w:t>güçlü</w:t>
      </w:r>
      <w:r w:rsidR="006E4032" w:rsidRPr="00AF2D40">
        <w:rPr>
          <w:rFonts w:ascii="Times New Roman" w:hAnsi="Times New Roman" w:cs="Times New Roman"/>
          <w:sz w:val="24"/>
          <w:szCs w:val="24"/>
        </w:rPr>
        <w:t xml:space="preserve"> olduğu belirtilmektedir (O’Cass,</w:t>
      </w:r>
      <w:r w:rsidR="006E4032">
        <w:rPr>
          <w:rFonts w:ascii="Times New Roman" w:hAnsi="Times New Roman" w:cs="Times New Roman"/>
          <w:sz w:val="24"/>
          <w:szCs w:val="24"/>
        </w:rPr>
        <w:t xml:space="preserve"> </w:t>
      </w:r>
      <w:r w:rsidR="006E4032" w:rsidRPr="00AF2D40">
        <w:rPr>
          <w:rFonts w:ascii="Times New Roman" w:hAnsi="Times New Roman" w:cs="Times New Roman"/>
          <w:sz w:val="24"/>
          <w:szCs w:val="24"/>
        </w:rPr>
        <w:t>2001:</w:t>
      </w:r>
      <w:r w:rsidR="006E4032">
        <w:rPr>
          <w:rFonts w:ascii="Times New Roman" w:hAnsi="Times New Roman" w:cs="Times New Roman"/>
          <w:sz w:val="24"/>
          <w:szCs w:val="24"/>
        </w:rPr>
        <w:t xml:space="preserve"> </w:t>
      </w:r>
      <w:r w:rsidR="006E4032" w:rsidRPr="00AF2D40">
        <w:rPr>
          <w:rFonts w:ascii="Times New Roman" w:hAnsi="Times New Roman" w:cs="Times New Roman"/>
          <w:sz w:val="24"/>
          <w:szCs w:val="24"/>
        </w:rPr>
        <w:t>1010).</w:t>
      </w:r>
    </w:p>
    <w:p w:rsidR="007A138E" w:rsidRPr="00AF2D40" w:rsidRDefault="006E4032" w:rsidP="00D36F51">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P</w:t>
      </w:r>
      <w:r w:rsidRPr="00AF2D40">
        <w:rPr>
          <w:rFonts w:ascii="Times New Roman" w:hAnsi="Times New Roman" w:cs="Times New Roman"/>
          <w:sz w:val="24"/>
          <w:szCs w:val="24"/>
        </w:rPr>
        <w:t xml:space="preserve">azarlamanın bilinen kavramlarının (satıcılar ve alıcılar, tüketici davranışı, pazar bölümlendirme, marka sadakati, ürün konumlandırma vb.) hepsinin </w:t>
      </w:r>
      <w:r>
        <w:rPr>
          <w:rFonts w:ascii="Times New Roman" w:hAnsi="Times New Roman" w:cs="Times New Roman"/>
          <w:sz w:val="24"/>
          <w:szCs w:val="24"/>
        </w:rPr>
        <w:t>siyasal pazarlama kavramları olduğu</w:t>
      </w:r>
      <w:r w:rsidRPr="00AF2D40">
        <w:rPr>
          <w:rFonts w:ascii="Times New Roman" w:hAnsi="Times New Roman" w:cs="Times New Roman"/>
          <w:sz w:val="24"/>
          <w:szCs w:val="24"/>
        </w:rPr>
        <w:t>, siyasal pazarlamanın pazarlamaya da</w:t>
      </w:r>
      <w:r w:rsidR="00A32F6D">
        <w:rPr>
          <w:rFonts w:ascii="Times New Roman" w:hAnsi="Times New Roman" w:cs="Times New Roman"/>
          <w:sz w:val="24"/>
          <w:szCs w:val="24"/>
        </w:rPr>
        <w:t>ir bütün uygulamaları içerdiği</w:t>
      </w:r>
      <w:r w:rsidRPr="00AF2D40">
        <w:rPr>
          <w:rFonts w:ascii="Times New Roman" w:hAnsi="Times New Roman" w:cs="Times New Roman"/>
          <w:sz w:val="24"/>
          <w:szCs w:val="24"/>
        </w:rPr>
        <w:t xml:space="preserve"> </w:t>
      </w:r>
      <w:r w:rsidR="00A32F6D">
        <w:rPr>
          <w:rFonts w:ascii="Times New Roman" w:hAnsi="Times New Roman" w:cs="Times New Roman"/>
          <w:sz w:val="24"/>
          <w:szCs w:val="24"/>
        </w:rPr>
        <w:t>vurgulanmaktadır</w:t>
      </w:r>
      <w:r w:rsidRPr="00AF2D40">
        <w:rPr>
          <w:rFonts w:ascii="Times New Roman" w:hAnsi="Times New Roman" w:cs="Times New Roman"/>
          <w:sz w:val="24"/>
          <w:szCs w:val="24"/>
        </w:rPr>
        <w:t xml:space="preserve"> (Shama, 1976:</w:t>
      </w:r>
      <w:r>
        <w:rPr>
          <w:rFonts w:ascii="Times New Roman" w:hAnsi="Times New Roman" w:cs="Times New Roman"/>
          <w:sz w:val="24"/>
          <w:szCs w:val="24"/>
        </w:rPr>
        <w:t xml:space="preserve"> </w:t>
      </w:r>
      <w:r w:rsidRPr="00AF2D40">
        <w:rPr>
          <w:rFonts w:ascii="Times New Roman" w:hAnsi="Times New Roman" w:cs="Times New Roman"/>
          <w:sz w:val="24"/>
          <w:szCs w:val="24"/>
        </w:rPr>
        <w:t>764).</w:t>
      </w:r>
      <w:r>
        <w:rPr>
          <w:rFonts w:ascii="Times New Roman" w:hAnsi="Times New Roman" w:cs="Times New Roman"/>
          <w:sz w:val="24"/>
          <w:szCs w:val="24"/>
        </w:rPr>
        <w:t xml:space="preserve"> </w:t>
      </w:r>
      <w:r w:rsidR="007A138E" w:rsidRPr="00AF2D40">
        <w:rPr>
          <w:rFonts w:ascii="Times New Roman" w:hAnsi="Times New Roman" w:cs="Times New Roman"/>
          <w:sz w:val="24"/>
          <w:szCs w:val="24"/>
        </w:rPr>
        <w:t>Literatürde geleneksel pazarlama ile siyasal pazarlama arasındaki ilişkiyi belirleyen, kavram ve uygulamalar açısından benzerli</w:t>
      </w:r>
      <w:r>
        <w:rPr>
          <w:rFonts w:ascii="Times New Roman" w:hAnsi="Times New Roman" w:cs="Times New Roman"/>
          <w:sz w:val="24"/>
          <w:szCs w:val="24"/>
        </w:rPr>
        <w:t>k</w:t>
      </w:r>
      <w:r w:rsidR="007A138E" w:rsidRPr="00AF2D40">
        <w:rPr>
          <w:rFonts w:ascii="Times New Roman" w:hAnsi="Times New Roman" w:cs="Times New Roman"/>
          <w:sz w:val="24"/>
          <w:szCs w:val="24"/>
        </w:rPr>
        <w:t>ler ve farklılıklara değin</w:t>
      </w:r>
      <w:r>
        <w:rPr>
          <w:rFonts w:ascii="Times New Roman" w:hAnsi="Times New Roman" w:cs="Times New Roman"/>
          <w:sz w:val="24"/>
          <w:szCs w:val="24"/>
        </w:rPr>
        <w:t>en birçok çalışma bulunmaktadır</w:t>
      </w:r>
      <w:r w:rsidR="007A138E" w:rsidRPr="00AF2D40">
        <w:rPr>
          <w:rFonts w:ascii="Times New Roman" w:hAnsi="Times New Roman" w:cs="Times New Roman"/>
          <w:sz w:val="24"/>
          <w:szCs w:val="24"/>
        </w:rPr>
        <w:t xml:space="preserve"> (Shama, 1976;</w:t>
      </w:r>
      <w:r w:rsidR="00562E93">
        <w:rPr>
          <w:rFonts w:ascii="Times New Roman" w:hAnsi="Times New Roman" w:cs="Times New Roman"/>
          <w:sz w:val="24"/>
          <w:szCs w:val="24"/>
        </w:rPr>
        <w:t xml:space="preserve"> </w:t>
      </w:r>
      <w:r w:rsidR="004A49A0">
        <w:rPr>
          <w:rFonts w:ascii="Times New Roman" w:hAnsi="Times New Roman" w:cs="Times New Roman"/>
          <w:sz w:val="24"/>
          <w:szCs w:val="24"/>
        </w:rPr>
        <w:t>Niffenegger; 1988</w:t>
      </w:r>
      <w:r w:rsidR="007A138E" w:rsidRPr="00AF2D40">
        <w:rPr>
          <w:rFonts w:ascii="Times New Roman" w:hAnsi="Times New Roman" w:cs="Times New Roman"/>
          <w:sz w:val="24"/>
          <w:szCs w:val="24"/>
        </w:rPr>
        <w:t>, Kotler ve Andreasen, 1991; Butler ve Collins, 1994; Lock ve Harris, 1996; Lees-Marshment, 2001</w:t>
      </w:r>
      <w:r w:rsidR="009D75B4">
        <w:rPr>
          <w:rFonts w:ascii="Times New Roman" w:hAnsi="Times New Roman" w:cs="Times New Roman"/>
          <w:sz w:val="24"/>
          <w:szCs w:val="24"/>
        </w:rPr>
        <w:t>b</w:t>
      </w:r>
      <w:r w:rsidR="007A138E" w:rsidRPr="00AF2D40">
        <w:rPr>
          <w:rFonts w:ascii="Times New Roman" w:hAnsi="Times New Roman" w:cs="Times New Roman"/>
          <w:sz w:val="24"/>
          <w:szCs w:val="24"/>
        </w:rPr>
        <w:t>; Clemente, 2002; İslamoğlu, 2002;</w:t>
      </w:r>
      <w:r w:rsidR="00562E93">
        <w:rPr>
          <w:rFonts w:ascii="Times New Roman" w:hAnsi="Times New Roman" w:cs="Times New Roman"/>
          <w:sz w:val="24"/>
          <w:szCs w:val="24"/>
        </w:rPr>
        <w:t xml:space="preserve"> </w:t>
      </w:r>
      <w:r w:rsidR="007A138E" w:rsidRPr="00AF2D40">
        <w:rPr>
          <w:rFonts w:ascii="Times New Roman" w:eastAsia="Times-NormalTr" w:hAnsi="Times New Roman" w:cs="Times New Roman"/>
          <w:sz w:val="24"/>
          <w:szCs w:val="24"/>
        </w:rPr>
        <w:t>Hennenberg, 2008).</w:t>
      </w:r>
    </w:p>
    <w:p w:rsidR="007A138E" w:rsidRDefault="007A138E" w:rsidP="00D36F51">
      <w:pPr>
        <w:autoSpaceDE w:val="0"/>
        <w:autoSpaceDN w:val="0"/>
        <w:adjustRightInd w:val="0"/>
        <w:spacing w:after="0" w:line="360" w:lineRule="auto"/>
        <w:jc w:val="both"/>
        <w:rPr>
          <w:rFonts w:ascii="Times New Roman" w:hAnsi="Times New Roman" w:cs="Times New Roman"/>
          <w:sz w:val="24"/>
          <w:szCs w:val="24"/>
        </w:rPr>
      </w:pPr>
    </w:p>
    <w:p w:rsidR="007A138E" w:rsidRPr="00AF2D40" w:rsidRDefault="007A138E" w:rsidP="00FE4C07">
      <w:pPr>
        <w:pStyle w:val="A7"/>
      </w:pPr>
      <w:bookmarkStart w:id="54" w:name="_Toc526800767"/>
      <w:bookmarkStart w:id="55" w:name="_Toc532603261"/>
      <w:r w:rsidRPr="00AF2D40">
        <w:t xml:space="preserve">Tablo </w:t>
      </w:r>
      <w:proofErr w:type="gramStart"/>
      <w:r w:rsidRPr="00AF2D40">
        <w:t>1.2</w:t>
      </w:r>
      <w:proofErr w:type="gramEnd"/>
      <w:r w:rsidRPr="00AF2D40">
        <w:t>. Geleneksel Pazarlama ve Siyasal Pazarlama Arasındaki İlişki</w:t>
      </w:r>
      <w:bookmarkEnd w:id="54"/>
      <w:bookmarkEnd w:id="55"/>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4"/>
        <w:gridCol w:w="4245"/>
      </w:tblGrid>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b/>
              </w:rPr>
            </w:pPr>
            <w:r w:rsidRPr="00EA486F">
              <w:rPr>
                <w:rFonts w:ascii="Times New Roman" w:hAnsi="Times New Roman" w:cs="Times New Roman"/>
                <w:b/>
              </w:rPr>
              <w:t>Geleneksel Pazarlama</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b/>
              </w:rPr>
            </w:pPr>
            <w:r w:rsidRPr="00EA486F">
              <w:rPr>
                <w:rFonts w:ascii="Times New Roman" w:hAnsi="Times New Roman" w:cs="Times New Roman"/>
                <w:b/>
              </w:rPr>
              <w:t>Siyasal Pazarlama</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Ürün</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Aday</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Ürün Karması</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Aday Karması</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Ürün İmajı</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Aday İmajı</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Ürün Geliştirme</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Aday Geliştirme</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Ürün İçeriği</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Aday İçeriği</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Ürün Konumlandırma</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Aday Konumlandırma</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Ürün Tanıtımı</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Aday Tanıtımı</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Kişisel Satış</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Propaganda</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Ürün Yönetimi</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Aday Yönetimi</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Marka Sadakati</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Parti Sadakati</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Marka Yöneticisi</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Parti Yöneticisi</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lastRenderedPageBreak/>
              <w:t>Müşteri</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Seçmen</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Müşteri Pazar Bölümlendirme</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Seçmen Pazar Bölümlendirme</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Müşteri Tatmini</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Seçmen Tatmini</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Tüketici Fikir Önderleri</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Politika Fikir Önderleri</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Tüketici Pazar Payı</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Seçmen Pazar Payı</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Tüketici Araştırmaları</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Seçmen Araştırması</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Pazarlama Kampanyaları</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Siyasal Kampanyalar</w:t>
            </w:r>
          </w:p>
        </w:tc>
      </w:tr>
      <w:tr w:rsidR="00AF2D40" w:rsidRPr="00EA486F" w:rsidTr="00EA486F">
        <w:trPr>
          <w:trHeight w:val="340"/>
        </w:trPr>
        <w:tc>
          <w:tcPr>
            <w:tcW w:w="4254"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Pazar Planlaması</w:t>
            </w:r>
          </w:p>
        </w:tc>
        <w:tc>
          <w:tcPr>
            <w:tcW w:w="4245" w:type="dxa"/>
            <w:shd w:val="clear" w:color="auto" w:fill="auto"/>
            <w:vAlign w:val="center"/>
          </w:tcPr>
          <w:p w:rsidR="007A138E" w:rsidRPr="00EA486F" w:rsidRDefault="007A138E" w:rsidP="00EA486F">
            <w:pPr>
              <w:spacing w:after="0" w:line="240" w:lineRule="auto"/>
              <w:jc w:val="center"/>
              <w:rPr>
                <w:rFonts w:ascii="Times New Roman" w:hAnsi="Times New Roman" w:cs="Times New Roman"/>
              </w:rPr>
            </w:pPr>
            <w:r w:rsidRPr="00EA486F">
              <w:rPr>
                <w:rFonts w:ascii="Times New Roman" w:hAnsi="Times New Roman" w:cs="Times New Roman"/>
              </w:rPr>
              <w:t>Siyasal Planlama</w:t>
            </w:r>
          </w:p>
        </w:tc>
      </w:tr>
    </w:tbl>
    <w:p w:rsidR="00E901CB" w:rsidRPr="00E901CB" w:rsidRDefault="00E901CB" w:rsidP="00BD2460">
      <w:pPr>
        <w:autoSpaceDE w:val="0"/>
        <w:autoSpaceDN w:val="0"/>
        <w:adjustRightInd w:val="0"/>
        <w:spacing w:after="0" w:line="360" w:lineRule="auto"/>
        <w:jc w:val="both"/>
        <w:rPr>
          <w:rFonts w:ascii="Times New Roman" w:hAnsi="Times New Roman" w:cs="Times New Roman"/>
          <w:b/>
          <w:sz w:val="12"/>
          <w:szCs w:val="20"/>
        </w:rPr>
      </w:pPr>
    </w:p>
    <w:p w:rsidR="00684EB9" w:rsidRPr="003F6DE3" w:rsidRDefault="003E3474" w:rsidP="00BD2460">
      <w:pPr>
        <w:autoSpaceDE w:val="0"/>
        <w:autoSpaceDN w:val="0"/>
        <w:adjustRightInd w:val="0"/>
        <w:spacing w:after="0" w:line="360" w:lineRule="auto"/>
        <w:jc w:val="both"/>
        <w:rPr>
          <w:rFonts w:ascii="Times New Roman" w:hAnsi="Times New Roman" w:cs="Times New Roman"/>
          <w:sz w:val="20"/>
          <w:szCs w:val="20"/>
        </w:rPr>
      </w:pPr>
      <w:r w:rsidRPr="003F6DE3">
        <w:rPr>
          <w:rFonts w:ascii="Times New Roman" w:hAnsi="Times New Roman" w:cs="Times New Roman"/>
          <w:b/>
          <w:sz w:val="20"/>
          <w:szCs w:val="20"/>
        </w:rPr>
        <w:t xml:space="preserve">Kaynak: </w:t>
      </w:r>
      <w:r w:rsidRPr="003F6DE3">
        <w:rPr>
          <w:rFonts w:ascii="Times New Roman" w:hAnsi="Times New Roman" w:cs="Times New Roman"/>
          <w:sz w:val="20"/>
          <w:szCs w:val="20"/>
        </w:rPr>
        <w:t>Shama (1976)</w:t>
      </w:r>
    </w:p>
    <w:p w:rsidR="00D73A99" w:rsidRPr="00AF2D40" w:rsidRDefault="00D73A99" w:rsidP="00BD2460">
      <w:pPr>
        <w:autoSpaceDE w:val="0"/>
        <w:autoSpaceDN w:val="0"/>
        <w:adjustRightInd w:val="0"/>
        <w:spacing w:after="0" w:line="240" w:lineRule="auto"/>
        <w:jc w:val="both"/>
        <w:rPr>
          <w:rFonts w:ascii="Times New Roman" w:eastAsia="Times-NormalTr" w:hAnsi="Times New Roman" w:cs="Times New Roman"/>
          <w:sz w:val="24"/>
          <w:szCs w:val="24"/>
        </w:rPr>
      </w:pPr>
    </w:p>
    <w:p w:rsidR="007A138E" w:rsidRPr="00AF2D40" w:rsidRDefault="007A138E" w:rsidP="00E901CB">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Günümüzde pazarlama giderek başka kaynaklara sahip olmak için yürütülen bir savaş olmaktan ziyade bilgi sahibi olmak için yürütülen bir savaş haline dönüşmektedir. Rakip firmalar birbirlerinin ürünlerini ve işleyiş biçimleri</w:t>
      </w:r>
      <w:r w:rsidR="004F0B60">
        <w:rPr>
          <w:rFonts w:ascii="Times New Roman" w:hAnsi="Times New Roman" w:cs="Times New Roman"/>
          <w:sz w:val="24"/>
          <w:szCs w:val="24"/>
        </w:rPr>
        <w:t>ni taklit edebilirler ancak bir</w:t>
      </w:r>
      <w:r w:rsidRPr="00AF2D40">
        <w:rPr>
          <w:rFonts w:ascii="Times New Roman" w:hAnsi="Times New Roman" w:cs="Times New Roman"/>
          <w:sz w:val="24"/>
          <w:szCs w:val="24"/>
        </w:rPr>
        <w:t>birlerinin bilgi ve zihinsel sermayelerini kopyalayamazlar. Dolayısıyla bir firmanın sahip olduğu bilgi hacmi rekabet avantajı olabilmekte</w:t>
      </w:r>
      <w:r w:rsidR="009568FF" w:rsidRPr="00AF2D40">
        <w:rPr>
          <w:rFonts w:ascii="Times New Roman" w:hAnsi="Times New Roman" w:cs="Times New Roman"/>
          <w:sz w:val="24"/>
          <w:szCs w:val="24"/>
        </w:rPr>
        <w:t>dir (Kotler, 1999:</w:t>
      </w:r>
      <w:r w:rsidR="00562E93">
        <w:rPr>
          <w:rFonts w:ascii="Times New Roman" w:hAnsi="Times New Roman" w:cs="Times New Roman"/>
          <w:sz w:val="24"/>
          <w:szCs w:val="24"/>
        </w:rPr>
        <w:t xml:space="preserve"> </w:t>
      </w:r>
      <w:r w:rsidR="009568FF" w:rsidRPr="00AF2D40">
        <w:rPr>
          <w:rFonts w:ascii="Times New Roman" w:hAnsi="Times New Roman" w:cs="Times New Roman"/>
          <w:sz w:val="24"/>
          <w:szCs w:val="24"/>
        </w:rPr>
        <w:t>103).</w:t>
      </w:r>
      <w:r w:rsidR="00562E93">
        <w:rPr>
          <w:rFonts w:ascii="Times New Roman" w:hAnsi="Times New Roman" w:cs="Times New Roman"/>
          <w:sz w:val="24"/>
          <w:szCs w:val="24"/>
        </w:rPr>
        <w:t xml:space="preserve"> </w:t>
      </w:r>
      <w:r w:rsidR="009568FF" w:rsidRPr="00AF2D40">
        <w:rPr>
          <w:rFonts w:ascii="Times New Roman" w:hAnsi="Times New Roman" w:cs="Times New Roman"/>
          <w:sz w:val="24"/>
          <w:szCs w:val="24"/>
        </w:rPr>
        <w:t>G</w:t>
      </w:r>
      <w:r w:rsidRPr="00AF2D40">
        <w:rPr>
          <w:rFonts w:ascii="Times New Roman" w:hAnsi="Times New Roman" w:cs="Times New Roman"/>
          <w:sz w:val="24"/>
          <w:szCs w:val="24"/>
        </w:rPr>
        <w:t>enel bir bilgi birikimine sahip olan siyasi veya sosyal organizasyonlar ise fikirlerin pazarlanmasıyla uğraşmaktadırlar (Kotler, 1972:</w:t>
      </w:r>
      <w:r w:rsidR="00562E93">
        <w:rPr>
          <w:rFonts w:ascii="Times New Roman" w:hAnsi="Times New Roman" w:cs="Times New Roman"/>
          <w:sz w:val="24"/>
          <w:szCs w:val="24"/>
        </w:rPr>
        <w:t xml:space="preserve"> </w:t>
      </w:r>
      <w:r w:rsidRPr="00AF2D40">
        <w:rPr>
          <w:rFonts w:ascii="Times New Roman" w:hAnsi="Times New Roman" w:cs="Times New Roman"/>
          <w:sz w:val="24"/>
          <w:szCs w:val="24"/>
        </w:rPr>
        <w:t>52).</w:t>
      </w:r>
    </w:p>
    <w:p w:rsidR="007A138E" w:rsidRPr="00AF2D40" w:rsidRDefault="007A138E" w:rsidP="00E901CB">
      <w:pPr>
        <w:autoSpaceDE w:val="0"/>
        <w:autoSpaceDN w:val="0"/>
        <w:adjustRightInd w:val="0"/>
        <w:spacing w:after="0" w:line="360" w:lineRule="auto"/>
        <w:ind w:firstLine="708"/>
        <w:jc w:val="both"/>
        <w:rPr>
          <w:rFonts w:ascii="Times New Roman" w:eastAsia="Times-NormalTr" w:hAnsi="Times New Roman" w:cs="Times New Roman"/>
          <w:sz w:val="24"/>
          <w:szCs w:val="24"/>
        </w:rPr>
      </w:pPr>
      <w:r w:rsidRPr="00AF2D40">
        <w:rPr>
          <w:rFonts w:ascii="Times New Roman" w:hAnsi="Times New Roman" w:cs="Times New Roman"/>
          <w:sz w:val="24"/>
          <w:szCs w:val="24"/>
        </w:rPr>
        <w:t xml:space="preserve">Pazarlamayı sadece bir işletme faaliyeti olarak düşünme durumu uzunca bir süre geleneksel bir biçimde pazarlama </w:t>
      </w:r>
      <w:proofErr w:type="gramStart"/>
      <w:r w:rsidRPr="00AF2D40">
        <w:rPr>
          <w:rFonts w:ascii="Times New Roman" w:hAnsi="Times New Roman" w:cs="Times New Roman"/>
          <w:sz w:val="24"/>
          <w:szCs w:val="24"/>
        </w:rPr>
        <w:t>literatüründe</w:t>
      </w:r>
      <w:proofErr w:type="gramEnd"/>
      <w:r w:rsidRPr="00AF2D40">
        <w:rPr>
          <w:rFonts w:ascii="Times New Roman" w:hAnsi="Times New Roman" w:cs="Times New Roman"/>
          <w:sz w:val="24"/>
          <w:szCs w:val="24"/>
        </w:rPr>
        <w:t xml:space="preserve"> yer almış ve bunun yetersizliği üzerinde durulmaya başlanmıştır. Dolayısıyla 1960’ların sonlarında pazarlamanın sadece işletmelere özgü olmadığı, kar amacı gütmeyen kuruluşları da kapsayarak </w:t>
      </w:r>
      <w:r w:rsidR="00056708" w:rsidRPr="00AF2D40">
        <w:rPr>
          <w:rFonts w:ascii="Times New Roman" w:hAnsi="Times New Roman" w:cs="Times New Roman"/>
          <w:sz w:val="24"/>
          <w:szCs w:val="24"/>
        </w:rPr>
        <w:t>siyaset</w:t>
      </w:r>
      <w:r w:rsidRPr="00AF2D40">
        <w:rPr>
          <w:rFonts w:ascii="Times New Roman" w:hAnsi="Times New Roman" w:cs="Times New Roman"/>
          <w:sz w:val="24"/>
          <w:szCs w:val="24"/>
        </w:rPr>
        <w:t xml:space="preserve"> için yürütülen bir seçim kampan</w:t>
      </w:r>
      <w:r w:rsidR="00056708" w:rsidRPr="00AF2D40">
        <w:rPr>
          <w:rFonts w:ascii="Times New Roman" w:hAnsi="Times New Roman" w:cs="Times New Roman"/>
          <w:sz w:val="24"/>
          <w:szCs w:val="24"/>
        </w:rPr>
        <w:t>y</w:t>
      </w:r>
      <w:r w:rsidRPr="00AF2D40">
        <w:rPr>
          <w:rFonts w:ascii="Times New Roman" w:hAnsi="Times New Roman" w:cs="Times New Roman"/>
          <w:sz w:val="24"/>
          <w:szCs w:val="24"/>
        </w:rPr>
        <w:t>ası da bir pazarlama faaliyeti olarak düşünülmeye başlanmıştır. Genişletilmiş kapsamda pazarlama</w:t>
      </w:r>
      <w:r w:rsidR="009568FF" w:rsidRPr="00AF2D40">
        <w:rPr>
          <w:rFonts w:ascii="Times New Roman" w:hAnsi="Times New Roman" w:cs="Times New Roman"/>
          <w:sz w:val="24"/>
          <w:szCs w:val="24"/>
        </w:rPr>
        <w:t>,</w:t>
      </w:r>
      <w:r w:rsidRPr="00AF2D40">
        <w:rPr>
          <w:rFonts w:ascii="Times New Roman" w:hAnsi="Times New Roman" w:cs="Times New Roman"/>
          <w:sz w:val="24"/>
          <w:szCs w:val="24"/>
        </w:rPr>
        <w:t xml:space="preserve"> fikirlerin de geliştirilerek hedef kitlelere yayılmasını ve benimsetilmesini kolaylaştıran bir faaliyetler sistemi olarak görülmektedir (Mucuk, 2010:</w:t>
      </w:r>
      <w:r w:rsidR="00562E93">
        <w:rPr>
          <w:rFonts w:ascii="Times New Roman" w:hAnsi="Times New Roman" w:cs="Times New Roman"/>
          <w:sz w:val="24"/>
          <w:szCs w:val="24"/>
        </w:rPr>
        <w:t xml:space="preserve"> </w:t>
      </w:r>
      <w:r w:rsidRPr="00AF2D40">
        <w:rPr>
          <w:rFonts w:ascii="Times New Roman" w:hAnsi="Times New Roman" w:cs="Times New Roman"/>
          <w:sz w:val="24"/>
          <w:szCs w:val="24"/>
        </w:rPr>
        <w:t>3).</w:t>
      </w:r>
      <w:r w:rsidR="00562E93">
        <w:rPr>
          <w:rFonts w:ascii="Times New Roman" w:hAnsi="Times New Roman" w:cs="Times New Roman"/>
          <w:sz w:val="24"/>
          <w:szCs w:val="24"/>
        </w:rPr>
        <w:t xml:space="preserve"> </w:t>
      </w:r>
      <w:r w:rsidRPr="00AF2D40">
        <w:rPr>
          <w:rFonts w:ascii="Times New Roman" w:eastAsia="Times-NormalTr" w:hAnsi="Times New Roman" w:cs="Times New Roman"/>
          <w:sz w:val="24"/>
          <w:szCs w:val="24"/>
        </w:rPr>
        <w:t>Başka bir ifade ile pazarlama ticari ürünlerin satılmasının ötesine geçen yaygın bir toplumsal etkinlik olarak ifade edilmektedir (Kotler ve Levy, 1969:</w:t>
      </w:r>
      <w:r w:rsidR="009568FF" w:rsidRPr="00AF2D40">
        <w:rPr>
          <w:rFonts w:ascii="Times New Roman" w:eastAsia="Times-NormalTr" w:hAnsi="Times New Roman" w:cs="Times New Roman"/>
          <w:sz w:val="24"/>
          <w:szCs w:val="24"/>
        </w:rPr>
        <w:t xml:space="preserve"> 1</w:t>
      </w:r>
      <w:r w:rsidRPr="00AF2D40">
        <w:rPr>
          <w:rFonts w:ascii="Times New Roman" w:eastAsia="Times-NormalTr" w:hAnsi="Times New Roman" w:cs="Times New Roman"/>
          <w:sz w:val="24"/>
          <w:szCs w:val="24"/>
        </w:rPr>
        <w:t>0).</w:t>
      </w:r>
    </w:p>
    <w:p w:rsidR="007A138E" w:rsidRPr="00AF2D40" w:rsidRDefault="007A138E" w:rsidP="00E901CB">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Lees-Marshment (2001</w:t>
      </w:r>
      <w:r w:rsidR="00FF14E2">
        <w:rPr>
          <w:rFonts w:ascii="Times New Roman" w:hAnsi="Times New Roman" w:cs="Times New Roman"/>
          <w:sz w:val="24"/>
          <w:szCs w:val="24"/>
        </w:rPr>
        <w:t>b</w:t>
      </w:r>
      <w:r w:rsidRPr="00AF2D40">
        <w:rPr>
          <w:rFonts w:ascii="Times New Roman" w:hAnsi="Times New Roman" w:cs="Times New Roman"/>
          <w:sz w:val="24"/>
          <w:szCs w:val="24"/>
        </w:rPr>
        <w:t xml:space="preserve">), siyasal pazarlamanın siyaset bilimi </w:t>
      </w:r>
      <w:r w:rsidR="00302E46">
        <w:rPr>
          <w:rFonts w:ascii="Times New Roman" w:hAnsi="Times New Roman" w:cs="Times New Roman"/>
          <w:sz w:val="24"/>
          <w:szCs w:val="24"/>
        </w:rPr>
        <w:t>ve</w:t>
      </w:r>
      <w:r w:rsidRPr="00AF2D40">
        <w:rPr>
          <w:rFonts w:ascii="Times New Roman" w:hAnsi="Times New Roman" w:cs="Times New Roman"/>
          <w:sz w:val="24"/>
          <w:szCs w:val="24"/>
        </w:rPr>
        <w:t xml:space="preserve"> </w:t>
      </w:r>
      <w:r w:rsidR="00302E46">
        <w:rPr>
          <w:rFonts w:ascii="Times New Roman" w:hAnsi="Times New Roman" w:cs="Times New Roman"/>
          <w:sz w:val="24"/>
          <w:szCs w:val="24"/>
        </w:rPr>
        <w:t xml:space="preserve">pazarlama arasındaki ilişkisini, </w:t>
      </w:r>
      <w:r w:rsidRPr="00AF2D40">
        <w:rPr>
          <w:rFonts w:ascii="Times New Roman" w:hAnsi="Times New Roman" w:cs="Times New Roman"/>
          <w:sz w:val="24"/>
          <w:szCs w:val="24"/>
        </w:rPr>
        <w:t>temel pazarlama kavram ve tekniklerinden yararlanarak geleneksel siyaset bilimi ilkelerine uyarlamıştır.</w:t>
      </w:r>
      <w:r w:rsidR="00562E93">
        <w:rPr>
          <w:rFonts w:ascii="Times New Roman" w:hAnsi="Times New Roman" w:cs="Times New Roman"/>
          <w:sz w:val="24"/>
          <w:szCs w:val="24"/>
        </w:rPr>
        <w:t xml:space="preserve"> </w:t>
      </w:r>
      <w:r w:rsidRPr="00AF2D40">
        <w:rPr>
          <w:rFonts w:ascii="Times New Roman" w:hAnsi="Times New Roman" w:cs="Times New Roman"/>
          <w:sz w:val="24"/>
          <w:szCs w:val="24"/>
        </w:rPr>
        <w:t>Kotler ve Andreasen (1991), ürünlerin pazarlanması (mal ve hizmet) ile ilgili birçok kavram ve araçların siyasal pazarlama tarafından da kullanıldığına</w:t>
      </w:r>
      <w:r w:rsidR="004A49A0">
        <w:rPr>
          <w:rFonts w:ascii="Times New Roman" w:hAnsi="Times New Roman" w:cs="Times New Roman"/>
          <w:sz w:val="24"/>
          <w:szCs w:val="24"/>
        </w:rPr>
        <w:t xml:space="preserve"> inanmaktadır. Niffenegger (1988</w:t>
      </w:r>
      <w:r w:rsidRPr="00AF2D40">
        <w:rPr>
          <w:rFonts w:ascii="Times New Roman" w:hAnsi="Times New Roman" w:cs="Times New Roman"/>
          <w:sz w:val="24"/>
          <w:szCs w:val="24"/>
        </w:rPr>
        <w:t>) ve Posner (1992) ise seçim kampanyalarının pazarlama kampanyaları ile karşılaştırıldığı</w:t>
      </w:r>
      <w:r w:rsidR="009568FF" w:rsidRPr="00AF2D40">
        <w:rPr>
          <w:rFonts w:ascii="Times New Roman" w:hAnsi="Times New Roman" w:cs="Times New Roman"/>
          <w:sz w:val="24"/>
          <w:szCs w:val="24"/>
        </w:rPr>
        <w:t>nı</w:t>
      </w:r>
      <w:r w:rsidRPr="00AF2D40">
        <w:rPr>
          <w:rFonts w:ascii="Times New Roman" w:hAnsi="Times New Roman" w:cs="Times New Roman"/>
          <w:sz w:val="24"/>
          <w:szCs w:val="24"/>
        </w:rPr>
        <w:t xml:space="preserve"> ayrıca</w:t>
      </w:r>
      <w:r w:rsidR="00562E93">
        <w:rPr>
          <w:rFonts w:ascii="Times New Roman" w:hAnsi="Times New Roman" w:cs="Times New Roman"/>
          <w:sz w:val="24"/>
          <w:szCs w:val="24"/>
        </w:rPr>
        <w:t xml:space="preserve"> </w:t>
      </w:r>
      <w:r w:rsidR="009568FF" w:rsidRPr="00AF2D40">
        <w:rPr>
          <w:rFonts w:ascii="Times New Roman" w:hAnsi="Times New Roman" w:cs="Times New Roman"/>
          <w:sz w:val="24"/>
          <w:szCs w:val="24"/>
        </w:rPr>
        <w:t>siyasetçilerin</w:t>
      </w:r>
      <w:r w:rsidRPr="00AF2D40">
        <w:rPr>
          <w:rFonts w:ascii="Times New Roman" w:hAnsi="Times New Roman" w:cs="Times New Roman"/>
          <w:sz w:val="24"/>
          <w:szCs w:val="24"/>
        </w:rPr>
        <w:t xml:space="preserve"> pazar payı kazanmalarını sağlayan pazarlama stratejileri ve tanıtım </w:t>
      </w:r>
      <w:r w:rsidRPr="00AF2D40">
        <w:rPr>
          <w:rFonts w:ascii="Times New Roman" w:hAnsi="Times New Roman" w:cs="Times New Roman"/>
          <w:sz w:val="24"/>
          <w:szCs w:val="24"/>
        </w:rPr>
        <w:lastRenderedPageBreak/>
        <w:t>kampanyaları ile tüketici ürünlerine benzetildiği</w:t>
      </w:r>
      <w:r w:rsidR="009568FF" w:rsidRPr="00AF2D40">
        <w:rPr>
          <w:rFonts w:ascii="Times New Roman" w:hAnsi="Times New Roman" w:cs="Times New Roman"/>
          <w:sz w:val="24"/>
          <w:szCs w:val="24"/>
        </w:rPr>
        <w:t>ni</w:t>
      </w:r>
      <w:r w:rsidRPr="00AF2D40">
        <w:rPr>
          <w:rFonts w:ascii="Times New Roman" w:hAnsi="Times New Roman" w:cs="Times New Roman"/>
          <w:sz w:val="24"/>
          <w:szCs w:val="24"/>
        </w:rPr>
        <w:t xml:space="preserve"> belir</w:t>
      </w:r>
      <w:r w:rsidR="009568FF" w:rsidRPr="00AF2D40">
        <w:rPr>
          <w:rFonts w:ascii="Times New Roman" w:hAnsi="Times New Roman" w:cs="Times New Roman"/>
          <w:sz w:val="24"/>
          <w:szCs w:val="24"/>
        </w:rPr>
        <w:t xml:space="preserve">ttiği </w:t>
      </w:r>
      <w:r w:rsidR="00562E93">
        <w:rPr>
          <w:rFonts w:ascii="Times New Roman" w:hAnsi="Times New Roman" w:cs="Times New Roman"/>
          <w:sz w:val="24"/>
          <w:szCs w:val="24"/>
        </w:rPr>
        <w:t>vurgulanmıştır</w:t>
      </w:r>
      <w:r w:rsidRPr="00AF2D40">
        <w:rPr>
          <w:rFonts w:ascii="Times New Roman" w:hAnsi="Times New Roman" w:cs="Times New Roman"/>
          <w:sz w:val="24"/>
          <w:szCs w:val="24"/>
        </w:rPr>
        <w:t xml:space="preserve"> (Thrassou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2009:</w:t>
      </w:r>
      <w:r w:rsidR="00562E93">
        <w:rPr>
          <w:rFonts w:ascii="Times New Roman" w:hAnsi="Times New Roman" w:cs="Times New Roman"/>
          <w:sz w:val="24"/>
          <w:szCs w:val="24"/>
        </w:rPr>
        <w:t xml:space="preserve"> </w:t>
      </w:r>
      <w:r w:rsidRPr="00AF2D40">
        <w:rPr>
          <w:rFonts w:ascii="Times New Roman" w:hAnsi="Times New Roman" w:cs="Times New Roman"/>
          <w:sz w:val="24"/>
          <w:szCs w:val="24"/>
        </w:rPr>
        <w:t>270).</w:t>
      </w:r>
    </w:p>
    <w:p w:rsidR="007A138E" w:rsidRPr="00AF2D40" w:rsidRDefault="007A138E" w:rsidP="00E901CB">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Ürünlerin ve hizmetlerin satış yönetimi ile siyasal pazarlama aşaması arasında aşağıda belirtilen </w:t>
      </w:r>
      <w:r w:rsidR="00562E93">
        <w:rPr>
          <w:rFonts w:ascii="Times New Roman" w:hAnsi="Times New Roman" w:cs="Times New Roman"/>
          <w:sz w:val="24"/>
          <w:szCs w:val="24"/>
        </w:rPr>
        <w:t>benzerlikler bulunmaktadır</w:t>
      </w:r>
      <w:r w:rsidRPr="00AF2D40">
        <w:rPr>
          <w:rFonts w:ascii="Times New Roman" w:hAnsi="Times New Roman" w:cs="Times New Roman"/>
          <w:sz w:val="24"/>
          <w:szCs w:val="24"/>
        </w:rPr>
        <w:t xml:space="preserve"> (Shama, 1976:</w:t>
      </w:r>
      <w:r w:rsidR="00302E46">
        <w:rPr>
          <w:rFonts w:ascii="Times New Roman" w:hAnsi="Times New Roman" w:cs="Times New Roman"/>
          <w:sz w:val="24"/>
          <w:szCs w:val="24"/>
        </w:rPr>
        <w:t xml:space="preserve"> </w:t>
      </w:r>
      <w:r w:rsidR="00D65800">
        <w:rPr>
          <w:rFonts w:ascii="Times New Roman" w:hAnsi="Times New Roman" w:cs="Times New Roman"/>
          <w:sz w:val="24"/>
          <w:szCs w:val="24"/>
        </w:rPr>
        <w:t>770).</w:t>
      </w:r>
    </w:p>
    <w:p w:rsidR="007A138E" w:rsidRPr="00AF2D40" w:rsidRDefault="007A138E" w:rsidP="00E901CB">
      <w:pPr>
        <w:pStyle w:val="ListeParagraf"/>
        <w:numPr>
          <w:ilvl w:val="0"/>
          <w:numId w:val="7"/>
        </w:numPr>
        <w:spacing w:after="0" w:line="360" w:lineRule="auto"/>
        <w:ind w:left="567" w:hanging="283"/>
        <w:rPr>
          <w:rFonts w:ascii="Times New Roman" w:hAnsi="Times New Roman" w:cs="Times New Roman"/>
          <w:sz w:val="24"/>
          <w:szCs w:val="24"/>
        </w:rPr>
      </w:pPr>
      <w:r w:rsidRPr="00AF2D40">
        <w:rPr>
          <w:rFonts w:ascii="Times New Roman" w:hAnsi="Times New Roman" w:cs="Times New Roman"/>
          <w:sz w:val="24"/>
          <w:szCs w:val="24"/>
        </w:rPr>
        <w:t>Satış veya oy hacmi ile ilgili endişe</w:t>
      </w:r>
    </w:p>
    <w:p w:rsidR="007A138E" w:rsidRPr="00AF2D40" w:rsidRDefault="007A138E" w:rsidP="00E901CB">
      <w:pPr>
        <w:pStyle w:val="ListeParagraf"/>
        <w:numPr>
          <w:ilvl w:val="0"/>
          <w:numId w:val="7"/>
        </w:numPr>
        <w:spacing w:after="0" w:line="360" w:lineRule="auto"/>
        <w:ind w:left="567" w:hanging="283"/>
        <w:rPr>
          <w:rFonts w:ascii="Times New Roman" w:hAnsi="Times New Roman" w:cs="Times New Roman"/>
          <w:sz w:val="24"/>
          <w:szCs w:val="24"/>
        </w:rPr>
      </w:pPr>
      <w:r w:rsidRPr="00AF2D40">
        <w:rPr>
          <w:rFonts w:ascii="Times New Roman" w:hAnsi="Times New Roman" w:cs="Times New Roman"/>
          <w:sz w:val="24"/>
          <w:szCs w:val="24"/>
        </w:rPr>
        <w:t>Satışları en üst düzeye çıkarmak veya oy hacmini yükseltmek için yoğun çaba</w:t>
      </w:r>
    </w:p>
    <w:p w:rsidR="007A138E" w:rsidRPr="00AF2D40" w:rsidRDefault="007A138E" w:rsidP="00E901CB">
      <w:pPr>
        <w:pStyle w:val="ListeParagraf"/>
        <w:numPr>
          <w:ilvl w:val="0"/>
          <w:numId w:val="7"/>
        </w:numPr>
        <w:spacing w:after="0" w:line="360" w:lineRule="auto"/>
        <w:ind w:left="567" w:hanging="283"/>
        <w:rPr>
          <w:rFonts w:ascii="Times New Roman" w:hAnsi="Times New Roman" w:cs="Times New Roman"/>
          <w:sz w:val="24"/>
          <w:szCs w:val="24"/>
        </w:rPr>
      </w:pPr>
      <w:r w:rsidRPr="00AF2D40">
        <w:rPr>
          <w:rFonts w:ascii="Times New Roman" w:hAnsi="Times New Roman" w:cs="Times New Roman"/>
          <w:sz w:val="24"/>
          <w:szCs w:val="24"/>
        </w:rPr>
        <w:t>Potansiyel tüketicilerin incelenmesi ve iyi koordine edilmiş bir pazarlama planı</w:t>
      </w:r>
    </w:p>
    <w:p w:rsidR="007A138E" w:rsidRPr="00AF2D40" w:rsidRDefault="007A138E" w:rsidP="00E901CB">
      <w:pPr>
        <w:pStyle w:val="ListeParagraf"/>
        <w:numPr>
          <w:ilvl w:val="0"/>
          <w:numId w:val="7"/>
        </w:numPr>
        <w:spacing w:after="0" w:line="360" w:lineRule="auto"/>
        <w:ind w:left="567" w:hanging="283"/>
        <w:rPr>
          <w:rFonts w:ascii="Times New Roman" w:hAnsi="Times New Roman" w:cs="Times New Roman"/>
          <w:sz w:val="24"/>
          <w:szCs w:val="24"/>
        </w:rPr>
      </w:pPr>
      <w:r w:rsidRPr="00AF2D40">
        <w:rPr>
          <w:rFonts w:ascii="Times New Roman" w:hAnsi="Times New Roman" w:cs="Times New Roman"/>
          <w:sz w:val="24"/>
          <w:szCs w:val="24"/>
        </w:rPr>
        <w:t>Çok yönlü bir pazarlama yaklaşımı</w:t>
      </w:r>
    </w:p>
    <w:p w:rsidR="007A138E" w:rsidRPr="00AF2D40" w:rsidRDefault="007A138E" w:rsidP="00E901CB">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Siyasal pazarlama ticari pazarlamaya yöntem ve yaklaşım bakımından benzemektedir. Bu bakımdan siyasal pazarlama seçmen ihtiyaçların</w:t>
      </w:r>
      <w:r w:rsidR="009568FF" w:rsidRPr="00AF2D40">
        <w:rPr>
          <w:rFonts w:ascii="Times New Roman" w:hAnsi="Times New Roman" w:cs="Times New Roman"/>
          <w:sz w:val="24"/>
          <w:szCs w:val="24"/>
        </w:rPr>
        <w:t>ın</w:t>
      </w:r>
      <w:r w:rsidRPr="00AF2D40">
        <w:rPr>
          <w:rFonts w:ascii="Times New Roman" w:hAnsi="Times New Roman" w:cs="Times New Roman"/>
          <w:sz w:val="24"/>
          <w:szCs w:val="24"/>
        </w:rPr>
        <w:t xml:space="preserve"> te</w:t>
      </w:r>
      <w:r w:rsidR="009568FF" w:rsidRPr="00AF2D40">
        <w:rPr>
          <w:rFonts w:ascii="Times New Roman" w:hAnsi="Times New Roman" w:cs="Times New Roman"/>
          <w:sz w:val="24"/>
          <w:szCs w:val="24"/>
        </w:rPr>
        <w:t>spiti ve</w:t>
      </w:r>
      <w:r w:rsidRPr="00AF2D40">
        <w:rPr>
          <w:rFonts w:ascii="Times New Roman" w:hAnsi="Times New Roman" w:cs="Times New Roman"/>
          <w:sz w:val="24"/>
          <w:szCs w:val="24"/>
        </w:rPr>
        <w:t xml:space="preserve"> karşılanması için siyasal ürünlerin geliştirilmesi, fiyatlandırılması, dağıtımı ve tutundurulması ile ilgili süreçler bütünü olarak ifade edilmiştir (Polat ve Külter, 2008: 6).</w:t>
      </w:r>
      <w:r w:rsidR="00562E93">
        <w:rPr>
          <w:rFonts w:ascii="Times New Roman" w:hAnsi="Times New Roman" w:cs="Times New Roman"/>
          <w:sz w:val="24"/>
          <w:szCs w:val="24"/>
        </w:rPr>
        <w:t xml:space="preserve"> </w:t>
      </w:r>
      <w:r w:rsidRPr="00AF2D40">
        <w:rPr>
          <w:rFonts w:ascii="Times New Roman" w:hAnsi="Times New Roman" w:cs="Times New Roman"/>
          <w:sz w:val="24"/>
          <w:szCs w:val="24"/>
        </w:rPr>
        <w:t>Siyasal pazarlama kavramı içerisinde beklenti ve istekleri karşılanması gereken kişiler, geleneksel pazarlamada tüketici-müşteri karşılığında kullanılan seçmenlerdir.  Siyasi hayata katılma dereceleri düşük veya yüksek olan hatta parti liderliğine kadar yükselebilen bu kişiler değişik şekillerde siyasi hayata katılıp faaliyetlerde bulunabilmektedirler (Öcal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2011:</w:t>
      </w:r>
      <w:r w:rsidR="00562E93">
        <w:rPr>
          <w:rFonts w:ascii="Times New Roman" w:hAnsi="Times New Roman" w:cs="Times New Roman"/>
          <w:sz w:val="24"/>
          <w:szCs w:val="24"/>
        </w:rPr>
        <w:t xml:space="preserve"> </w:t>
      </w:r>
      <w:r w:rsidRPr="00AF2D40">
        <w:rPr>
          <w:rFonts w:ascii="Times New Roman" w:hAnsi="Times New Roman" w:cs="Times New Roman"/>
          <w:sz w:val="24"/>
          <w:szCs w:val="24"/>
        </w:rPr>
        <w:t>404).</w:t>
      </w:r>
    </w:p>
    <w:p w:rsidR="007A138E" w:rsidRPr="00AF2D40" w:rsidRDefault="007A138E" w:rsidP="00E60842">
      <w:pPr>
        <w:spacing w:after="0" w:line="360" w:lineRule="auto"/>
        <w:jc w:val="both"/>
        <w:rPr>
          <w:rFonts w:ascii="Times New Roman" w:hAnsi="Times New Roman" w:cs="Times New Roman"/>
          <w:sz w:val="24"/>
          <w:szCs w:val="24"/>
        </w:rPr>
      </w:pPr>
    </w:p>
    <w:p w:rsidR="007A138E" w:rsidRPr="00A717B1" w:rsidRDefault="007A138E" w:rsidP="00A717B1">
      <w:pPr>
        <w:pStyle w:val="A8"/>
        <w:jc w:val="center"/>
        <w:rPr>
          <w:b/>
          <w:noProof/>
          <w:lang w:eastAsia="tr-TR"/>
        </w:rPr>
      </w:pPr>
      <w:bookmarkStart w:id="56" w:name="_Toc532604957"/>
      <w:r w:rsidRPr="00A717B1">
        <w:rPr>
          <w:b/>
          <w:noProof/>
          <w:lang w:eastAsia="tr-TR"/>
        </w:rPr>
        <w:t>Şekil 1.1. Adayın Karşılaştığı Pazar</w:t>
      </w:r>
      <w:bookmarkEnd w:id="56"/>
    </w:p>
    <w:p w:rsidR="007A138E" w:rsidRPr="00AF2D40" w:rsidRDefault="00A036E8" w:rsidP="009568FF">
      <w:pPr>
        <w:ind w:firstLine="567"/>
        <w:rPr>
          <w:rFonts w:ascii="Times New Roman" w:eastAsia="Times-NormalTr" w:hAnsi="Times New Roman" w:cs="Times New Roman"/>
          <w:sz w:val="24"/>
          <w:szCs w:val="24"/>
        </w:rPr>
      </w:pPr>
      <w:r>
        <w:rPr>
          <w:rFonts w:ascii="Times New Roman" w:eastAsia="Times-NormalTr" w:hAnsi="Times New Roman" w:cs="Times New Roman"/>
          <w:noProof/>
          <w:sz w:val="24"/>
          <w:szCs w:val="24"/>
          <w:lang w:eastAsia="tr-TR"/>
        </w:rPr>
        <w:drawing>
          <wp:inline distT="0" distB="0" distL="0" distR="0" wp14:anchorId="5BA6CE4C" wp14:editId="29453039">
            <wp:extent cx="3767959" cy="3184634"/>
            <wp:effectExtent l="0" t="0" r="4445"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77807" cy="3192957"/>
                    </a:xfrm>
                    <a:prstGeom prst="rect">
                      <a:avLst/>
                    </a:prstGeom>
                    <a:noFill/>
                    <a:ln>
                      <a:noFill/>
                    </a:ln>
                  </pic:spPr>
                </pic:pic>
              </a:graphicData>
            </a:graphic>
          </wp:inline>
        </w:drawing>
      </w:r>
    </w:p>
    <w:p w:rsidR="007A138E" w:rsidRPr="003F6DE3" w:rsidRDefault="00302E46" w:rsidP="00302E46">
      <w:pPr>
        <w:rPr>
          <w:rFonts w:ascii="Times New Roman" w:hAnsi="Times New Roman" w:cs="Times New Roman"/>
          <w:sz w:val="20"/>
          <w:szCs w:val="20"/>
        </w:rPr>
      </w:pPr>
      <w:r>
        <w:rPr>
          <w:rFonts w:ascii="Times New Roman" w:hAnsi="Times New Roman" w:cs="Times New Roman"/>
          <w:b/>
          <w:sz w:val="24"/>
          <w:szCs w:val="24"/>
        </w:rPr>
        <w:t xml:space="preserve">            </w:t>
      </w:r>
      <w:r w:rsidR="00A036E8">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007A138E" w:rsidRPr="003F6DE3">
        <w:rPr>
          <w:rFonts w:ascii="Times New Roman" w:hAnsi="Times New Roman" w:cs="Times New Roman"/>
          <w:b/>
          <w:sz w:val="20"/>
          <w:szCs w:val="20"/>
        </w:rPr>
        <w:t xml:space="preserve">Kaynak: </w:t>
      </w:r>
      <w:r w:rsidR="007A138E" w:rsidRPr="003F6DE3">
        <w:rPr>
          <w:rFonts w:ascii="Times New Roman" w:hAnsi="Times New Roman" w:cs="Times New Roman"/>
          <w:sz w:val="20"/>
          <w:szCs w:val="20"/>
        </w:rPr>
        <w:t>Kotler (1975)</w:t>
      </w:r>
    </w:p>
    <w:p w:rsidR="00E60842" w:rsidRDefault="007A138E" w:rsidP="00E60842">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lastRenderedPageBreak/>
        <w:t>Aday, seçmenlerin desteğini kazanmak için önceden hesaplanmış bir</w:t>
      </w:r>
      <w:r w:rsidR="009568FF" w:rsidRPr="00AF2D40">
        <w:rPr>
          <w:rFonts w:ascii="Times New Roman" w:hAnsi="Times New Roman" w:cs="Times New Roman"/>
          <w:sz w:val="24"/>
          <w:szCs w:val="24"/>
        </w:rPr>
        <w:t xml:space="preserve"> pazarlama stratejisi geliştirme</w:t>
      </w:r>
      <w:r w:rsidRPr="00AF2D40">
        <w:rPr>
          <w:rFonts w:ascii="Times New Roman" w:hAnsi="Times New Roman" w:cs="Times New Roman"/>
          <w:sz w:val="24"/>
          <w:szCs w:val="24"/>
        </w:rPr>
        <w:t>li</w:t>
      </w:r>
      <w:r w:rsidR="009568FF" w:rsidRPr="00AF2D40">
        <w:rPr>
          <w:rFonts w:ascii="Times New Roman" w:hAnsi="Times New Roman" w:cs="Times New Roman"/>
          <w:sz w:val="24"/>
          <w:szCs w:val="24"/>
        </w:rPr>
        <w:t>,</w:t>
      </w:r>
      <w:r w:rsidRPr="00AF2D40">
        <w:rPr>
          <w:rFonts w:ascii="Times New Roman" w:hAnsi="Times New Roman" w:cs="Times New Roman"/>
          <w:sz w:val="24"/>
          <w:szCs w:val="24"/>
        </w:rPr>
        <w:t xml:space="preserve"> aynı zamanda parti, katılımcı ve çıkar grupları tarafından da desteklenmelidir. Siyasi adayın karşı karşıya kaldığı d</w:t>
      </w:r>
      <w:r w:rsidR="00487283">
        <w:rPr>
          <w:rFonts w:ascii="Times New Roman" w:hAnsi="Times New Roman" w:cs="Times New Roman"/>
          <w:sz w:val="24"/>
          <w:szCs w:val="24"/>
        </w:rPr>
        <w:t xml:space="preserve">ört piyasayı gösteren Şekil </w:t>
      </w:r>
      <w:proofErr w:type="gramStart"/>
      <w:r w:rsidR="00487283">
        <w:rPr>
          <w:rFonts w:ascii="Times New Roman" w:hAnsi="Times New Roman" w:cs="Times New Roman"/>
          <w:sz w:val="24"/>
          <w:szCs w:val="24"/>
        </w:rPr>
        <w:t>1.1</w:t>
      </w:r>
      <w:r w:rsidRPr="00AF2D40">
        <w:rPr>
          <w:rFonts w:ascii="Times New Roman" w:hAnsi="Times New Roman" w:cs="Times New Roman"/>
          <w:sz w:val="24"/>
          <w:szCs w:val="24"/>
        </w:rPr>
        <w:t>’de</w:t>
      </w:r>
      <w:proofErr w:type="gramEnd"/>
      <w:r w:rsidRPr="00AF2D40">
        <w:rPr>
          <w:rFonts w:ascii="Times New Roman" w:hAnsi="Times New Roman" w:cs="Times New Roman"/>
          <w:sz w:val="24"/>
          <w:szCs w:val="24"/>
        </w:rPr>
        <w:t>, pazarlar arasındaki etkileşimlerin karmaşık olduğu ve adayın pazarlama stratejisini sadece seçmen pazarındaki tepki temeline göre formüle edemeyeceği belirtilmektedir. Alıcı desteği üretmeyi hedefleyen geleneksel pazarlama stratejisi satıcılar, hissedarlar, hükümet ve rakipler üzerindeki etkileri görmezden gelemeyeceği gibi, siyasal pazarlama stratejisinin ise sadece seçmen pazarındaki dağılım etkilerini hesaplamakla geliş</w:t>
      </w:r>
      <w:r w:rsidR="009568FF" w:rsidRPr="00AF2D40">
        <w:rPr>
          <w:rFonts w:ascii="Times New Roman" w:hAnsi="Times New Roman" w:cs="Times New Roman"/>
          <w:sz w:val="24"/>
          <w:szCs w:val="24"/>
        </w:rPr>
        <w:t xml:space="preserve">tirilemeyeceği belirtilmektedir </w:t>
      </w:r>
      <w:r w:rsidRPr="00AF2D40">
        <w:rPr>
          <w:rFonts w:ascii="Times New Roman" w:hAnsi="Times New Roman" w:cs="Times New Roman"/>
          <w:sz w:val="24"/>
          <w:szCs w:val="24"/>
        </w:rPr>
        <w:t>(Kotler,1975: 766).</w:t>
      </w:r>
      <w:r w:rsidR="00562E93">
        <w:rPr>
          <w:rFonts w:ascii="Times New Roman" w:hAnsi="Times New Roman" w:cs="Times New Roman"/>
          <w:sz w:val="24"/>
          <w:szCs w:val="24"/>
        </w:rPr>
        <w:t xml:space="preserve"> </w:t>
      </w:r>
      <w:r w:rsidRPr="00AF2D40">
        <w:rPr>
          <w:rFonts w:ascii="Times New Roman" w:hAnsi="Times New Roman" w:cs="Times New Roman"/>
          <w:sz w:val="24"/>
          <w:szCs w:val="24"/>
        </w:rPr>
        <w:t>Dolayısıyla siyasal pazarlama</w:t>
      </w:r>
      <w:r w:rsidR="00D65800">
        <w:rPr>
          <w:rFonts w:ascii="Times New Roman" w:hAnsi="Times New Roman" w:cs="Times New Roman"/>
          <w:sz w:val="24"/>
          <w:szCs w:val="24"/>
        </w:rPr>
        <w:t xml:space="preserve"> </w:t>
      </w:r>
      <w:r w:rsidRPr="00AF2D40">
        <w:rPr>
          <w:rFonts w:ascii="Times New Roman" w:hAnsi="Times New Roman" w:cs="Times New Roman"/>
          <w:sz w:val="24"/>
          <w:szCs w:val="24"/>
        </w:rPr>
        <w:t>da geleneksel pazarlamada olduğu gibi satış yönetimi yaklaşımı seçmenlerin incelenmesi, pazarın bölümlendirilmesi, tutundurma ve kapsamlı bir kampanya planını içermektedir (Shama, 1976:</w:t>
      </w:r>
      <w:r w:rsidR="00562E93">
        <w:rPr>
          <w:rFonts w:ascii="Times New Roman" w:hAnsi="Times New Roman" w:cs="Times New Roman"/>
          <w:sz w:val="24"/>
          <w:szCs w:val="24"/>
        </w:rPr>
        <w:t xml:space="preserve"> </w:t>
      </w:r>
      <w:r w:rsidR="00D65800">
        <w:rPr>
          <w:rFonts w:ascii="Times New Roman" w:hAnsi="Times New Roman" w:cs="Times New Roman"/>
          <w:sz w:val="24"/>
          <w:szCs w:val="24"/>
        </w:rPr>
        <w:t xml:space="preserve">768). </w:t>
      </w:r>
      <w:r w:rsidR="00E60842" w:rsidRPr="00AF2D40">
        <w:rPr>
          <w:rFonts w:ascii="Times New Roman" w:hAnsi="Times New Roman" w:cs="Times New Roman"/>
          <w:sz w:val="24"/>
          <w:szCs w:val="24"/>
        </w:rPr>
        <w:t>Geleneksel pazarlama ile siyasal pazarlama arasında birçok ilişki bulunmakla birlikte bazı farklılıklar da bulunmaktadır (İslamoğlu, 2002:</w:t>
      </w:r>
      <w:r w:rsidR="00E60842">
        <w:rPr>
          <w:rFonts w:ascii="Times New Roman" w:hAnsi="Times New Roman" w:cs="Times New Roman"/>
          <w:sz w:val="24"/>
          <w:szCs w:val="24"/>
        </w:rPr>
        <w:t xml:space="preserve"> </w:t>
      </w:r>
      <w:r w:rsidR="00E60842" w:rsidRPr="00AF2D40">
        <w:rPr>
          <w:rFonts w:ascii="Times New Roman" w:hAnsi="Times New Roman" w:cs="Times New Roman"/>
          <w:sz w:val="24"/>
          <w:szCs w:val="24"/>
        </w:rPr>
        <w:t>24).</w:t>
      </w:r>
    </w:p>
    <w:p w:rsidR="00E60842" w:rsidRDefault="00E60842" w:rsidP="00E60842">
      <w:pPr>
        <w:autoSpaceDE w:val="0"/>
        <w:autoSpaceDN w:val="0"/>
        <w:adjustRightInd w:val="0"/>
        <w:spacing w:after="0" w:line="360" w:lineRule="auto"/>
        <w:ind w:firstLine="709"/>
        <w:jc w:val="both"/>
        <w:rPr>
          <w:rFonts w:ascii="Times New Roman" w:hAnsi="Times New Roman" w:cs="Times New Roman"/>
          <w:sz w:val="24"/>
          <w:szCs w:val="24"/>
        </w:rPr>
      </w:pPr>
    </w:p>
    <w:tbl>
      <w:tblPr>
        <w:tblW w:w="0" w:type="auto"/>
        <w:jc w:val="center"/>
        <w:tblBorders>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4252"/>
        <w:gridCol w:w="4252"/>
      </w:tblGrid>
      <w:tr w:rsidR="00E60842" w:rsidRPr="00A717B1" w:rsidTr="00A036E8">
        <w:trPr>
          <w:trHeight w:val="227"/>
          <w:jc w:val="center"/>
        </w:trPr>
        <w:tc>
          <w:tcPr>
            <w:tcW w:w="8504" w:type="dxa"/>
            <w:gridSpan w:val="2"/>
            <w:tcBorders>
              <w:top w:val="nil"/>
              <w:left w:val="nil"/>
              <w:right w:val="nil"/>
            </w:tcBorders>
            <w:shd w:val="clear" w:color="auto" w:fill="auto"/>
          </w:tcPr>
          <w:p w:rsidR="00E60842" w:rsidRPr="00A80CD5" w:rsidRDefault="00CF04B7" w:rsidP="00A036E8">
            <w:pPr>
              <w:pStyle w:val="A7"/>
            </w:pPr>
            <w:bookmarkStart w:id="57" w:name="_Toc532603262"/>
            <w:r w:rsidRPr="00A80CD5">
              <w:t xml:space="preserve">Tablo </w:t>
            </w:r>
            <w:proofErr w:type="gramStart"/>
            <w:r w:rsidRPr="00A80CD5">
              <w:t>1.3</w:t>
            </w:r>
            <w:proofErr w:type="gramEnd"/>
            <w:r w:rsidR="00E60842" w:rsidRPr="00A80CD5">
              <w:t xml:space="preserve">. </w:t>
            </w:r>
            <w:r w:rsidR="00A036E8">
              <w:t>Geleneksel</w:t>
            </w:r>
            <w:r w:rsidR="00E60842" w:rsidRPr="00A80CD5">
              <w:t xml:space="preserve"> Pazarlama ve Siyasal Pazarlama</w:t>
            </w:r>
            <w:bookmarkEnd w:id="57"/>
          </w:p>
        </w:tc>
      </w:tr>
      <w:tr w:rsidR="00E60842" w:rsidRPr="00AF2D40" w:rsidTr="00A036E8">
        <w:trPr>
          <w:trHeight w:val="340"/>
          <w:jc w:val="center"/>
        </w:trPr>
        <w:tc>
          <w:tcPr>
            <w:tcW w:w="4252" w:type="dxa"/>
            <w:shd w:val="clear" w:color="auto" w:fill="auto"/>
            <w:vAlign w:val="center"/>
          </w:tcPr>
          <w:p w:rsidR="00E60842" w:rsidRPr="00AF2D40" w:rsidRDefault="00A036E8" w:rsidP="00F62188">
            <w:pPr>
              <w:autoSpaceDE w:val="0"/>
              <w:autoSpaceDN w:val="0"/>
              <w:adjustRightInd w:val="0"/>
              <w:spacing w:after="0"/>
              <w:rPr>
                <w:rFonts w:ascii="Times New Roman" w:hAnsi="Times New Roman" w:cs="Times New Roman"/>
                <w:b/>
              </w:rPr>
            </w:pPr>
            <w:r>
              <w:rPr>
                <w:rFonts w:ascii="Times New Roman" w:hAnsi="Times New Roman" w:cs="Times New Roman"/>
                <w:b/>
              </w:rPr>
              <w:t>Geleneksel</w:t>
            </w:r>
            <w:r w:rsidR="00E60842" w:rsidRPr="00AF2D40">
              <w:rPr>
                <w:rFonts w:ascii="Times New Roman" w:hAnsi="Times New Roman" w:cs="Times New Roman"/>
                <w:b/>
              </w:rPr>
              <w:t xml:space="preserve"> Pazarlama</w:t>
            </w:r>
          </w:p>
        </w:tc>
        <w:tc>
          <w:tcPr>
            <w:tcW w:w="4252" w:type="dxa"/>
            <w:shd w:val="clear" w:color="auto" w:fill="auto"/>
          </w:tcPr>
          <w:p w:rsidR="00E60842" w:rsidRPr="00AF2D40" w:rsidRDefault="00E60842" w:rsidP="00F62188">
            <w:pPr>
              <w:autoSpaceDE w:val="0"/>
              <w:autoSpaceDN w:val="0"/>
              <w:adjustRightInd w:val="0"/>
              <w:spacing w:after="0"/>
              <w:rPr>
                <w:rFonts w:ascii="Times New Roman" w:hAnsi="Times New Roman" w:cs="Times New Roman"/>
                <w:b/>
              </w:rPr>
            </w:pPr>
            <w:r w:rsidRPr="00AF2D40">
              <w:rPr>
                <w:rFonts w:ascii="Times New Roman" w:hAnsi="Times New Roman" w:cs="Times New Roman"/>
                <w:b/>
              </w:rPr>
              <w:t>Siyasal Pazarlama</w:t>
            </w:r>
          </w:p>
        </w:tc>
      </w:tr>
      <w:tr w:rsidR="00E60842" w:rsidRPr="00AF2D40" w:rsidTr="00A036E8">
        <w:trPr>
          <w:trHeight w:val="340"/>
          <w:jc w:val="center"/>
        </w:trPr>
        <w:tc>
          <w:tcPr>
            <w:tcW w:w="4252" w:type="dxa"/>
            <w:shd w:val="clear" w:color="auto" w:fill="auto"/>
            <w:vAlign w:val="center"/>
          </w:tcPr>
          <w:p w:rsidR="00E60842" w:rsidRPr="00AF2D40" w:rsidRDefault="00E60842" w:rsidP="00F62188">
            <w:pPr>
              <w:autoSpaceDE w:val="0"/>
              <w:autoSpaceDN w:val="0"/>
              <w:adjustRightInd w:val="0"/>
              <w:spacing w:line="360" w:lineRule="auto"/>
              <w:rPr>
                <w:rFonts w:ascii="Times New Roman" w:hAnsi="Times New Roman" w:cs="Times New Roman"/>
              </w:rPr>
            </w:pPr>
            <w:r w:rsidRPr="00AF2D40">
              <w:rPr>
                <w:rFonts w:ascii="Times New Roman" w:hAnsi="Times New Roman" w:cs="Times New Roman"/>
              </w:rPr>
              <w:t>1-Tüketiciye Dönük Tutum</w:t>
            </w:r>
          </w:p>
          <w:p w:rsidR="00E60842" w:rsidRPr="00AF2D40" w:rsidRDefault="00E60842" w:rsidP="00E60842">
            <w:pPr>
              <w:pStyle w:val="ListeParagraf"/>
              <w:numPr>
                <w:ilvl w:val="0"/>
                <w:numId w:val="4"/>
              </w:numPr>
              <w:autoSpaceDE w:val="0"/>
              <w:autoSpaceDN w:val="0"/>
              <w:adjustRightInd w:val="0"/>
              <w:spacing w:line="360" w:lineRule="auto"/>
              <w:rPr>
                <w:rFonts w:ascii="Times New Roman" w:hAnsi="Times New Roman" w:cs="Times New Roman"/>
              </w:rPr>
            </w:pPr>
            <w:r w:rsidRPr="00AF2D40">
              <w:rPr>
                <w:rFonts w:ascii="Times New Roman" w:hAnsi="Times New Roman" w:cs="Times New Roman"/>
              </w:rPr>
              <w:t>Genel bir ihtiyaç tanımı</w:t>
            </w:r>
          </w:p>
          <w:p w:rsidR="00E60842" w:rsidRPr="00AF2D40" w:rsidRDefault="00E60842" w:rsidP="00E60842">
            <w:pPr>
              <w:pStyle w:val="ListeParagraf"/>
              <w:numPr>
                <w:ilvl w:val="0"/>
                <w:numId w:val="4"/>
              </w:numPr>
              <w:autoSpaceDE w:val="0"/>
              <w:autoSpaceDN w:val="0"/>
              <w:adjustRightInd w:val="0"/>
              <w:spacing w:line="360" w:lineRule="auto"/>
              <w:rPr>
                <w:rFonts w:ascii="Times New Roman" w:hAnsi="Times New Roman" w:cs="Times New Roman"/>
              </w:rPr>
            </w:pPr>
            <w:r w:rsidRPr="00AF2D40">
              <w:rPr>
                <w:rFonts w:ascii="Times New Roman" w:hAnsi="Times New Roman" w:cs="Times New Roman"/>
              </w:rPr>
              <w:t>Hedef grupların tanımı</w:t>
            </w:r>
          </w:p>
          <w:p w:rsidR="00E60842" w:rsidRPr="00AF2D40" w:rsidRDefault="00E60842" w:rsidP="00E60842">
            <w:pPr>
              <w:pStyle w:val="ListeParagraf"/>
              <w:numPr>
                <w:ilvl w:val="0"/>
                <w:numId w:val="4"/>
              </w:numPr>
              <w:autoSpaceDE w:val="0"/>
              <w:autoSpaceDN w:val="0"/>
              <w:adjustRightInd w:val="0"/>
              <w:spacing w:line="360" w:lineRule="auto"/>
              <w:rPr>
                <w:rFonts w:ascii="Times New Roman" w:hAnsi="Times New Roman" w:cs="Times New Roman"/>
              </w:rPr>
            </w:pPr>
            <w:r w:rsidRPr="00AF2D40">
              <w:rPr>
                <w:rFonts w:ascii="Times New Roman" w:hAnsi="Times New Roman" w:cs="Times New Roman"/>
              </w:rPr>
              <w:t>Farklılaştırılmış mal ve hizmetler</w:t>
            </w:r>
          </w:p>
          <w:p w:rsidR="00E60842" w:rsidRPr="00D65800" w:rsidRDefault="00E60842" w:rsidP="00E60842">
            <w:pPr>
              <w:pStyle w:val="ListeParagraf"/>
              <w:numPr>
                <w:ilvl w:val="0"/>
                <w:numId w:val="4"/>
              </w:numPr>
              <w:autoSpaceDE w:val="0"/>
              <w:autoSpaceDN w:val="0"/>
              <w:adjustRightInd w:val="0"/>
              <w:spacing w:before="240" w:line="360" w:lineRule="auto"/>
              <w:rPr>
                <w:rFonts w:ascii="Times New Roman" w:hAnsi="Times New Roman" w:cs="Times New Roman"/>
              </w:rPr>
            </w:pPr>
            <w:r w:rsidRPr="00AF2D40">
              <w:rPr>
                <w:rFonts w:ascii="Times New Roman" w:hAnsi="Times New Roman" w:cs="Times New Roman"/>
              </w:rPr>
              <w:t>Üstünlük stratejileri</w:t>
            </w:r>
          </w:p>
          <w:p w:rsidR="00E60842" w:rsidRPr="00AF2D40" w:rsidRDefault="00E60842" w:rsidP="00F62188">
            <w:pPr>
              <w:pBdr>
                <w:top w:val="single" w:sz="4" w:space="1" w:color="auto"/>
              </w:pBdr>
              <w:autoSpaceDE w:val="0"/>
              <w:autoSpaceDN w:val="0"/>
              <w:adjustRightInd w:val="0"/>
              <w:spacing w:after="0" w:line="360" w:lineRule="auto"/>
              <w:rPr>
                <w:rFonts w:ascii="Times New Roman" w:hAnsi="Times New Roman" w:cs="Times New Roman"/>
              </w:rPr>
            </w:pPr>
            <w:r w:rsidRPr="00AF2D40">
              <w:rPr>
                <w:rFonts w:ascii="Times New Roman" w:hAnsi="Times New Roman" w:cs="Times New Roman"/>
              </w:rPr>
              <w:t>2-Müşteri ve Toplumsal Tatmin</w:t>
            </w:r>
          </w:p>
          <w:p w:rsidR="00E60842" w:rsidRPr="00AF2D40" w:rsidRDefault="00E60842" w:rsidP="00F62188">
            <w:pPr>
              <w:pBdr>
                <w:top w:val="single" w:sz="4" w:space="1" w:color="auto"/>
              </w:pBdr>
              <w:autoSpaceDE w:val="0"/>
              <w:autoSpaceDN w:val="0"/>
              <w:adjustRightInd w:val="0"/>
              <w:spacing w:after="0" w:line="360" w:lineRule="auto"/>
              <w:rPr>
                <w:rFonts w:ascii="Times New Roman" w:hAnsi="Times New Roman" w:cs="Times New Roman"/>
              </w:rPr>
            </w:pPr>
            <w:r w:rsidRPr="00AF2D40">
              <w:rPr>
                <w:rFonts w:ascii="Times New Roman" w:hAnsi="Times New Roman" w:cs="Times New Roman"/>
              </w:rPr>
              <w:t>3-Bütünleşik Pazarlama</w:t>
            </w:r>
          </w:p>
          <w:p w:rsidR="00E60842" w:rsidRPr="00AF2D40" w:rsidRDefault="00E60842" w:rsidP="00F62188">
            <w:pPr>
              <w:pBdr>
                <w:top w:val="single" w:sz="4" w:space="1" w:color="auto"/>
              </w:pBdr>
              <w:autoSpaceDE w:val="0"/>
              <w:autoSpaceDN w:val="0"/>
              <w:adjustRightInd w:val="0"/>
              <w:spacing w:after="0" w:line="360" w:lineRule="auto"/>
              <w:rPr>
                <w:rFonts w:ascii="Times New Roman" w:hAnsi="Times New Roman" w:cs="Times New Roman"/>
              </w:rPr>
            </w:pPr>
            <w:r>
              <w:rPr>
                <w:rFonts w:ascii="Times New Roman" w:hAnsi="Times New Roman" w:cs="Times New Roman"/>
              </w:rPr>
              <w:t>4-Sistematik Planlama</w:t>
            </w:r>
          </w:p>
        </w:tc>
        <w:tc>
          <w:tcPr>
            <w:tcW w:w="4252" w:type="dxa"/>
            <w:shd w:val="clear" w:color="auto" w:fill="auto"/>
          </w:tcPr>
          <w:p w:rsidR="00E60842" w:rsidRPr="00AF2D40" w:rsidRDefault="00E60842" w:rsidP="00F62188">
            <w:pPr>
              <w:autoSpaceDE w:val="0"/>
              <w:autoSpaceDN w:val="0"/>
              <w:adjustRightInd w:val="0"/>
              <w:spacing w:after="0" w:line="360" w:lineRule="auto"/>
              <w:rPr>
                <w:rFonts w:ascii="Times New Roman" w:hAnsi="Times New Roman" w:cs="Times New Roman"/>
              </w:rPr>
            </w:pPr>
            <w:r w:rsidRPr="00AF2D40">
              <w:rPr>
                <w:rFonts w:ascii="Times New Roman" w:hAnsi="Times New Roman" w:cs="Times New Roman"/>
              </w:rPr>
              <w:t>1-Yurttaşlara Dönük Tutum</w:t>
            </w:r>
          </w:p>
          <w:p w:rsidR="00E60842" w:rsidRPr="00AF2D40" w:rsidRDefault="00E60842" w:rsidP="00E60842">
            <w:pPr>
              <w:pStyle w:val="ListeParagraf"/>
              <w:numPr>
                <w:ilvl w:val="0"/>
                <w:numId w:val="4"/>
              </w:numPr>
              <w:autoSpaceDE w:val="0"/>
              <w:autoSpaceDN w:val="0"/>
              <w:adjustRightInd w:val="0"/>
              <w:spacing w:line="360" w:lineRule="auto"/>
              <w:rPr>
                <w:rFonts w:ascii="Times New Roman" w:hAnsi="Times New Roman" w:cs="Times New Roman"/>
              </w:rPr>
            </w:pPr>
            <w:r w:rsidRPr="00AF2D40">
              <w:rPr>
                <w:rFonts w:ascii="Times New Roman" w:hAnsi="Times New Roman" w:cs="Times New Roman"/>
              </w:rPr>
              <w:t>Yurttaşların ihtiyaçları</w:t>
            </w:r>
          </w:p>
          <w:p w:rsidR="00E60842" w:rsidRPr="00AF2D40" w:rsidRDefault="00E60842" w:rsidP="00E60842">
            <w:pPr>
              <w:pStyle w:val="ListeParagraf"/>
              <w:numPr>
                <w:ilvl w:val="0"/>
                <w:numId w:val="4"/>
              </w:numPr>
              <w:autoSpaceDE w:val="0"/>
              <w:autoSpaceDN w:val="0"/>
              <w:adjustRightInd w:val="0"/>
              <w:spacing w:line="360" w:lineRule="auto"/>
              <w:rPr>
                <w:rFonts w:ascii="Times New Roman" w:hAnsi="Times New Roman" w:cs="Times New Roman"/>
              </w:rPr>
            </w:pPr>
            <w:r w:rsidRPr="00AF2D40">
              <w:rPr>
                <w:rFonts w:ascii="Times New Roman" w:hAnsi="Times New Roman" w:cs="Times New Roman"/>
              </w:rPr>
              <w:t>Hedef seçmenlerin tanımı</w:t>
            </w:r>
          </w:p>
          <w:p w:rsidR="00E60842" w:rsidRPr="00AF2D40" w:rsidRDefault="00E60842" w:rsidP="00E60842">
            <w:pPr>
              <w:pStyle w:val="ListeParagraf"/>
              <w:numPr>
                <w:ilvl w:val="0"/>
                <w:numId w:val="4"/>
              </w:numPr>
              <w:autoSpaceDE w:val="0"/>
              <w:autoSpaceDN w:val="0"/>
              <w:adjustRightInd w:val="0"/>
              <w:spacing w:line="360" w:lineRule="auto"/>
              <w:rPr>
                <w:rFonts w:ascii="Times New Roman" w:hAnsi="Times New Roman" w:cs="Times New Roman"/>
              </w:rPr>
            </w:pPr>
            <w:r w:rsidRPr="00AF2D40">
              <w:rPr>
                <w:rFonts w:ascii="Times New Roman" w:hAnsi="Times New Roman" w:cs="Times New Roman"/>
              </w:rPr>
              <w:t>Farklılaştırılmış Siyasal ürünler</w:t>
            </w:r>
          </w:p>
          <w:p w:rsidR="00E60842" w:rsidRPr="00AF2D40" w:rsidRDefault="00E60842" w:rsidP="00E60842">
            <w:pPr>
              <w:pStyle w:val="ListeParagraf"/>
              <w:numPr>
                <w:ilvl w:val="0"/>
                <w:numId w:val="4"/>
              </w:numPr>
              <w:autoSpaceDE w:val="0"/>
              <w:autoSpaceDN w:val="0"/>
              <w:adjustRightInd w:val="0"/>
              <w:spacing w:line="360" w:lineRule="auto"/>
              <w:rPr>
                <w:rFonts w:ascii="Times New Roman" w:hAnsi="Times New Roman" w:cs="Times New Roman"/>
              </w:rPr>
            </w:pPr>
            <w:r w:rsidRPr="00AF2D40">
              <w:rPr>
                <w:rFonts w:ascii="Times New Roman" w:hAnsi="Times New Roman" w:cs="Times New Roman"/>
              </w:rPr>
              <w:t>Rakiplerden farklı stratejiler</w:t>
            </w:r>
          </w:p>
          <w:p w:rsidR="00E60842" w:rsidRPr="00AF2D40" w:rsidRDefault="00E60842" w:rsidP="00E60842">
            <w:pPr>
              <w:pStyle w:val="ListeParagraf"/>
              <w:numPr>
                <w:ilvl w:val="0"/>
                <w:numId w:val="4"/>
              </w:numPr>
              <w:autoSpaceDE w:val="0"/>
              <w:autoSpaceDN w:val="0"/>
              <w:adjustRightInd w:val="0"/>
              <w:spacing w:after="0" w:line="360" w:lineRule="auto"/>
              <w:rPr>
                <w:rFonts w:ascii="Times New Roman" w:hAnsi="Times New Roman" w:cs="Times New Roman"/>
              </w:rPr>
            </w:pPr>
            <w:r w:rsidRPr="00AF2D40">
              <w:rPr>
                <w:rFonts w:ascii="Times New Roman" w:hAnsi="Times New Roman" w:cs="Times New Roman"/>
              </w:rPr>
              <w:t>Seçmen araştırmaları</w:t>
            </w:r>
          </w:p>
          <w:p w:rsidR="00E60842" w:rsidRPr="00AF2D40" w:rsidRDefault="00E60842" w:rsidP="00F62188">
            <w:pPr>
              <w:pBdr>
                <w:top w:val="single" w:sz="4" w:space="1" w:color="auto"/>
              </w:pBdr>
              <w:autoSpaceDE w:val="0"/>
              <w:autoSpaceDN w:val="0"/>
              <w:adjustRightInd w:val="0"/>
              <w:spacing w:after="0" w:line="360" w:lineRule="auto"/>
              <w:rPr>
                <w:rFonts w:ascii="Times New Roman" w:hAnsi="Times New Roman" w:cs="Times New Roman"/>
              </w:rPr>
            </w:pPr>
            <w:r w:rsidRPr="00AF2D40">
              <w:rPr>
                <w:rFonts w:ascii="Times New Roman" w:hAnsi="Times New Roman" w:cs="Times New Roman"/>
              </w:rPr>
              <w:t>2-Seçmenlerin Tatmini</w:t>
            </w:r>
          </w:p>
          <w:p w:rsidR="00E60842" w:rsidRPr="00AF2D40" w:rsidRDefault="00E60842" w:rsidP="00F62188">
            <w:pPr>
              <w:pBdr>
                <w:top w:val="single" w:sz="4" w:space="1" w:color="auto"/>
              </w:pBdr>
              <w:autoSpaceDE w:val="0"/>
              <w:autoSpaceDN w:val="0"/>
              <w:adjustRightInd w:val="0"/>
              <w:spacing w:after="0" w:line="360" w:lineRule="auto"/>
              <w:rPr>
                <w:rFonts w:ascii="Times New Roman" w:hAnsi="Times New Roman" w:cs="Times New Roman"/>
              </w:rPr>
            </w:pPr>
            <w:r w:rsidRPr="00AF2D40">
              <w:rPr>
                <w:rFonts w:ascii="Times New Roman" w:hAnsi="Times New Roman" w:cs="Times New Roman"/>
              </w:rPr>
              <w:t>3-Bütünleşik Pazarlama</w:t>
            </w:r>
          </w:p>
          <w:p w:rsidR="00E60842" w:rsidRPr="00AF2D40" w:rsidRDefault="00E60842" w:rsidP="00F62188">
            <w:pPr>
              <w:pBdr>
                <w:top w:val="single" w:sz="4" w:space="1" w:color="auto"/>
              </w:pBdr>
              <w:autoSpaceDE w:val="0"/>
              <w:autoSpaceDN w:val="0"/>
              <w:adjustRightInd w:val="0"/>
              <w:spacing w:after="0" w:line="360" w:lineRule="auto"/>
              <w:rPr>
                <w:rFonts w:ascii="Times New Roman" w:hAnsi="Times New Roman" w:cs="Times New Roman"/>
              </w:rPr>
            </w:pPr>
            <w:r w:rsidRPr="00AF2D40">
              <w:rPr>
                <w:rFonts w:ascii="Times New Roman" w:hAnsi="Times New Roman" w:cs="Times New Roman"/>
              </w:rPr>
              <w:t>4-Sistematik Planlama</w:t>
            </w:r>
          </w:p>
        </w:tc>
      </w:tr>
    </w:tbl>
    <w:p w:rsidR="00E901CB" w:rsidRPr="00E901CB" w:rsidRDefault="00E901CB" w:rsidP="003F6DE3">
      <w:pPr>
        <w:autoSpaceDE w:val="0"/>
        <w:autoSpaceDN w:val="0"/>
        <w:adjustRightInd w:val="0"/>
        <w:spacing w:after="0"/>
        <w:jc w:val="both"/>
        <w:rPr>
          <w:rFonts w:ascii="Times New Roman" w:hAnsi="Times New Roman" w:cs="Times New Roman"/>
          <w:b/>
          <w:sz w:val="12"/>
          <w:szCs w:val="20"/>
        </w:rPr>
      </w:pPr>
    </w:p>
    <w:p w:rsidR="00E60842" w:rsidRPr="003F6DE3" w:rsidRDefault="00E60842" w:rsidP="003F6DE3">
      <w:pPr>
        <w:autoSpaceDE w:val="0"/>
        <w:autoSpaceDN w:val="0"/>
        <w:adjustRightInd w:val="0"/>
        <w:spacing w:after="0"/>
        <w:jc w:val="both"/>
        <w:rPr>
          <w:rFonts w:ascii="Times New Roman" w:hAnsi="Times New Roman" w:cs="Times New Roman"/>
          <w:sz w:val="20"/>
          <w:szCs w:val="20"/>
        </w:rPr>
      </w:pPr>
      <w:r w:rsidRPr="003F6DE3">
        <w:rPr>
          <w:rFonts w:ascii="Times New Roman" w:hAnsi="Times New Roman" w:cs="Times New Roman"/>
          <w:b/>
          <w:sz w:val="20"/>
          <w:szCs w:val="20"/>
        </w:rPr>
        <w:t>Kaynak:</w:t>
      </w:r>
      <w:r w:rsidR="00613328" w:rsidRPr="003F6DE3">
        <w:rPr>
          <w:rFonts w:ascii="Times New Roman" w:hAnsi="Times New Roman" w:cs="Times New Roman"/>
          <w:sz w:val="20"/>
          <w:szCs w:val="20"/>
        </w:rPr>
        <w:t xml:space="preserve"> İslamoğlu</w:t>
      </w:r>
      <w:r w:rsidRPr="003F6DE3">
        <w:rPr>
          <w:rFonts w:ascii="Times New Roman" w:hAnsi="Times New Roman" w:cs="Times New Roman"/>
          <w:sz w:val="20"/>
          <w:szCs w:val="20"/>
        </w:rPr>
        <w:t xml:space="preserve"> (2002)</w:t>
      </w:r>
    </w:p>
    <w:p w:rsidR="00E60842" w:rsidRPr="001B408F" w:rsidRDefault="00E60842" w:rsidP="00E60842">
      <w:pPr>
        <w:autoSpaceDE w:val="0"/>
        <w:autoSpaceDN w:val="0"/>
        <w:adjustRightInd w:val="0"/>
        <w:spacing w:after="0" w:line="360" w:lineRule="auto"/>
        <w:jc w:val="both"/>
        <w:rPr>
          <w:rFonts w:ascii="Times New Roman" w:eastAsia="TimesNewRoman" w:hAnsi="Times New Roman" w:cs="Times New Roman"/>
          <w:sz w:val="24"/>
          <w:szCs w:val="24"/>
        </w:rPr>
      </w:pPr>
    </w:p>
    <w:p w:rsidR="007A138E" w:rsidRPr="00AF2D40" w:rsidRDefault="007A138E" w:rsidP="00E901CB">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Geleneksel pazarlama ile siyasal pazarlama arasındaki farklılıklar</w:t>
      </w:r>
      <w:r w:rsidR="00B52E19" w:rsidRPr="00AF2D40">
        <w:rPr>
          <w:rFonts w:ascii="Times New Roman" w:hAnsi="Times New Roman" w:cs="Times New Roman"/>
          <w:sz w:val="24"/>
          <w:szCs w:val="24"/>
        </w:rPr>
        <w:t xml:space="preserve"> aşağıda</w:t>
      </w:r>
      <w:r w:rsidR="00D65800">
        <w:rPr>
          <w:rFonts w:ascii="Times New Roman" w:hAnsi="Times New Roman" w:cs="Times New Roman"/>
          <w:sz w:val="24"/>
          <w:szCs w:val="24"/>
        </w:rPr>
        <w:t>ki gibi</w:t>
      </w:r>
      <w:r w:rsidR="00A32F6D">
        <w:rPr>
          <w:rFonts w:ascii="Times New Roman" w:hAnsi="Times New Roman" w:cs="Times New Roman"/>
          <w:sz w:val="24"/>
          <w:szCs w:val="24"/>
        </w:rPr>
        <w:t xml:space="preserve"> de</w:t>
      </w:r>
      <w:r w:rsidR="00D65800">
        <w:rPr>
          <w:rFonts w:ascii="Times New Roman" w:hAnsi="Times New Roman" w:cs="Times New Roman"/>
          <w:sz w:val="24"/>
          <w:szCs w:val="24"/>
        </w:rPr>
        <w:t xml:space="preserve"> ifade edilmiştir</w:t>
      </w:r>
      <w:r w:rsidR="00B52E19" w:rsidRPr="00AF2D40">
        <w:rPr>
          <w:rFonts w:ascii="Times New Roman" w:hAnsi="Times New Roman" w:cs="Times New Roman"/>
          <w:sz w:val="24"/>
          <w:szCs w:val="24"/>
        </w:rPr>
        <w:t xml:space="preserve"> (Kotler, </w:t>
      </w:r>
      <w:r w:rsidR="00D65800">
        <w:rPr>
          <w:rFonts w:ascii="Times New Roman" w:hAnsi="Times New Roman" w:cs="Times New Roman"/>
          <w:sz w:val="24"/>
          <w:szCs w:val="24"/>
        </w:rPr>
        <w:t>1975: 766-768).</w:t>
      </w:r>
    </w:p>
    <w:p w:rsidR="007A138E" w:rsidRPr="00AF2D40" w:rsidRDefault="007A138E" w:rsidP="00E901CB">
      <w:pPr>
        <w:pStyle w:val="ListeParagraf"/>
        <w:numPr>
          <w:ilvl w:val="0"/>
          <w:numId w:val="8"/>
        </w:numPr>
        <w:spacing w:after="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Ticari ürünlerin özellikleri belirli bir zaman içerisinde belirlenirken, siyasal aday daha değişkendir.</w:t>
      </w:r>
    </w:p>
    <w:p w:rsidR="007A138E" w:rsidRPr="00AF2D40" w:rsidRDefault="007A138E" w:rsidP="00E901CB">
      <w:pPr>
        <w:pStyle w:val="ListeParagraf"/>
        <w:numPr>
          <w:ilvl w:val="0"/>
          <w:numId w:val="8"/>
        </w:numPr>
        <w:spacing w:after="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lastRenderedPageBreak/>
        <w:t>Ticari ürünler pazarın talep ettiği bir şekilde oluşturulabilirken, siyasi aday pazarın ihtiyaçlarını karşılamak için aynı şekilde oluşturulamamaktadır.</w:t>
      </w:r>
    </w:p>
    <w:p w:rsidR="007A138E" w:rsidRPr="00AF2D40" w:rsidRDefault="007A138E" w:rsidP="00E901CB">
      <w:pPr>
        <w:pStyle w:val="ListeParagraf"/>
        <w:numPr>
          <w:ilvl w:val="0"/>
          <w:numId w:val="8"/>
        </w:numPr>
        <w:spacing w:after="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Ticari ürünler tüketicinin istediği zamanda satın alınabilirken, siyasal ürünler belirli aralıklarla pazarlanmaktadır.</w:t>
      </w:r>
    </w:p>
    <w:p w:rsidR="007A138E" w:rsidRPr="00AF2D40" w:rsidRDefault="007A138E" w:rsidP="00E901CB">
      <w:pPr>
        <w:pStyle w:val="ListeParagraf"/>
        <w:numPr>
          <w:ilvl w:val="0"/>
          <w:numId w:val="8"/>
        </w:numPr>
        <w:spacing w:after="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Ticari bir ürün veya hizmet karşılığında belirli bir zamanda fayda beklenirken, seçmenlerin çoğunluğu ise oy verme davranışı karşılığında kişisel çıkar beklememektedir.</w:t>
      </w:r>
    </w:p>
    <w:p w:rsidR="007A138E" w:rsidRPr="00AF2D40" w:rsidRDefault="007A138E" w:rsidP="00E901CB">
      <w:pPr>
        <w:pStyle w:val="ListeParagraf"/>
        <w:numPr>
          <w:ilvl w:val="0"/>
          <w:numId w:val="8"/>
        </w:numPr>
        <w:spacing w:after="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Ticari ürün veya hizmet satın alanlar yoğun bir pazarlama taktikleri ile karşılaşırken, seçmenlerin ise böyle bir talepleri olmamaktadır. Ancak siyasi alanda da pazarlama uygulamaları ile karşılaşmaktadırlar.</w:t>
      </w:r>
    </w:p>
    <w:p w:rsidR="007A138E" w:rsidRPr="00AF2D40" w:rsidRDefault="007A138E" w:rsidP="00E901CB">
      <w:pPr>
        <w:pStyle w:val="ListeParagraf"/>
        <w:numPr>
          <w:ilvl w:val="0"/>
          <w:numId w:val="8"/>
        </w:numPr>
        <w:spacing w:after="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Ticari ürün ile ilgili mesajlar ve reklamlar pazarlamacının kontrolünde iken, siyasi aday ile ilgili mesajlar haber medyası ile oluşturulmaktadır.</w:t>
      </w:r>
    </w:p>
    <w:p w:rsidR="007A138E" w:rsidRPr="00AF2D40" w:rsidRDefault="007A138E" w:rsidP="00E901CB">
      <w:pPr>
        <w:pStyle w:val="ListeParagraf"/>
        <w:numPr>
          <w:ilvl w:val="0"/>
          <w:numId w:val="8"/>
        </w:numPr>
        <w:spacing w:after="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İşletmeler yatırım karşılığında kazanç sağladığı ölçüde başarılı olurken, siyasi aday seçmenlerin çoğunluğunun desteğini aldığı takdirde başarılı olmaktadır.</w:t>
      </w:r>
    </w:p>
    <w:p w:rsidR="00E60842" w:rsidRPr="00E60842" w:rsidRDefault="007A138E" w:rsidP="00E901CB">
      <w:pPr>
        <w:pStyle w:val="ListeParagraf"/>
        <w:numPr>
          <w:ilvl w:val="0"/>
          <w:numId w:val="8"/>
        </w:numPr>
        <w:spacing w:after="0" w:line="360" w:lineRule="auto"/>
        <w:ind w:left="568" w:hanging="284"/>
        <w:jc w:val="both"/>
        <w:rPr>
          <w:rFonts w:ascii="Times New Roman" w:hAnsi="Times New Roman" w:cs="Times New Roman"/>
          <w:sz w:val="24"/>
          <w:szCs w:val="24"/>
        </w:rPr>
      </w:pPr>
      <w:r w:rsidRPr="00AF2D40">
        <w:rPr>
          <w:rFonts w:ascii="Times New Roman" w:hAnsi="Times New Roman" w:cs="Times New Roman"/>
          <w:sz w:val="24"/>
          <w:szCs w:val="24"/>
        </w:rPr>
        <w:t>Ticari ürünlerin satılması ile siyasi adayların tanıtımı ve amaçları arasında da farklılıklar bulunmaktadır. Ticarette kar, siyasette güç gözetilmektedir. Müşterilerin tatmin edilmesi ile ticarette daha fazla kar elde edilirken, siyasi aday güç kazanmak için tatmin edilmiş bir seçmen kitlesi aramamaktadır.</w:t>
      </w:r>
    </w:p>
    <w:p w:rsidR="00E60842" w:rsidRDefault="00E60842" w:rsidP="00E901CB">
      <w:pPr>
        <w:autoSpaceDE w:val="0"/>
        <w:autoSpaceDN w:val="0"/>
        <w:adjustRightInd w:val="0"/>
        <w:spacing w:after="0" w:line="360" w:lineRule="auto"/>
        <w:ind w:firstLine="568"/>
        <w:jc w:val="both"/>
        <w:rPr>
          <w:rFonts w:ascii="Times New Roman" w:hAnsi="Times New Roman" w:cs="Times New Roman"/>
          <w:sz w:val="24"/>
          <w:szCs w:val="24"/>
        </w:rPr>
      </w:pPr>
      <w:r w:rsidRPr="00E60842">
        <w:rPr>
          <w:rFonts w:ascii="Times New Roman" w:hAnsi="Times New Roman" w:cs="Times New Roman"/>
          <w:sz w:val="24"/>
          <w:szCs w:val="24"/>
        </w:rPr>
        <w:t xml:space="preserve">Ayrıca seçmen davranışları ve tüketici davranışları arasında da </w:t>
      </w:r>
      <w:r w:rsidR="0059685C">
        <w:rPr>
          <w:rFonts w:ascii="Times New Roman" w:hAnsi="Times New Roman" w:cs="Times New Roman"/>
          <w:sz w:val="24"/>
          <w:szCs w:val="24"/>
        </w:rPr>
        <w:t xml:space="preserve">aşağıda Tablo </w:t>
      </w:r>
      <w:proofErr w:type="gramStart"/>
      <w:r w:rsidR="0059685C">
        <w:rPr>
          <w:rFonts w:ascii="Times New Roman" w:hAnsi="Times New Roman" w:cs="Times New Roman"/>
          <w:sz w:val="24"/>
          <w:szCs w:val="24"/>
        </w:rPr>
        <w:t>1.4</w:t>
      </w:r>
      <w:r w:rsidRPr="00E60842">
        <w:rPr>
          <w:rFonts w:ascii="Times New Roman" w:hAnsi="Times New Roman" w:cs="Times New Roman"/>
          <w:sz w:val="24"/>
          <w:szCs w:val="24"/>
        </w:rPr>
        <w:t>’de</w:t>
      </w:r>
      <w:proofErr w:type="gramEnd"/>
      <w:r w:rsidRPr="00E60842">
        <w:rPr>
          <w:rFonts w:ascii="Times New Roman" w:hAnsi="Times New Roman" w:cs="Times New Roman"/>
          <w:sz w:val="24"/>
          <w:szCs w:val="24"/>
        </w:rPr>
        <w:t xml:space="preserve"> belirtildiği gibi bazı benzerliklerin ve farklılıkların olduğu ifade edilmektedir (İslamoğlu, 2002: 82).</w:t>
      </w:r>
    </w:p>
    <w:p w:rsidR="00E60842" w:rsidRPr="00E60842" w:rsidRDefault="00E60842" w:rsidP="00E60842">
      <w:pPr>
        <w:autoSpaceDE w:val="0"/>
        <w:autoSpaceDN w:val="0"/>
        <w:adjustRightInd w:val="0"/>
        <w:spacing w:after="0" w:line="360" w:lineRule="auto"/>
        <w:ind w:firstLine="568"/>
        <w:jc w:val="both"/>
        <w:rPr>
          <w:rFonts w:ascii="Times New Roman" w:hAnsi="Times New Roman" w:cs="Times New Roman"/>
          <w:sz w:val="24"/>
          <w:szCs w:val="24"/>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000000" w:themeColor="text1"/>
          <w:insideV w:val="single" w:sz="4" w:space="0" w:color="000000" w:themeColor="text1"/>
        </w:tblBorders>
        <w:tblLayout w:type="fixed"/>
        <w:tblLook w:val="04A0" w:firstRow="1" w:lastRow="0" w:firstColumn="1" w:lastColumn="0" w:noHBand="0" w:noVBand="1"/>
      </w:tblPr>
      <w:tblGrid>
        <w:gridCol w:w="4250"/>
        <w:gridCol w:w="4255"/>
      </w:tblGrid>
      <w:tr w:rsidR="00E60842" w:rsidRPr="00AF2D40" w:rsidTr="00A036E8">
        <w:trPr>
          <w:trHeight w:val="454"/>
          <w:jc w:val="center"/>
        </w:trPr>
        <w:tc>
          <w:tcPr>
            <w:tcW w:w="8505" w:type="dxa"/>
            <w:gridSpan w:val="2"/>
            <w:tcBorders>
              <w:top w:val="nil"/>
              <w:left w:val="nil"/>
              <w:bottom w:val="single" w:sz="4" w:space="0" w:color="auto"/>
              <w:right w:val="nil"/>
            </w:tcBorders>
            <w:shd w:val="clear" w:color="auto" w:fill="auto"/>
            <w:vAlign w:val="center"/>
          </w:tcPr>
          <w:p w:rsidR="00E60842" w:rsidRPr="00AF2D40" w:rsidRDefault="00CF04B7" w:rsidP="00F62188">
            <w:pPr>
              <w:pStyle w:val="A7"/>
            </w:pPr>
            <w:bookmarkStart w:id="58" w:name="_Toc532603263"/>
            <w:r>
              <w:t xml:space="preserve">Tablo </w:t>
            </w:r>
            <w:proofErr w:type="gramStart"/>
            <w:r>
              <w:t>1.4</w:t>
            </w:r>
            <w:proofErr w:type="gramEnd"/>
            <w:r w:rsidR="00E60842" w:rsidRPr="00AF2D40">
              <w:t>. Seçmen Davranışı ve Tüketici Davranışı</w:t>
            </w:r>
            <w:bookmarkEnd w:id="58"/>
          </w:p>
        </w:tc>
      </w:tr>
      <w:tr w:rsidR="00E60842" w:rsidRPr="00AF2D40" w:rsidTr="00A036E8">
        <w:tblPrEx>
          <w:jc w:val="left"/>
        </w:tblPrEx>
        <w:trPr>
          <w:trHeight w:val="454"/>
        </w:trPr>
        <w:tc>
          <w:tcPr>
            <w:tcW w:w="4250" w:type="dxa"/>
            <w:tcBorders>
              <w:top w:val="single" w:sz="4" w:space="0" w:color="auto"/>
            </w:tcBorders>
            <w:shd w:val="clear" w:color="auto" w:fill="auto"/>
            <w:vAlign w:val="center"/>
          </w:tcPr>
          <w:p w:rsidR="00E60842" w:rsidRPr="00E901CB" w:rsidRDefault="00E60842" w:rsidP="00E901CB">
            <w:pPr>
              <w:spacing w:line="240" w:lineRule="auto"/>
              <w:jc w:val="center"/>
              <w:rPr>
                <w:rFonts w:ascii="Times New Roman" w:hAnsi="Times New Roman" w:cs="Times New Roman"/>
                <w:b/>
                <w:sz w:val="21"/>
                <w:szCs w:val="21"/>
              </w:rPr>
            </w:pPr>
            <w:r w:rsidRPr="00E901CB">
              <w:rPr>
                <w:rFonts w:ascii="Times New Roman" w:hAnsi="Times New Roman" w:cs="Times New Roman"/>
                <w:b/>
                <w:sz w:val="21"/>
                <w:szCs w:val="21"/>
              </w:rPr>
              <w:t>Benzerlikler</w:t>
            </w:r>
          </w:p>
          <w:p w:rsidR="00E60842" w:rsidRPr="00E901CB" w:rsidRDefault="00E60842" w:rsidP="00E901CB">
            <w:pPr>
              <w:spacing w:line="240" w:lineRule="auto"/>
              <w:jc w:val="both"/>
              <w:rPr>
                <w:rFonts w:ascii="Times New Roman" w:hAnsi="Times New Roman" w:cs="Times New Roman"/>
                <w:sz w:val="21"/>
                <w:szCs w:val="21"/>
              </w:rPr>
            </w:pPr>
            <w:r w:rsidRPr="00E901CB">
              <w:rPr>
                <w:rFonts w:ascii="Times New Roman" w:hAnsi="Times New Roman" w:cs="Times New Roman"/>
                <w:sz w:val="21"/>
                <w:szCs w:val="21"/>
              </w:rPr>
              <w:t>Seçmelerin de siyasetten hizmet beklemesi</w:t>
            </w:r>
          </w:p>
          <w:p w:rsidR="00E60842" w:rsidRPr="00E901CB" w:rsidRDefault="00E60842" w:rsidP="00E901CB">
            <w:pPr>
              <w:spacing w:line="240" w:lineRule="auto"/>
              <w:jc w:val="both"/>
              <w:rPr>
                <w:rFonts w:ascii="Times New Roman" w:hAnsi="Times New Roman" w:cs="Times New Roman"/>
                <w:sz w:val="21"/>
                <w:szCs w:val="21"/>
              </w:rPr>
            </w:pPr>
            <w:r w:rsidRPr="00E901CB">
              <w:rPr>
                <w:rFonts w:ascii="Times New Roman" w:hAnsi="Times New Roman" w:cs="Times New Roman"/>
                <w:sz w:val="21"/>
                <w:szCs w:val="21"/>
              </w:rPr>
              <w:t>Fiyat, seçmenlerin katlandıkları vergiler ve satın aldıkları hizmetlerin maliyetidir.</w:t>
            </w:r>
          </w:p>
          <w:p w:rsidR="00E60842" w:rsidRPr="00E901CB" w:rsidRDefault="00E60842" w:rsidP="00E901CB">
            <w:pPr>
              <w:spacing w:line="240" w:lineRule="auto"/>
              <w:jc w:val="both"/>
              <w:rPr>
                <w:rFonts w:ascii="Times New Roman" w:hAnsi="Times New Roman" w:cs="Times New Roman"/>
                <w:sz w:val="21"/>
                <w:szCs w:val="21"/>
              </w:rPr>
            </w:pPr>
            <w:r w:rsidRPr="00E901CB">
              <w:rPr>
                <w:rFonts w:ascii="Times New Roman" w:hAnsi="Times New Roman" w:cs="Times New Roman"/>
                <w:sz w:val="21"/>
                <w:szCs w:val="21"/>
              </w:rPr>
              <w:t>Tercihlerde ölçülebilir faktörlerin olması</w:t>
            </w:r>
          </w:p>
          <w:p w:rsidR="00E60842" w:rsidRPr="00E901CB" w:rsidRDefault="00E60842" w:rsidP="00E901CB">
            <w:pPr>
              <w:spacing w:line="240" w:lineRule="auto"/>
              <w:jc w:val="both"/>
              <w:rPr>
                <w:rFonts w:ascii="Times New Roman" w:hAnsi="Times New Roman" w:cs="Times New Roman"/>
                <w:sz w:val="21"/>
                <w:szCs w:val="21"/>
              </w:rPr>
            </w:pPr>
            <w:r w:rsidRPr="00E901CB">
              <w:rPr>
                <w:rFonts w:ascii="Times New Roman" w:hAnsi="Times New Roman" w:cs="Times New Roman"/>
                <w:sz w:val="21"/>
                <w:szCs w:val="21"/>
              </w:rPr>
              <w:t>Seçmenlerin tercih değerlendirmesi ve seçmen memnuniyeti</w:t>
            </w:r>
          </w:p>
          <w:p w:rsidR="00E60842" w:rsidRPr="00E901CB" w:rsidRDefault="00E60842" w:rsidP="00E901CB">
            <w:pPr>
              <w:spacing w:line="240" w:lineRule="auto"/>
              <w:jc w:val="both"/>
              <w:rPr>
                <w:rFonts w:ascii="Times New Roman" w:hAnsi="Times New Roman" w:cs="Times New Roman"/>
                <w:b/>
                <w:sz w:val="21"/>
                <w:szCs w:val="21"/>
              </w:rPr>
            </w:pPr>
            <w:r w:rsidRPr="00E901CB">
              <w:rPr>
                <w:rFonts w:ascii="Times New Roman" w:hAnsi="Times New Roman" w:cs="Times New Roman"/>
                <w:sz w:val="21"/>
                <w:szCs w:val="21"/>
              </w:rPr>
              <w:t>Deneyimlerin karar üzerindeki etkisi</w:t>
            </w:r>
          </w:p>
        </w:tc>
        <w:tc>
          <w:tcPr>
            <w:tcW w:w="4255" w:type="dxa"/>
            <w:tcBorders>
              <w:top w:val="single" w:sz="4" w:space="0" w:color="auto"/>
            </w:tcBorders>
            <w:shd w:val="clear" w:color="auto" w:fill="auto"/>
          </w:tcPr>
          <w:p w:rsidR="00E60842" w:rsidRPr="00E901CB" w:rsidRDefault="00E60842" w:rsidP="00E901CB">
            <w:pPr>
              <w:spacing w:after="0" w:line="240" w:lineRule="auto"/>
              <w:jc w:val="center"/>
              <w:rPr>
                <w:rFonts w:ascii="Times New Roman" w:hAnsi="Times New Roman" w:cs="Times New Roman"/>
                <w:b/>
                <w:sz w:val="21"/>
                <w:szCs w:val="21"/>
              </w:rPr>
            </w:pPr>
            <w:r w:rsidRPr="00E901CB">
              <w:rPr>
                <w:rFonts w:ascii="Times New Roman" w:hAnsi="Times New Roman" w:cs="Times New Roman"/>
                <w:b/>
                <w:sz w:val="21"/>
                <w:szCs w:val="21"/>
              </w:rPr>
              <w:t>Farklılıklar</w:t>
            </w:r>
          </w:p>
          <w:p w:rsidR="00A036E8" w:rsidRPr="00E901CB" w:rsidRDefault="00A036E8" w:rsidP="00E901CB">
            <w:pPr>
              <w:spacing w:after="0" w:line="240" w:lineRule="auto"/>
              <w:jc w:val="center"/>
              <w:rPr>
                <w:rFonts w:ascii="Times New Roman" w:hAnsi="Times New Roman" w:cs="Times New Roman"/>
                <w:b/>
                <w:sz w:val="21"/>
                <w:szCs w:val="21"/>
              </w:rPr>
            </w:pPr>
          </w:p>
          <w:p w:rsidR="00E60842" w:rsidRPr="00E901CB" w:rsidRDefault="00E60842" w:rsidP="00E901CB">
            <w:pPr>
              <w:spacing w:line="240" w:lineRule="auto"/>
              <w:jc w:val="both"/>
              <w:rPr>
                <w:rFonts w:ascii="Times New Roman" w:hAnsi="Times New Roman" w:cs="Times New Roman"/>
                <w:sz w:val="21"/>
                <w:szCs w:val="21"/>
              </w:rPr>
            </w:pPr>
            <w:r w:rsidRPr="00E901CB">
              <w:rPr>
                <w:rFonts w:ascii="Times New Roman" w:hAnsi="Times New Roman" w:cs="Times New Roman"/>
                <w:sz w:val="21"/>
                <w:szCs w:val="21"/>
              </w:rPr>
              <w:t>Değişik nedenlerden dolayı seçimlerdeki alternatiflerin mal ve hizmetlerden az olması</w:t>
            </w:r>
          </w:p>
          <w:p w:rsidR="00E60842" w:rsidRPr="00E901CB" w:rsidRDefault="00E60842" w:rsidP="00E901CB">
            <w:pPr>
              <w:spacing w:line="240" w:lineRule="auto"/>
              <w:jc w:val="both"/>
              <w:rPr>
                <w:rFonts w:ascii="Times New Roman" w:hAnsi="Times New Roman" w:cs="Times New Roman"/>
                <w:sz w:val="21"/>
                <w:szCs w:val="21"/>
              </w:rPr>
            </w:pPr>
            <w:r w:rsidRPr="00E901CB">
              <w:rPr>
                <w:rFonts w:ascii="Times New Roman" w:hAnsi="Times New Roman" w:cs="Times New Roman"/>
                <w:sz w:val="21"/>
                <w:szCs w:val="21"/>
              </w:rPr>
              <w:t>Risk, fiyat algılama ve değerlendirmenin seçimlerde zor olması</w:t>
            </w:r>
          </w:p>
          <w:p w:rsidR="00E60842" w:rsidRPr="00E901CB" w:rsidRDefault="00E60842" w:rsidP="00E901CB">
            <w:pPr>
              <w:spacing w:line="240" w:lineRule="auto"/>
              <w:jc w:val="both"/>
              <w:rPr>
                <w:rFonts w:ascii="Times New Roman" w:hAnsi="Times New Roman" w:cs="Times New Roman"/>
                <w:sz w:val="21"/>
                <w:szCs w:val="21"/>
              </w:rPr>
            </w:pPr>
            <w:r w:rsidRPr="00E901CB">
              <w:rPr>
                <w:rFonts w:ascii="Times New Roman" w:hAnsi="Times New Roman" w:cs="Times New Roman"/>
                <w:sz w:val="21"/>
                <w:szCs w:val="21"/>
              </w:rPr>
              <w:t>Siyasi ürün performanslarını ticari ürünlerdeki gibi karşılaştırmanın zor olması</w:t>
            </w:r>
          </w:p>
          <w:p w:rsidR="00E60842" w:rsidRPr="00E901CB" w:rsidRDefault="00E60842" w:rsidP="00E901CB">
            <w:pPr>
              <w:spacing w:after="0" w:line="240" w:lineRule="auto"/>
              <w:jc w:val="both"/>
              <w:rPr>
                <w:rFonts w:ascii="Times New Roman" w:hAnsi="Times New Roman" w:cs="Times New Roman"/>
                <w:b/>
                <w:sz w:val="21"/>
                <w:szCs w:val="21"/>
              </w:rPr>
            </w:pPr>
            <w:r w:rsidRPr="00E901CB">
              <w:rPr>
                <w:rFonts w:ascii="Times New Roman" w:hAnsi="Times New Roman" w:cs="Times New Roman"/>
                <w:sz w:val="21"/>
                <w:szCs w:val="21"/>
              </w:rPr>
              <w:t>Seçim kararının kısa sürede verilmesi</w:t>
            </w:r>
          </w:p>
        </w:tc>
      </w:tr>
    </w:tbl>
    <w:p w:rsidR="00E901CB" w:rsidRPr="00E901CB" w:rsidRDefault="00E901CB" w:rsidP="003F6DE3">
      <w:pPr>
        <w:autoSpaceDE w:val="0"/>
        <w:autoSpaceDN w:val="0"/>
        <w:adjustRightInd w:val="0"/>
        <w:spacing w:after="0"/>
        <w:jc w:val="both"/>
        <w:rPr>
          <w:rFonts w:ascii="Times New Roman" w:hAnsi="Times New Roman" w:cs="Times New Roman"/>
          <w:b/>
          <w:sz w:val="12"/>
          <w:szCs w:val="20"/>
        </w:rPr>
      </w:pPr>
    </w:p>
    <w:p w:rsidR="00E60842" w:rsidRPr="003F6DE3" w:rsidRDefault="00E60842" w:rsidP="003F6DE3">
      <w:pPr>
        <w:autoSpaceDE w:val="0"/>
        <w:autoSpaceDN w:val="0"/>
        <w:adjustRightInd w:val="0"/>
        <w:spacing w:after="0"/>
        <w:jc w:val="both"/>
        <w:rPr>
          <w:rFonts w:ascii="Times New Roman" w:eastAsia="TimesNewRoman" w:hAnsi="Times New Roman" w:cs="Times New Roman"/>
          <w:sz w:val="20"/>
          <w:szCs w:val="20"/>
        </w:rPr>
      </w:pPr>
      <w:r w:rsidRPr="003F6DE3">
        <w:rPr>
          <w:rFonts w:ascii="Times New Roman" w:hAnsi="Times New Roman" w:cs="Times New Roman"/>
          <w:b/>
          <w:sz w:val="20"/>
          <w:szCs w:val="20"/>
        </w:rPr>
        <w:t>Kaynak:</w:t>
      </w:r>
      <w:r w:rsidR="00613328" w:rsidRPr="003F6DE3">
        <w:rPr>
          <w:rFonts w:ascii="Times New Roman" w:hAnsi="Times New Roman" w:cs="Times New Roman"/>
          <w:sz w:val="20"/>
          <w:szCs w:val="20"/>
        </w:rPr>
        <w:t xml:space="preserve"> İslamoğlu</w:t>
      </w:r>
      <w:r w:rsidRPr="003F6DE3">
        <w:rPr>
          <w:rFonts w:ascii="Times New Roman" w:hAnsi="Times New Roman" w:cs="Times New Roman"/>
          <w:sz w:val="20"/>
          <w:szCs w:val="20"/>
        </w:rPr>
        <w:t xml:space="preserve"> (2002)</w:t>
      </w:r>
    </w:p>
    <w:p w:rsidR="007A138E" w:rsidRDefault="007A138E" w:rsidP="00A036E8">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lastRenderedPageBreak/>
        <w:t xml:space="preserve">Bu karşılaştırmalar neticesinde </w:t>
      </w:r>
      <w:r w:rsidR="00B52E19" w:rsidRPr="00AF2D40">
        <w:rPr>
          <w:rFonts w:ascii="Times New Roman" w:hAnsi="Times New Roman" w:cs="Times New Roman"/>
          <w:sz w:val="24"/>
          <w:szCs w:val="24"/>
        </w:rPr>
        <w:t xml:space="preserve">yine bazı </w:t>
      </w:r>
      <w:r w:rsidRPr="00AF2D40">
        <w:rPr>
          <w:rFonts w:ascii="Times New Roman" w:hAnsi="Times New Roman" w:cs="Times New Roman"/>
          <w:sz w:val="24"/>
          <w:szCs w:val="24"/>
        </w:rPr>
        <w:t>farklılıkları belirtmek mümkündür. Örneğin seçmenlerin aynı gün seçimlerini yapmalarının bir sonucu olarak siyasal pazarlamada satın alma olarak kabul edilen oy verme durumu satın alma zamanıdır (Lock ve Harris, 1996: 14). Paranın seçmenler üzerinde etkisi yoktur. Bir diğer fark ise ticari kuruluşların amacı kar elde etmek iken, siyasi partiler iktidar olmayı hedeflemektedirler.</w:t>
      </w:r>
      <w:r w:rsidR="00562E93">
        <w:rPr>
          <w:rFonts w:ascii="Times New Roman" w:hAnsi="Times New Roman" w:cs="Times New Roman"/>
          <w:sz w:val="24"/>
          <w:szCs w:val="24"/>
        </w:rPr>
        <w:t xml:space="preserve"> </w:t>
      </w:r>
      <w:r w:rsidRPr="00AF2D40">
        <w:rPr>
          <w:rFonts w:ascii="Times New Roman" w:hAnsi="Times New Roman" w:cs="Times New Roman"/>
          <w:sz w:val="24"/>
          <w:szCs w:val="24"/>
        </w:rPr>
        <w:t>Demokratik toplumlarda seçmenler çoğunluğun kararını kabul etmek zorundadır  ve seçilmiş taraf bir sonraki seçime kadar tekel olarak hareket edebilmektedir  (İslamoğlu vd</w:t>
      </w:r>
      <w:proofErr w:type="gramStart"/>
      <w:r w:rsidRPr="00AF2D40">
        <w:rPr>
          <w:rFonts w:ascii="Times New Roman" w:hAnsi="Times New Roman" w:cs="Times New Roman"/>
          <w:sz w:val="24"/>
          <w:szCs w:val="24"/>
        </w:rPr>
        <w:t>.,</w:t>
      </w:r>
      <w:proofErr w:type="gramEnd"/>
      <w:r w:rsidR="0059685C">
        <w:rPr>
          <w:rFonts w:ascii="Times New Roman" w:hAnsi="Times New Roman" w:cs="Times New Roman"/>
          <w:sz w:val="24"/>
          <w:szCs w:val="24"/>
        </w:rPr>
        <w:t xml:space="preserve"> </w:t>
      </w:r>
      <w:r w:rsidRPr="00AF2D40">
        <w:rPr>
          <w:rFonts w:ascii="Times New Roman" w:hAnsi="Times New Roman" w:cs="Times New Roman"/>
          <w:sz w:val="24"/>
          <w:szCs w:val="24"/>
        </w:rPr>
        <w:t>2005:</w:t>
      </w:r>
      <w:r w:rsidR="00562E93">
        <w:rPr>
          <w:rFonts w:ascii="Times New Roman" w:hAnsi="Times New Roman" w:cs="Times New Roman"/>
          <w:sz w:val="24"/>
          <w:szCs w:val="24"/>
        </w:rPr>
        <w:t xml:space="preserve"> </w:t>
      </w:r>
      <w:r w:rsidRPr="00AF2D40">
        <w:rPr>
          <w:rFonts w:ascii="Times New Roman" w:hAnsi="Times New Roman" w:cs="Times New Roman"/>
          <w:sz w:val="24"/>
          <w:szCs w:val="24"/>
        </w:rPr>
        <w:t>3).</w:t>
      </w:r>
    </w:p>
    <w:p w:rsidR="00E60842" w:rsidRPr="00AF2D40" w:rsidRDefault="00E60842" w:rsidP="00A036E8">
      <w:pPr>
        <w:autoSpaceDE w:val="0"/>
        <w:autoSpaceDN w:val="0"/>
        <w:adjustRightInd w:val="0"/>
        <w:spacing w:after="0" w:line="360" w:lineRule="auto"/>
        <w:ind w:firstLine="708"/>
        <w:jc w:val="both"/>
        <w:rPr>
          <w:rFonts w:ascii="Times New Roman" w:hAnsi="Times New Roman" w:cs="Times New Roman"/>
          <w:sz w:val="24"/>
          <w:szCs w:val="24"/>
        </w:rPr>
      </w:pPr>
    </w:p>
    <w:p w:rsidR="007A138E" w:rsidRPr="0042576D" w:rsidRDefault="00B52E19" w:rsidP="00221C74">
      <w:pPr>
        <w:pStyle w:val="a2"/>
        <w:ind w:firstLine="709"/>
        <w:rPr>
          <w:b/>
        </w:rPr>
      </w:pPr>
      <w:bookmarkStart w:id="59" w:name="_Toc531103901"/>
      <w:r w:rsidRPr="0042576D">
        <w:rPr>
          <w:b/>
        </w:rPr>
        <w:t xml:space="preserve">1.4. </w:t>
      </w:r>
      <w:r w:rsidR="007A138E" w:rsidRPr="0042576D">
        <w:rPr>
          <w:b/>
        </w:rPr>
        <w:t>Siyasal Pazarlamanın Özellikleri</w:t>
      </w:r>
      <w:bookmarkEnd w:id="59"/>
    </w:p>
    <w:p w:rsidR="0059163D" w:rsidRPr="00562E93" w:rsidRDefault="007A138E" w:rsidP="00E901CB">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Mal veya hizmetlerin </w:t>
      </w:r>
      <w:r w:rsidR="00FC08DD">
        <w:rPr>
          <w:rFonts w:ascii="Times New Roman" w:hAnsi="Times New Roman" w:cs="Times New Roman"/>
          <w:sz w:val="24"/>
          <w:szCs w:val="24"/>
        </w:rPr>
        <w:t xml:space="preserve">değişimini kapsadığı süreçten itibaren pazarlamanın kar amaç olmayan organzasyonları da bünyesine alarak genişlemesi, fikirlerin de pazarlanması gerektiği düşüncesinin ortaya çıkması ile siyasal pazarlamanın ortaya çıktığı söylenebilmektedir. </w:t>
      </w:r>
      <w:r w:rsidRPr="00562E93">
        <w:rPr>
          <w:rFonts w:ascii="Times New Roman" w:hAnsi="Times New Roman" w:cs="Times New Roman"/>
          <w:sz w:val="24"/>
          <w:szCs w:val="24"/>
        </w:rPr>
        <w:t>Pazarlamada satıcılar, alıcılar, tüketici davranışı, pazar bölümlendirme, imaj, marka sadakati</w:t>
      </w:r>
      <w:r w:rsidR="00B52E19" w:rsidRPr="00562E93">
        <w:rPr>
          <w:rFonts w:ascii="Times New Roman" w:hAnsi="Times New Roman" w:cs="Times New Roman"/>
          <w:sz w:val="24"/>
          <w:szCs w:val="24"/>
        </w:rPr>
        <w:t>,</w:t>
      </w:r>
      <w:r w:rsidRPr="00562E93">
        <w:rPr>
          <w:rFonts w:ascii="Times New Roman" w:hAnsi="Times New Roman" w:cs="Times New Roman"/>
          <w:sz w:val="24"/>
          <w:szCs w:val="24"/>
        </w:rPr>
        <w:t xml:space="preserve"> ürün </w:t>
      </w:r>
      <w:r w:rsidR="00B52E19" w:rsidRPr="00562E93">
        <w:rPr>
          <w:rFonts w:ascii="Times New Roman" w:hAnsi="Times New Roman" w:cs="Times New Roman"/>
          <w:sz w:val="24"/>
          <w:szCs w:val="24"/>
        </w:rPr>
        <w:t>vb. bilinen kavramların hepsi</w:t>
      </w:r>
      <w:r w:rsidR="00562E93" w:rsidRPr="00562E93">
        <w:rPr>
          <w:rFonts w:ascii="Times New Roman" w:hAnsi="Times New Roman" w:cs="Times New Roman"/>
          <w:sz w:val="24"/>
          <w:szCs w:val="24"/>
        </w:rPr>
        <w:t xml:space="preserve"> </w:t>
      </w:r>
      <w:r w:rsidR="00B52E19" w:rsidRPr="00562E93">
        <w:rPr>
          <w:rFonts w:ascii="Times New Roman" w:hAnsi="Times New Roman" w:cs="Times New Roman"/>
          <w:sz w:val="24"/>
          <w:szCs w:val="24"/>
        </w:rPr>
        <w:t>siyasal</w:t>
      </w:r>
      <w:r w:rsidRPr="00562E93">
        <w:rPr>
          <w:rFonts w:ascii="Times New Roman" w:hAnsi="Times New Roman" w:cs="Times New Roman"/>
          <w:sz w:val="24"/>
          <w:szCs w:val="24"/>
        </w:rPr>
        <w:t xml:space="preserve"> pazarlama</w:t>
      </w:r>
      <w:r w:rsidR="00B52E19" w:rsidRPr="00562E93">
        <w:rPr>
          <w:rFonts w:ascii="Times New Roman" w:hAnsi="Times New Roman" w:cs="Times New Roman"/>
          <w:sz w:val="24"/>
          <w:szCs w:val="24"/>
        </w:rPr>
        <w:t xml:space="preserve"> için de geçerlidir.</w:t>
      </w:r>
      <w:r w:rsidR="00562E93" w:rsidRPr="00562E93">
        <w:rPr>
          <w:rFonts w:ascii="Times New Roman" w:hAnsi="Times New Roman" w:cs="Times New Roman"/>
          <w:sz w:val="24"/>
          <w:szCs w:val="24"/>
        </w:rPr>
        <w:t xml:space="preserve"> </w:t>
      </w:r>
      <w:r w:rsidR="00B52E19" w:rsidRPr="00562E93">
        <w:rPr>
          <w:rFonts w:ascii="Times New Roman" w:hAnsi="Times New Roman" w:cs="Times New Roman"/>
          <w:sz w:val="24"/>
          <w:szCs w:val="24"/>
        </w:rPr>
        <w:t>A</w:t>
      </w:r>
      <w:r w:rsidRPr="00562E93">
        <w:rPr>
          <w:rFonts w:ascii="Times New Roman" w:hAnsi="Times New Roman" w:cs="Times New Roman"/>
          <w:sz w:val="24"/>
          <w:szCs w:val="24"/>
        </w:rPr>
        <w:t>ynı zamanda pazar araştırmaları, medya, reklam, çoklu regresyon, fak</w:t>
      </w:r>
      <w:r w:rsidR="00B52E19" w:rsidRPr="00562E93">
        <w:rPr>
          <w:rFonts w:ascii="Times New Roman" w:hAnsi="Times New Roman" w:cs="Times New Roman"/>
          <w:sz w:val="24"/>
          <w:szCs w:val="24"/>
        </w:rPr>
        <w:t xml:space="preserve">tör analizi, konjoint ölçümler </w:t>
      </w:r>
      <w:r w:rsidR="0059163D" w:rsidRPr="00562E93">
        <w:rPr>
          <w:rFonts w:ascii="Times New Roman" w:hAnsi="Times New Roman" w:cs="Times New Roman"/>
          <w:sz w:val="24"/>
          <w:szCs w:val="24"/>
        </w:rPr>
        <w:t>gibi uygulamalar</w:t>
      </w:r>
      <w:r w:rsidRPr="00562E93">
        <w:rPr>
          <w:rFonts w:ascii="Times New Roman" w:hAnsi="Times New Roman" w:cs="Times New Roman"/>
          <w:sz w:val="24"/>
          <w:szCs w:val="24"/>
        </w:rPr>
        <w:t xml:space="preserve"> siyasal p</w:t>
      </w:r>
      <w:r w:rsidR="0059163D" w:rsidRPr="00562E93">
        <w:rPr>
          <w:rFonts w:ascii="Times New Roman" w:hAnsi="Times New Roman" w:cs="Times New Roman"/>
          <w:sz w:val="24"/>
          <w:szCs w:val="24"/>
        </w:rPr>
        <w:t xml:space="preserve">azarlamada da kullanılmaktadır </w:t>
      </w:r>
      <w:r w:rsidRPr="00562E93">
        <w:rPr>
          <w:rFonts w:ascii="Times New Roman" w:hAnsi="Times New Roman" w:cs="Times New Roman"/>
          <w:sz w:val="24"/>
          <w:szCs w:val="24"/>
        </w:rPr>
        <w:t>(Shama, 1976:</w:t>
      </w:r>
      <w:r w:rsidR="00613328">
        <w:rPr>
          <w:rFonts w:ascii="Times New Roman" w:hAnsi="Times New Roman" w:cs="Times New Roman"/>
          <w:sz w:val="24"/>
          <w:szCs w:val="24"/>
        </w:rPr>
        <w:t xml:space="preserve"> </w:t>
      </w:r>
      <w:r w:rsidRPr="00562E93">
        <w:rPr>
          <w:rFonts w:ascii="Times New Roman" w:hAnsi="Times New Roman" w:cs="Times New Roman"/>
          <w:sz w:val="24"/>
          <w:szCs w:val="24"/>
        </w:rPr>
        <w:t>764).</w:t>
      </w:r>
      <w:r w:rsidR="00562E93" w:rsidRPr="00562E93">
        <w:rPr>
          <w:rFonts w:ascii="Times New Roman" w:hAnsi="Times New Roman" w:cs="Times New Roman"/>
          <w:sz w:val="24"/>
          <w:szCs w:val="24"/>
        </w:rPr>
        <w:t xml:space="preserve"> </w:t>
      </w:r>
      <w:r w:rsidR="0059163D" w:rsidRPr="00562E93">
        <w:rPr>
          <w:rFonts w:ascii="Times New Roman" w:hAnsi="Times New Roman" w:cs="Times New Roman"/>
          <w:sz w:val="24"/>
          <w:szCs w:val="24"/>
        </w:rPr>
        <w:t>Nimmo</w:t>
      </w:r>
      <w:r w:rsidR="00562E93" w:rsidRPr="00562E93">
        <w:rPr>
          <w:rFonts w:ascii="Times New Roman" w:hAnsi="Times New Roman" w:cs="Times New Roman"/>
          <w:sz w:val="24"/>
          <w:szCs w:val="24"/>
        </w:rPr>
        <w:t xml:space="preserve"> </w:t>
      </w:r>
      <w:r w:rsidR="0059163D" w:rsidRPr="00562E93">
        <w:rPr>
          <w:rFonts w:ascii="Times New Roman" w:hAnsi="Times New Roman" w:cs="Times New Roman"/>
          <w:sz w:val="24"/>
          <w:szCs w:val="24"/>
        </w:rPr>
        <w:t>(1999) seçimlere yönelik bilgi edinmek için siyasal pazarlamanın sadece kısa dönem taktiksel bir araç olarak değil, kalıcı olarak devam eden bir yöntem olarak ele alınması gerektiğini ifade etmiştir (Smith ve Hirst, 2001:</w:t>
      </w:r>
      <w:r w:rsidR="00562E93" w:rsidRPr="00562E93">
        <w:rPr>
          <w:rFonts w:ascii="Times New Roman" w:hAnsi="Times New Roman" w:cs="Times New Roman"/>
          <w:sz w:val="24"/>
          <w:szCs w:val="24"/>
        </w:rPr>
        <w:t xml:space="preserve"> </w:t>
      </w:r>
      <w:r w:rsidR="0059163D" w:rsidRPr="00562E93">
        <w:rPr>
          <w:rFonts w:ascii="Times New Roman" w:hAnsi="Times New Roman" w:cs="Times New Roman"/>
          <w:sz w:val="24"/>
          <w:szCs w:val="24"/>
        </w:rPr>
        <w:t>1058).</w:t>
      </w:r>
    </w:p>
    <w:p w:rsidR="00613328" w:rsidRPr="00AF2D40" w:rsidRDefault="0059163D" w:rsidP="00E901CB">
      <w:pPr>
        <w:autoSpaceDE w:val="0"/>
        <w:autoSpaceDN w:val="0"/>
        <w:adjustRightInd w:val="0"/>
        <w:spacing w:after="0" w:line="360" w:lineRule="auto"/>
        <w:ind w:firstLine="709"/>
        <w:jc w:val="both"/>
        <w:rPr>
          <w:rFonts w:ascii="Times New Roman" w:hAnsi="Times New Roman" w:cs="Times New Roman"/>
          <w:sz w:val="24"/>
          <w:szCs w:val="24"/>
          <w:shd w:val="clear" w:color="auto" w:fill="FFFFFF"/>
        </w:rPr>
      </w:pPr>
      <w:r w:rsidRPr="00AF2D40">
        <w:rPr>
          <w:rFonts w:ascii="Times New Roman" w:hAnsi="Times New Roman" w:cs="Times New Roman"/>
          <w:sz w:val="24"/>
          <w:szCs w:val="24"/>
        </w:rPr>
        <w:t>Shama (1976) çalışmasında aday pazarlama faaliyetleri olarak politika geliştirme açısından pazarlama yaklaşımı sürecinin gözden geçirilmesi gerektiğini belirtmektedir.  Bilinçli ürün geliştirme ve konumlandırma teknikleri seçmen araştırması ve analizleri ile mümkün olmaktadır. Pazarın sosyo-ekonomik ve kişilik deği</w:t>
      </w:r>
      <w:r w:rsidR="00613328">
        <w:rPr>
          <w:rFonts w:ascii="Times New Roman" w:hAnsi="Times New Roman" w:cs="Times New Roman"/>
          <w:sz w:val="24"/>
          <w:szCs w:val="24"/>
        </w:rPr>
        <w:t>şkenleri ile bölümlere ayrılarak</w:t>
      </w:r>
      <w:r w:rsidRPr="00AF2D40">
        <w:rPr>
          <w:rFonts w:ascii="Times New Roman" w:hAnsi="Times New Roman" w:cs="Times New Roman"/>
          <w:sz w:val="24"/>
          <w:szCs w:val="24"/>
        </w:rPr>
        <w:t xml:space="preserve"> tutundurma faaliyetleri,  kitle iletişim araçları ve parti tabanına yönelik politikaların iyi planlanması </w:t>
      </w:r>
      <w:r w:rsidR="00613328">
        <w:rPr>
          <w:rFonts w:ascii="Times New Roman" w:hAnsi="Times New Roman" w:cs="Times New Roman"/>
          <w:sz w:val="24"/>
          <w:szCs w:val="24"/>
        </w:rPr>
        <w:t>gerekmektedir</w:t>
      </w:r>
      <w:r w:rsidRPr="00AF2D40">
        <w:rPr>
          <w:rFonts w:ascii="Times New Roman" w:hAnsi="Times New Roman" w:cs="Times New Roman"/>
          <w:sz w:val="24"/>
          <w:szCs w:val="24"/>
        </w:rPr>
        <w:t xml:space="preserve">  (Shama, 1976: 775). </w:t>
      </w:r>
      <w:r w:rsidR="00613328" w:rsidRPr="00AF2D40">
        <w:rPr>
          <w:rFonts w:ascii="Times New Roman" w:hAnsi="Times New Roman" w:cs="Times New Roman"/>
          <w:sz w:val="24"/>
          <w:szCs w:val="24"/>
        </w:rPr>
        <w:t>Lock ve Harris (1996) siyasal pazarlamanın özelliklerini aşağıda belirtildiği şekilde ifade etmişti</w:t>
      </w:r>
      <w:r w:rsidR="00613328">
        <w:rPr>
          <w:rFonts w:ascii="Times New Roman" w:hAnsi="Times New Roman" w:cs="Times New Roman"/>
          <w:sz w:val="24"/>
          <w:szCs w:val="24"/>
        </w:rPr>
        <w:t>r (Lock ve Harris, 1996: 14-15).</w:t>
      </w:r>
    </w:p>
    <w:p w:rsidR="00613328" w:rsidRPr="00AF2D40" w:rsidRDefault="00613328" w:rsidP="00E901CB">
      <w:pPr>
        <w:autoSpaceDE w:val="0"/>
        <w:autoSpaceDN w:val="0"/>
        <w:adjustRightInd w:val="0"/>
        <w:spacing w:after="0" w:line="360" w:lineRule="auto"/>
        <w:rPr>
          <w:rFonts w:ascii="Tahoma" w:hAnsi="Tahoma" w:cs="Tahoma"/>
          <w:sz w:val="20"/>
          <w:szCs w:val="20"/>
          <w:shd w:val="clear" w:color="auto" w:fill="FFFFFF"/>
        </w:rPr>
      </w:pPr>
    </w:p>
    <w:p w:rsidR="00613328" w:rsidRPr="00AF2D40" w:rsidRDefault="0001687B" w:rsidP="00E901CB">
      <w:pPr>
        <w:pStyle w:val="ListeParagraf"/>
        <w:numPr>
          <w:ilvl w:val="0"/>
          <w:numId w:val="9"/>
        </w:numPr>
        <w:autoSpaceDE w:val="0"/>
        <w:autoSpaceDN w:val="0"/>
        <w:adjustRightInd w:val="0"/>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Seçmenler siyasi tercihlerini aynı gün yapmakta yani oy kullanmaktadırlar.</w:t>
      </w:r>
      <w:r w:rsidR="00613328" w:rsidRPr="00AF2D40">
        <w:rPr>
          <w:rFonts w:ascii="Times New Roman" w:hAnsi="Times New Roman" w:cs="Times New Roman"/>
          <w:sz w:val="24"/>
          <w:szCs w:val="24"/>
        </w:rPr>
        <w:t xml:space="preserve"> Marka tercihlerinin ölçüm yöntemleri ve düşünce sistemleri ürün ve hizmet </w:t>
      </w:r>
      <w:r w:rsidR="00613328" w:rsidRPr="00AF2D40">
        <w:rPr>
          <w:rFonts w:ascii="Times New Roman" w:hAnsi="Times New Roman" w:cs="Times New Roman"/>
          <w:sz w:val="24"/>
          <w:szCs w:val="24"/>
        </w:rPr>
        <w:lastRenderedPageBreak/>
        <w:t>pazarlamasına benzese de satın alma kararları bakımından farklılıklar göstermektedir.</w:t>
      </w:r>
    </w:p>
    <w:p w:rsidR="00613328" w:rsidRPr="00AF2D40" w:rsidRDefault="00613328" w:rsidP="00E901CB">
      <w:pPr>
        <w:pStyle w:val="ListeParagraf"/>
        <w:numPr>
          <w:ilvl w:val="0"/>
          <w:numId w:val="9"/>
        </w:numPr>
        <w:autoSpaceDE w:val="0"/>
        <w:autoSpaceDN w:val="0"/>
        <w:adjustRightInd w:val="0"/>
        <w:spacing w:after="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Doğrudan ya da dolaylı olarak oy verme veya siyasi parti tercihinde net bir biçimde fiyat yoktur. Ancak uzun vadede tercih edilmeyen bir siyasi parti</w:t>
      </w:r>
      <w:r w:rsidR="0001687B">
        <w:rPr>
          <w:rFonts w:ascii="Times New Roman" w:hAnsi="Times New Roman" w:cs="Times New Roman"/>
          <w:sz w:val="24"/>
          <w:szCs w:val="24"/>
        </w:rPr>
        <w:t xml:space="preserve">ye oy verilmesi veya </w:t>
      </w:r>
      <w:r w:rsidRPr="00AF2D40">
        <w:rPr>
          <w:rFonts w:ascii="Times New Roman" w:hAnsi="Times New Roman" w:cs="Times New Roman"/>
          <w:sz w:val="24"/>
          <w:szCs w:val="24"/>
        </w:rPr>
        <w:t>partiye karşı bir pişmanlık oluşması dolaylı bir maliyetin do</w:t>
      </w:r>
      <w:r w:rsidRPr="00AF2D40">
        <w:rPr>
          <w:rFonts w:ascii="Times New Roman" w:eastAsia="TimesNewRoman" w:hAnsi="Times New Roman" w:cs="Times New Roman"/>
          <w:sz w:val="24"/>
          <w:szCs w:val="24"/>
        </w:rPr>
        <w:t>ğ</w:t>
      </w:r>
      <w:r w:rsidRPr="00AF2D40">
        <w:rPr>
          <w:rFonts w:ascii="Times New Roman" w:hAnsi="Times New Roman" w:cs="Times New Roman"/>
          <w:sz w:val="24"/>
          <w:szCs w:val="24"/>
        </w:rPr>
        <w:t>masına sebep olabilecektir.</w:t>
      </w:r>
    </w:p>
    <w:p w:rsidR="00613328" w:rsidRPr="00AF2D40" w:rsidRDefault="00613328" w:rsidP="00E901CB">
      <w:pPr>
        <w:pStyle w:val="ListeParagraf"/>
        <w:numPr>
          <w:ilvl w:val="0"/>
          <w:numId w:val="9"/>
        </w:numPr>
        <w:spacing w:after="0" w:line="360" w:lineRule="auto"/>
        <w:ind w:left="567" w:hanging="283"/>
        <w:jc w:val="both"/>
        <w:rPr>
          <w:rFonts w:ascii="Times New Roman" w:hAnsi="Times New Roman" w:cs="Times New Roman"/>
          <w:sz w:val="24"/>
          <w:szCs w:val="24"/>
          <w:shd w:val="clear" w:color="auto" w:fill="FFFFFF"/>
        </w:rPr>
      </w:pPr>
      <w:r w:rsidRPr="00AF2D40">
        <w:rPr>
          <w:rFonts w:ascii="Times New Roman" w:hAnsi="Times New Roman" w:cs="Times New Roman"/>
          <w:sz w:val="24"/>
          <w:szCs w:val="24"/>
          <w:shd w:val="clear" w:color="auto" w:fill="FFFFFF"/>
        </w:rPr>
        <w:t xml:space="preserve">Siyasi partiler veya adaylar siyasal bir paket halinde olan karmaşık bir ürün olarak görülmektedir. Seçmenler siyasal olarak paketlenmiş genel kavramlar veya mesajlar üzerinden yargıda bulunmak ve bu doğrultuda karar vermek zorundadırlar. </w:t>
      </w:r>
      <w:r w:rsidR="0001687B">
        <w:rPr>
          <w:rFonts w:ascii="Times New Roman" w:hAnsi="Times New Roman" w:cs="Times New Roman"/>
          <w:sz w:val="24"/>
          <w:szCs w:val="24"/>
          <w:shd w:val="clear" w:color="auto" w:fill="FFFFFF"/>
        </w:rPr>
        <w:t>Ü</w:t>
      </w:r>
      <w:r w:rsidRPr="00AF2D40">
        <w:rPr>
          <w:rFonts w:ascii="Times New Roman" w:hAnsi="Times New Roman" w:cs="Times New Roman"/>
          <w:sz w:val="24"/>
          <w:szCs w:val="24"/>
          <w:shd w:val="clear" w:color="auto" w:fill="FFFFFF"/>
        </w:rPr>
        <w:t>rün veya hizmet seçimi durumunda t</w:t>
      </w:r>
      <w:r w:rsidR="0001687B">
        <w:rPr>
          <w:rFonts w:ascii="Times New Roman" w:hAnsi="Times New Roman" w:cs="Times New Roman"/>
          <w:sz w:val="24"/>
          <w:szCs w:val="24"/>
          <w:shd w:val="clear" w:color="auto" w:fill="FFFFFF"/>
        </w:rPr>
        <w:t>üketiciler bir hata yaptıklarını düşündükleri</w:t>
      </w:r>
      <w:r w:rsidRPr="00AF2D40">
        <w:rPr>
          <w:rFonts w:ascii="Times New Roman" w:hAnsi="Times New Roman" w:cs="Times New Roman"/>
          <w:sz w:val="24"/>
          <w:szCs w:val="24"/>
          <w:shd w:val="clear" w:color="auto" w:fill="FFFFFF"/>
        </w:rPr>
        <w:t xml:space="preserve"> zaman bu durumu bir maliyetle değiştirebilirler. Ancak seçmenler bir sonraki seçime kadar beklemek zorundadırlar.</w:t>
      </w:r>
    </w:p>
    <w:p w:rsidR="00613328" w:rsidRPr="00AF2D40" w:rsidRDefault="00613328" w:rsidP="00E901CB">
      <w:pPr>
        <w:pStyle w:val="ListeParagraf"/>
        <w:numPr>
          <w:ilvl w:val="0"/>
          <w:numId w:val="9"/>
        </w:numPr>
        <w:spacing w:after="0" w:line="360" w:lineRule="auto"/>
        <w:ind w:left="567" w:hanging="283"/>
        <w:jc w:val="both"/>
        <w:rPr>
          <w:rFonts w:ascii="Times New Roman" w:hAnsi="Times New Roman" w:cs="Times New Roman"/>
          <w:sz w:val="24"/>
          <w:szCs w:val="24"/>
          <w:shd w:val="clear" w:color="auto" w:fill="FFFFFF"/>
        </w:rPr>
      </w:pPr>
      <w:r w:rsidRPr="00AF2D40">
        <w:rPr>
          <w:rFonts w:ascii="Times New Roman" w:hAnsi="Times New Roman" w:cs="Times New Roman"/>
          <w:sz w:val="24"/>
          <w:szCs w:val="24"/>
          <w:shd w:val="clear" w:color="auto" w:fill="FFFFFF"/>
        </w:rPr>
        <w:t>Geleneksel ürün değişiklikleri veya marka uzantılarıyla paralellik gösteren yerel veya ulusal bir partinin yönünü etkilemek için araçlar olsa da, yeni bir parti için yeni bir marka tanıtma fırsatı nispeten zordur.</w:t>
      </w:r>
    </w:p>
    <w:p w:rsidR="00A036E8" w:rsidRPr="00FC08DD" w:rsidRDefault="00613328" w:rsidP="00E901CB">
      <w:pPr>
        <w:pStyle w:val="ListeParagraf"/>
        <w:numPr>
          <w:ilvl w:val="0"/>
          <w:numId w:val="9"/>
        </w:numPr>
        <w:spacing w:after="0" w:line="360" w:lineRule="auto"/>
        <w:ind w:left="568" w:hanging="284"/>
        <w:jc w:val="both"/>
        <w:rPr>
          <w:rFonts w:ascii="Times New Roman" w:hAnsi="Times New Roman" w:cs="Times New Roman"/>
          <w:sz w:val="24"/>
          <w:szCs w:val="24"/>
        </w:rPr>
      </w:pPr>
      <w:r w:rsidRPr="00AF2D40">
        <w:rPr>
          <w:rFonts w:ascii="Times New Roman" w:hAnsi="Times New Roman" w:cs="Times New Roman"/>
          <w:sz w:val="24"/>
          <w:szCs w:val="24"/>
          <w:shd w:val="clear" w:color="auto" w:fill="FFFFFF"/>
        </w:rPr>
        <w:t>Marka liderleri, lider partiler sürekli ilk sırada yer almak, bu durumu muhafaza etmek ve oylarını daha da artırabilmek için çaba sarf etmektedirler. Ancak iktidarda bulunulan süre içerisinde lider partinin seçmenlerinin bazılarının ekonomik uygulamalar, vergi artırımı vb. durumlar nedeniyle memnun olmayacağı, bu nedenle de partinin oylarında düşüş olabileceği ifade edilmektedir.</w:t>
      </w:r>
    </w:p>
    <w:p w:rsidR="007A138E" w:rsidRDefault="007A138E" w:rsidP="00E901CB">
      <w:pPr>
        <w:autoSpaceDE w:val="0"/>
        <w:autoSpaceDN w:val="0"/>
        <w:adjustRightInd w:val="0"/>
        <w:spacing w:after="0" w:line="360" w:lineRule="auto"/>
        <w:ind w:firstLine="708"/>
        <w:jc w:val="both"/>
        <w:rPr>
          <w:rFonts w:ascii="Times New Roman" w:hAnsi="Times New Roman" w:cs="Times New Roman"/>
          <w:sz w:val="24"/>
          <w:szCs w:val="24"/>
          <w:shd w:val="clear" w:color="auto" w:fill="FFFFFF"/>
        </w:rPr>
      </w:pPr>
      <w:r w:rsidRPr="00AF2D40">
        <w:rPr>
          <w:rFonts w:ascii="Times New Roman" w:hAnsi="Times New Roman" w:cs="Times New Roman"/>
          <w:sz w:val="24"/>
          <w:szCs w:val="24"/>
          <w:shd w:val="clear" w:color="auto" w:fill="FFFFFF"/>
        </w:rPr>
        <w:t xml:space="preserve">İhtiyaçları karşılamak için kişi ve kuruluşlar diğer kişi ve kuruluşlarla sosyal ve ekonomik alışveriş yapmak zorundadırlar. </w:t>
      </w:r>
      <w:r w:rsidR="00FC08DD">
        <w:rPr>
          <w:rFonts w:ascii="Times New Roman" w:hAnsi="Times New Roman" w:cs="Times New Roman"/>
          <w:sz w:val="24"/>
          <w:szCs w:val="24"/>
          <w:shd w:val="clear" w:color="auto" w:fill="FFFFFF"/>
        </w:rPr>
        <w:t>Tüm toplum için geçerli olan bu durum n</w:t>
      </w:r>
      <w:r w:rsidR="00B27917">
        <w:rPr>
          <w:rFonts w:ascii="Times New Roman" w:hAnsi="Times New Roman" w:cs="Times New Roman"/>
          <w:sz w:val="24"/>
          <w:szCs w:val="24"/>
          <w:shd w:val="clear" w:color="auto" w:fill="FFFFFF"/>
        </w:rPr>
        <w:t>e</w:t>
      </w:r>
      <w:r w:rsidR="00FC08DD">
        <w:rPr>
          <w:rFonts w:ascii="Times New Roman" w:hAnsi="Times New Roman" w:cs="Times New Roman"/>
          <w:sz w:val="24"/>
          <w:szCs w:val="24"/>
          <w:shd w:val="clear" w:color="auto" w:fill="FFFFFF"/>
        </w:rPr>
        <w:t>ticesinde t</w:t>
      </w:r>
      <w:r w:rsidRPr="00AF2D40">
        <w:rPr>
          <w:rFonts w:ascii="Times New Roman" w:hAnsi="Times New Roman" w:cs="Times New Roman"/>
          <w:sz w:val="24"/>
          <w:szCs w:val="24"/>
          <w:shd w:val="clear" w:color="auto" w:fill="FFFFFF"/>
        </w:rPr>
        <w:t>oplumsal aktörler, diğer aktörlerin davranışlarına uyarak veya bunları etkileyerek ihtiyaçlarını tatmin ederler. Bunu, bir birey ile bir başkası arasındaki, bir örgüt ile bir başkasıyla arasındaki bağlantıları oluşturan insanların ihtiyaçlarını karşılamak için iletişim kuran ve onları etkileyen araçlar olan değişim medyası aracılığıyla iletişim kurarak kontrol eder ve yaparlar (Bagozzi, 1975:</w:t>
      </w:r>
      <w:r w:rsidR="00562E93">
        <w:rPr>
          <w:rFonts w:ascii="Times New Roman" w:hAnsi="Times New Roman" w:cs="Times New Roman"/>
          <w:sz w:val="24"/>
          <w:szCs w:val="24"/>
          <w:shd w:val="clear" w:color="auto" w:fill="FFFFFF"/>
        </w:rPr>
        <w:t xml:space="preserve"> </w:t>
      </w:r>
      <w:r w:rsidRPr="00AF2D40">
        <w:rPr>
          <w:rFonts w:ascii="Times New Roman" w:hAnsi="Times New Roman" w:cs="Times New Roman"/>
          <w:sz w:val="24"/>
          <w:szCs w:val="24"/>
          <w:shd w:val="clear" w:color="auto" w:fill="FFFFFF"/>
        </w:rPr>
        <w:t>35).</w:t>
      </w:r>
      <w:r w:rsidR="00487283">
        <w:rPr>
          <w:rFonts w:ascii="Times New Roman" w:hAnsi="Times New Roman" w:cs="Times New Roman"/>
          <w:sz w:val="24"/>
          <w:szCs w:val="24"/>
          <w:shd w:val="clear" w:color="auto" w:fill="FFFFFF"/>
        </w:rPr>
        <w:t xml:space="preserve"> Şekil </w:t>
      </w:r>
      <w:proofErr w:type="gramStart"/>
      <w:r w:rsidR="00487283">
        <w:rPr>
          <w:rFonts w:ascii="Times New Roman" w:hAnsi="Times New Roman" w:cs="Times New Roman"/>
          <w:sz w:val="24"/>
          <w:szCs w:val="24"/>
          <w:shd w:val="clear" w:color="auto" w:fill="FFFFFF"/>
        </w:rPr>
        <w:t>1.2</w:t>
      </w:r>
      <w:r w:rsidR="00A60048">
        <w:rPr>
          <w:rFonts w:ascii="Times New Roman" w:hAnsi="Times New Roman" w:cs="Times New Roman"/>
          <w:sz w:val="24"/>
          <w:szCs w:val="24"/>
          <w:shd w:val="clear" w:color="auto" w:fill="FFFFFF"/>
        </w:rPr>
        <w:t>’de</w:t>
      </w:r>
      <w:proofErr w:type="gramEnd"/>
      <w:r w:rsidR="00A60048">
        <w:rPr>
          <w:rFonts w:ascii="Times New Roman" w:hAnsi="Times New Roman" w:cs="Times New Roman"/>
          <w:sz w:val="24"/>
          <w:szCs w:val="24"/>
          <w:shd w:val="clear" w:color="auto" w:fill="FFFFFF"/>
        </w:rPr>
        <w:t xml:space="preserve"> seçmenler ile siyasi parti ve adaylar arasındaki siyasal içerikli değiş tokuş gösterilmektedir.</w:t>
      </w:r>
    </w:p>
    <w:p w:rsidR="00E901CB" w:rsidRDefault="00E901CB" w:rsidP="00E901CB">
      <w:pPr>
        <w:autoSpaceDE w:val="0"/>
        <w:autoSpaceDN w:val="0"/>
        <w:adjustRightInd w:val="0"/>
        <w:spacing w:after="0" w:line="360" w:lineRule="auto"/>
        <w:ind w:firstLine="708"/>
        <w:jc w:val="both"/>
        <w:rPr>
          <w:rFonts w:ascii="Times New Roman" w:hAnsi="Times New Roman" w:cs="Times New Roman"/>
          <w:sz w:val="24"/>
          <w:szCs w:val="24"/>
          <w:shd w:val="clear" w:color="auto" w:fill="FFFFFF"/>
        </w:rPr>
      </w:pPr>
    </w:p>
    <w:p w:rsidR="00E901CB" w:rsidRDefault="00E901CB" w:rsidP="00E901CB">
      <w:pPr>
        <w:autoSpaceDE w:val="0"/>
        <w:autoSpaceDN w:val="0"/>
        <w:adjustRightInd w:val="0"/>
        <w:spacing w:after="0" w:line="360" w:lineRule="auto"/>
        <w:ind w:firstLine="708"/>
        <w:jc w:val="both"/>
        <w:rPr>
          <w:rFonts w:ascii="Times New Roman" w:hAnsi="Times New Roman" w:cs="Times New Roman"/>
          <w:sz w:val="24"/>
          <w:szCs w:val="24"/>
          <w:shd w:val="clear" w:color="auto" w:fill="FFFFFF"/>
        </w:rPr>
      </w:pPr>
    </w:p>
    <w:p w:rsidR="00E901CB" w:rsidRPr="00AF2D40" w:rsidRDefault="00E901CB" w:rsidP="00E901CB">
      <w:pPr>
        <w:autoSpaceDE w:val="0"/>
        <w:autoSpaceDN w:val="0"/>
        <w:adjustRightInd w:val="0"/>
        <w:spacing w:after="0" w:line="360" w:lineRule="auto"/>
        <w:ind w:firstLine="708"/>
        <w:jc w:val="both"/>
        <w:rPr>
          <w:rFonts w:ascii="Times New Roman" w:hAnsi="Times New Roman" w:cs="Times New Roman"/>
          <w:sz w:val="24"/>
          <w:szCs w:val="24"/>
          <w:shd w:val="clear" w:color="auto" w:fill="FFFFFF"/>
        </w:rPr>
      </w:pPr>
    </w:p>
    <w:p w:rsidR="007A138E" w:rsidRDefault="003B4E07" w:rsidP="00A717B1">
      <w:pPr>
        <w:pStyle w:val="A8"/>
        <w:jc w:val="center"/>
        <w:rPr>
          <w:b/>
        </w:rPr>
      </w:pPr>
      <w:bookmarkStart w:id="60" w:name="_Toc532604958"/>
      <w:r>
        <w:rPr>
          <w:b/>
        </w:rPr>
        <w:lastRenderedPageBreak/>
        <w:t xml:space="preserve">Şekil </w:t>
      </w:r>
      <w:proofErr w:type="gramStart"/>
      <w:r>
        <w:rPr>
          <w:b/>
        </w:rPr>
        <w:t>1.2</w:t>
      </w:r>
      <w:proofErr w:type="gramEnd"/>
      <w:r w:rsidR="007A138E" w:rsidRPr="00A717B1">
        <w:rPr>
          <w:b/>
        </w:rPr>
        <w:t>. Siyasal İçerikli Değiş Tokuş</w:t>
      </w:r>
      <w:bookmarkEnd w:id="60"/>
    </w:p>
    <w:p w:rsidR="00934D8E" w:rsidRDefault="00C113A6" w:rsidP="00A717B1">
      <w:pPr>
        <w:pStyle w:val="A8"/>
        <w:jc w:val="center"/>
        <w:rPr>
          <w:b/>
        </w:rPr>
      </w:pPr>
      <w:bookmarkStart w:id="61" w:name="_Toc531105361"/>
      <w:bookmarkStart w:id="62" w:name="_Toc532604959"/>
      <w:r>
        <w:rPr>
          <w:noProof/>
          <w:lang w:eastAsia="tr-TR"/>
        </w:rPr>
        <mc:AlternateContent>
          <mc:Choice Requires="wps">
            <w:drawing>
              <wp:anchor distT="0" distB="0" distL="114300" distR="114300" simplePos="0" relativeHeight="251664384" behindDoc="0" locked="0" layoutInCell="1" allowOverlap="1" wp14:anchorId="5E57C2C9" wp14:editId="67D88F2E">
                <wp:simplePos x="0" y="0"/>
                <wp:positionH relativeFrom="column">
                  <wp:posOffset>-30480</wp:posOffset>
                </wp:positionH>
                <wp:positionV relativeFrom="paragraph">
                  <wp:posOffset>33655</wp:posOffset>
                </wp:positionV>
                <wp:extent cx="5362575" cy="838200"/>
                <wp:effectExtent l="0" t="0" r="28575" b="19050"/>
                <wp:wrapNone/>
                <wp:docPr id="34" name="Dikdörtgen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2575" cy="838200"/>
                        </a:xfrm>
                        <a:prstGeom prst="rect">
                          <a:avLst/>
                        </a:prstGeom>
                        <a:solidFill>
                          <a:schemeClr val="bg1">
                            <a:lumMod val="100000"/>
                            <a:lumOff val="0"/>
                          </a:schemeClr>
                        </a:solidFill>
                        <a:ln w="3175" cmpd="sng">
                          <a:solidFill>
                            <a:srgbClr val="000000"/>
                          </a:solidFill>
                          <a:miter lim="800000"/>
                          <a:headEnd/>
                          <a:tailEnd/>
                        </a:ln>
                      </wps:spPr>
                      <wps:txbx>
                        <w:txbxContent>
                          <w:p w:rsidR="001B76AB" w:rsidRPr="00424E74" w:rsidRDefault="001B76AB" w:rsidP="00FC08DD">
                            <w:pPr>
                              <w:spacing w:after="120"/>
                              <w:rPr>
                                <w:rFonts w:ascii="Times New Roman" w:hAnsi="Times New Roman" w:cs="Times New Roman"/>
                              </w:rPr>
                            </w:pPr>
                            <w:r>
                              <w:tab/>
                            </w:r>
                            <w:r w:rsidRPr="00841C08">
                              <w:rPr>
                                <w:rFonts w:ascii="Times New Roman" w:hAnsi="Times New Roman" w:cs="Times New Roman"/>
                              </w:rPr>
                              <w:tab/>
                            </w:r>
                            <w:r w:rsidRPr="00841C08">
                              <w:rPr>
                                <w:rFonts w:ascii="Times New Roman" w:hAnsi="Times New Roman" w:cs="Times New Roman"/>
                              </w:rPr>
                              <w:tab/>
                            </w:r>
                            <w:r w:rsidRPr="00424E74">
                              <w:rPr>
                                <w:rFonts w:ascii="Times New Roman" w:hAnsi="Times New Roman" w:cs="Times New Roman"/>
                              </w:rPr>
                              <w:t xml:space="preserve">  Maliyet (oy, zaman)</w:t>
                            </w:r>
                          </w:p>
                          <w:p w:rsidR="001B76AB" w:rsidRPr="00424E74" w:rsidRDefault="001B76AB" w:rsidP="00FC08DD">
                            <w:pPr>
                              <w:spacing w:line="240" w:lineRule="auto"/>
                              <w:rPr>
                                <w:rFonts w:ascii="Times New Roman" w:hAnsi="Times New Roman" w:cs="Times New Roman"/>
                              </w:rPr>
                            </w:pPr>
                            <w:r w:rsidRPr="00424E74">
                              <w:rPr>
                                <w:rFonts w:ascii="Times New Roman" w:hAnsi="Times New Roman" w:cs="Times New Roman"/>
                              </w:rPr>
                              <w:t>Seçmenler</w:t>
                            </w:r>
                            <w:r w:rsidRPr="00424E74">
                              <w:rPr>
                                <w:rFonts w:ascii="Times New Roman" w:hAnsi="Times New Roman" w:cs="Times New Roman"/>
                              </w:rPr>
                              <w:tab/>
                            </w:r>
                            <w:r w:rsidRPr="00424E74">
                              <w:rPr>
                                <w:rFonts w:ascii="Times New Roman" w:hAnsi="Times New Roman" w:cs="Times New Roman"/>
                              </w:rPr>
                              <w:tab/>
                            </w:r>
                            <w:r w:rsidRPr="00424E74">
                              <w:rPr>
                                <w:rFonts w:ascii="Times New Roman" w:hAnsi="Times New Roman" w:cs="Times New Roman"/>
                              </w:rPr>
                              <w:tab/>
                            </w:r>
                            <w:r w:rsidRPr="00424E74">
                              <w:rPr>
                                <w:rFonts w:ascii="Times New Roman" w:hAnsi="Times New Roman" w:cs="Times New Roman"/>
                              </w:rPr>
                              <w:tab/>
                            </w:r>
                            <w:r w:rsidRPr="00424E74">
                              <w:rPr>
                                <w:rFonts w:ascii="Times New Roman" w:hAnsi="Times New Roman" w:cs="Times New Roman"/>
                              </w:rPr>
                              <w:tab/>
                            </w:r>
                            <w:r w:rsidRPr="00424E74">
                              <w:rPr>
                                <w:rFonts w:ascii="Times New Roman" w:hAnsi="Times New Roman" w:cs="Times New Roman"/>
                              </w:rPr>
                              <w:tab/>
                            </w:r>
                            <w:r w:rsidRPr="00424E74">
                              <w:rPr>
                                <w:rFonts w:ascii="Times New Roman" w:hAnsi="Times New Roman" w:cs="Times New Roman"/>
                              </w:rPr>
                              <w:tab/>
                              <w:t>Siyasal Parti veya Aday</w:t>
                            </w:r>
                          </w:p>
                          <w:p w:rsidR="001B76AB" w:rsidRPr="00424E74" w:rsidRDefault="001B76AB" w:rsidP="00A60048">
                            <w:pPr>
                              <w:rPr>
                                <w:rFonts w:ascii="Times New Roman" w:hAnsi="Times New Roman" w:cs="Times New Roman"/>
                              </w:rPr>
                            </w:pPr>
                            <w:r w:rsidRPr="00424E74">
                              <w:rPr>
                                <w:rFonts w:ascii="Times New Roman" w:hAnsi="Times New Roman" w:cs="Times New Roman"/>
                              </w:rPr>
                              <w:tab/>
                            </w:r>
                            <w:r w:rsidRPr="00424E74">
                              <w:rPr>
                                <w:rFonts w:ascii="Times New Roman" w:hAnsi="Times New Roman" w:cs="Times New Roman"/>
                              </w:rPr>
                              <w:tab/>
                              <w:t xml:space="preserve">     Fayda (Beklenen Yasama Kararları)</w:t>
                            </w:r>
                          </w:p>
                          <w:p w:rsidR="001B76AB" w:rsidRDefault="001B76AB" w:rsidP="00A6004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34" o:spid="_x0000_s1027" style="position:absolute;left:0;text-align:left;margin-left:-2.4pt;margin-top:2.65pt;width:422.25pt;height:6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" fillcolor="white [3212]" strokeweight=".25pt">
                <v:textbox>
                  <w:txbxContent>
                    <w:p w:rsidR="001B76AB" w:rsidRPr="00424E74" w:rsidRDefault="001B76AB" w:rsidP="00FC08DD">
                      <w:pPr>
                        <w:spacing w:after="120"/>
                        <w:rPr>
                          <w:rFonts w:ascii="Times New Roman" w:hAnsi="Times New Roman" w:cs="Times New Roman"/>
                        </w:rPr>
                      </w:pPr>
                      <w:r>
                        <w:tab/>
                      </w:r>
                      <w:r w:rsidRPr="00841C08">
                        <w:rPr>
                          <w:rFonts w:ascii="Times New Roman" w:hAnsi="Times New Roman" w:cs="Times New Roman"/>
                        </w:rPr>
                        <w:tab/>
                      </w:r>
                      <w:r w:rsidRPr="00841C08">
                        <w:rPr>
                          <w:rFonts w:ascii="Times New Roman" w:hAnsi="Times New Roman" w:cs="Times New Roman"/>
                        </w:rPr>
                        <w:tab/>
                      </w:r>
                      <w:r w:rsidRPr="00424E74">
                        <w:rPr>
                          <w:rFonts w:ascii="Times New Roman" w:hAnsi="Times New Roman" w:cs="Times New Roman"/>
                        </w:rPr>
                        <w:t xml:space="preserve">  Maliyet (oy, zaman)</w:t>
                      </w:r>
                    </w:p>
                    <w:p w:rsidR="001B76AB" w:rsidRPr="00424E74" w:rsidRDefault="001B76AB" w:rsidP="00FC08DD">
                      <w:pPr>
                        <w:spacing w:line="240" w:lineRule="auto"/>
                        <w:rPr>
                          <w:rFonts w:ascii="Times New Roman" w:hAnsi="Times New Roman" w:cs="Times New Roman"/>
                        </w:rPr>
                      </w:pPr>
                      <w:r w:rsidRPr="00424E74">
                        <w:rPr>
                          <w:rFonts w:ascii="Times New Roman" w:hAnsi="Times New Roman" w:cs="Times New Roman"/>
                        </w:rPr>
                        <w:t>Seçmenler</w:t>
                      </w:r>
                      <w:r w:rsidRPr="00424E74">
                        <w:rPr>
                          <w:rFonts w:ascii="Times New Roman" w:hAnsi="Times New Roman" w:cs="Times New Roman"/>
                        </w:rPr>
                        <w:tab/>
                      </w:r>
                      <w:r w:rsidRPr="00424E74">
                        <w:rPr>
                          <w:rFonts w:ascii="Times New Roman" w:hAnsi="Times New Roman" w:cs="Times New Roman"/>
                        </w:rPr>
                        <w:tab/>
                      </w:r>
                      <w:r w:rsidRPr="00424E74">
                        <w:rPr>
                          <w:rFonts w:ascii="Times New Roman" w:hAnsi="Times New Roman" w:cs="Times New Roman"/>
                        </w:rPr>
                        <w:tab/>
                      </w:r>
                      <w:r w:rsidRPr="00424E74">
                        <w:rPr>
                          <w:rFonts w:ascii="Times New Roman" w:hAnsi="Times New Roman" w:cs="Times New Roman"/>
                        </w:rPr>
                        <w:tab/>
                      </w:r>
                      <w:r w:rsidRPr="00424E74">
                        <w:rPr>
                          <w:rFonts w:ascii="Times New Roman" w:hAnsi="Times New Roman" w:cs="Times New Roman"/>
                        </w:rPr>
                        <w:tab/>
                      </w:r>
                      <w:r w:rsidRPr="00424E74">
                        <w:rPr>
                          <w:rFonts w:ascii="Times New Roman" w:hAnsi="Times New Roman" w:cs="Times New Roman"/>
                        </w:rPr>
                        <w:tab/>
                      </w:r>
                      <w:r w:rsidRPr="00424E74">
                        <w:rPr>
                          <w:rFonts w:ascii="Times New Roman" w:hAnsi="Times New Roman" w:cs="Times New Roman"/>
                        </w:rPr>
                        <w:tab/>
                        <w:t>Siyasal Parti veya Aday</w:t>
                      </w:r>
                    </w:p>
                    <w:p w:rsidR="001B76AB" w:rsidRPr="00424E74" w:rsidRDefault="001B76AB" w:rsidP="00A60048">
                      <w:pPr>
                        <w:rPr>
                          <w:rFonts w:ascii="Times New Roman" w:hAnsi="Times New Roman" w:cs="Times New Roman"/>
                        </w:rPr>
                      </w:pPr>
                      <w:r w:rsidRPr="00424E74">
                        <w:rPr>
                          <w:rFonts w:ascii="Times New Roman" w:hAnsi="Times New Roman" w:cs="Times New Roman"/>
                        </w:rPr>
                        <w:tab/>
                      </w:r>
                      <w:r w:rsidRPr="00424E74">
                        <w:rPr>
                          <w:rFonts w:ascii="Times New Roman" w:hAnsi="Times New Roman" w:cs="Times New Roman"/>
                        </w:rPr>
                        <w:tab/>
                        <w:t xml:space="preserve">     Fayda (Beklenen Yasama Kararları)</w:t>
                      </w:r>
                    </w:p>
                    <w:p w:rsidR="001B76AB" w:rsidRDefault="001B76AB" w:rsidP="00A60048"/>
                  </w:txbxContent>
                </v:textbox>
              </v:rect>
            </w:pict>
          </mc:Fallback>
        </mc:AlternateContent>
      </w:r>
      <w:bookmarkEnd w:id="61"/>
      <w:bookmarkEnd w:id="62"/>
    </w:p>
    <w:bookmarkStart w:id="63" w:name="_Toc531105362"/>
    <w:bookmarkStart w:id="64" w:name="_Toc532604960"/>
    <w:p w:rsidR="00934D8E" w:rsidRDefault="00424E74" w:rsidP="00A717B1">
      <w:pPr>
        <w:pStyle w:val="A8"/>
        <w:jc w:val="center"/>
        <w:rPr>
          <w:b/>
        </w:rPr>
      </w:pPr>
      <w:r>
        <w:rPr>
          <w:noProof/>
          <w:lang w:eastAsia="tr-TR"/>
        </w:rPr>
        <mc:AlternateContent>
          <mc:Choice Requires="wps">
            <w:drawing>
              <wp:anchor distT="0" distB="0" distL="114300" distR="114300" simplePos="0" relativeHeight="251666432" behindDoc="0" locked="0" layoutInCell="1" allowOverlap="1" wp14:anchorId="79F9C2B5" wp14:editId="7DAF8247">
                <wp:simplePos x="0" y="0"/>
                <wp:positionH relativeFrom="column">
                  <wp:posOffset>1294130</wp:posOffset>
                </wp:positionH>
                <wp:positionV relativeFrom="paragraph">
                  <wp:posOffset>248920</wp:posOffset>
                </wp:positionV>
                <wp:extent cx="1533525" cy="9525"/>
                <wp:effectExtent l="24130" t="44450" r="13970" b="60325"/>
                <wp:wrapNone/>
                <wp:docPr id="39" name="Düz Ok Bağlayıcısı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33525" cy="952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w14:anchorId="383D7651" id="_x0000_t32" coordsize="21600,21600" o:spt="32" o:oned="t" path="m,l21600,21600e" filled="f">
                <v:path arrowok="t" fillok="f" o:connecttype="none"/>
                <o:lock v:ext="edit" shapetype="t"/>
              </v:shapetype>
              <v:shape id="Düz Ok Bağlayıcısı 39" o:spid="_x0000_s1026" type="#_x0000_t32" style="position:absolute;margin-left:101.9pt;margin-top:19.6pt;width:120.75pt;height:.75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" strokeweight="1pt">
                <v:stroke endarrow="block"/>
              </v:shape>
            </w:pict>
          </mc:Fallback>
        </mc:AlternateContent>
      </w:r>
      <w:r w:rsidR="00934D8E">
        <w:rPr>
          <w:noProof/>
          <w:lang w:eastAsia="tr-TR"/>
        </w:rPr>
        <mc:AlternateContent>
          <mc:Choice Requires="wps">
            <w:drawing>
              <wp:anchor distT="0" distB="0" distL="114300" distR="114300" simplePos="0" relativeHeight="251665408" behindDoc="0" locked="0" layoutInCell="1" allowOverlap="1" wp14:anchorId="5125C69E" wp14:editId="314179BC">
                <wp:simplePos x="0" y="0"/>
                <wp:positionH relativeFrom="column">
                  <wp:posOffset>1294130</wp:posOffset>
                </wp:positionH>
                <wp:positionV relativeFrom="paragraph">
                  <wp:posOffset>96520</wp:posOffset>
                </wp:positionV>
                <wp:extent cx="1581150" cy="9525"/>
                <wp:effectExtent l="14605" t="63500" r="23495" b="50800"/>
                <wp:wrapNone/>
                <wp:docPr id="38" name="Düz Ok Bağlayıcısı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581150" cy="952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68EB9BBB" id="Düz Ok Bağlayıcısı 38" o:spid="_x0000_s1026" type="#_x0000_t32" style="position:absolute;margin-left:101.9pt;margin-top:7.6pt;width:124.5pt;height:.75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" strokeweight="1pt">
                <v:stroke endarrow="block"/>
              </v:shape>
            </w:pict>
          </mc:Fallback>
        </mc:AlternateContent>
      </w:r>
      <w:bookmarkEnd w:id="63"/>
      <w:bookmarkEnd w:id="64"/>
    </w:p>
    <w:p w:rsidR="00934D8E" w:rsidRPr="00A717B1" w:rsidRDefault="00934D8E" w:rsidP="00A717B1">
      <w:pPr>
        <w:pStyle w:val="A8"/>
        <w:jc w:val="center"/>
        <w:rPr>
          <w:b/>
        </w:rPr>
      </w:pPr>
    </w:p>
    <w:p w:rsidR="00424E74" w:rsidRDefault="00A60048" w:rsidP="00424E74">
      <w:pPr>
        <w:rPr>
          <w:rFonts w:ascii="Times New Roman" w:hAnsi="Times New Roman" w:cs="Times New Roman"/>
          <w:sz w:val="2"/>
          <w:szCs w:val="2"/>
        </w:rPr>
      </w:pPr>
      <w:r>
        <w:tab/>
      </w:r>
    </w:p>
    <w:p w:rsidR="00E901CB" w:rsidRPr="00E901CB" w:rsidRDefault="00221C74" w:rsidP="00E901CB">
      <w:pPr>
        <w:spacing w:after="0"/>
        <w:ind w:hanging="142"/>
        <w:rPr>
          <w:rFonts w:ascii="Times New Roman" w:hAnsi="Times New Roman" w:cs="Times New Roman"/>
          <w:b/>
          <w:sz w:val="12"/>
          <w:szCs w:val="24"/>
          <w:shd w:val="clear" w:color="auto" w:fill="FFFFFF"/>
        </w:rPr>
      </w:pPr>
      <w:r>
        <w:rPr>
          <w:rFonts w:ascii="Times New Roman" w:hAnsi="Times New Roman" w:cs="Times New Roman"/>
          <w:b/>
          <w:sz w:val="24"/>
          <w:szCs w:val="24"/>
          <w:shd w:val="clear" w:color="auto" w:fill="FFFFFF"/>
        </w:rPr>
        <w:t xml:space="preserve"> </w:t>
      </w:r>
      <w:r w:rsidR="00424E74">
        <w:rPr>
          <w:rFonts w:ascii="Times New Roman" w:hAnsi="Times New Roman" w:cs="Times New Roman"/>
          <w:b/>
          <w:sz w:val="24"/>
          <w:szCs w:val="24"/>
          <w:shd w:val="clear" w:color="auto" w:fill="FFFFFF"/>
        </w:rPr>
        <w:t xml:space="preserve"> </w:t>
      </w:r>
    </w:p>
    <w:p w:rsidR="007A138E" w:rsidRPr="00424E74" w:rsidRDefault="00E901CB" w:rsidP="00E901CB">
      <w:pPr>
        <w:spacing w:after="0"/>
        <w:ind w:hanging="142"/>
        <w:rPr>
          <w:rFonts w:ascii="Times New Roman" w:hAnsi="Times New Roman" w:cs="Times New Roman"/>
          <w:sz w:val="24"/>
          <w:szCs w:val="24"/>
        </w:rPr>
      </w:pPr>
      <w:r>
        <w:rPr>
          <w:rFonts w:ascii="Times New Roman" w:hAnsi="Times New Roman" w:cs="Times New Roman"/>
          <w:b/>
          <w:sz w:val="20"/>
          <w:szCs w:val="20"/>
          <w:shd w:val="clear" w:color="auto" w:fill="FFFFFF"/>
        </w:rPr>
        <w:t xml:space="preserve">  </w:t>
      </w:r>
      <w:r w:rsidR="007A138E" w:rsidRPr="003B6413">
        <w:rPr>
          <w:rFonts w:ascii="Times New Roman" w:hAnsi="Times New Roman" w:cs="Times New Roman"/>
          <w:b/>
          <w:sz w:val="20"/>
          <w:szCs w:val="20"/>
          <w:shd w:val="clear" w:color="auto" w:fill="FFFFFF"/>
        </w:rPr>
        <w:t>Kaynak:</w:t>
      </w:r>
      <w:r w:rsidR="00562E93" w:rsidRPr="003B6413">
        <w:rPr>
          <w:rFonts w:ascii="Times New Roman" w:hAnsi="Times New Roman" w:cs="Times New Roman"/>
          <w:b/>
          <w:sz w:val="20"/>
          <w:szCs w:val="20"/>
          <w:shd w:val="clear" w:color="auto" w:fill="FFFFFF"/>
        </w:rPr>
        <w:t xml:space="preserve"> </w:t>
      </w:r>
      <w:r w:rsidR="009149E8">
        <w:rPr>
          <w:rFonts w:ascii="Times New Roman" w:hAnsi="Times New Roman" w:cs="Times New Roman"/>
          <w:sz w:val="20"/>
          <w:szCs w:val="20"/>
          <w:shd w:val="clear" w:color="auto" w:fill="FFFFFF"/>
        </w:rPr>
        <w:t>Okumuş</w:t>
      </w:r>
      <w:r w:rsidR="00613328" w:rsidRPr="003B6413">
        <w:rPr>
          <w:rFonts w:ascii="Times New Roman" w:hAnsi="Times New Roman" w:cs="Times New Roman"/>
          <w:sz w:val="20"/>
          <w:szCs w:val="20"/>
          <w:shd w:val="clear" w:color="auto" w:fill="FFFFFF"/>
        </w:rPr>
        <w:t xml:space="preserve"> (2007)</w:t>
      </w:r>
    </w:p>
    <w:p w:rsidR="00E901CB" w:rsidRDefault="00E901CB" w:rsidP="00472D9C">
      <w:pPr>
        <w:spacing w:after="0" w:line="360" w:lineRule="auto"/>
        <w:ind w:firstLine="709"/>
        <w:jc w:val="both"/>
        <w:rPr>
          <w:rFonts w:ascii="Times New Roman" w:hAnsi="Times New Roman" w:cs="Times New Roman"/>
          <w:sz w:val="24"/>
          <w:szCs w:val="24"/>
        </w:rPr>
      </w:pPr>
    </w:p>
    <w:p w:rsidR="007A138E" w:rsidRPr="00AF2D40" w:rsidRDefault="00C113A6" w:rsidP="00472D9C">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Şekil </w:t>
      </w:r>
      <w:proofErr w:type="gramStart"/>
      <w:r>
        <w:rPr>
          <w:rFonts w:ascii="Times New Roman" w:hAnsi="Times New Roman" w:cs="Times New Roman"/>
          <w:sz w:val="24"/>
          <w:szCs w:val="24"/>
        </w:rPr>
        <w:t>1.2</w:t>
      </w:r>
      <w:r w:rsidR="00A60048">
        <w:rPr>
          <w:rFonts w:ascii="Times New Roman" w:hAnsi="Times New Roman" w:cs="Times New Roman"/>
          <w:sz w:val="24"/>
          <w:szCs w:val="24"/>
        </w:rPr>
        <w:t>’de</w:t>
      </w:r>
      <w:proofErr w:type="gramEnd"/>
      <w:r w:rsidR="00A60048">
        <w:rPr>
          <w:rFonts w:ascii="Times New Roman" w:hAnsi="Times New Roman" w:cs="Times New Roman"/>
          <w:sz w:val="24"/>
          <w:szCs w:val="24"/>
        </w:rPr>
        <w:t xml:space="preserve"> görüldüğü gibi s</w:t>
      </w:r>
      <w:r w:rsidR="007A138E" w:rsidRPr="00AF2D40">
        <w:rPr>
          <w:rFonts w:ascii="Times New Roman" w:hAnsi="Times New Roman" w:cs="Times New Roman"/>
          <w:sz w:val="24"/>
          <w:szCs w:val="24"/>
        </w:rPr>
        <w:t>eçmenler ile siyasal parti veya adaylar arasında</w:t>
      </w:r>
      <w:r w:rsidR="00221C74">
        <w:rPr>
          <w:rFonts w:ascii="Times New Roman" w:hAnsi="Times New Roman" w:cs="Times New Roman"/>
          <w:sz w:val="24"/>
          <w:szCs w:val="24"/>
        </w:rPr>
        <w:t>ki</w:t>
      </w:r>
      <w:r w:rsidR="007A138E" w:rsidRPr="00AF2D40">
        <w:rPr>
          <w:rFonts w:ascii="Times New Roman" w:hAnsi="Times New Roman" w:cs="Times New Roman"/>
          <w:sz w:val="24"/>
          <w:szCs w:val="24"/>
        </w:rPr>
        <w:t xml:space="preserve"> değiş-tokuş olan siyasal pazarlamada seçmenler</w:t>
      </w:r>
      <w:r w:rsidR="00581BFC">
        <w:rPr>
          <w:rFonts w:ascii="Times New Roman" w:hAnsi="Times New Roman" w:cs="Times New Roman"/>
          <w:sz w:val="24"/>
          <w:szCs w:val="24"/>
        </w:rPr>
        <w:t>,</w:t>
      </w:r>
      <w:r w:rsidR="007A138E" w:rsidRPr="00AF2D40">
        <w:rPr>
          <w:rFonts w:ascii="Times New Roman" w:hAnsi="Times New Roman" w:cs="Times New Roman"/>
          <w:sz w:val="24"/>
          <w:szCs w:val="24"/>
        </w:rPr>
        <w:t xml:space="preserve"> memnuniyet veya pişmanlık yaratacak olan siyasal partinin getireceği yasama kararlarını, verdikleri oy ve zamanlarına karşılık elde edeceklerdir (Okumuş, 2007:</w:t>
      </w:r>
      <w:r w:rsidR="00581BFC">
        <w:rPr>
          <w:rFonts w:ascii="Times New Roman" w:hAnsi="Times New Roman" w:cs="Times New Roman"/>
          <w:sz w:val="24"/>
          <w:szCs w:val="24"/>
        </w:rPr>
        <w:t xml:space="preserve"> </w:t>
      </w:r>
      <w:r w:rsidR="007A138E" w:rsidRPr="00AF2D40">
        <w:rPr>
          <w:rFonts w:ascii="Times New Roman" w:hAnsi="Times New Roman" w:cs="Times New Roman"/>
          <w:sz w:val="24"/>
          <w:szCs w:val="24"/>
        </w:rPr>
        <w:t>159).</w:t>
      </w:r>
      <w:r w:rsidR="00581BFC">
        <w:rPr>
          <w:rFonts w:ascii="Times New Roman" w:hAnsi="Times New Roman" w:cs="Times New Roman"/>
          <w:sz w:val="24"/>
          <w:szCs w:val="24"/>
        </w:rPr>
        <w:t xml:space="preserve"> </w:t>
      </w:r>
      <w:r w:rsidR="007A138E" w:rsidRPr="00AF2D40">
        <w:rPr>
          <w:rFonts w:ascii="Times New Roman" w:hAnsi="Times New Roman" w:cs="Times New Roman"/>
          <w:sz w:val="24"/>
          <w:szCs w:val="24"/>
        </w:rPr>
        <w:t>Belirli bir siyasal süreç içerisinde iktidar, baskı ve çıkar grupları, muhalefet, bürokrasi ve seçmenin yer aldığı siyasal pazarlama faaliyetleri etkileşim içerisinde ve bir birini tamamlayan bir şekilde gerçekleşmektedir (Tan ve Baydaş, 2017:</w:t>
      </w:r>
      <w:r w:rsidR="00581BFC">
        <w:rPr>
          <w:rFonts w:ascii="Times New Roman" w:hAnsi="Times New Roman" w:cs="Times New Roman"/>
          <w:sz w:val="24"/>
          <w:szCs w:val="24"/>
        </w:rPr>
        <w:t xml:space="preserve"> </w:t>
      </w:r>
      <w:r w:rsidR="007A138E" w:rsidRPr="00AF2D40">
        <w:rPr>
          <w:rFonts w:ascii="Times New Roman" w:hAnsi="Times New Roman" w:cs="Times New Roman"/>
          <w:sz w:val="24"/>
          <w:szCs w:val="24"/>
        </w:rPr>
        <w:t>602).</w:t>
      </w:r>
      <w:r w:rsidR="00581BFC">
        <w:rPr>
          <w:rFonts w:ascii="Times New Roman" w:hAnsi="Times New Roman" w:cs="Times New Roman"/>
          <w:sz w:val="24"/>
          <w:szCs w:val="24"/>
        </w:rPr>
        <w:t xml:space="preserve"> </w:t>
      </w:r>
      <w:r w:rsidR="007A138E" w:rsidRPr="00AF2D40">
        <w:rPr>
          <w:rFonts w:ascii="Times New Roman" w:hAnsi="Times New Roman" w:cs="Times New Roman"/>
          <w:sz w:val="24"/>
          <w:szCs w:val="24"/>
        </w:rPr>
        <w:t xml:space="preserve">Farklı olabilmek ve algılanabilmek ticari pazarlamada olduğu gibi siyasal pazarlamada da başarının en önemli koşuludur. </w:t>
      </w:r>
      <w:r w:rsidR="00934D8E">
        <w:rPr>
          <w:rFonts w:ascii="Times New Roman" w:hAnsi="Times New Roman" w:cs="Times New Roman"/>
          <w:sz w:val="24"/>
          <w:szCs w:val="24"/>
        </w:rPr>
        <w:t>Geleneksel</w:t>
      </w:r>
      <w:r w:rsidR="007A138E" w:rsidRPr="00AF2D40">
        <w:rPr>
          <w:rFonts w:ascii="Times New Roman" w:hAnsi="Times New Roman" w:cs="Times New Roman"/>
          <w:sz w:val="24"/>
          <w:szCs w:val="24"/>
        </w:rPr>
        <w:t xml:space="preserve"> pazarlamaya </w:t>
      </w:r>
      <w:r w:rsidR="00185E36">
        <w:rPr>
          <w:rFonts w:ascii="Times New Roman" w:hAnsi="Times New Roman" w:cs="Times New Roman"/>
          <w:sz w:val="24"/>
          <w:szCs w:val="24"/>
        </w:rPr>
        <w:t>göre</w:t>
      </w:r>
      <w:r w:rsidR="007A138E" w:rsidRPr="00AF2D40">
        <w:rPr>
          <w:rFonts w:ascii="Times New Roman" w:hAnsi="Times New Roman" w:cs="Times New Roman"/>
          <w:sz w:val="24"/>
          <w:szCs w:val="24"/>
        </w:rPr>
        <w:t xml:space="preserve"> siyasal pazarlamad</w:t>
      </w:r>
      <w:r w:rsidR="00185E36">
        <w:rPr>
          <w:rFonts w:ascii="Times New Roman" w:hAnsi="Times New Roman" w:cs="Times New Roman"/>
          <w:sz w:val="24"/>
          <w:szCs w:val="24"/>
        </w:rPr>
        <w:t xml:space="preserve">a rekabetçi sayısı sınırlı olsa </w:t>
      </w:r>
      <w:r w:rsidR="007A138E" w:rsidRPr="00AF2D40">
        <w:rPr>
          <w:rFonts w:ascii="Times New Roman" w:hAnsi="Times New Roman" w:cs="Times New Roman"/>
          <w:sz w:val="24"/>
          <w:szCs w:val="24"/>
        </w:rPr>
        <w:t>da seçmenin beklentilerini karşılayacak başka alternatifler olabilmekte ve seçmen bu alternatifleri göz önünde bulundurarak karar verebilmektedir (Boyraz, 2017:</w:t>
      </w:r>
      <w:r w:rsidR="00581BFC">
        <w:rPr>
          <w:rFonts w:ascii="Times New Roman" w:hAnsi="Times New Roman" w:cs="Times New Roman"/>
          <w:sz w:val="24"/>
          <w:szCs w:val="24"/>
        </w:rPr>
        <w:t xml:space="preserve"> </w:t>
      </w:r>
      <w:r w:rsidR="007A138E" w:rsidRPr="00AF2D40">
        <w:rPr>
          <w:rFonts w:ascii="Times New Roman" w:hAnsi="Times New Roman" w:cs="Times New Roman"/>
          <w:sz w:val="24"/>
          <w:szCs w:val="24"/>
        </w:rPr>
        <w:t>3). Tüm bu süreçlerde siyasal pazarlama ölçümleme yapmak için çeşitli sosyal bilim araçlarından</w:t>
      </w:r>
      <w:r w:rsidR="00221C74">
        <w:rPr>
          <w:rFonts w:ascii="Times New Roman" w:hAnsi="Times New Roman" w:cs="Times New Roman"/>
          <w:sz w:val="24"/>
          <w:szCs w:val="24"/>
        </w:rPr>
        <w:t>,</w:t>
      </w:r>
      <w:r w:rsidR="007A138E" w:rsidRPr="00AF2D40">
        <w:rPr>
          <w:rFonts w:ascii="Times New Roman" w:hAnsi="Times New Roman" w:cs="Times New Roman"/>
          <w:sz w:val="24"/>
          <w:szCs w:val="24"/>
        </w:rPr>
        <w:t xml:space="preserve"> ağırlıklı olarak odak gruplardan ve anketlerden yararlanmaktadır (Lees-Marshment, 2003:</w:t>
      </w:r>
      <w:r w:rsidR="00221C74">
        <w:rPr>
          <w:rFonts w:ascii="Times New Roman" w:hAnsi="Times New Roman" w:cs="Times New Roman"/>
          <w:sz w:val="24"/>
          <w:szCs w:val="24"/>
        </w:rPr>
        <w:t xml:space="preserve"> </w:t>
      </w:r>
      <w:r w:rsidR="007A138E" w:rsidRPr="00AF2D40">
        <w:rPr>
          <w:rFonts w:ascii="Times New Roman" w:hAnsi="Times New Roman" w:cs="Times New Roman"/>
          <w:sz w:val="24"/>
          <w:szCs w:val="24"/>
        </w:rPr>
        <w:t>11)</w:t>
      </w:r>
      <w:r w:rsidR="00472D9C" w:rsidRPr="00AF2D40">
        <w:rPr>
          <w:rFonts w:ascii="Times New Roman" w:hAnsi="Times New Roman" w:cs="Times New Roman"/>
          <w:sz w:val="24"/>
          <w:szCs w:val="24"/>
        </w:rPr>
        <w:t>.</w:t>
      </w:r>
    </w:p>
    <w:p w:rsidR="00472D9C" w:rsidRPr="00AF2D40" w:rsidRDefault="00472D9C" w:rsidP="00472D9C">
      <w:pPr>
        <w:spacing w:after="0" w:line="240" w:lineRule="auto"/>
        <w:ind w:firstLine="709"/>
        <w:jc w:val="both"/>
        <w:rPr>
          <w:rFonts w:ascii="Times New Roman" w:hAnsi="Times New Roman" w:cs="Times New Roman"/>
          <w:sz w:val="24"/>
          <w:szCs w:val="24"/>
        </w:rPr>
      </w:pPr>
    </w:p>
    <w:p w:rsidR="00472D9C" w:rsidRPr="00AF2D40" w:rsidRDefault="00472D9C" w:rsidP="00221C74">
      <w:pPr>
        <w:pStyle w:val="a2"/>
        <w:ind w:firstLine="709"/>
        <w:rPr>
          <w:b/>
        </w:rPr>
      </w:pPr>
      <w:bookmarkStart w:id="65" w:name="_Toc531103902"/>
      <w:r w:rsidRPr="0042576D">
        <w:rPr>
          <w:b/>
        </w:rPr>
        <w:t xml:space="preserve">1.5. </w:t>
      </w:r>
      <w:r w:rsidR="007A138E" w:rsidRPr="0042576D">
        <w:rPr>
          <w:b/>
        </w:rPr>
        <w:t>Siyasal Pazarlamanın Amaçları</w:t>
      </w:r>
      <w:bookmarkEnd w:id="65"/>
      <w:r w:rsidR="00221C74">
        <w:rPr>
          <w:b/>
        </w:rPr>
        <w:t xml:space="preserve"> </w:t>
      </w:r>
    </w:p>
    <w:p w:rsidR="007A138E" w:rsidRPr="00AF2D40" w:rsidRDefault="007A138E" w:rsidP="00EA486F">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İşletmeler veya organizasyonlar</w:t>
      </w:r>
      <w:r w:rsidR="00934D8E">
        <w:rPr>
          <w:rFonts w:ascii="Times New Roman" w:hAnsi="Times New Roman" w:cs="Times New Roman"/>
          <w:sz w:val="24"/>
          <w:szCs w:val="24"/>
        </w:rPr>
        <w:t xml:space="preserve"> belirli bir amaç için faaliyett</w:t>
      </w:r>
      <w:r w:rsidRPr="00AF2D40">
        <w:rPr>
          <w:rFonts w:ascii="Times New Roman" w:hAnsi="Times New Roman" w:cs="Times New Roman"/>
          <w:sz w:val="24"/>
          <w:szCs w:val="24"/>
        </w:rPr>
        <w:t>e bulunmaktadırlar. Bu amaç kar amaçlı organizasyonlarda kar elde etmek ve</w:t>
      </w:r>
      <w:r w:rsidR="00934D8E">
        <w:rPr>
          <w:rFonts w:ascii="Times New Roman" w:hAnsi="Times New Roman" w:cs="Times New Roman"/>
          <w:sz w:val="24"/>
          <w:szCs w:val="24"/>
        </w:rPr>
        <w:t>ya</w:t>
      </w:r>
      <w:r w:rsidRPr="00AF2D40">
        <w:rPr>
          <w:rFonts w:ascii="Times New Roman" w:hAnsi="Times New Roman" w:cs="Times New Roman"/>
          <w:sz w:val="24"/>
          <w:szCs w:val="24"/>
        </w:rPr>
        <w:t xml:space="preserve"> kazanç sağlamak iken, ka</w:t>
      </w:r>
      <w:r w:rsidR="00934D8E">
        <w:rPr>
          <w:rFonts w:ascii="Times New Roman" w:hAnsi="Times New Roman" w:cs="Times New Roman"/>
          <w:sz w:val="24"/>
          <w:szCs w:val="24"/>
        </w:rPr>
        <w:t xml:space="preserve">r amacı olmayan organizasyonlarda </w:t>
      </w:r>
      <w:r w:rsidRPr="00AF2D40">
        <w:rPr>
          <w:rFonts w:ascii="Times New Roman" w:hAnsi="Times New Roman" w:cs="Times New Roman"/>
          <w:sz w:val="24"/>
          <w:szCs w:val="24"/>
        </w:rPr>
        <w:t xml:space="preserve">ise </w:t>
      </w:r>
      <w:r w:rsidR="00934D8E">
        <w:rPr>
          <w:rFonts w:ascii="Times New Roman" w:hAnsi="Times New Roman" w:cs="Times New Roman"/>
          <w:sz w:val="24"/>
          <w:szCs w:val="24"/>
        </w:rPr>
        <w:t>çok farklı</w:t>
      </w:r>
      <w:r w:rsidRPr="00AF2D40">
        <w:rPr>
          <w:rFonts w:ascii="Times New Roman" w:hAnsi="Times New Roman" w:cs="Times New Roman"/>
          <w:sz w:val="24"/>
          <w:szCs w:val="24"/>
        </w:rPr>
        <w:t xml:space="preserve"> amaçlar </w:t>
      </w:r>
      <w:r w:rsidR="00934D8E">
        <w:rPr>
          <w:rFonts w:ascii="Times New Roman" w:hAnsi="Times New Roman" w:cs="Times New Roman"/>
          <w:sz w:val="24"/>
          <w:szCs w:val="24"/>
        </w:rPr>
        <w:t>şeklinde</w:t>
      </w:r>
      <w:r w:rsidRPr="00AF2D40">
        <w:rPr>
          <w:rFonts w:ascii="Times New Roman" w:hAnsi="Times New Roman" w:cs="Times New Roman"/>
          <w:sz w:val="24"/>
          <w:szCs w:val="24"/>
        </w:rPr>
        <w:t xml:space="preserve"> olmaktadır. </w:t>
      </w:r>
      <w:r w:rsidR="00934D8E">
        <w:rPr>
          <w:rFonts w:ascii="Times New Roman" w:hAnsi="Times New Roman" w:cs="Times New Roman"/>
          <w:sz w:val="24"/>
          <w:szCs w:val="24"/>
        </w:rPr>
        <w:t>Ancak</w:t>
      </w:r>
      <w:r w:rsidRPr="00AF2D40">
        <w:rPr>
          <w:rFonts w:ascii="Times New Roman" w:hAnsi="Times New Roman" w:cs="Times New Roman"/>
          <w:sz w:val="24"/>
          <w:szCs w:val="24"/>
        </w:rPr>
        <w:t xml:space="preserve"> gerek kar amaçlı gerekse kar amacı olmayan organizasyonlar da dahil bütün işletmeler</w:t>
      </w:r>
      <w:r w:rsidR="00934D8E">
        <w:rPr>
          <w:rFonts w:ascii="Times New Roman" w:hAnsi="Times New Roman" w:cs="Times New Roman"/>
          <w:sz w:val="24"/>
          <w:szCs w:val="24"/>
        </w:rPr>
        <w:t>in</w:t>
      </w:r>
      <w:r w:rsidRPr="00AF2D40">
        <w:rPr>
          <w:rFonts w:ascii="Times New Roman" w:hAnsi="Times New Roman" w:cs="Times New Roman"/>
          <w:sz w:val="24"/>
          <w:szCs w:val="24"/>
        </w:rPr>
        <w:t xml:space="preserve"> hedef kitlelerini memnun </w:t>
      </w:r>
      <w:r w:rsidR="00934D8E">
        <w:rPr>
          <w:rFonts w:ascii="Times New Roman" w:hAnsi="Times New Roman" w:cs="Times New Roman"/>
          <w:sz w:val="24"/>
          <w:szCs w:val="24"/>
        </w:rPr>
        <w:t>etmesi gerekmektedir</w:t>
      </w:r>
      <w:r w:rsidRPr="00AF2D40">
        <w:rPr>
          <w:rFonts w:ascii="Times New Roman" w:hAnsi="Times New Roman" w:cs="Times New Roman"/>
          <w:sz w:val="24"/>
          <w:szCs w:val="24"/>
        </w:rPr>
        <w:t xml:space="preserve"> (Altunışık,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2012:</w:t>
      </w:r>
      <w:r w:rsidR="00C878B8" w:rsidRPr="00AF2D40">
        <w:rPr>
          <w:rFonts w:ascii="Times New Roman" w:hAnsi="Times New Roman" w:cs="Times New Roman"/>
          <w:sz w:val="24"/>
          <w:szCs w:val="24"/>
        </w:rPr>
        <w:t xml:space="preserve"> 1</w:t>
      </w:r>
      <w:r w:rsidRPr="00AF2D40">
        <w:rPr>
          <w:rFonts w:ascii="Times New Roman" w:hAnsi="Times New Roman" w:cs="Times New Roman"/>
          <w:sz w:val="24"/>
          <w:szCs w:val="24"/>
        </w:rPr>
        <w:t>4).</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Son yıllarda siyasi kurumlar planlama, analiz, tutundurma kampanyalarının geliştirilmesi, seçmen davranışı, tercihleri, inançları, tutumları, marka oluşturm</w:t>
      </w:r>
      <w:r w:rsidR="00C878B8" w:rsidRPr="00AF2D40">
        <w:rPr>
          <w:rFonts w:ascii="Times New Roman" w:hAnsi="Times New Roman" w:cs="Times New Roman"/>
          <w:sz w:val="24"/>
          <w:szCs w:val="24"/>
        </w:rPr>
        <w:t>a ve araştırmaya dayalı izlenim</w:t>
      </w:r>
      <w:r w:rsidRPr="00AF2D40">
        <w:rPr>
          <w:rFonts w:ascii="Times New Roman" w:hAnsi="Times New Roman" w:cs="Times New Roman"/>
          <w:sz w:val="24"/>
          <w:szCs w:val="24"/>
        </w:rPr>
        <w:t xml:space="preserve"> gibi stratejik hedeflerini gerçekleştirmek için pazarlama faaliyetlerine daha fazla ihtiyaç duymaktadırlar.</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Özellikle gelişmiş ülkelerde rekabetin yoğunluğu ve</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toplumun bilgi düzeyi siyasi kurumları metodolojik ve bilimsel yaklaşımlara</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 xml:space="preserve">yönlendirmekte, bu durum </w:t>
      </w:r>
      <w:r w:rsidRPr="00AF2D40">
        <w:rPr>
          <w:rFonts w:ascii="Times New Roman" w:hAnsi="Times New Roman" w:cs="Times New Roman"/>
          <w:sz w:val="24"/>
          <w:szCs w:val="24"/>
        </w:rPr>
        <w:lastRenderedPageBreak/>
        <w:t xml:space="preserve">ise yoğun rekabete dayalı siyasi alanlarda başarıyı </w:t>
      </w:r>
      <w:r w:rsidR="00221C74">
        <w:rPr>
          <w:rFonts w:ascii="Times New Roman" w:hAnsi="Times New Roman" w:cs="Times New Roman"/>
          <w:sz w:val="24"/>
          <w:szCs w:val="24"/>
        </w:rPr>
        <w:t>getirebilmektedir</w:t>
      </w:r>
      <w:r w:rsidRPr="00AF2D40">
        <w:rPr>
          <w:rFonts w:ascii="Times New Roman" w:hAnsi="Times New Roman" w:cs="Times New Roman"/>
          <w:sz w:val="24"/>
          <w:szCs w:val="24"/>
        </w:rPr>
        <w:t xml:space="preserve"> (Thrassou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2009:</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269).</w:t>
      </w:r>
    </w:p>
    <w:p w:rsidR="007A138E" w:rsidRPr="00AF2D40" w:rsidRDefault="00527C69" w:rsidP="00D90902">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Pazarlama hedeflerinin belirlenmesine ve bu hedeflerin gerçekleştirilmesine yönelik mantıksal bir dizi faaliyetler bütünü (McDonald, </w:t>
      </w:r>
      <w:r w:rsidRPr="00AF2D40">
        <w:rPr>
          <w:rFonts w:ascii="Times New Roman" w:hAnsi="Times New Roman" w:cs="Times New Roman"/>
          <w:sz w:val="24"/>
          <w:szCs w:val="24"/>
        </w:rPr>
        <w:t>1989</w:t>
      </w:r>
      <w:r>
        <w:rPr>
          <w:rFonts w:ascii="Times New Roman" w:hAnsi="Times New Roman" w:cs="Times New Roman"/>
          <w:sz w:val="24"/>
          <w:szCs w:val="24"/>
        </w:rPr>
        <w:t>:</w:t>
      </w:r>
      <w:r w:rsidR="00DD4773">
        <w:rPr>
          <w:rFonts w:ascii="Times New Roman" w:hAnsi="Times New Roman" w:cs="Times New Roman"/>
          <w:sz w:val="24"/>
          <w:szCs w:val="24"/>
        </w:rPr>
        <w:t xml:space="preserve"> </w:t>
      </w:r>
      <w:r>
        <w:rPr>
          <w:rFonts w:ascii="Times New Roman" w:hAnsi="Times New Roman" w:cs="Times New Roman"/>
          <w:sz w:val="24"/>
          <w:szCs w:val="24"/>
        </w:rPr>
        <w:t>19</w:t>
      </w:r>
      <w:r w:rsidRPr="00AF2D40">
        <w:rPr>
          <w:rFonts w:ascii="Times New Roman" w:hAnsi="Times New Roman" w:cs="Times New Roman"/>
          <w:sz w:val="24"/>
          <w:szCs w:val="24"/>
        </w:rPr>
        <w:t xml:space="preserve">) </w:t>
      </w:r>
      <w:r>
        <w:rPr>
          <w:rFonts w:ascii="Times New Roman" w:hAnsi="Times New Roman" w:cs="Times New Roman"/>
          <w:sz w:val="24"/>
          <w:szCs w:val="24"/>
        </w:rPr>
        <w:t>olarak tanımlanan pazarlama planlaması, k</w:t>
      </w:r>
      <w:r w:rsidRPr="00AF2D40">
        <w:rPr>
          <w:rFonts w:ascii="Times New Roman" w:hAnsi="Times New Roman" w:cs="Times New Roman"/>
          <w:sz w:val="24"/>
          <w:szCs w:val="24"/>
        </w:rPr>
        <w:t>ar amacı olan veya olmayan bütün kurumlarda rekabet avantajının sağlanmasında oldukça önem arz etmektedir.</w:t>
      </w:r>
      <w:r w:rsidR="007A138E" w:rsidRPr="00AF2D40">
        <w:rPr>
          <w:rFonts w:ascii="Times New Roman" w:hAnsi="Times New Roman" w:cs="Times New Roman"/>
          <w:sz w:val="24"/>
          <w:szCs w:val="24"/>
        </w:rPr>
        <w:t xml:space="preserve"> Siyasal pazarlama planlaması rekabet avantajını yakalamak için parti politikaları ve programlarının halk dest</w:t>
      </w:r>
      <w:r w:rsidR="00185E36">
        <w:rPr>
          <w:rFonts w:ascii="Times New Roman" w:hAnsi="Times New Roman" w:cs="Times New Roman"/>
          <w:sz w:val="24"/>
          <w:szCs w:val="24"/>
        </w:rPr>
        <w:t>eğini nasıl oluşturacağını ve ko</w:t>
      </w:r>
      <w:r w:rsidR="007A138E" w:rsidRPr="00AF2D40">
        <w:rPr>
          <w:rFonts w:ascii="Times New Roman" w:hAnsi="Times New Roman" w:cs="Times New Roman"/>
          <w:sz w:val="24"/>
          <w:szCs w:val="24"/>
        </w:rPr>
        <w:t xml:space="preserve">ruyacağını belirlemeyi amaçlamaktadır. Konumlandırma stratejisinin belirlenmesi ve yürütülmesi ile ülkenin yerel anlamda belirlenmiş kilit alanlarına ve ulusal olarak da yayın kanallarına (basın, radyo, televizyon) tutarlı bir şekilde iletilmesi yoluyla </w:t>
      </w:r>
      <w:r w:rsidR="00CD299F" w:rsidRPr="00AF2D40">
        <w:rPr>
          <w:rFonts w:ascii="Times New Roman" w:hAnsi="Times New Roman" w:cs="Times New Roman"/>
          <w:sz w:val="24"/>
          <w:szCs w:val="24"/>
        </w:rPr>
        <w:t>r</w:t>
      </w:r>
      <w:r w:rsidR="007A138E" w:rsidRPr="00AF2D40">
        <w:rPr>
          <w:rFonts w:ascii="Times New Roman" w:hAnsi="Times New Roman" w:cs="Times New Roman"/>
          <w:sz w:val="24"/>
          <w:szCs w:val="24"/>
        </w:rPr>
        <w:t>ekabet avantajının sağlanması gerçekleştirilebilmektedir  (Baines</w:t>
      </w:r>
      <w:r w:rsidR="00B22FCC">
        <w:rPr>
          <w:rFonts w:ascii="Times New Roman" w:hAnsi="Times New Roman" w:cs="Times New Roman"/>
          <w:sz w:val="24"/>
          <w:szCs w:val="24"/>
        </w:rPr>
        <w:t xml:space="preserve"> </w:t>
      </w:r>
      <w:r w:rsidR="007A138E" w:rsidRPr="00AF2D40">
        <w:rPr>
          <w:rFonts w:ascii="Times New Roman" w:hAnsi="Times New Roman" w:cs="Times New Roman"/>
          <w:sz w:val="24"/>
          <w:szCs w:val="24"/>
        </w:rPr>
        <w:t>vd</w:t>
      </w:r>
      <w:proofErr w:type="gramStart"/>
      <w:r w:rsidR="007A138E" w:rsidRPr="00AF2D40">
        <w:rPr>
          <w:rFonts w:ascii="Times New Roman" w:hAnsi="Times New Roman" w:cs="Times New Roman"/>
          <w:sz w:val="24"/>
          <w:szCs w:val="24"/>
        </w:rPr>
        <w:t>.,</w:t>
      </w:r>
      <w:proofErr w:type="gramEnd"/>
      <w:r w:rsidR="007A138E" w:rsidRPr="00AF2D40">
        <w:rPr>
          <w:rFonts w:ascii="Times New Roman" w:hAnsi="Times New Roman" w:cs="Times New Roman"/>
          <w:sz w:val="24"/>
          <w:szCs w:val="24"/>
        </w:rPr>
        <w:t xml:space="preserve"> 2002: 7).</w:t>
      </w:r>
    </w:p>
    <w:p w:rsidR="007A138E" w:rsidRPr="00AF2D40" w:rsidRDefault="007A138E" w:rsidP="00D90902">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Siyasal pazarlama partilere ve siyasi seçmenlere kampanyalar, analizler, planlama ve uygulama yoluyla farklı seçmen kitlelerine hitap etme olanağı sunmaktadır </w:t>
      </w:r>
      <w:r w:rsidR="00581BFC" w:rsidRPr="00581BFC">
        <w:rPr>
          <w:rFonts w:ascii="Times New Roman" w:hAnsi="Times New Roman" w:cs="Times New Roman"/>
          <w:sz w:val="24"/>
          <w:szCs w:val="24"/>
        </w:rPr>
        <w:t>(O</w:t>
      </w:r>
      <w:r w:rsidRPr="00581BFC">
        <w:rPr>
          <w:rFonts w:ascii="Times New Roman" w:hAnsi="Times New Roman" w:cs="Times New Roman"/>
          <w:sz w:val="24"/>
          <w:szCs w:val="24"/>
        </w:rPr>
        <w:t>'Cass, 1996: 40).</w:t>
      </w:r>
      <w:r w:rsidR="00581BFC" w:rsidRPr="00581BFC">
        <w:rPr>
          <w:rFonts w:ascii="Times New Roman" w:hAnsi="Times New Roman" w:cs="Times New Roman"/>
          <w:sz w:val="24"/>
          <w:szCs w:val="24"/>
        </w:rPr>
        <w:t xml:space="preserve"> </w:t>
      </w:r>
      <w:r w:rsidRPr="00581BFC">
        <w:rPr>
          <w:rFonts w:ascii="Times New Roman" w:hAnsi="Times New Roman" w:cs="Times New Roman"/>
          <w:sz w:val="24"/>
          <w:szCs w:val="24"/>
        </w:rPr>
        <w:t>Kar amacı gütmeyen kuruluşların, kamu hizmeti örgütlerinin</w:t>
      </w:r>
      <w:r w:rsidRPr="00AF2D40">
        <w:rPr>
          <w:rFonts w:ascii="Times New Roman" w:hAnsi="Times New Roman" w:cs="Times New Roman"/>
          <w:sz w:val="24"/>
          <w:szCs w:val="24"/>
        </w:rPr>
        <w:t xml:space="preserve"> </w:t>
      </w:r>
      <w:proofErr w:type="gramStart"/>
      <w:r w:rsidRPr="00AF2D40">
        <w:rPr>
          <w:rFonts w:ascii="Times New Roman" w:hAnsi="Times New Roman" w:cs="Times New Roman"/>
          <w:sz w:val="24"/>
          <w:szCs w:val="24"/>
        </w:rPr>
        <w:t>misyon</w:t>
      </w:r>
      <w:proofErr w:type="gramEnd"/>
      <w:r w:rsidRPr="00AF2D40">
        <w:rPr>
          <w:rFonts w:ascii="Times New Roman" w:hAnsi="Times New Roman" w:cs="Times New Roman"/>
          <w:sz w:val="24"/>
          <w:szCs w:val="24"/>
        </w:rPr>
        <w:t>, amaç ve pazarlama stratejileri farklı ol</w:t>
      </w:r>
      <w:r w:rsidR="00CD299F" w:rsidRPr="00AF2D40">
        <w:rPr>
          <w:rFonts w:ascii="Times New Roman" w:hAnsi="Times New Roman" w:cs="Times New Roman"/>
          <w:sz w:val="24"/>
          <w:szCs w:val="24"/>
        </w:rPr>
        <w:t>sa</w:t>
      </w:r>
      <w:r w:rsidRPr="00AF2D40">
        <w:rPr>
          <w:rFonts w:ascii="Times New Roman" w:hAnsi="Times New Roman" w:cs="Times New Roman"/>
          <w:sz w:val="24"/>
          <w:szCs w:val="24"/>
        </w:rPr>
        <w:t xml:space="preserve"> d</w:t>
      </w:r>
      <w:r w:rsidR="00CD299F" w:rsidRPr="00AF2D40">
        <w:rPr>
          <w:rFonts w:ascii="Times New Roman" w:hAnsi="Times New Roman" w:cs="Times New Roman"/>
          <w:sz w:val="24"/>
          <w:szCs w:val="24"/>
        </w:rPr>
        <w:t>a</w:t>
      </w:r>
      <w:r w:rsidRPr="00AF2D40">
        <w:rPr>
          <w:rFonts w:ascii="Times New Roman" w:hAnsi="Times New Roman" w:cs="Times New Roman"/>
          <w:sz w:val="24"/>
          <w:szCs w:val="24"/>
        </w:rPr>
        <w:t xml:space="preserve"> pek çok ortak noktalarının bulunabileceği belirtilmektedir. Siyasi partilerin ideolojik ve demografik bir tanımlama içerisinde bulunmak istemeleri farklı pazarlama stratejisi uygulamalarını zorunlu kılmaktadır (Okumuş, 2007:</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160).</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 xml:space="preserve">Parti lideri ve adaylar reklam ve pazarlama araştırmasını kullanarak </w:t>
      </w:r>
      <w:r w:rsidR="00934D8E" w:rsidRPr="00AF2D40">
        <w:rPr>
          <w:rFonts w:ascii="Times New Roman" w:hAnsi="Times New Roman" w:cs="Times New Roman"/>
          <w:sz w:val="24"/>
          <w:szCs w:val="24"/>
        </w:rPr>
        <w:t xml:space="preserve">siyasal pazarlama ile </w:t>
      </w:r>
      <w:r w:rsidRPr="00AF2D40">
        <w:rPr>
          <w:rFonts w:ascii="Times New Roman" w:hAnsi="Times New Roman" w:cs="Times New Roman"/>
          <w:sz w:val="24"/>
          <w:szCs w:val="24"/>
        </w:rPr>
        <w:t>en yüksek oranda seçmene ulaşmayı amaçlamaktadırlar (Kotler ve Armstrong, 1987:</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507).</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Bu stratejiler doğrultusunda s</w:t>
      </w:r>
      <w:r w:rsidR="002651AC">
        <w:rPr>
          <w:rFonts w:ascii="Times New Roman" w:hAnsi="Times New Roman" w:cs="Times New Roman"/>
          <w:sz w:val="24"/>
          <w:szCs w:val="24"/>
        </w:rPr>
        <w:t xml:space="preserve">iyasal pazarlamanın temel amacının </w:t>
      </w:r>
      <w:r w:rsidRPr="00AF2D40">
        <w:rPr>
          <w:rFonts w:ascii="Times New Roman" w:hAnsi="Times New Roman" w:cs="Times New Roman"/>
          <w:sz w:val="24"/>
          <w:szCs w:val="24"/>
        </w:rPr>
        <w:t>siyasi partilerin ve seçmenlerin en uygun ve tatmin edici kararl</w:t>
      </w:r>
      <w:r w:rsidR="002651AC">
        <w:rPr>
          <w:rFonts w:ascii="Times New Roman" w:hAnsi="Times New Roman" w:cs="Times New Roman"/>
          <w:sz w:val="24"/>
          <w:szCs w:val="24"/>
        </w:rPr>
        <w:t>arı almalarını sağlamak</w:t>
      </w:r>
      <w:r w:rsidRPr="00AF2D40">
        <w:rPr>
          <w:rFonts w:ascii="Times New Roman" w:hAnsi="Times New Roman" w:cs="Times New Roman"/>
          <w:sz w:val="24"/>
          <w:szCs w:val="24"/>
        </w:rPr>
        <w:t xml:space="preserve"> (O’Cass, 1996:</w:t>
      </w:r>
      <w:r w:rsidR="00581BFC">
        <w:rPr>
          <w:rFonts w:ascii="Times New Roman" w:hAnsi="Times New Roman" w:cs="Times New Roman"/>
          <w:sz w:val="24"/>
          <w:szCs w:val="24"/>
        </w:rPr>
        <w:t xml:space="preserve"> </w:t>
      </w:r>
      <w:r w:rsidR="002651AC">
        <w:rPr>
          <w:rFonts w:ascii="Times New Roman" w:hAnsi="Times New Roman" w:cs="Times New Roman"/>
          <w:sz w:val="24"/>
          <w:szCs w:val="24"/>
        </w:rPr>
        <w:t>52), oy toplayarak iktidar olmak olduğu belirtilmektedir (Kurtuldu ve Kırkbir, 2005: 59).</w:t>
      </w:r>
    </w:p>
    <w:p w:rsidR="007A138E" w:rsidRPr="00AF2D40" w:rsidRDefault="007A138E" w:rsidP="00CD299F">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Pazarlamanın daha kapsamlı bir şekilde uygulanabilirliğini gösterme potansiyeline sahip, gelişmeye müsait bir alan olan siyasal pazarlamanın, siyasi partilere veya kurumlara siyasal yaşamda sergilenecek en iyi davranışların neler olabileceği ve seçmenlerin taleplerine en etkili bir şekilde nasıl yanıt verilebileceği ile ilgili tavsiyelerde bulunduğu ifade edilmektedir (Less-Marshment, 2003:</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29).</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 xml:space="preserve">Siyasi partilerin pazarlanmasında seçmenlerin partiye üye yapılması, finansal olarak partiye katkıda bulunulması, partiye taraftarların sağlanması </w:t>
      </w:r>
      <w:r w:rsidR="00CD299F" w:rsidRPr="00AF2D40">
        <w:rPr>
          <w:rFonts w:ascii="Times New Roman" w:hAnsi="Times New Roman" w:cs="Times New Roman"/>
          <w:sz w:val="24"/>
          <w:szCs w:val="24"/>
        </w:rPr>
        <w:t>ve parti hedeflerinin seçmenler</w:t>
      </w:r>
      <w:r w:rsidRPr="00AF2D40">
        <w:rPr>
          <w:rFonts w:ascii="Times New Roman" w:hAnsi="Times New Roman" w:cs="Times New Roman"/>
          <w:sz w:val="24"/>
          <w:szCs w:val="24"/>
        </w:rPr>
        <w:t xml:space="preserve">e benimsetilmesi </w:t>
      </w:r>
      <w:r w:rsidR="00E51D6C">
        <w:rPr>
          <w:rFonts w:ascii="Times New Roman" w:hAnsi="Times New Roman" w:cs="Times New Roman"/>
          <w:sz w:val="24"/>
          <w:szCs w:val="24"/>
        </w:rPr>
        <w:t xml:space="preserve">çok önemli iken (Tan, 2002: 15), </w:t>
      </w:r>
      <w:r w:rsidRPr="00AF2D40">
        <w:rPr>
          <w:rFonts w:ascii="Times New Roman" w:hAnsi="Times New Roman" w:cs="Times New Roman"/>
          <w:sz w:val="24"/>
          <w:szCs w:val="24"/>
        </w:rPr>
        <w:t>lider</w:t>
      </w:r>
      <w:r w:rsidR="00CF04B7">
        <w:rPr>
          <w:rFonts w:ascii="Times New Roman" w:hAnsi="Times New Roman" w:cs="Times New Roman"/>
          <w:sz w:val="24"/>
          <w:szCs w:val="24"/>
        </w:rPr>
        <w:t>in</w:t>
      </w:r>
      <w:r w:rsidRPr="00AF2D40">
        <w:rPr>
          <w:rFonts w:ascii="Times New Roman" w:hAnsi="Times New Roman" w:cs="Times New Roman"/>
          <w:sz w:val="24"/>
          <w:szCs w:val="24"/>
        </w:rPr>
        <w:t xml:space="preserve"> pazarlanmasında ise rakip </w:t>
      </w:r>
      <w:r w:rsidRPr="00AF2D40">
        <w:rPr>
          <w:rFonts w:ascii="Times New Roman" w:hAnsi="Times New Roman" w:cs="Times New Roman"/>
          <w:sz w:val="24"/>
          <w:szCs w:val="24"/>
        </w:rPr>
        <w:lastRenderedPageBreak/>
        <w:t>liderlere karşı üstünlüklerin ve farkların belirlenmesi oldukça önemlidir (Lock ve Haris, 1996:</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17).</w:t>
      </w:r>
    </w:p>
    <w:p w:rsidR="007A138E" w:rsidRPr="00AF2D40" w:rsidRDefault="007A138E" w:rsidP="007A138E">
      <w:pPr>
        <w:spacing w:after="0" w:line="240" w:lineRule="auto"/>
        <w:contextualSpacing/>
        <w:rPr>
          <w:rFonts w:ascii="Times New Roman" w:hAnsi="Times New Roman" w:cs="Times New Roman"/>
          <w:sz w:val="24"/>
          <w:szCs w:val="24"/>
        </w:rPr>
      </w:pPr>
    </w:p>
    <w:p w:rsidR="00CD299F" w:rsidRPr="00AF2D40" w:rsidRDefault="00CD299F" w:rsidP="00CF04B7">
      <w:pPr>
        <w:pStyle w:val="a2"/>
        <w:ind w:firstLine="709"/>
        <w:rPr>
          <w:b/>
        </w:rPr>
      </w:pPr>
      <w:bookmarkStart w:id="66" w:name="_Toc531103903"/>
      <w:r w:rsidRPr="0042576D">
        <w:rPr>
          <w:b/>
        </w:rPr>
        <w:t xml:space="preserve">1.6. </w:t>
      </w:r>
      <w:r w:rsidR="007A138E" w:rsidRPr="0042576D">
        <w:rPr>
          <w:b/>
        </w:rPr>
        <w:t>Siyasal Pazarlamanın Gelişimi</w:t>
      </w:r>
      <w:bookmarkEnd w:id="66"/>
    </w:p>
    <w:p w:rsidR="007A138E" w:rsidRPr="00AF2D40" w:rsidRDefault="007A138E" w:rsidP="00D90902">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Ekonomik, siyasal ve toplumsal yaşamda örgütlerin yer edinebilmesinde önemli bir işleve sahip olan pazarlama sadece ürün ve hizmetlerle sınırlı kalmayıp her alanda uygulanabilen bir faaliyettir (Kotler, 1975: 592).</w:t>
      </w:r>
      <w:r w:rsidR="00DC75DE">
        <w:rPr>
          <w:rFonts w:ascii="Times New Roman" w:hAnsi="Times New Roman" w:cs="Times New Roman"/>
          <w:sz w:val="24"/>
          <w:szCs w:val="24"/>
        </w:rPr>
        <w:t xml:space="preserve"> </w:t>
      </w:r>
      <w:r w:rsidRPr="00AF2D40">
        <w:rPr>
          <w:rFonts w:ascii="Times New Roman" w:hAnsi="Times New Roman" w:cs="Times New Roman"/>
          <w:sz w:val="24"/>
          <w:szCs w:val="24"/>
        </w:rPr>
        <w:t xml:space="preserve">Mal veya hizmetlerin mübadelesini kapsayan bir süreç olarak pazarlamanın 1970’li yıllardan sonra kar amacı gütmeyen kuruluşların faaliyetlerini kapsayacak şekilde genişletilmesi gerektiğinin tartışılmaya başlandığı belirtilmekte, sadece mal ve hizmetlerin değil, fikirlerin de pazarlandığı ve bu durumda ilk akla gelen uygulamalardan birinin de siyasal pazarlama olduğu </w:t>
      </w:r>
      <w:r w:rsidR="00DC75DE">
        <w:rPr>
          <w:rFonts w:ascii="Times New Roman" w:hAnsi="Times New Roman" w:cs="Times New Roman"/>
          <w:sz w:val="24"/>
          <w:szCs w:val="24"/>
        </w:rPr>
        <w:t xml:space="preserve">vurgulanmaktadır. </w:t>
      </w:r>
      <w:r w:rsidRPr="00AF2D40">
        <w:rPr>
          <w:rFonts w:ascii="Times New Roman" w:hAnsi="Times New Roman" w:cs="Times New Roman"/>
          <w:sz w:val="24"/>
          <w:szCs w:val="24"/>
        </w:rPr>
        <w:t>Bu anlamda ürünler, hizmetler, fikirler para, mal gibi değer taşıyan şey karşılığında mübadele edilirken,  siyasal pazarlamada kişiler, gruplar ve politikalar oy karşılığı mübadele edilmektedir (Eroğlu ve Bayraktar, 2010:</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188-189).</w:t>
      </w:r>
    </w:p>
    <w:p w:rsidR="007A138E" w:rsidRDefault="007A138E" w:rsidP="000B5974">
      <w:pPr>
        <w:tabs>
          <w:tab w:val="left" w:pos="3615"/>
        </w:tabs>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Siyasal pazarlama ilk önce propaganda kavramı ile eş tutulmuş ancak zamanla ticari pazarlamanın tüm uygulamalarından faydalanmıştır (Tan ve Baydaş, 2017:</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601).</w:t>
      </w:r>
      <w:r w:rsidR="00DC75DE">
        <w:rPr>
          <w:rFonts w:ascii="Times New Roman" w:hAnsi="Times New Roman" w:cs="Times New Roman"/>
          <w:sz w:val="24"/>
          <w:szCs w:val="24"/>
        </w:rPr>
        <w:t xml:space="preserve"> </w:t>
      </w:r>
      <w:r w:rsidRPr="00AF2D40">
        <w:rPr>
          <w:rFonts w:ascii="Times New Roman" w:hAnsi="Times New Roman" w:cs="Times New Roman"/>
          <w:sz w:val="24"/>
          <w:szCs w:val="24"/>
        </w:rPr>
        <w:t>Clemente (1992)’ye göre fikirlerin pazarlanması kamuoyu, siyasal konular ve belirli adaylarla ilgilidir. Genel olarak siyasal pazarlama seçimlerde insanların oy verme davranışlarını etkilemek için tasarlanmıştır. Geleneksel pazarlamadan farklı olarak siyasal pazarlamada ürünler veya hizmetler yerine fikirler satılmakta ücretli reklamcılık, doğrudan posta ve tanıtım gibi ürün pazarlamasında kullanılan birçok pazarlama uygulamaları kullanılmaktadır (Butler ve Collins, 1994: 19). Ancak Clemente (2002) siyasal pazarlamanın kavramsal boyut ve uygulanabilirlik açısından farklılıklarının olduğunu ifade etmiştir (Yılmaz, 2016:</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 xml:space="preserve">415). </w:t>
      </w:r>
      <w:r w:rsidR="000B5974">
        <w:rPr>
          <w:rFonts w:ascii="Times New Roman" w:hAnsi="Times New Roman" w:cs="Times New Roman"/>
          <w:sz w:val="24"/>
          <w:szCs w:val="24"/>
        </w:rPr>
        <w:t>Genel anlamda bu farklılıklar</w:t>
      </w:r>
      <w:r w:rsidR="006A4EC4">
        <w:rPr>
          <w:rFonts w:ascii="Times New Roman" w:hAnsi="Times New Roman" w:cs="Times New Roman"/>
          <w:sz w:val="24"/>
          <w:szCs w:val="24"/>
        </w:rPr>
        <w:t>ın</w:t>
      </w:r>
      <w:r w:rsidR="000B5974">
        <w:rPr>
          <w:rFonts w:ascii="Times New Roman" w:hAnsi="Times New Roman" w:cs="Times New Roman"/>
          <w:sz w:val="24"/>
          <w:szCs w:val="24"/>
        </w:rPr>
        <w:t xml:space="preserve"> Şekil </w:t>
      </w:r>
      <w:proofErr w:type="gramStart"/>
      <w:r w:rsidR="000B5974">
        <w:rPr>
          <w:rFonts w:ascii="Times New Roman" w:hAnsi="Times New Roman" w:cs="Times New Roman"/>
          <w:sz w:val="24"/>
          <w:szCs w:val="24"/>
        </w:rPr>
        <w:t>1.3’de</w:t>
      </w:r>
      <w:proofErr w:type="gramEnd"/>
      <w:r w:rsidR="000B5974">
        <w:rPr>
          <w:rFonts w:ascii="Times New Roman" w:hAnsi="Times New Roman" w:cs="Times New Roman"/>
          <w:sz w:val="24"/>
          <w:szCs w:val="24"/>
        </w:rPr>
        <w:t xml:space="preserve"> </w:t>
      </w:r>
      <w:r w:rsidR="006A4EC4">
        <w:rPr>
          <w:rFonts w:ascii="Times New Roman" w:hAnsi="Times New Roman" w:cs="Times New Roman"/>
          <w:sz w:val="24"/>
          <w:szCs w:val="24"/>
        </w:rPr>
        <w:t xml:space="preserve">belirtildiği gibi olduğu </w:t>
      </w:r>
      <w:r w:rsidR="00C113A6">
        <w:rPr>
          <w:rFonts w:ascii="Times New Roman" w:hAnsi="Times New Roman" w:cs="Times New Roman"/>
          <w:sz w:val="24"/>
          <w:szCs w:val="24"/>
        </w:rPr>
        <w:t>vurgulanmaktadır.</w:t>
      </w:r>
    </w:p>
    <w:p w:rsidR="007A138E" w:rsidRDefault="007A138E" w:rsidP="009149E8">
      <w:pPr>
        <w:autoSpaceDE w:val="0"/>
        <w:autoSpaceDN w:val="0"/>
        <w:adjustRightInd w:val="0"/>
        <w:spacing w:after="0" w:line="240" w:lineRule="auto"/>
        <w:jc w:val="both"/>
        <w:rPr>
          <w:rFonts w:ascii="Times New Roman" w:hAnsi="Times New Roman" w:cs="Times New Roman"/>
          <w:sz w:val="24"/>
          <w:szCs w:val="24"/>
        </w:rPr>
      </w:pPr>
    </w:p>
    <w:p w:rsidR="00E901CB" w:rsidRDefault="00E901CB" w:rsidP="009149E8">
      <w:pPr>
        <w:autoSpaceDE w:val="0"/>
        <w:autoSpaceDN w:val="0"/>
        <w:adjustRightInd w:val="0"/>
        <w:spacing w:after="0" w:line="240" w:lineRule="auto"/>
        <w:jc w:val="both"/>
        <w:rPr>
          <w:rFonts w:ascii="Times New Roman" w:hAnsi="Times New Roman" w:cs="Times New Roman"/>
          <w:sz w:val="24"/>
          <w:szCs w:val="24"/>
        </w:rPr>
      </w:pPr>
    </w:p>
    <w:p w:rsidR="00E901CB" w:rsidRDefault="00E901CB" w:rsidP="009149E8">
      <w:pPr>
        <w:autoSpaceDE w:val="0"/>
        <w:autoSpaceDN w:val="0"/>
        <w:adjustRightInd w:val="0"/>
        <w:spacing w:after="0" w:line="240" w:lineRule="auto"/>
        <w:jc w:val="both"/>
        <w:rPr>
          <w:rFonts w:ascii="Times New Roman" w:hAnsi="Times New Roman" w:cs="Times New Roman"/>
          <w:sz w:val="24"/>
          <w:szCs w:val="24"/>
        </w:rPr>
      </w:pPr>
    </w:p>
    <w:p w:rsidR="00E901CB" w:rsidRDefault="00E901CB" w:rsidP="009149E8">
      <w:pPr>
        <w:autoSpaceDE w:val="0"/>
        <w:autoSpaceDN w:val="0"/>
        <w:adjustRightInd w:val="0"/>
        <w:spacing w:after="0" w:line="240" w:lineRule="auto"/>
        <w:jc w:val="both"/>
        <w:rPr>
          <w:rFonts w:ascii="Times New Roman" w:hAnsi="Times New Roman" w:cs="Times New Roman"/>
          <w:sz w:val="24"/>
          <w:szCs w:val="24"/>
        </w:rPr>
      </w:pPr>
    </w:p>
    <w:p w:rsidR="00E901CB" w:rsidRDefault="00E901CB" w:rsidP="009149E8">
      <w:pPr>
        <w:autoSpaceDE w:val="0"/>
        <w:autoSpaceDN w:val="0"/>
        <w:adjustRightInd w:val="0"/>
        <w:spacing w:after="0" w:line="240" w:lineRule="auto"/>
        <w:jc w:val="both"/>
        <w:rPr>
          <w:rFonts w:ascii="Times New Roman" w:hAnsi="Times New Roman" w:cs="Times New Roman"/>
          <w:sz w:val="24"/>
          <w:szCs w:val="24"/>
        </w:rPr>
      </w:pPr>
    </w:p>
    <w:p w:rsidR="00E901CB" w:rsidRDefault="00E901CB" w:rsidP="009149E8">
      <w:pPr>
        <w:autoSpaceDE w:val="0"/>
        <w:autoSpaceDN w:val="0"/>
        <w:adjustRightInd w:val="0"/>
        <w:spacing w:after="0" w:line="240" w:lineRule="auto"/>
        <w:jc w:val="both"/>
        <w:rPr>
          <w:rFonts w:ascii="Times New Roman" w:hAnsi="Times New Roman" w:cs="Times New Roman"/>
          <w:sz w:val="24"/>
          <w:szCs w:val="24"/>
        </w:rPr>
      </w:pPr>
    </w:p>
    <w:p w:rsidR="00E901CB" w:rsidRDefault="00E901CB" w:rsidP="009149E8">
      <w:pPr>
        <w:autoSpaceDE w:val="0"/>
        <w:autoSpaceDN w:val="0"/>
        <w:adjustRightInd w:val="0"/>
        <w:spacing w:after="0" w:line="240" w:lineRule="auto"/>
        <w:jc w:val="both"/>
        <w:rPr>
          <w:rFonts w:ascii="Times New Roman" w:hAnsi="Times New Roman" w:cs="Times New Roman"/>
          <w:sz w:val="24"/>
          <w:szCs w:val="24"/>
        </w:rPr>
      </w:pPr>
    </w:p>
    <w:p w:rsidR="00E901CB" w:rsidRDefault="00E901CB" w:rsidP="009149E8">
      <w:pPr>
        <w:autoSpaceDE w:val="0"/>
        <w:autoSpaceDN w:val="0"/>
        <w:adjustRightInd w:val="0"/>
        <w:spacing w:after="0" w:line="240" w:lineRule="auto"/>
        <w:jc w:val="both"/>
        <w:rPr>
          <w:rFonts w:ascii="Times New Roman" w:hAnsi="Times New Roman" w:cs="Times New Roman"/>
          <w:sz w:val="24"/>
          <w:szCs w:val="24"/>
        </w:rPr>
      </w:pPr>
    </w:p>
    <w:p w:rsidR="00E901CB" w:rsidRDefault="00E901CB" w:rsidP="009149E8">
      <w:pPr>
        <w:autoSpaceDE w:val="0"/>
        <w:autoSpaceDN w:val="0"/>
        <w:adjustRightInd w:val="0"/>
        <w:spacing w:after="0" w:line="240" w:lineRule="auto"/>
        <w:jc w:val="both"/>
        <w:rPr>
          <w:rFonts w:ascii="Times New Roman" w:hAnsi="Times New Roman" w:cs="Times New Roman"/>
          <w:sz w:val="24"/>
          <w:szCs w:val="24"/>
        </w:rPr>
      </w:pPr>
    </w:p>
    <w:p w:rsidR="00E901CB" w:rsidRDefault="00E901CB" w:rsidP="009149E8">
      <w:pPr>
        <w:autoSpaceDE w:val="0"/>
        <w:autoSpaceDN w:val="0"/>
        <w:adjustRightInd w:val="0"/>
        <w:spacing w:after="0" w:line="240" w:lineRule="auto"/>
        <w:jc w:val="both"/>
        <w:rPr>
          <w:rFonts w:ascii="Times New Roman" w:hAnsi="Times New Roman" w:cs="Times New Roman"/>
          <w:sz w:val="24"/>
          <w:szCs w:val="24"/>
        </w:rPr>
      </w:pPr>
    </w:p>
    <w:p w:rsidR="00E901CB" w:rsidRPr="00AF2D40" w:rsidRDefault="00E901CB" w:rsidP="009149E8">
      <w:pPr>
        <w:autoSpaceDE w:val="0"/>
        <w:autoSpaceDN w:val="0"/>
        <w:adjustRightInd w:val="0"/>
        <w:spacing w:after="0" w:line="240" w:lineRule="auto"/>
        <w:jc w:val="both"/>
        <w:rPr>
          <w:rFonts w:ascii="Times New Roman" w:hAnsi="Times New Roman" w:cs="Times New Roman"/>
          <w:sz w:val="24"/>
          <w:szCs w:val="24"/>
        </w:rPr>
      </w:pPr>
    </w:p>
    <w:p w:rsidR="00894F58" w:rsidRPr="00894F58" w:rsidRDefault="00894F58" w:rsidP="00894F58">
      <w:pPr>
        <w:pStyle w:val="A8"/>
        <w:spacing w:after="240"/>
        <w:jc w:val="center"/>
        <w:rPr>
          <w:b/>
        </w:rPr>
      </w:pPr>
      <w:bookmarkStart w:id="67" w:name="_Toc532604961"/>
      <w:r>
        <w:rPr>
          <w:noProof/>
          <w:lang w:eastAsia="tr-TR"/>
        </w:rPr>
        <w:lastRenderedPageBreak/>
        <mc:AlternateContent>
          <mc:Choice Requires="wps">
            <w:drawing>
              <wp:anchor distT="0" distB="0" distL="114300" distR="114300" simplePos="0" relativeHeight="251745280" behindDoc="0" locked="0" layoutInCell="1" allowOverlap="1" wp14:anchorId="37E7EF13" wp14:editId="57CB7435">
                <wp:simplePos x="0" y="0"/>
                <wp:positionH relativeFrom="column">
                  <wp:posOffset>1188720</wp:posOffset>
                </wp:positionH>
                <wp:positionV relativeFrom="paragraph">
                  <wp:posOffset>290195</wp:posOffset>
                </wp:positionV>
                <wp:extent cx="628650" cy="257175"/>
                <wp:effectExtent l="0" t="0" r="0" b="9525"/>
                <wp:wrapNone/>
                <wp:docPr id="188" name="Metin Kutusu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B76AB" w:rsidRPr="00362C7C" w:rsidRDefault="001B76AB" w:rsidP="00894F58">
                            <w:pPr>
                              <w:rPr>
                                <w:rFonts w:ascii="Times New Roman" w:hAnsi="Times New Roman" w:cs="Times New Roman"/>
                              </w:rPr>
                            </w:pPr>
                            <w:r w:rsidRPr="00362C7C">
                              <w:rPr>
                                <w:rFonts w:ascii="Times New Roman" w:hAnsi="Times New Roman" w:cs="Times New Roman"/>
                              </w:rPr>
                              <w:t>İletişim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Metin Kutusu 188" o:spid="_x0000_s1028" type="#_x0000_t202" style="position:absolute;left:0;text-align:left;margin-left:93.6pt;margin-top:22.85pt;width:49.5pt;height:20.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" stroked="f">
                <v:textbox>
                  <w:txbxContent>
                    <w:p w:rsidR="001B76AB" w:rsidRPr="00362C7C" w:rsidRDefault="001B76AB" w:rsidP="00894F58">
                      <w:pPr>
                        <w:rPr>
                          <w:rFonts w:ascii="Times New Roman" w:hAnsi="Times New Roman" w:cs="Times New Roman"/>
                        </w:rPr>
                      </w:pPr>
                      <w:r w:rsidRPr="00362C7C">
                        <w:rPr>
                          <w:rFonts w:ascii="Times New Roman" w:hAnsi="Times New Roman" w:cs="Times New Roman"/>
                        </w:rPr>
                        <w:t>İletişim</w:t>
                      </w:r>
                    </w:p>
                  </w:txbxContent>
                </v:textbox>
              </v:shape>
            </w:pict>
          </mc:Fallback>
        </mc:AlternateContent>
      </w:r>
      <w:r>
        <w:rPr>
          <w:noProof/>
          <w:lang w:eastAsia="tr-TR"/>
        </w:rPr>
        <mc:AlternateContent>
          <mc:Choice Requires="wps">
            <w:drawing>
              <wp:anchor distT="0" distB="0" distL="114300" distR="114300" simplePos="0" relativeHeight="251746304" behindDoc="0" locked="0" layoutInCell="1" allowOverlap="1" wp14:anchorId="3335F9F5" wp14:editId="38C30AA4">
                <wp:simplePos x="0" y="0"/>
                <wp:positionH relativeFrom="column">
                  <wp:posOffset>3862705</wp:posOffset>
                </wp:positionH>
                <wp:positionV relativeFrom="paragraph">
                  <wp:posOffset>318770</wp:posOffset>
                </wp:positionV>
                <wp:extent cx="628650" cy="266700"/>
                <wp:effectExtent l="0" t="0" r="0" b="0"/>
                <wp:wrapNone/>
                <wp:docPr id="189" name="Metin Kutusu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B76AB" w:rsidRPr="00362C7C" w:rsidRDefault="001B76AB" w:rsidP="00894F58">
                            <w:pPr>
                              <w:rPr>
                                <w:rFonts w:ascii="Times New Roman" w:hAnsi="Times New Roman" w:cs="Times New Roman"/>
                              </w:rPr>
                            </w:pPr>
                            <w:r w:rsidRPr="00362C7C">
                              <w:rPr>
                                <w:rFonts w:ascii="Times New Roman" w:hAnsi="Times New Roman" w:cs="Times New Roman"/>
                              </w:rPr>
                              <w:t>İletişim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Metin Kutusu 189" o:spid="_x0000_s1029" type="#_x0000_t202" style="position:absolute;left:0;text-align:left;margin-left:304.15pt;margin-top:25.1pt;width:49.5pt;height:21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" stroked="f">
                <v:textbox>
                  <w:txbxContent>
                    <w:p w:rsidR="001B76AB" w:rsidRPr="00362C7C" w:rsidRDefault="001B76AB" w:rsidP="00894F58">
                      <w:pPr>
                        <w:rPr>
                          <w:rFonts w:ascii="Times New Roman" w:hAnsi="Times New Roman" w:cs="Times New Roman"/>
                        </w:rPr>
                      </w:pPr>
                      <w:r w:rsidRPr="00362C7C">
                        <w:rPr>
                          <w:rFonts w:ascii="Times New Roman" w:hAnsi="Times New Roman" w:cs="Times New Roman"/>
                        </w:rPr>
                        <w:t>İletişim</w:t>
                      </w:r>
                    </w:p>
                  </w:txbxContent>
                </v:textbox>
              </v:shape>
            </w:pict>
          </mc:Fallback>
        </mc:AlternateContent>
      </w:r>
      <w:r w:rsidR="003B4E07">
        <w:rPr>
          <w:b/>
        </w:rPr>
        <w:t xml:space="preserve">Şekil </w:t>
      </w:r>
      <w:proofErr w:type="gramStart"/>
      <w:r w:rsidR="003B4E07">
        <w:rPr>
          <w:b/>
        </w:rPr>
        <w:t>1.3</w:t>
      </w:r>
      <w:proofErr w:type="gramEnd"/>
      <w:r w:rsidR="007A138E" w:rsidRPr="00A717B1">
        <w:rPr>
          <w:b/>
        </w:rPr>
        <w:t xml:space="preserve">. </w:t>
      </w:r>
      <w:r>
        <w:rPr>
          <w:b/>
        </w:rPr>
        <w:t xml:space="preserve">Geleneksel </w:t>
      </w:r>
      <w:r w:rsidR="007A138E" w:rsidRPr="00A717B1">
        <w:rPr>
          <w:b/>
        </w:rPr>
        <w:t>ve Siyasal Pazarlamanın Karşılaştırılması</w:t>
      </w:r>
      <w:r>
        <w:rPr>
          <w:noProof/>
          <w:lang w:eastAsia="tr-TR"/>
        </w:rPr>
        <mc:AlternateContent>
          <mc:Choice Requires="wps">
            <w:drawing>
              <wp:anchor distT="0" distB="0" distL="114300" distR="114300" simplePos="0" relativeHeight="251715584" behindDoc="0" locked="0" layoutInCell="1" allowOverlap="1" wp14:anchorId="2D7BF8DD" wp14:editId="08071479">
                <wp:simplePos x="0" y="0"/>
                <wp:positionH relativeFrom="column">
                  <wp:posOffset>312420</wp:posOffset>
                </wp:positionH>
                <wp:positionV relativeFrom="paragraph">
                  <wp:posOffset>208280</wp:posOffset>
                </wp:positionV>
                <wp:extent cx="4895850" cy="2476500"/>
                <wp:effectExtent l="0" t="0" r="0" b="0"/>
                <wp:wrapNone/>
                <wp:docPr id="190" name="Dikdörtgen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95850" cy="2476500"/>
                        </a:xfrm>
                        <a:prstGeom prst="rect">
                          <a:avLst/>
                        </a:prstGeom>
                        <a:solidFill>
                          <a:srgbClr val="FFFFFF"/>
                        </a:solidFill>
                        <a:ln w="19050" cap="rnd" cmpd="sng">
                          <a:no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20C5E0D4" id="Dikdörtgen 190" o:spid="_x0000_s1026" style="position:absolute;margin-left:24.6pt;margin-top:16.4pt;width:385.5pt;height:19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" stroked="f" strokeweight="1.5pt">
                <v:stroke dashstyle="1 1" endcap="round"/>
              </v:rect>
            </w:pict>
          </mc:Fallback>
        </mc:AlternateContent>
      </w:r>
      <w:bookmarkEnd w:id="67"/>
    </w:p>
    <w:p w:rsidR="00894F58" w:rsidRDefault="00894F58" w:rsidP="00894F58">
      <w:r>
        <w:rPr>
          <w:noProof/>
          <w:lang w:eastAsia="tr-TR"/>
        </w:rPr>
        <mc:AlternateContent>
          <mc:Choice Requires="wps">
            <w:drawing>
              <wp:anchor distT="0" distB="0" distL="114300" distR="114300" simplePos="0" relativeHeight="251741184" behindDoc="0" locked="0" layoutInCell="1" allowOverlap="1" wp14:anchorId="12A925CD" wp14:editId="7E1BD3A7">
                <wp:simplePos x="0" y="0"/>
                <wp:positionH relativeFrom="column">
                  <wp:posOffset>5005705</wp:posOffset>
                </wp:positionH>
                <wp:positionV relativeFrom="paragraph">
                  <wp:posOffset>223520</wp:posOffset>
                </wp:positionV>
                <wp:extent cx="9525" cy="809625"/>
                <wp:effectExtent l="47625" t="9525" r="66675" b="28575"/>
                <wp:wrapNone/>
                <wp:docPr id="187" name="Düz Ok Bağlayıcısı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809625"/>
                        </a:xfrm>
                        <a:prstGeom prst="straightConnector1">
                          <a:avLst/>
                        </a:prstGeom>
                        <a:noFill/>
                        <a:ln w="19050" cap="flat" cmpd="sng">
                          <a:solidFill>
                            <a:srgbClr val="000000"/>
                          </a:solidFill>
                          <a:prstDash val="sysDot"/>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2C5F045C" id="Düz Ok Bağlayıcısı 187" o:spid="_x0000_s1026" type="#_x0000_t32" style="position:absolute;margin-left:394.15pt;margin-top:17.6pt;width:.75pt;height:63.7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" strokeweight="1.5pt">
                <v:stroke dashstyle="1 1" endarrow="block"/>
              </v:shape>
            </w:pict>
          </mc:Fallback>
        </mc:AlternateContent>
      </w:r>
      <w:r w:rsidR="00C113A6">
        <w:rPr>
          <w:noProof/>
          <w:lang w:eastAsia="tr-TR"/>
        </w:rPr>
        <mc:AlternateContent>
          <mc:Choice Requires="wps">
            <w:drawing>
              <wp:anchor distT="0" distB="0" distL="114300" distR="114300" simplePos="0" relativeHeight="251740160" behindDoc="0" locked="0" layoutInCell="1" allowOverlap="1" wp14:anchorId="0C93B7FD" wp14:editId="1A062461">
                <wp:simplePos x="0" y="0"/>
                <wp:positionH relativeFrom="column">
                  <wp:posOffset>3319780</wp:posOffset>
                </wp:positionH>
                <wp:positionV relativeFrom="paragraph">
                  <wp:posOffset>213995</wp:posOffset>
                </wp:positionV>
                <wp:extent cx="1685925" cy="9525"/>
                <wp:effectExtent l="9525" t="9525" r="9525" b="9525"/>
                <wp:wrapNone/>
                <wp:docPr id="186" name="Düz Ok Bağlayıcısı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85925" cy="9525"/>
                        </a:xfrm>
                        <a:prstGeom prst="straightConnector1">
                          <a:avLst/>
                        </a:prstGeom>
                        <a:noFill/>
                        <a:ln w="19050" cap="flat" cmpd="sng">
                          <a:solidFill>
                            <a:srgbClr val="000000"/>
                          </a:solidFill>
                          <a:prstDash val="sysDot"/>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91E60B1" id="Düz Ok Bağlayıcısı 186" o:spid="_x0000_s1026" type="#_x0000_t32" style="position:absolute;margin-left:261.4pt;margin-top:16.85pt;width:132.75pt;height:.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" strokeweight="1.5pt">
                <v:stroke dashstyle="1 1"/>
              </v:shape>
            </w:pict>
          </mc:Fallback>
        </mc:AlternateContent>
      </w:r>
      <w:r>
        <w:rPr>
          <w:noProof/>
          <w:lang w:eastAsia="tr-TR"/>
        </w:rPr>
        <mc:AlternateContent>
          <mc:Choice Requires="wps">
            <w:drawing>
              <wp:anchor distT="0" distB="0" distL="114300" distR="114300" simplePos="0" relativeHeight="251739136" behindDoc="0" locked="0" layoutInCell="1" allowOverlap="1" wp14:anchorId="78AE4AF1" wp14:editId="517DF81C">
                <wp:simplePos x="0" y="0"/>
                <wp:positionH relativeFrom="column">
                  <wp:posOffset>3319780</wp:posOffset>
                </wp:positionH>
                <wp:positionV relativeFrom="paragraph">
                  <wp:posOffset>204470</wp:posOffset>
                </wp:positionV>
                <wp:extent cx="0" cy="819150"/>
                <wp:effectExtent l="57150" t="19050" r="57150" b="9525"/>
                <wp:wrapNone/>
                <wp:docPr id="185" name="Düz Ok Bağlayıcısı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19150"/>
                        </a:xfrm>
                        <a:prstGeom prst="straightConnector1">
                          <a:avLst/>
                        </a:prstGeom>
                        <a:noFill/>
                        <a:ln w="19050" cap="flat" cmpd="sng">
                          <a:solidFill>
                            <a:srgbClr val="000000"/>
                          </a:solidFill>
                          <a:prstDash val="sysDot"/>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9238026" id="Düz Ok Bağlayıcısı 185" o:spid="_x0000_s1026" type="#_x0000_t32" style="position:absolute;margin-left:261.4pt;margin-top:16.1pt;width:0;height:64.5pt;flip:y;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" strokeweight="1.5pt">
                <v:stroke dashstyle="1 1" endarrow="block"/>
              </v:shape>
            </w:pict>
          </mc:Fallback>
        </mc:AlternateContent>
      </w:r>
      <w:r>
        <w:rPr>
          <w:noProof/>
          <w:lang w:eastAsia="tr-TR"/>
        </w:rPr>
        <mc:AlternateContent>
          <mc:Choice Requires="wps">
            <w:drawing>
              <wp:anchor distT="0" distB="0" distL="114300" distR="114300" simplePos="0" relativeHeight="251727872" behindDoc="0" locked="0" layoutInCell="1" allowOverlap="1" wp14:anchorId="68A42E0D" wp14:editId="7D87876E">
                <wp:simplePos x="0" y="0"/>
                <wp:positionH relativeFrom="column">
                  <wp:posOffset>671830</wp:posOffset>
                </wp:positionH>
                <wp:positionV relativeFrom="paragraph">
                  <wp:posOffset>166370</wp:posOffset>
                </wp:positionV>
                <wp:extent cx="1685925" cy="9525"/>
                <wp:effectExtent l="9525" t="9525" r="9525" b="9525"/>
                <wp:wrapNone/>
                <wp:docPr id="184" name="Düz Ok Bağlayıcısı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85925" cy="9525"/>
                        </a:xfrm>
                        <a:prstGeom prst="straightConnector1">
                          <a:avLst/>
                        </a:prstGeom>
                        <a:noFill/>
                        <a:ln w="19050" cap="flat" cmpd="sng">
                          <a:solidFill>
                            <a:srgbClr val="000000"/>
                          </a:solidFill>
                          <a:prstDash val="sysDot"/>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68294C7" id="Düz Ok Bağlayıcısı 184" o:spid="_x0000_s1026" type="#_x0000_t32" style="position:absolute;margin-left:52.9pt;margin-top:13.1pt;width:132.75pt;height:.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" strokeweight="1.5pt">
                <v:stroke dashstyle="1 1"/>
              </v:shape>
            </w:pict>
          </mc:Fallback>
        </mc:AlternateContent>
      </w:r>
      <w:r>
        <w:rPr>
          <w:noProof/>
          <w:lang w:eastAsia="tr-TR"/>
        </w:rPr>
        <mc:AlternateContent>
          <mc:Choice Requires="wps">
            <w:drawing>
              <wp:anchor distT="0" distB="0" distL="114300" distR="114300" simplePos="0" relativeHeight="251728896" behindDoc="0" locked="0" layoutInCell="1" allowOverlap="1" wp14:anchorId="53637794" wp14:editId="29EF42E8">
                <wp:simplePos x="0" y="0"/>
                <wp:positionH relativeFrom="column">
                  <wp:posOffset>2367280</wp:posOffset>
                </wp:positionH>
                <wp:positionV relativeFrom="paragraph">
                  <wp:posOffset>175895</wp:posOffset>
                </wp:positionV>
                <wp:extent cx="9525" cy="809625"/>
                <wp:effectExtent l="47625" t="9525" r="66675" b="28575"/>
                <wp:wrapNone/>
                <wp:docPr id="183" name="Düz Ok Bağlayıcısı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809625"/>
                        </a:xfrm>
                        <a:prstGeom prst="straightConnector1">
                          <a:avLst/>
                        </a:prstGeom>
                        <a:noFill/>
                        <a:ln w="19050" cap="flat" cmpd="sng">
                          <a:solidFill>
                            <a:srgbClr val="000000"/>
                          </a:solidFill>
                          <a:prstDash val="sysDot"/>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20161884" id="Düz Ok Bağlayıcısı 183" o:spid="_x0000_s1026" type="#_x0000_t32" style="position:absolute;margin-left:186.4pt;margin-top:13.85pt;width:.75pt;height:63.7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" strokeweight="1.5pt">
                <v:stroke dashstyle="1 1" endarrow="block"/>
              </v:shape>
            </w:pict>
          </mc:Fallback>
        </mc:AlternateContent>
      </w:r>
      <w:r>
        <w:rPr>
          <w:noProof/>
          <w:lang w:eastAsia="tr-TR"/>
        </w:rPr>
        <mc:AlternateContent>
          <mc:Choice Requires="wps">
            <w:drawing>
              <wp:anchor distT="0" distB="0" distL="114300" distR="114300" simplePos="0" relativeHeight="251726848" behindDoc="0" locked="0" layoutInCell="1" allowOverlap="1" wp14:anchorId="5AE68576" wp14:editId="589AEF22">
                <wp:simplePos x="0" y="0"/>
                <wp:positionH relativeFrom="column">
                  <wp:posOffset>671830</wp:posOffset>
                </wp:positionH>
                <wp:positionV relativeFrom="paragraph">
                  <wp:posOffset>166370</wp:posOffset>
                </wp:positionV>
                <wp:extent cx="0" cy="819150"/>
                <wp:effectExtent l="57150" t="19050" r="57150" b="9525"/>
                <wp:wrapNone/>
                <wp:docPr id="182" name="Düz Ok Bağlayıcısı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19150"/>
                        </a:xfrm>
                        <a:prstGeom prst="straightConnector1">
                          <a:avLst/>
                        </a:prstGeom>
                        <a:noFill/>
                        <a:ln w="19050" cap="flat" cmpd="sng">
                          <a:solidFill>
                            <a:srgbClr val="000000"/>
                          </a:solidFill>
                          <a:prstDash val="sysDot"/>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758DFD46" id="Düz Ok Bağlayıcısı 182" o:spid="_x0000_s1026" type="#_x0000_t32" style="position:absolute;margin-left:52.9pt;margin-top:13.1pt;width:0;height:64.5pt;flip: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" strokeweight="1.5pt">
                <v:stroke dashstyle="1 1" endarrow="block"/>
              </v:shape>
            </w:pict>
          </mc:Fallback>
        </mc:AlternateContent>
      </w:r>
    </w:p>
    <w:p w:rsidR="00894F58" w:rsidRPr="0029343A" w:rsidRDefault="00894F58" w:rsidP="00894F58">
      <w:pPr>
        <w:jc w:val="center"/>
      </w:pPr>
      <w:r>
        <w:rPr>
          <w:noProof/>
          <w:lang w:eastAsia="tr-TR"/>
        </w:rPr>
        <mc:AlternateContent>
          <mc:Choice Requires="wps">
            <w:drawing>
              <wp:anchor distT="0" distB="0" distL="114300" distR="114300" simplePos="0" relativeHeight="251752448" behindDoc="0" locked="0" layoutInCell="1" allowOverlap="1" wp14:anchorId="4AD4E170" wp14:editId="63D969B7">
                <wp:simplePos x="0" y="0"/>
                <wp:positionH relativeFrom="column">
                  <wp:posOffset>3215005</wp:posOffset>
                </wp:positionH>
                <wp:positionV relativeFrom="paragraph">
                  <wp:posOffset>2004695</wp:posOffset>
                </wp:positionV>
                <wp:extent cx="1990725" cy="266700"/>
                <wp:effectExtent l="0" t="0" r="0" b="0"/>
                <wp:wrapNone/>
                <wp:docPr id="181" name="Metin Kutusu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072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B76AB" w:rsidRPr="00D31214" w:rsidRDefault="001B76AB" w:rsidP="00894F58">
                            <w:pPr>
                              <w:pStyle w:val="ListeParagraf"/>
                              <w:numPr>
                                <w:ilvl w:val="0"/>
                                <w:numId w:val="40"/>
                              </w:numPr>
                              <w:spacing w:after="160" w:line="259" w:lineRule="auto"/>
                              <w:rPr>
                                <w:rFonts w:ascii="Times New Roman" w:hAnsi="Times New Roman" w:cs="Times New Roman"/>
                              </w:rPr>
                            </w:pPr>
                            <w:r>
                              <w:rPr>
                                <w:rFonts w:ascii="Times New Roman" w:hAnsi="Times New Roman" w:cs="Times New Roman"/>
                              </w:rPr>
                              <w:t>Siyasal Pazarlama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Metin Kutusu 181" o:spid="_x0000_s1030" type="#_x0000_t202" style="position:absolute;left:0;text-align:left;margin-left:253.15pt;margin-top:157.85pt;width:156.75pt;height:21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" stroked="f">
                <v:textbox>
                  <w:txbxContent>
                    <w:p w:rsidR="001B76AB" w:rsidRPr="00D31214" w:rsidRDefault="001B76AB" w:rsidP="00894F58">
                      <w:pPr>
                        <w:pStyle w:val="ListeParagraf"/>
                        <w:numPr>
                          <w:ilvl w:val="0"/>
                          <w:numId w:val="40"/>
                        </w:numPr>
                        <w:spacing w:after="160" w:line="259" w:lineRule="auto"/>
                        <w:rPr>
                          <w:rFonts w:ascii="Times New Roman" w:hAnsi="Times New Roman" w:cs="Times New Roman"/>
                        </w:rPr>
                      </w:pPr>
                      <w:r>
                        <w:rPr>
                          <w:rFonts w:ascii="Times New Roman" w:hAnsi="Times New Roman" w:cs="Times New Roman"/>
                        </w:rPr>
                        <w:t>Siyasal Pazarlama</w:t>
                      </w:r>
                    </w:p>
                  </w:txbxContent>
                </v:textbox>
              </v:shape>
            </w:pict>
          </mc:Fallback>
        </mc:AlternateContent>
      </w:r>
      <w:r>
        <w:rPr>
          <w:noProof/>
          <w:lang w:eastAsia="tr-TR"/>
        </w:rPr>
        <mc:AlternateContent>
          <mc:Choice Requires="wps">
            <w:drawing>
              <wp:anchor distT="0" distB="0" distL="114300" distR="114300" simplePos="0" relativeHeight="251735040" behindDoc="0" locked="0" layoutInCell="1" allowOverlap="1" wp14:anchorId="26B97E21" wp14:editId="35287A00">
                <wp:simplePos x="0" y="0"/>
                <wp:positionH relativeFrom="column">
                  <wp:posOffset>3605530</wp:posOffset>
                </wp:positionH>
                <wp:positionV relativeFrom="paragraph">
                  <wp:posOffset>1385570</wp:posOffset>
                </wp:positionV>
                <wp:extent cx="1057275" cy="0"/>
                <wp:effectExtent l="9525" t="9525" r="9525" b="9525"/>
                <wp:wrapNone/>
                <wp:docPr id="178" name="Düz Ok Bağlayıcısı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57275" cy="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w14:anchorId="08E58500" id="_x0000_t32" coordsize="21600,21600" o:spt="32" o:oned="t" path="m,l21600,21600e" filled="f">
                <v:path arrowok="t" fillok="f" o:connecttype="none"/>
                <o:lock v:ext="edit" shapetype="t"/>
              </v:shapetype>
              <v:shape id="Düz Ok Bağlayıcısı 178" o:spid="_x0000_s1026" type="#_x0000_t32" style="position:absolute;margin-left:283.9pt;margin-top:109.1pt;width:83.25pt;height:0;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"/>
            </w:pict>
          </mc:Fallback>
        </mc:AlternateContent>
      </w:r>
      <w:r>
        <w:rPr>
          <w:noProof/>
          <w:lang w:eastAsia="tr-TR"/>
        </w:rPr>
        <mc:AlternateContent>
          <mc:Choice Requires="wps">
            <w:drawing>
              <wp:anchor distT="0" distB="0" distL="114300" distR="114300" simplePos="0" relativeHeight="251721728" behindDoc="0" locked="0" layoutInCell="1" allowOverlap="1" wp14:anchorId="6CDD2CD0" wp14:editId="7C0D0718">
                <wp:simplePos x="0" y="0"/>
                <wp:positionH relativeFrom="column">
                  <wp:posOffset>1024255</wp:posOffset>
                </wp:positionH>
                <wp:positionV relativeFrom="paragraph">
                  <wp:posOffset>1328420</wp:posOffset>
                </wp:positionV>
                <wp:extent cx="1057275" cy="0"/>
                <wp:effectExtent l="9525" t="9525" r="9525" b="9525"/>
                <wp:wrapNone/>
                <wp:docPr id="177" name="Düz Ok Bağlayıcısı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57275" cy="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F8B792B" id="Düz Ok Bağlayıcısı 177" o:spid="_x0000_s1026" type="#_x0000_t32" style="position:absolute;margin-left:80.65pt;margin-top:104.6pt;width:83.25pt;height:0;flip:x;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"/>
            </w:pict>
          </mc:Fallback>
        </mc:AlternateContent>
      </w:r>
      <w:r>
        <w:rPr>
          <w:noProof/>
          <w:lang w:eastAsia="tr-TR"/>
        </w:rPr>
        <mc:AlternateContent>
          <mc:Choice Requires="wps">
            <w:drawing>
              <wp:anchor distT="0" distB="0" distL="114300" distR="114300" simplePos="0" relativeHeight="251714560" behindDoc="0" locked="0" layoutInCell="1" allowOverlap="1" wp14:anchorId="1AD61457" wp14:editId="21D70162">
                <wp:simplePos x="0" y="0"/>
                <wp:positionH relativeFrom="column">
                  <wp:posOffset>1243330</wp:posOffset>
                </wp:positionH>
                <wp:positionV relativeFrom="paragraph">
                  <wp:posOffset>1071245</wp:posOffset>
                </wp:positionV>
                <wp:extent cx="628650" cy="266700"/>
                <wp:effectExtent l="0" t="0" r="0" b="0"/>
                <wp:wrapNone/>
                <wp:docPr id="175" name="Metin Kutusu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B76AB" w:rsidRPr="00362C7C" w:rsidRDefault="001B76AB" w:rsidP="00894F58">
                            <w:pPr>
                              <w:rPr>
                                <w:rFonts w:ascii="Times New Roman" w:hAnsi="Times New Roman" w:cs="Times New Roman"/>
                              </w:rPr>
                            </w:pPr>
                            <w:r>
                              <w:rPr>
                                <w:rFonts w:ascii="Times New Roman" w:hAnsi="Times New Roman" w:cs="Times New Roman"/>
                              </w:rPr>
                              <w:t>Para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Metin Kutusu 175" o:spid="_x0000_s1031" type="#_x0000_t202" style="position:absolute;left:0;text-align:left;margin-left:97.9pt;margin-top:84.35pt;width:49.5pt;height:21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" stroked="f">
                <v:textbox>
                  <w:txbxContent>
                    <w:p w:rsidR="001B76AB" w:rsidRPr="00362C7C" w:rsidRDefault="001B76AB" w:rsidP="00894F58">
                      <w:pPr>
                        <w:rPr>
                          <w:rFonts w:ascii="Times New Roman" w:hAnsi="Times New Roman" w:cs="Times New Roman"/>
                        </w:rPr>
                      </w:pPr>
                      <w:r>
                        <w:rPr>
                          <w:rFonts w:ascii="Times New Roman" w:hAnsi="Times New Roman" w:cs="Times New Roman"/>
                        </w:rPr>
                        <w:t>Para</w:t>
                      </w:r>
                    </w:p>
                  </w:txbxContent>
                </v:textbox>
              </v:shape>
            </w:pict>
          </mc:Fallback>
        </mc:AlternateContent>
      </w:r>
      <w:r>
        <w:rPr>
          <w:noProof/>
          <w:lang w:eastAsia="tr-TR"/>
        </w:rPr>
        <mc:AlternateContent>
          <mc:Choice Requires="wps">
            <w:drawing>
              <wp:anchor distT="0" distB="0" distL="114300" distR="114300" simplePos="0" relativeHeight="251748352" behindDoc="0" locked="0" layoutInCell="1" allowOverlap="1" wp14:anchorId="505CD3C8" wp14:editId="14358EEE">
                <wp:simplePos x="0" y="0"/>
                <wp:positionH relativeFrom="column">
                  <wp:posOffset>3395980</wp:posOffset>
                </wp:positionH>
                <wp:positionV relativeFrom="paragraph">
                  <wp:posOffset>128270</wp:posOffset>
                </wp:positionV>
                <wp:extent cx="1495425" cy="266700"/>
                <wp:effectExtent l="0" t="0" r="0" b="0"/>
                <wp:wrapNone/>
                <wp:docPr id="174" name="Metin Kutusu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542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B76AB" w:rsidRPr="00362C7C" w:rsidRDefault="001B76AB" w:rsidP="00894F58">
                            <w:pPr>
                              <w:rPr>
                                <w:rFonts w:ascii="Times New Roman" w:hAnsi="Times New Roman" w:cs="Times New Roman"/>
                              </w:rPr>
                            </w:pPr>
                            <w:r>
                              <w:rPr>
                                <w:rFonts w:ascii="Times New Roman" w:hAnsi="Times New Roman" w:cs="Times New Roman"/>
                              </w:rPr>
                              <w:t>Vaatler ve Ayrıcalıklar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Metin Kutusu 174" o:spid="_x0000_s1032" type="#_x0000_t202" style="position:absolute;left:0;text-align:left;margin-left:267.4pt;margin-top:10.1pt;width:117.75pt;height:21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" stroked="f">
                <v:textbox>
                  <w:txbxContent>
                    <w:p w:rsidR="001B76AB" w:rsidRPr="00362C7C" w:rsidRDefault="001B76AB" w:rsidP="00894F58">
                      <w:pPr>
                        <w:rPr>
                          <w:rFonts w:ascii="Times New Roman" w:hAnsi="Times New Roman" w:cs="Times New Roman"/>
                        </w:rPr>
                      </w:pPr>
                      <w:r>
                        <w:rPr>
                          <w:rFonts w:ascii="Times New Roman" w:hAnsi="Times New Roman" w:cs="Times New Roman"/>
                        </w:rPr>
                        <w:t>Vaatler ve Ayrıcalıklar</w:t>
                      </w:r>
                    </w:p>
                  </w:txbxContent>
                </v:textbox>
              </v:shape>
            </w:pict>
          </mc:Fallback>
        </mc:AlternateContent>
      </w:r>
      <w:r>
        <w:rPr>
          <w:noProof/>
          <w:lang w:eastAsia="tr-TR"/>
        </w:rPr>
        <mc:AlternateContent>
          <mc:Choice Requires="wps">
            <w:drawing>
              <wp:anchor distT="0" distB="0" distL="114300" distR="114300" simplePos="0" relativeHeight="251747328" behindDoc="0" locked="0" layoutInCell="1" allowOverlap="1" wp14:anchorId="65B8E9D2" wp14:editId="01EF0153">
                <wp:simplePos x="0" y="0"/>
                <wp:positionH relativeFrom="column">
                  <wp:posOffset>862330</wp:posOffset>
                </wp:positionH>
                <wp:positionV relativeFrom="paragraph">
                  <wp:posOffset>109220</wp:posOffset>
                </wp:positionV>
                <wp:extent cx="1438275" cy="266700"/>
                <wp:effectExtent l="0" t="0" r="0" b="0"/>
                <wp:wrapNone/>
                <wp:docPr id="173" name="Metin Kutusu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27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B76AB" w:rsidRPr="00362C7C" w:rsidRDefault="001B76AB" w:rsidP="00894F58">
                            <w:pPr>
                              <w:rPr>
                                <w:rFonts w:ascii="Times New Roman" w:hAnsi="Times New Roman" w:cs="Times New Roman"/>
                              </w:rPr>
                            </w:pPr>
                            <w:r w:rsidRPr="00362C7C">
                              <w:rPr>
                                <w:rFonts w:ascii="Times New Roman" w:hAnsi="Times New Roman" w:cs="Times New Roman"/>
                              </w:rPr>
                              <w:t>Ürünler ve Hizmetler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Metin Kutusu 173" o:spid="_x0000_s1033" type="#_x0000_t202" style="position:absolute;left:0;text-align:left;margin-left:67.9pt;margin-top:8.6pt;width:113.25pt;height:21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" stroked="f">
                <v:textbox>
                  <w:txbxContent>
                    <w:p w:rsidR="001B76AB" w:rsidRPr="00362C7C" w:rsidRDefault="001B76AB" w:rsidP="00894F58">
                      <w:pPr>
                        <w:rPr>
                          <w:rFonts w:ascii="Times New Roman" w:hAnsi="Times New Roman" w:cs="Times New Roman"/>
                        </w:rPr>
                      </w:pPr>
                      <w:r w:rsidRPr="00362C7C">
                        <w:rPr>
                          <w:rFonts w:ascii="Times New Roman" w:hAnsi="Times New Roman" w:cs="Times New Roman"/>
                        </w:rPr>
                        <w:t>Ürünler ve Hizmetler</w:t>
                      </w:r>
                    </w:p>
                  </w:txbxContent>
                </v:textbox>
              </v:shape>
            </w:pict>
          </mc:Fallback>
        </mc:AlternateContent>
      </w:r>
      <w:r>
        <w:rPr>
          <w:noProof/>
          <w:lang w:eastAsia="tr-TR"/>
        </w:rPr>
        <mc:AlternateContent>
          <mc:Choice Requires="wps">
            <w:drawing>
              <wp:anchor distT="0" distB="0" distL="114300" distR="114300" simplePos="0" relativeHeight="251744256" behindDoc="0" locked="0" layoutInCell="1" allowOverlap="1" wp14:anchorId="49126D12" wp14:editId="62EF33EA">
                <wp:simplePos x="0" y="0"/>
                <wp:positionH relativeFrom="column">
                  <wp:posOffset>5043805</wp:posOffset>
                </wp:positionH>
                <wp:positionV relativeFrom="paragraph">
                  <wp:posOffset>1118870</wp:posOffset>
                </wp:positionV>
                <wp:extent cx="9525" cy="809625"/>
                <wp:effectExtent l="47625" t="9525" r="66675" b="28575"/>
                <wp:wrapNone/>
                <wp:docPr id="172" name="Düz Ok Bağlayıcısı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809625"/>
                        </a:xfrm>
                        <a:prstGeom prst="straightConnector1">
                          <a:avLst/>
                        </a:prstGeom>
                        <a:noFill/>
                        <a:ln w="19050" cap="flat" cmpd="sng">
                          <a:solidFill>
                            <a:srgbClr val="000000"/>
                          </a:solidFill>
                          <a:prstDash val="sysDot"/>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008C878A" id="Düz Ok Bağlayıcısı 172" o:spid="_x0000_s1026" type="#_x0000_t32" style="position:absolute;margin-left:397.15pt;margin-top:88.1pt;width:.75pt;height:63.7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" strokeweight="1.5pt">
                <v:stroke dashstyle="1 1" endarrow="block"/>
              </v:shape>
            </w:pict>
          </mc:Fallback>
        </mc:AlternateContent>
      </w:r>
      <w:r>
        <w:rPr>
          <w:noProof/>
          <w:lang w:eastAsia="tr-TR"/>
        </w:rPr>
        <mc:AlternateContent>
          <mc:Choice Requires="wps">
            <w:drawing>
              <wp:anchor distT="0" distB="0" distL="114300" distR="114300" simplePos="0" relativeHeight="251743232" behindDoc="0" locked="0" layoutInCell="1" allowOverlap="1" wp14:anchorId="0DA789D4" wp14:editId="6F5F3A1E">
                <wp:simplePos x="0" y="0"/>
                <wp:positionH relativeFrom="column">
                  <wp:posOffset>3338830</wp:posOffset>
                </wp:positionH>
                <wp:positionV relativeFrom="paragraph">
                  <wp:posOffset>1909445</wp:posOffset>
                </wp:positionV>
                <wp:extent cx="1695450" cy="9525"/>
                <wp:effectExtent l="9525" t="9525" r="9525" b="9525"/>
                <wp:wrapNone/>
                <wp:docPr id="171" name="Düz Ok Bağlayıcısı 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5450" cy="9525"/>
                        </a:xfrm>
                        <a:prstGeom prst="straightConnector1">
                          <a:avLst/>
                        </a:prstGeom>
                        <a:noFill/>
                        <a:ln w="19050" cap="flat" cmpd="sng">
                          <a:solidFill>
                            <a:srgbClr val="000000"/>
                          </a:solidFill>
                          <a:prstDash val="sysDot"/>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4427E60" id="Düz Ok Bağlayıcısı 171" o:spid="_x0000_s1026" type="#_x0000_t32" style="position:absolute;margin-left:262.9pt;margin-top:150.35pt;width:133.5pt;height:.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" strokeweight="1.5pt">
                <v:stroke dashstyle="1 1"/>
              </v:shape>
            </w:pict>
          </mc:Fallback>
        </mc:AlternateContent>
      </w:r>
      <w:r>
        <w:rPr>
          <w:noProof/>
          <w:lang w:eastAsia="tr-TR"/>
        </w:rPr>
        <mc:AlternateContent>
          <mc:Choice Requires="wps">
            <w:drawing>
              <wp:anchor distT="0" distB="0" distL="114300" distR="114300" simplePos="0" relativeHeight="251742208" behindDoc="0" locked="0" layoutInCell="1" allowOverlap="1" wp14:anchorId="33458244" wp14:editId="0CA33DCD">
                <wp:simplePos x="0" y="0"/>
                <wp:positionH relativeFrom="column">
                  <wp:posOffset>3319780</wp:posOffset>
                </wp:positionH>
                <wp:positionV relativeFrom="paragraph">
                  <wp:posOffset>1090295</wp:posOffset>
                </wp:positionV>
                <wp:extent cx="0" cy="819150"/>
                <wp:effectExtent l="57150" t="19050" r="57150" b="9525"/>
                <wp:wrapNone/>
                <wp:docPr id="170" name="Düz Ok Bağlayıcısı 1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19150"/>
                        </a:xfrm>
                        <a:prstGeom prst="straightConnector1">
                          <a:avLst/>
                        </a:prstGeom>
                        <a:noFill/>
                        <a:ln w="19050" cap="flat" cmpd="sng">
                          <a:solidFill>
                            <a:srgbClr val="000000"/>
                          </a:solidFill>
                          <a:prstDash val="sysDot"/>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6F488EF1" id="Düz Ok Bağlayıcısı 170" o:spid="_x0000_s1026" type="#_x0000_t32" style="position:absolute;margin-left:261.4pt;margin-top:85.85pt;width:0;height:64.5pt;flip:y;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" strokeweight="1.5pt">
                <v:stroke dashstyle="1 1" endarrow="block"/>
              </v:shape>
            </w:pict>
          </mc:Fallback>
        </mc:AlternateContent>
      </w:r>
      <w:r>
        <w:rPr>
          <w:noProof/>
          <w:lang w:eastAsia="tr-TR"/>
        </w:rPr>
        <mc:AlternateContent>
          <mc:Choice Requires="wps">
            <w:drawing>
              <wp:anchor distT="0" distB="0" distL="114300" distR="114300" simplePos="0" relativeHeight="251738112" behindDoc="0" locked="0" layoutInCell="1" allowOverlap="1" wp14:anchorId="6D86A5CE" wp14:editId="6193C2D9">
                <wp:simplePos x="0" y="0"/>
                <wp:positionH relativeFrom="column">
                  <wp:posOffset>3586480</wp:posOffset>
                </wp:positionH>
                <wp:positionV relativeFrom="paragraph">
                  <wp:posOffset>490220</wp:posOffset>
                </wp:positionV>
                <wp:extent cx="1076325" cy="0"/>
                <wp:effectExtent l="9525" t="9525" r="9525" b="9525"/>
                <wp:wrapNone/>
                <wp:docPr id="169" name="Düz Ok Bağlayıcısı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76325" cy="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480610CA" id="Düz Ok Bağlayıcısı 169" o:spid="_x0000_s1026" type="#_x0000_t32" style="position:absolute;margin-left:282.4pt;margin-top:38.6pt;width:84.75pt;height:0;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"/>
            </w:pict>
          </mc:Fallback>
        </mc:AlternateContent>
      </w:r>
      <w:r>
        <w:rPr>
          <w:noProof/>
          <w:lang w:eastAsia="tr-TR"/>
        </w:rPr>
        <mc:AlternateContent>
          <mc:Choice Requires="wps">
            <w:drawing>
              <wp:anchor distT="0" distB="0" distL="114300" distR="114300" simplePos="0" relativeHeight="251737088" behindDoc="0" locked="0" layoutInCell="1" allowOverlap="1" wp14:anchorId="7CA6F823" wp14:editId="2C8A59D7">
                <wp:simplePos x="0" y="0"/>
                <wp:positionH relativeFrom="column">
                  <wp:posOffset>4653280</wp:posOffset>
                </wp:positionH>
                <wp:positionV relativeFrom="paragraph">
                  <wp:posOffset>490220</wp:posOffset>
                </wp:positionV>
                <wp:extent cx="9525" cy="238125"/>
                <wp:effectExtent l="47625" t="9525" r="57150" b="19050"/>
                <wp:wrapNone/>
                <wp:docPr id="168" name="Düz Ok Bağlayıcısı 1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3812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63EA1E82" id="Düz Ok Bağlayıcısı 168" o:spid="_x0000_s1026" type="#_x0000_t32" style="position:absolute;margin-left:366.4pt;margin-top:38.6pt;width:.75pt;height:18.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">
                <v:stroke endarrow="block"/>
              </v:shape>
            </w:pict>
          </mc:Fallback>
        </mc:AlternateContent>
      </w:r>
      <w:r>
        <w:rPr>
          <w:noProof/>
          <w:lang w:eastAsia="tr-TR"/>
        </w:rPr>
        <mc:AlternateContent>
          <mc:Choice Requires="wps">
            <w:drawing>
              <wp:anchor distT="0" distB="0" distL="114300" distR="114300" simplePos="0" relativeHeight="251736064" behindDoc="0" locked="0" layoutInCell="1" allowOverlap="1" wp14:anchorId="52A56226" wp14:editId="2DB32BDD">
                <wp:simplePos x="0" y="0"/>
                <wp:positionH relativeFrom="column">
                  <wp:posOffset>3586480</wp:posOffset>
                </wp:positionH>
                <wp:positionV relativeFrom="paragraph">
                  <wp:posOffset>471170</wp:posOffset>
                </wp:positionV>
                <wp:extent cx="0" cy="257175"/>
                <wp:effectExtent l="57150" t="19050" r="57150" b="9525"/>
                <wp:wrapNone/>
                <wp:docPr id="167" name="Düz Ok Bağlayıcısı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5717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F511951" id="Düz Ok Bağlayıcısı 167" o:spid="_x0000_s1026" type="#_x0000_t32" style="position:absolute;margin-left:282.4pt;margin-top:37.1pt;width:0;height:20.25pt;flip:y;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">
                <v:stroke endarrow="block"/>
              </v:shape>
            </w:pict>
          </mc:Fallback>
        </mc:AlternateContent>
      </w:r>
      <w:r>
        <w:rPr>
          <w:noProof/>
          <w:lang w:eastAsia="tr-TR"/>
        </w:rPr>
        <mc:AlternateContent>
          <mc:Choice Requires="wps">
            <w:drawing>
              <wp:anchor distT="0" distB="0" distL="114300" distR="114300" simplePos="0" relativeHeight="251732992" behindDoc="0" locked="0" layoutInCell="1" allowOverlap="1" wp14:anchorId="4DA691E1" wp14:editId="0A37415A">
                <wp:simplePos x="0" y="0"/>
                <wp:positionH relativeFrom="column">
                  <wp:posOffset>4653280</wp:posOffset>
                </wp:positionH>
                <wp:positionV relativeFrom="paragraph">
                  <wp:posOffset>1099820</wp:posOffset>
                </wp:positionV>
                <wp:extent cx="9525" cy="238125"/>
                <wp:effectExtent l="47625" t="9525" r="57150" b="19050"/>
                <wp:wrapNone/>
                <wp:docPr id="166" name="Düz Ok Bağlayıcısı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3812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68482150" id="Düz Ok Bağlayıcısı 166" o:spid="_x0000_s1026" type="#_x0000_t32" style="position:absolute;margin-left:366.4pt;margin-top:86.6pt;width:.75pt;height:18.7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">
                <v:stroke endarrow="block"/>
              </v:shape>
            </w:pict>
          </mc:Fallback>
        </mc:AlternateContent>
      </w:r>
      <w:r>
        <w:rPr>
          <w:noProof/>
          <w:lang w:eastAsia="tr-TR"/>
        </w:rPr>
        <mc:AlternateContent>
          <mc:Choice Requires="wps">
            <w:drawing>
              <wp:anchor distT="0" distB="0" distL="114300" distR="114300" simplePos="0" relativeHeight="251734016" behindDoc="0" locked="0" layoutInCell="1" allowOverlap="1" wp14:anchorId="04D2E0A8" wp14:editId="29014109">
                <wp:simplePos x="0" y="0"/>
                <wp:positionH relativeFrom="column">
                  <wp:posOffset>3596005</wp:posOffset>
                </wp:positionH>
                <wp:positionV relativeFrom="paragraph">
                  <wp:posOffset>1090295</wp:posOffset>
                </wp:positionV>
                <wp:extent cx="0" cy="257175"/>
                <wp:effectExtent l="57150" t="19050" r="57150" b="9525"/>
                <wp:wrapNone/>
                <wp:docPr id="165" name="Düz Ok Bağlayıcısı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5717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33287CD3" id="Düz Ok Bağlayıcısı 165" o:spid="_x0000_s1026" type="#_x0000_t32" style="position:absolute;margin-left:283.15pt;margin-top:85.85pt;width:0;height:20.25pt;flip: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">
                <v:stroke endarrow="block"/>
              </v:shape>
            </w:pict>
          </mc:Fallback>
        </mc:AlternateContent>
      </w:r>
      <w:r>
        <w:rPr>
          <w:noProof/>
          <w:lang w:eastAsia="tr-TR"/>
        </w:rPr>
        <mc:AlternateContent>
          <mc:Choice Requires="wps">
            <w:drawing>
              <wp:anchor distT="0" distB="0" distL="114300" distR="114300" simplePos="0" relativeHeight="251731968" behindDoc="0" locked="0" layoutInCell="1" allowOverlap="1" wp14:anchorId="3028ABFF" wp14:editId="235B122E">
                <wp:simplePos x="0" y="0"/>
                <wp:positionH relativeFrom="column">
                  <wp:posOffset>2376805</wp:posOffset>
                </wp:positionH>
                <wp:positionV relativeFrom="paragraph">
                  <wp:posOffset>1090295</wp:posOffset>
                </wp:positionV>
                <wp:extent cx="9525" cy="809625"/>
                <wp:effectExtent l="47625" t="9525" r="66675" b="28575"/>
                <wp:wrapNone/>
                <wp:docPr id="164" name="Düz Ok Bağlayıcısı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809625"/>
                        </a:xfrm>
                        <a:prstGeom prst="straightConnector1">
                          <a:avLst/>
                        </a:prstGeom>
                        <a:noFill/>
                        <a:ln w="19050" cap="flat" cmpd="sng">
                          <a:solidFill>
                            <a:srgbClr val="000000"/>
                          </a:solidFill>
                          <a:prstDash val="sysDot"/>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14E4F3E" id="Düz Ok Bağlayıcısı 164" o:spid="_x0000_s1026" type="#_x0000_t32" style="position:absolute;margin-left:187.15pt;margin-top:85.85pt;width:.75pt;height:63.7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" strokeweight="1.5pt">
                <v:stroke dashstyle="1 1" endarrow="block"/>
              </v:shape>
            </w:pict>
          </mc:Fallback>
        </mc:AlternateContent>
      </w:r>
      <w:r>
        <w:rPr>
          <w:noProof/>
          <w:lang w:eastAsia="tr-TR"/>
        </w:rPr>
        <mc:AlternateContent>
          <mc:Choice Requires="wps">
            <w:drawing>
              <wp:anchor distT="0" distB="0" distL="114300" distR="114300" simplePos="0" relativeHeight="251729920" behindDoc="0" locked="0" layoutInCell="1" allowOverlap="1" wp14:anchorId="77D53F8E" wp14:editId="4AF42A6A">
                <wp:simplePos x="0" y="0"/>
                <wp:positionH relativeFrom="column">
                  <wp:posOffset>690880</wp:posOffset>
                </wp:positionH>
                <wp:positionV relativeFrom="paragraph">
                  <wp:posOffset>1861820</wp:posOffset>
                </wp:positionV>
                <wp:extent cx="1695450" cy="9525"/>
                <wp:effectExtent l="9525" t="9525" r="9525" b="9525"/>
                <wp:wrapNone/>
                <wp:docPr id="163" name="Düz Ok Bağlayıcısı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5450" cy="9525"/>
                        </a:xfrm>
                        <a:prstGeom prst="straightConnector1">
                          <a:avLst/>
                        </a:prstGeom>
                        <a:noFill/>
                        <a:ln w="19050" cap="flat" cmpd="sng">
                          <a:solidFill>
                            <a:srgbClr val="000000"/>
                          </a:solidFill>
                          <a:prstDash val="sysDot"/>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40FDC77D" id="Düz Ok Bağlayıcısı 163" o:spid="_x0000_s1026" type="#_x0000_t32" style="position:absolute;margin-left:54.4pt;margin-top:146.6pt;width:133.5pt;height:.7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" strokeweight="1.5pt">
                <v:stroke dashstyle="1 1"/>
              </v:shape>
            </w:pict>
          </mc:Fallback>
        </mc:AlternateContent>
      </w:r>
      <w:r>
        <w:rPr>
          <w:noProof/>
          <w:lang w:eastAsia="tr-TR"/>
        </w:rPr>
        <mc:AlternateContent>
          <mc:Choice Requires="wps">
            <w:drawing>
              <wp:anchor distT="0" distB="0" distL="114300" distR="114300" simplePos="0" relativeHeight="251730944" behindDoc="0" locked="0" layoutInCell="1" allowOverlap="1" wp14:anchorId="140BF9DB" wp14:editId="2A7CF5C4">
                <wp:simplePos x="0" y="0"/>
                <wp:positionH relativeFrom="column">
                  <wp:posOffset>671830</wp:posOffset>
                </wp:positionH>
                <wp:positionV relativeFrom="paragraph">
                  <wp:posOffset>1071245</wp:posOffset>
                </wp:positionV>
                <wp:extent cx="0" cy="819150"/>
                <wp:effectExtent l="57150" t="19050" r="57150" b="9525"/>
                <wp:wrapNone/>
                <wp:docPr id="162" name="Düz Ok Bağlayıcısı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19150"/>
                        </a:xfrm>
                        <a:prstGeom prst="straightConnector1">
                          <a:avLst/>
                        </a:prstGeom>
                        <a:noFill/>
                        <a:ln w="19050" cap="flat" cmpd="sng">
                          <a:solidFill>
                            <a:srgbClr val="000000"/>
                          </a:solidFill>
                          <a:prstDash val="sysDot"/>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417F9741" id="Düz Ok Bağlayıcısı 162" o:spid="_x0000_s1026" type="#_x0000_t32" style="position:absolute;margin-left:52.9pt;margin-top:84.35pt;width:0;height:64.5pt;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" strokeweight="1.5pt">
                <v:stroke dashstyle="1 1" endarrow="block"/>
              </v:shape>
            </w:pict>
          </mc:Fallback>
        </mc:AlternateContent>
      </w:r>
      <w:r>
        <w:rPr>
          <w:noProof/>
          <w:lang w:eastAsia="tr-TR"/>
        </w:rPr>
        <mc:AlternateContent>
          <mc:Choice Requires="wps">
            <w:drawing>
              <wp:anchor distT="0" distB="0" distL="114300" distR="114300" simplePos="0" relativeHeight="251725824" behindDoc="0" locked="0" layoutInCell="1" allowOverlap="1" wp14:anchorId="16ED2451" wp14:editId="2296EF2D">
                <wp:simplePos x="0" y="0"/>
                <wp:positionH relativeFrom="column">
                  <wp:posOffset>2091055</wp:posOffset>
                </wp:positionH>
                <wp:positionV relativeFrom="paragraph">
                  <wp:posOffset>480695</wp:posOffset>
                </wp:positionV>
                <wp:extent cx="9525" cy="238125"/>
                <wp:effectExtent l="47625" t="9525" r="57150" b="19050"/>
                <wp:wrapNone/>
                <wp:docPr id="161" name="Düz Ok Bağlayıcısı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3812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787224C3" id="Düz Ok Bağlayıcısı 161" o:spid="_x0000_s1026" type="#_x0000_t32" style="position:absolute;margin-left:164.65pt;margin-top:37.85pt;width:.75pt;height:18.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">
                <v:stroke endarrow="block"/>
              </v:shape>
            </w:pict>
          </mc:Fallback>
        </mc:AlternateContent>
      </w:r>
      <w:r>
        <w:rPr>
          <w:noProof/>
          <w:lang w:eastAsia="tr-TR"/>
        </w:rPr>
        <mc:AlternateContent>
          <mc:Choice Requires="wps">
            <w:drawing>
              <wp:anchor distT="0" distB="0" distL="114300" distR="114300" simplePos="0" relativeHeight="251724800" behindDoc="0" locked="0" layoutInCell="1" allowOverlap="1" wp14:anchorId="13624A39" wp14:editId="3CC61B03">
                <wp:simplePos x="0" y="0"/>
                <wp:positionH relativeFrom="column">
                  <wp:posOffset>995680</wp:posOffset>
                </wp:positionH>
                <wp:positionV relativeFrom="paragraph">
                  <wp:posOffset>471170</wp:posOffset>
                </wp:positionV>
                <wp:extent cx="1095375" cy="0"/>
                <wp:effectExtent l="9525" t="9525" r="9525" b="9525"/>
                <wp:wrapNone/>
                <wp:docPr id="160" name="Düz Ok Bağlayıcısı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5375" cy="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379A0CAA" id="Düz Ok Bağlayıcısı 160" o:spid="_x0000_s1026" type="#_x0000_t32" style="position:absolute;margin-left:78.4pt;margin-top:37.1pt;width:86.25pt;height:0;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"/>
            </w:pict>
          </mc:Fallback>
        </mc:AlternateContent>
      </w:r>
      <w:r>
        <w:rPr>
          <w:noProof/>
          <w:lang w:eastAsia="tr-TR"/>
        </w:rPr>
        <mc:AlternateContent>
          <mc:Choice Requires="wps">
            <w:drawing>
              <wp:anchor distT="0" distB="0" distL="114300" distR="114300" simplePos="0" relativeHeight="251723776" behindDoc="0" locked="0" layoutInCell="1" allowOverlap="1" wp14:anchorId="170725AC" wp14:editId="083CFA53">
                <wp:simplePos x="0" y="0"/>
                <wp:positionH relativeFrom="column">
                  <wp:posOffset>986155</wp:posOffset>
                </wp:positionH>
                <wp:positionV relativeFrom="paragraph">
                  <wp:posOffset>471170</wp:posOffset>
                </wp:positionV>
                <wp:extent cx="0" cy="257175"/>
                <wp:effectExtent l="57150" t="19050" r="57150" b="9525"/>
                <wp:wrapNone/>
                <wp:docPr id="159" name="Düz Ok Bağlayıcısı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5717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4325708E" id="Düz Ok Bağlayıcısı 159" o:spid="_x0000_s1026" type="#_x0000_t32" style="position:absolute;margin-left:77.65pt;margin-top:37.1pt;width:0;height:20.25pt;flip: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">
                <v:stroke endarrow="block"/>
              </v:shape>
            </w:pict>
          </mc:Fallback>
        </mc:AlternateContent>
      </w:r>
      <w:r>
        <w:rPr>
          <w:noProof/>
          <w:lang w:eastAsia="tr-TR"/>
        </w:rPr>
        <mc:AlternateContent>
          <mc:Choice Requires="wps">
            <w:drawing>
              <wp:anchor distT="0" distB="0" distL="114300" distR="114300" simplePos="0" relativeHeight="251722752" behindDoc="0" locked="0" layoutInCell="1" allowOverlap="1" wp14:anchorId="265BF687" wp14:editId="310D719C">
                <wp:simplePos x="0" y="0"/>
                <wp:positionH relativeFrom="column">
                  <wp:posOffset>995680</wp:posOffset>
                </wp:positionH>
                <wp:positionV relativeFrom="paragraph">
                  <wp:posOffset>1099820</wp:posOffset>
                </wp:positionV>
                <wp:extent cx="0" cy="219075"/>
                <wp:effectExtent l="57150" t="19050" r="57150" b="9525"/>
                <wp:wrapNone/>
                <wp:docPr id="158" name="Düz Ok Bağlayıcısı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1907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76D2D608" id="Düz Ok Bağlayıcısı 158" o:spid="_x0000_s1026" type="#_x0000_t32" style="position:absolute;margin-left:78.4pt;margin-top:86.6pt;width:0;height:17.25pt;flip: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">
                <v:stroke endarrow="block"/>
              </v:shape>
            </w:pict>
          </mc:Fallback>
        </mc:AlternateContent>
      </w:r>
      <w:r>
        <w:rPr>
          <w:noProof/>
          <w:lang w:eastAsia="tr-TR"/>
        </w:rPr>
        <mc:AlternateContent>
          <mc:Choice Requires="wps">
            <w:drawing>
              <wp:anchor distT="0" distB="0" distL="114300" distR="114300" simplePos="0" relativeHeight="251720704" behindDoc="0" locked="0" layoutInCell="1" allowOverlap="1" wp14:anchorId="6BCC3BF8" wp14:editId="1525922E">
                <wp:simplePos x="0" y="0"/>
                <wp:positionH relativeFrom="column">
                  <wp:posOffset>2062480</wp:posOffset>
                </wp:positionH>
                <wp:positionV relativeFrom="paragraph">
                  <wp:posOffset>1099820</wp:posOffset>
                </wp:positionV>
                <wp:extent cx="0" cy="209550"/>
                <wp:effectExtent l="57150" t="9525" r="57150" b="19050"/>
                <wp:wrapNone/>
                <wp:docPr id="157" name="Düz Ok Bağlayıcısı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E2C23A4" id="Düz Ok Bağlayıcısı 157" o:spid="_x0000_s1026" type="#_x0000_t32" style="position:absolute;margin-left:162.4pt;margin-top:86.6pt;width:0;height:16.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">
                <v:stroke endarrow="block"/>
              </v:shape>
            </w:pict>
          </mc:Fallback>
        </mc:AlternateContent>
      </w:r>
      <w:r>
        <w:rPr>
          <w:noProof/>
          <w:lang w:eastAsia="tr-TR"/>
        </w:rPr>
        <mc:AlternateContent>
          <mc:Choice Requires="wps">
            <w:drawing>
              <wp:anchor distT="0" distB="0" distL="114300" distR="114300" simplePos="0" relativeHeight="251716608" behindDoc="0" locked="0" layoutInCell="1" allowOverlap="1" wp14:anchorId="5D65B691" wp14:editId="2219B9EF">
                <wp:simplePos x="0" y="0"/>
                <wp:positionH relativeFrom="column">
                  <wp:posOffset>624205</wp:posOffset>
                </wp:positionH>
                <wp:positionV relativeFrom="paragraph">
                  <wp:posOffset>718820</wp:posOffset>
                </wp:positionV>
                <wp:extent cx="723900" cy="361950"/>
                <wp:effectExtent l="9525" t="9525" r="9525" b="9525"/>
                <wp:wrapNone/>
                <wp:docPr id="156" name="Dikdörtgen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361950"/>
                        </a:xfrm>
                        <a:prstGeom prst="rect">
                          <a:avLst/>
                        </a:prstGeom>
                        <a:solidFill>
                          <a:srgbClr val="FFFFFF"/>
                        </a:solidFill>
                        <a:ln w="9525">
                          <a:solidFill>
                            <a:srgbClr val="000000"/>
                          </a:solidFill>
                          <a:miter lim="800000"/>
                          <a:headEnd/>
                          <a:tailEnd/>
                        </a:ln>
                      </wps:spPr>
                      <wps:txbx>
                        <w:txbxContent>
                          <w:p w:rsidR="001B76AB" w:rsidRPr="00362C7C" w:rsidRDefault="001B76AB" w:rsidP="00894F58">
                            <w:pPr>
                              <w:jc w:val="center"/>
                              <w:rPr>
                                <w:rFonts w:ascii="Times New Roman" w:hAnsi="Times New Roman" w:cs="Times New Roman"/>
                              </w:rPr>
                            </w:pPr>
                            <w:r w:rsidRPr="00362C7C">
                              <w:rPr>
                                <w:rFonts w:ascii="Times New Roman" w:hAnsi="Times New Roman" w:cs="Times New Roman"/>
                              </w:rPr>
                              <w:t>Satıcılar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156" o:spid="_x0000_s1034" style="position:absolute;left:0;text-align:left;margin-left:49.15pt;margin-top:56.6pt;width:57pt;height:28.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">
                <v:textbox>
                  <w:txbxContent>
                    <w:p w:rsidR="001B76AB" w:rsidRPr="00362C7C" w:rsidRDefault="001B76AB" w:rsidP="00894F58">
                      <w:pPr>
                        <w:jc w:val="center"/>
                        <w:rPr>
                          <w:rFonts w:ascii="Times New Roman" w:hAnsi="Times New Roman" w:cs="Times New Roman"/>
                        </w:rPr>
                      </w:pPr>
                      <w:r w:rsidRPr="00362C7C">
                        <w:rPr>
                          <w:rFonts w:ascii="Times New Roman" w:hAnsi="Times New Roman" w:cs="Times New Roman"/>
                        </w:rPr>
                        <w:t>Satıcılar</w:t>
                      </w:r>
                    </w:p>
                  </w:txbxContent>
                </v:textbox>
              </v:rect>
            </w:pict>
          </mc:Fallback>
        </mc:AlternateContent>
      </w:r>
      <w:r>
        <w:rPr>
          <w:noProof/>
          <w:lang w:eastAsia="tr-TR"/>
        </w:rPr>
        <mc:AlternateContent>
          <mc:Choice Requires="wps">
            <w:drawing>
              <wp:anchor distT="0" distB="0" distL="114300" distR="114300" simplePos="0" relativeHeight="251719680" behindDoc="0" locked="0" layoutInCell="1" allowOverlap="1" wp14:anchorId="4FFED6D2" wp14:editId="7E841DB0">
                <wp:simplePos x="0" y="0"/>
                <wp:positionH relativeFrom="column">
                  <wp:posOffset>4348480</wp:posOffset>
                </wp:positionH>
                <wp:positionV relativeFrom="paragraph">
                  <wp:posOffset>728345</wp:posOffset>
                </wp:positionV>
                <wp:extent cx="723900" cy="361950"/>
                <wp:effectExtent l="9525" t="9525" r="9525" b="9525"/>
                <wp:wrapNone/>
                <wp:docPr id="155" name="Dikdörtgen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361950"/>
                        </a:xfrm>
                        <a:prstGeom prst="rect">
                          <a:avLst/>
                        </a:prstGeom>
                        <a:solidFill>
                          <a:srgbClr val="FFFFFF"/>
                        </a:solidFill>
                        <a:ln w="9525">
                          <a:solidFill>
                            <a:srgbClr val="000000"/>
                          </a:solidFill>
                          <a:miter lim="800000"/>
                          <a:headEnd/>
                          <a:tailEnd/>
                        </a:ln>
                      </wps:spPr>
                      <wps:txbx>
                        <w:txbxContent>
                          <w:p w:rsidR="001B76AB" w:rsidRPr="00362C7C" w:rsidRDefault="001B76AB" w:rsidP="00894F58">
                            <w:pPr>
                              <w:jc w:val="center"/>
                              <w:rPr>
                                <w:rFonts w:ascii="Times New Roman" w:hAnsi="Times New Roman" w:cs="Times New Roman"/>
                              </w:rPr>
                            </w:pPr>
                            <w:r w:rsidRPr="00362C7C">
                              <w:rPr>
                                <w:rFonts w:ascii="Times New Roman" w:hAnsi="Times New Roman" w:cs="Times New Roman"/>
                              </w:rPr>
                              <w:t>Seçmen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155" o:spid="_x0000_s1035" style="position:absolute;left:0;text-align:left;margin-left:342.4pt;margin-top:57.35pt;width:57pt;height:28.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">
                <v:textbox>
                  <w:txbxContent>
                    <w:p w:rsidR="001B76AB" w:rsidRPr="00362C7C" w:rsidRDefault="001B76AB" w:rsidP="00894F58">
                      <w:pPr>
                        <w:jc w:val="center"/>
                        <w:rPr>
                          <w:rFonts w:ascii="Times New Roman" w:hAnsi="Times New Roman" w:cs="Times New Roman"/>
                        </w:rPr>
                      </w:pPr>
                      <w:r w:rsidRPr="00362C7C">
                        <w:rPr>
                          <w:rFonts w:ascii="Times New Roman" w:hAnsi="Times New Roman" w:cs="Times New Roman"/>
                        </w:rPr>
                        <w:t>Seçmen</w:t>
                      </w:r>
                    </w:p>
                  </w:txbxContent>
                </v:textbox>
              </v:rect>
            </w:pict>
          </mc:Fallback>
        </mc:AlternateContent>
      </w:r>
      <w:r>
        <w:rPr>
          <w:noProof/>
          <w:lang w:eastAsia="tr-TR"/>
        </w:rPr>
        <mc:AlternateContent>
          <mc:Choice Requires="wps">
            <w:drawing>
              <wp:anchor distT="0" distB="0" distL="114300" distR="114300" simplePos="0" relativeHeight="251718656" behindDoc="0" locked="0" layoutInCell="1" allowOverlap="1" wp14:anchorId="2D73DC41" wp14:editId="50D57211">
                <wp:simplePos x="0" y="0"/>
                <wp:positionH relativeFrom="column">
                  <wp:posOffset>3262630</wp:posOffset>
                </wp:positionH>
                <wp:positionV relativeFrom="paragraph">
                  <wp:posOffset>737870</wp:posOffset>
                </wp:positionV>
                <wp:extent cx="723900" cy="361950"/>
                <wp:effectExtent l="9525" t="9525" r="9525" b="9525"/>
                <wp:wrapNone/>
                <wp:docPr id="154" name="Dikdörtgen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361950"/>
                        </a:xfrm>
                        <a:prstGeom prst="rect">
                          <a:avLst/>
                        </a:prstGeom>
                        <a:solidFill>
                          <a:srgbClr val="FFFFFF"/>
                        </a:solidFill>
                        <a:ln w="9525">
                          <a:solidFill>
                            <a:srgbClr val="000000"/>
                          </a:solidFill>
                          <a:miter lim="800000"/>
                          <a:headEnd/>
                          <a:tailEnd/>
                        </a:ln>
                      </wps:spPr>
                      <wps:txbx>
                        <w:txbxContent>
                          <w:p w:rsidR="001B76AB" w:rsidRPr="00362C7C" w:rsidRDefault="001B76AB" w:rsidP="00894F58">
                            <w:pPr>
                              <w:jc w:val="center"/>
                              <w:rPr>
                                <w:rFonts w:ascii="Times New Roman" w:hAnsi="Times New Roman" w:cs="Times New Roman"/>
                              </w:rPr>
                            </w:pPr>
                            <w:r w:rsidRPr="00362C7C">
                              <w:rPr>
                                <w:rFonts w:ascii="Times New Roman" w:hAnsi="Times New Roman" w:cs="Times New Roman"/>
                              </w:rPr>
                              <w:t>Aday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154" o:spid="_x0000_s1036" style="position:absolute;left:0;text-align:left;margin-left:256.9pt;margin-top:58.1pt;width:57pt;height:28.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">
                <v:textbox>
                  <w:txbxContent>
                    <w:p w:rsidR="001B76AB" w:rsidRPr="00362C7C" w:rsidRDefault="001B76AB" w:rsidP="00894F58">
                      <w:pPr>
                        <w:jc w:val="center"/>
                        <w:rPr>
                          <w:rFonts w:ascii="Times New Roman" w:hAnsi="Times New Roman" w:cs="Times New Roman"/>
                        </w:rPr>
                      </w:pPr>
                      <w:r w:rsidRPr="00362C7C">
                        <w:rPr>
                          <w:rFonts w:ascii="Times New Roman" w:hAnsi="Times New Roman" w:cs="Times New Roman"/>
                        </w:rPr>
                        <w:t>Aday</w:t>
                      </w:r>
                    </w:p>
                  </w:txbxContent>
                </v:textbox>
              </v:rect>
            </w:pict>
          </mc:Fallback>
        </mc:AlternateContent>
      </w:r>
      <w:r>
        <w:rPr>
          <w:noProof/>
          <w:lang w:eastAsia="tr-TR"/>
        </w:rPr>
        <mc:AlternateContent>
          <mc:Choice Requires="wps">
            <w:drawing>
              <wp:anchor distT="0" distB="0" distL="114300" distR="114300" simplePos="0" relativeHeight="251717632" behindDoc="0" locked="0" layoutInCell="1" allowOverlap="1" wp14:anchorId="2785E8D1" wp14:editId="57417051">
                <wp:simplePos x="0" y="0"/>
                <wp:positionH relativeFrom="column">
                  <wp:posOffset>1710055</wp:posOffset>
                </wp:positionH>
                <wp:positionV relativeFrom="paragraph">
                  <wp:posOffset>718820</wp:posOffset>
                </wp:positionV>
                <wp:extent cx="723900" cy="361950"/>
                <wp:effectExtent l="9525" t="9525" r="9525" b="9525"/>
                <wp:wrapNone/>
                <wp:docPr id="153" name="Dikdörtgen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361950"/>
                        </a:xfrm>
                        <a:prstGeom prst="rect">
                          <a:avLst/>
                        </a:prstGeom>
                        <a:solidFill>
                          <a:srgbClr val="FFFFFF"/>
                        </a:solidFill>
                        <a:ln w="9525">
                          <a:solidFill>
                            <a:srgbClr val="000000"/>
                          </a:solidFill>
                          <a:miter lim="800000"/>
                          <a:headEnd/>
                          <a:tailEnd/>
                        </a:ln>
                      </wps:spPr>
                      <wps:txbx>
                        <w:txbxContent>
                          <w:p w:rsidR="001B76AB" w:rsidRPr="00362C7C" w:rsidRDefault="001B76AB" w:rsidP="00894F58">
                            <w:pPr>
                              <w:jc w:val="center"/>
                              <w:rPr>
                                <w:rFonts w:ascii="Times New Roman" w:hAnsi="Times New Roman" w:cs="Times New Roman"/>
                              </w:rPr>
                            </w:pPr>
                            <w:r w:rsidRPr="00362C7C">
                              <w:rPr>
                                <w:rFonts w:ascii="Times New Roman" w:hAnsi="Times New Roman" w:cs="Times New Roman"/>
                              </w:rPr>
                              <w:t>Alıcılar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153" o:spid="_x0000_s1037" style="position:absolute;left:0;text-align:left;margin-left:134.65pt;margin-top:56.6pt;width:57pt;height:28.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">
                <v:textbox>
                  <w:txbxContent>
                    <w:p w:rsidR="001B76AB" w:rsidRPr="00362C7C" w:rsidRDefault="001B76AB" w:rsidP="00894F58">
                      <w:pPr>
                        <w:jc w:val="center"/>
                        <w:rPr>
                          <w:rFonts w:ascii="Times New Roman" w:hAnsi="Times New Roman" w:cs="Times New Roman"/>
                        </w:rPr>
                      </w:pPr>
                      <w:r w:rsidRPr="00362C7C">
                        <w:rPr>
                          <w:rFonts w:ascii="Times New Roman" w:hAnsi="Times New Roman" w:cs="Times New Roman"/>
                        </w:rPr>
                        <w:t>Alıcılar</w:t>
                      </w:r>
                    </w:p>
                  </w:txbxContent>
                </v:textbox>
              </v:rect>
            </w:pict>
          </mc:Fallback>
        </mc:AlternateContent>
      </w:r>
    </w:p>
    <w:p w:rsidR="007A138E" w:rsidRDefault="007A138E" w:rsidP="006862A6">
      <w:pPr>
        <w:ind w:firstLine="284"/>
        <w:jc w:val="both"/>
        <w:rPr>
          <w:rFonts w:ascii="Times New Roman" w:hAnsi="Times New Roman" w:cs="Times New Roman"/>
          <w:sz w:val="20"/>
          <w:szCs w:val="20"/>
        </w:rPr>
      </w:pPr>
    </w:p>
    <w:p w:rsidR="00894F58" w:rsidRDefault="00894F58" w:rsidP="006862A6">
      <w:pPr>
        <w:ind w:firstLine="284"/>
        <w:jc w:val="both"/>
        <w:rPr>
          <w:rFonts w:ascii="Times New Roman" w:hAnsi="Times New Roman" w:cs="Times New Roman"/>
          <w:sz w:val="20"/>
          <w:szCs w:val="20"/>
        </w:rPr>
      </w:pPr>
    </w:p>
    <w:p w:rsidR="00894F58" w:rsidRDefault="0085550A" w:rsidP="006862A6">
      <w:pPr>
        <w:ind w:firstLine="284"/>
        <w:jc w:val="both"/>
        <w:rPr>
          <w:rFonts w:ascii="Times New Roman" w:hAnsi="Times New Roman" w:cs="Times New Roman"/>
          <w:sz w:val="20"/>
          <w:szCs w:val="20"/>
        </w:rPr>
      </w:pPr>
      <w:r>
        <w:rPr>
          <w:noProof/>
          <w:lang w:eastAsia="tr-TR"/>
        </w:rPr>
        <mc:AlternateContent>
          <mc:Choice Requires="wps">
            <w:drawing>
              <wp:anchor distT="0" distB="0" distL="114300" distR="114300" simplePos="0" relativeHeight="251750400" behindDoc="0" locked="0" layoutInCell="1" allowOverlap="1" wp14:anchorId="047EBDD4" wp14:editId="0D451ECC">
                <wp:simplePos x="0" y="0"/>
                <wp:positionH relativeFrom="column">
                  <wp:posOffset>3855720</wp:posOffset>
                </wp:positionH>
                <wp:positionV relativeFrom="paragraph">
                  <wp:posOffset>202565</wp:posOffset>
                </wp:positionV>
                <wp:extent cx="628650" cy="238125"/>
                <wp:effectExtent l="0" t="0" r="0" b="9525"/>
                <wp:wrapNone/>
                <wp:docPr id="179" name="Metin Kutusu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B76AB" w:rsidRPr="0085550A" w:rsidRDefault="001B76AB" w:rsidP="00894F58">
                            <w:pPr>
                              <w:jc w:val="center"/>
                              <w:rPr>
                                <w:rFonts w:ascii="Times New Roman" w:hAnsi="Times New Roman" w:cs="Times New Roman"/>
                                <w:sz w:val="18"/>
                                <w:szCs w:val="18"/>
                              </w:rPr>
                            </w:pPr>
                            <w:r w:rsidRPr="0085550A">
                              <w:rPr>
                                <w:rFonts w:ascii="Times New Roman" w:hAnsi="Times New Roman" w:cs="Times New Roman"/>
                                <w:sz w:val="18"/>
                                <w:szCs w:val="18"/>
                              </w:rPr>
                              <w:t>Oy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Metin Kutusu 179" o:spid="_x0000_s1038" type="#_x0000_t202" style="position:absolute;left:0;text-align:left;margin-left:303.6pt;margin-top:15.95pt;width:49.5pt;height:18.7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" stroked="f">
                <v:textbox>
                  <w:txbxContent>
                    <w:p w:rsidR="001B76AB" w:rsidRPr="0085550A" w:rsidRDefault="001B76AB" w:rsidP="00894F58">
                      <w:pPr>
                        <w:jc w:val="center"/>
                        <w:rPr>
                          <w:rFonts w:ascii="Times New Roman" w:hAnsi="Times New Roman" w:cs="Times New Roman"/>
                          <w:sz w:val="18"/>
                          <w:szCs w:val="18"/>
                        </w:rPr>
                      </w:pPr>
                      <w:r w:rsidRPr="0085550A">
                        <w:rPr>
                          <w:rFonts w:ascii="Times New Roman" w:hAnsi="Times New Roman" w:cs="Times New Roman"/>
                          <w:sz w:val="18"/>
                          <w:szCs w:val="18"/>
                        </w:rPr>
                        <w:t>Oy</w:t>
                      </w:r>
                    </w:p>
                  </w:txbxContent>
                </v:textbox>
              </v:shape>
            </w:pict>
          </mc:Fallback>
        </mc:AlternateContent>
      </w:r>
      <w:r>
        <w:rPr>
          <w:noProof/>
          <w:lang w:eastAsia="tr-TR"/>
        </w:rPr>
        <mc:AlternateContent>
          <mc:Choice Requires="wps">
            <w:drawing>
              <wp:anchor distT="0" distB="0" distL="114300" distR="114300" simplePos="0" relativeHeight="251834368" behindDoc="0" locked="0" layoutInCell="1" allowOverlap="1" wp14:anchorId="2FBB351A" wp14:editId="3BF0FABD">
                <wp:simplePos x="0" y="0"/>
                <wp:positionH relativeFrom="column">
                  <wp:posOffset>1255395</wp:posOffset>
                </wp:positionH>
                <wp:positionV relativeFrom="paragraph">
                  <wp:posOffset>173355</wp:posOffset>
                </wp:positionV>
                <wp:extent cx="628650" cy="219075"/>
                <wp:effectExtent l="0" t="0" r="0" b="9525"/>
                <wp:wrapNone/>
                <wp:docPr id="176" name="Metin Kutusu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19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B76AB" w:rsidRPr="0085550A" w:rsidRDefault="001B76AB" w:rsidP="00894F58">
                            <w:pPr>
                              <w:jc w:val="center"/>
                              <w:rPr>
                                <w:rFonts w:ascii="Times New Roman" w:hAnsi="Times New Roman" w:cs="Times New Roman"/>
                                <w:sz w:val="20"/>
                                <w:szCs w:val="20"/>
                              </w:rPr>
                            </w:pPr>
                            <w:r w:rsidRPr="0085550A">
                              <w:rPr>
                                <w:rFonts w:ascii="Times New Roman" w:hAnsi="Times New Roman" w:cs="Times New Roman"/>
                                <w:sz w:val="20"/>
                                <w:szCs w:val="20"/>
                              </w:rPr>
                              <w:t>Para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Metin Kutusu 176" o:spid="_x0000_s1039" type="#_x0000_t202" style="position:absolute;left:0;text-align:left;margin-left:98.85pt;margin-top:13.65pt;width:49.5pt;height:17.2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" stroked="f">
                <v:textbox>
                  <w:txbxContent>
                    <w:p w:rsidR="001B76AB" w:rsidRPr="0085550A" w:rsidRDefault="001B76AB" w:rsidP="00894F58">
                      <w:pPr>
                        <w:jc w:val="center"/>
                        <w:rPr>
                          <w:rFonts w:ascii="Times New Roman" w:hAnsi="Times New Roman" w:cs="Times New Roman"/>
                          <w:sz w:val="20"/>
                          <w:szCs w:val="20"/>
                        </w:rPr>
                      </w:pPr>
                      <w:r w:rsidRPr="0085550A">
                        <w:rPr>
                          <w:rFonts w:ascii="Times New Roman" w:hAnsi="Times New Roman" w:cs="Times New Roman"/>
                          <w:sz w:val="20"/>
                          <w:szCs w:val="20"/>
                        </w:rPr>
                        <w:t>Para</w:t>
                      </w:r>
                    </w:p>
                  </w:txbxContent>
                </v:textbox>
              </v:shape>
            </w:pict>
          </mc:Fallback>
        </mc:AlternateContent>
      </w:r>
    </w:p>
    <w:p w:rsidR="00894F58" w:rsidRDefault="00D90902" w:rsidP="006862A6">
      <w:pPr>
        <w:ind w:firstLine="284"/>
        <w:jc w:val="both"/>
        <w:rPr>
          <w:rFonts w:ascii="Times New Roman" w:hAnsi="Times New Roman" w:cs="Times New Roman"/>
          <w:sz w:val="20"/>
          <w:szCs w:val="20"/>
        </w:rPr>
      </w:pPr>
      <w:r w:rsidRPr="00D90902">
        <w:rPr>
          <w:noProof/>
          <w:lang w:eastAsia="tr-TR"/>
        </w:rPr>
        <mc:AlternateContent>
          <mc:Choice Requires="wps">
            <w:drawing>
              <wp:anchor distT="0" distB="0" distL="114300" distR="114300" simplePos="0" relativeHeight="251765760" behindDoc="0" locked="0" layoutInCell="1" allowOverlap="1" wp14:anchorId="26D00BC3" wp14:editId="16600F49">
                <wp:simplePos x="0" y="0"/>
                <wp:positionH relativeFrom="column">
                  <wp:posOffset>1226820</wp:posOffset>
                </wp:positionH>
                <wp:positionV relativeFrom="paragraph">
                  <wp:posOffset>278765</wp:posOffset>
                </wp:positionV>
                <wp:extent cx="628650" cy="257175"/>
                <wp:effectExtent l="0" t="0" r="0" b="9525"/>
                <wp:wrapNone/>
                <wp:docPr id="203" name="Metin Kutusu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B76AB" w:rsidRPr="00D90902" w:rsidRDefault="001B76AB" w:rsidP="00D90902">
                            <w:pPr>
                              <w:jc w:val="center"/>
                              <w:rPr>
                                <w:rFonts w:ascii="Times New Roman" w:hAnsi="Times New Roman" w:cs="Times New Roman"/>
                                <w:sz w:val="20"/>
                                <w:szCs w:val="20"/>
                              </w:rPr>
                            </w:pPr>
                            <w:r w:rsidRPr="00D90902">
                              <w:rPr>
                                <w:rFonts w:ascii="Times New Roman" w:hAnsi="Times New Roman" w:cs="Times New Roman"/>
                                <w:sz w:val="20"/>
                                <w:szCs w:val="20"/>
                              </w:rPr>
                              <w:t>Bilgi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Metin Kutusu 203" o:spid="_x0000_s1040" type="#_x0000_t202" style="position:absolute;left:0;text-align:left;margin-left:96.6pt;margin-top:21.95pt;width:49.5pt;height:20.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" stroked="f">
                <v:textbox>
                  <w:txbxContent>
                    <w:p w:rsidR="001B76AB" w:rsidRPr="00D90902" w:rsidRDefault="001B76AB" w:rsidP="00D90902">
                      <w:pPr>
                        <w:jc w:val="center"/>
                        <w:rPr>
                          <w:rFonts w:ascii="Times New Roman" w:hAnsi="Times New Roman" w:cs="Times New Roman"/>
                          <w:sz w:val="20"/>
                          <w:szCs w:val="20"/>
                        </w:rPr>
                      </w:pPr>
                      <w:r w:rsidRPr="00D90902">
                        <w:rPr>
                          <w:rFonts w:ascii="Times New Roman" w:hAnsi="Times New Roman" w:cs="Times New Roman"/>
                          <w:sz w:val="20"/>
                          <w:szCs w:val="20"/>
                        </w:rPr>
                        <w:t>Bilgi</w:t>
                      </w:r>
                    </w:p>
                  </w:txbxContent>
                </v:textbox>
              </v:shape>
            </w:pict>
          </mc:Fallback>
        </mc:AlternateContent>
      </w:r>
    </w:p>
    <w:p w:rsidR="00894F58" w:rsidRDefault="00D90902" w:rsidP="006862A6">
      <w:pPr>
        <w:ind w:firstLine="284"/>
        <w:jc w:val="both"/>
        <w:rPr>
          <w:rFonts w:ascii="Times New Roman" w:hAnsi="Times New Roman" w:cs="Times New Roman"/>
          <w:sz w:val="20"/>
          <w:szCs w:val="20"/>
        </w:rPr>
      </w:pPr>
      <w:r w:rsidRPr="00D90902">
        <w:rPr>
          <w:noProof/>
          <w:lang w:eastAsia="tr-TR"/>
        </w:rPr>
        <mc:AlternateContent>
          <mc:Choice Requires="wps">
            <w:drawing>
              <wp:anchor distT="0" distB="0" distL="114300" distR="114300" simplePos="0" relativeHeight="251767808" behindDoc="0" locked="0" layoutInCell="1" allowOverlap="1" wp14:anchorId="7E371605" wp14:editId="2254A7FE">
                <wp:simplePos x="0" y="0"/>
                <wp:positionH relativeFrom="column">
                  <wp:posOffset>3865245</wp:posOffset>
                </wp:positionH>
                <wp:positionV relativeFrom="paragraph">
                  <wp:posOffset>12700</wp:posOffset>
                </wp:positionV>
                <wp:extent cx="628650" cy="257175"/>
                <wp:effectExtent l="0" t="0" r="0" b="9525"/>
                <wp:wrapNone/>
                <wp:docPr id="204" name="Metin Kutusu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B76AB" w:rsidRPr="00D90902" w:rsidRDefault="001B76AB" w:rsidP="00D90902">
                            <w:pPr>
                              <w:jc w:val="center"/>
                              <w:rPr>
                                <w:rFonts w:ascii="Times New Roman" w:hAnsi="Times New Roman" w:cs="Times New Roman"/>
                                <w:sz w:val="20"/>
                                <w:szCs w:val="20"/>
                              </w:rPr>
                            </w:pPr>
                            <w:r w:rsidRPr="00D90902">
                              <w:rPr>
                                <w:rFonts w:ascii="Times New Roman" w:hAnsi="Times New Roman" w:cs="Times New Roman"/>
                                <w:sz w:val="20"/>
                                <w:szCs w:val="20"/>
                              </w:rPr>
                              <w:t>Bilgi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Metin Kutusu 204" o:spid="_x0000_s1041" type="#_x0000_t202" style="position:absolute;left:0;text-align:left;margin-left:304.35pt;margin-top:1pt;width:49.5pt;height:20.2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" stroked="f">
                <v:textbox>
                  <w:txbxContent>
                    <w:p w:rsidR="001B76AB" w:rsidRPr="00D90902" w:rsidRDefault="001B76AB" w:rsidP="00D90902">
                      <w:pPr>
                        <w:jc w:val="center"/>
                        <w:rPr>
                          <w:rFonts w:ascii="Times New Roman" w:hAnsi="Times New Roman" w:cs="Times New Roman"/>
                          <w:sz w:val="20"/>
                          <w:szCs w:val="20"/>
                        </w:rPr>
                      </w:pPr>
                      <w:r w:rsidRPr="00D90902">
                        <w:rPr>
                          <w:rFonts w:ascii="Times New Roman" w:hAnsi="Times New Roman" w:cs="Times New Roman"/>
                          <w:sz w:val="20"/>
                          <w:szCs w:val="20"/>
                        </w:rPr>
                        <w:t>Bilgi</w:t>
                      </w:r>
                    </w:p>
                  </w:txbxContent>
                </v:textbox>
              </v:shape>
            </w:pict>
          </mc:Fallback>
        </mc:AlternateContent>
      </w:r>
    </w:p>
    <w:p w:rsidR="00894F58" w:rsidRPr="00AF2D40" w:rsidRDefault="00D90902" w:rsidP="006862A6">
      <w:pPr>
        <w:ind w:firstLine="284"/>
        <w:jc w:val="both"/>
        <w:rPr>
          <w:rFonts w:ascii="Times New Roman" w:hAnsi="Times New Roman" w:cs="Times New Roman"/>
          <w:sz w:val="20"/>
          <w:szCs w:val="20"/>
        </w:rPr>
      </w:pPr>
      <w:r>
        <w:rPr>
          <w:noProof/>
          <w:lang w:eastAsia="tr-TR"/>
        </w:rPr>
        <mc:AlternateContent>
          <mc:Choice Requires="wps">
            <w:drawing>
              <wp:anchor distT="0" distB="0" distL="114300" distR="114300" simplePos="0" relativeHeight="251751424" behindDoc="0" locked="0" layoutInCell="1" allowOverlap="1" wp14:anchorId="24BD7D96" wp14:editId="1487B3D1">
                <wp:simplePos x="0" y="0"/>
                <wp:positionH relativeFrom="column">
                  <wp:posOffset>417195</wp:posOffset>
                </wp:positionH>
                <wp:positionV relativeFrom="paragraph">
                  <wp:posOffset>155574</wp:posOffset>
                </wp:positionV>
                <wp:extent cx="1990725" cy="314325"/>
                <wp:effectExtent l="0" t="0" r="9525" b="9525"/>
                <wp:wrapNone/>
                <wp:docPr id="180" name="Metin Kutusu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0725" cy="314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B76AB" w:rsidRPr="00D31214" w:rsidRDefault="001B76AB" w:rsidP="00894F58">
                            <w:pPr>
                              <w:pStyle w:val="ListeParagraf"/>
                              <w:numPr>
                                <w:ilvl w:val="0"/>
                                <w:numId w:val="40"/>
                              </w:numPr>
                              <w:spacing w:after="160" w:line="259" w:lineRule="auto"/>
                              <w:rPr>
                                <w:rFonts w:ascii="Times New Roman" w:hAnsi="Times New Roman" w:cs="Times New Roman"/>
                              </w:rPr>
                            </w:pPr>
                            <w:r>
                              <w:rPr>
                                <w:rFonts w:ascii="Times New Roman" w:hAnsi="Times New Roman" w:cs="Times New Roman"/>
                              </w:rPr>
                              <w:t>Geleneksel Pazarlama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Metin Kutusu 180" o:spid="_x0000_s1042" type="#_x0000_t202" style="position:absolute;left:0;text-align:left;margin-left:32.85pt;margin-top:12.25pt;width:156.75pt;height:24.7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" stroked="f">
                <v:textbox>
                  <w:txbxContent>
                    <w:p w:rsidR="001B76AB" w:rsidRPr="00D31214" w:rsidRDefault="001B76AB" w:rsidP="00894F58">
                      <w:pPr>
                        <w:pStyle w:val="ListeParagraf"/>
                        <w:numPr>
                          <w:ilvl w:val="0"/>
                          <w:numId w:val="40"/>
                        </w:numPr>
                        <w:spacing w:after="160" w:line="259" w:lineRule="auto"/>
                        <w:rPr>
                          <w:rFonts w:ascii="Times New Roman" w:hAnsi="Times New Roman" w:cs="Times New Roman"/>
                        </w:rPr>
                      </w:pPr>
                      <w:r>
                        <w:rPr>
                          <w:rFonts w:ascii="Times New Roman" w:hAnsi="Times New Roman" w:cs="Times New Roman"/>
                        </w:rPr>
                        <w:t>Geleneksel Pazarlama</w:t>
                      </w:r>
                    </w:p>
                  </w:txbxContent>
                </v:textbox>
              </v:shape>
            </w:pict>
          </mc:Fallback>
        </mc:AlternateContent>
      </w:r>
    </w:p>
    <w:p w:rsidR="007A138E" w:rsidRPr="003B6413" w:rsidRDefault="003B4E07" w:rsidP="003B4E07">
      <w:pPr>
        <w:spacing w:after="0" w:line="240" w:lineRule="auto"/>
        <w:rPr>
          <w:rFonts w:ascii="Times New Roman" w:hAnsi="Times New Roman" w:cs="Times New Roman"/>
          <w:sz w:val="20"/>
          <w:szCs w:val="20"/>
        </w:rPr>
      </w:pPr>
      <w:r>
        <w:rPr>
          <w:rFonts w:ascii="Times New Roman" w:hAnsi="Times New Roman" w:cs="Times New Roman"/>
          <w:b/>
          <w:sz w:val="24"/>
          <w:szCs w:val="24"/>
        </w:rPr>
        <w:t xml:space="preserve">     </w:t>
      </w:r>
      <w:r w:rsidR="006862A6">
        <w:rPr>
          <w:rFonts w:ascii="Times New Roman" w:hAnsi="Times New Roman" w:cs="Times New Roman"/>
          <w:b/>
          <w:sz w:val="24"/>
          <w:szCs w:val="24"/>
        </w:rPr>
        <w:t xml:space="preserve">      </w:t>
      </w:r>
      <w:r w:rsidR="007A138E" w:rsidRPr="003B6413">
        <w:rPr>
          <w:rFonts w:ascii="Times New Roman" w:hAnsi="Times New Roman" w:cs="Times New Roman"/>
          <w:b/>
          <w:sz w:val="20"/>
          <w:szCs w:val="20"/>
        </w:rPr>
        <w:t>Kaynak:</w:t>
      </w:r>
      <w:r w:rsidR="00581BFC" w:rsidRPr="003B6413">
        <w:rPr>
          <w:rFonts w:ascii="Times New Roman" w:hAnsi="Times New Roman" w:cs="Times New Roman"/>
          <w:b/>
          <w:sz w:val="20"/>
          <w:szCs w:val="20"/>
        </w:rPr>
        <w:t xml:space="preserve"> </w:t>
      </w:r>
      <w:r w:rsidR="00CD299F" w:rsidRPr="003B6413">
        <w:rPr>
          <w:rFonts w:ascii="Times New Roman" w:hAnsi="Times New Roman" w:cs="Times New Roman"/>
          <w:sz w:val="20"/>
          <w:szCs w:val="20"/>
        </w:rPr>
        <w:t>Kotler (1975)</w:t>
      </w:r>
    </w:p>
    <w:p w:rsidR="00CD299F" w:rsidRPr="00AF2D40" w:rsidRDefault="009149E8" w:rsidP="009149E8">
      <w:pPr>
        <w:spacing w:before="120" w:after="240" w:line="360" w:lineRule="auto"/>
        <w:jc w:val="both"/>
      </w:pPr>
      <w:r>
        <w:rPr>
          <w:rFonts w:ascii="Times New Roman" w:hAnsi="Times New Roman" w:cs="Times New Roman"/>
          <w:b/>
          <w:sz w:val="20"/>
          <w:szCs w:val="20"/>
          <w:shd w:val="clear" w:color="auto" w:fill="FFFFFF"/>
        </w:rPr>
        <w:t xml:space="preserve">                     </w:t>
      </w:r>
      <w:r w:rsidRPr="003B6413">
        <w:rPr>
          <w:rFonts w:ascii="Times New Roman" w:hAnsi="Times New Roman" w:cs="Times New Roman"/>
          <w:b/>
          <w:sz w:val="20"/>
          <w:szCs w:val="20"/>
          <w:shd w:val="clear" w:color="auto" w:fill="FFFFFF"/>
        </w:rPr>
        <w:t xml:space="preserve">Kaynak: </w:t>
      </w:r>
      <w:r>
        <w:rPr>
          <w:rFonts w:ascii="Times New Roman" w:hAnsi="Times New Roman" w:cs="Times New Roman"/>
          <w:sz w:val="20"/>
          <w:szCs w:val="20"/>
          <w:shd w:val="clear" w:color="auto" w:fill="FFFFFF"/>
        </w:rPr>
        <w:t>Kotler (1975</w:t>
      </w:r>
      <w:r w:rsidRPr="003B6413">
        <w:rPr>
          <w:rFonts w:ascii="Times New Roman" w:hAnsi="Times New Roman" w:cs="Times New Roman"/>
          <w:sz w:val="20"/>
          <w:szCs w:val="20"/>
          <w:shd w:val="clear" w:color="auto" w:fill="FFFFFF"/>
        </w:rPr>
        <w:t>)</w:t>
      </w:r>
    </w:p>
    <w:p w:rsidR="006A4EC4" w:rsidRDefault="0059685C" w:rsidP="00494CBF">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Şekil </w:t>
      </w:r>
      <w:proofErr w:type="gramStart"/>
      <w:r>
        <w:rPr>
          <w:rFonts w:ascii="Times New Roman" w:hAnsi="Times New Roman" w:cs="Times New Roman"/>
          <w:sz w:val="24"/>
          <w:szCs w:val="24"/>
        </w:rPr>
        <w:t>1.3</w:t>
      </w:r>
      <w:r w:rsidR="00CD299F" w:rsidRPr="00AF2D40">
        <w:rPr>
          <w:rFonts w:ascii="Times New Roman" w:hAnsi="Times New Roman" w:cs="Times New Roman"/>
          <w:sz w:val="24"/>
          <w:szCs w:val="24"/>
        </w:rPr>
        <w:t>’d</w:t>
      </w:r>
      <w:r w:rsidR="007A138E" w:rsidRPr="00AF2D40">
        <w:rPr>
          <w:rFonts w:ascii="Times New Roman" w:hAnsi="Times New Roman" w:cs="Times New Roman"/>
          <w:sz w:val="24"/>
          <w:szCs w:val="24"/>
        </w:rPr>
        <w:t>e</w:t>
      </w:r>
      <w:proofErr w:type="gramEnd"/>
      <w:r w:rsidR="00CD299F" w:rsidRPr="00AF2D40">
        <w:rPr>
          <w:rFonts w:ascii="Times New Roman" w:hAnsi="Times New Roman" w:cs="Times New Roman"/>
          <w:sz w:val="24"/>
          <w:szCs w:val="24"/>
        </w:rPr>
        <w:t xml:space="preserve"> </w:t>
      </w:r>
      <w:r w:rsidR="006862A6">
        <w:rPr>
          <w:rFonts w:ascii="Times New Roman" w:hAnsi="Times New Roman" w:cs="Times New Roman"/>
          <w:sz w:val="24"/>
          <w:szCs w:val="24"/>
        </w:rPr>
        <w:t xml:space="preserve">görüldüğü gibi, </w:t>
      </w:r>
      <w:r w:rsidR="00CD299F" w:rsidRPr="00AF2D40">
        <w:rPr>
          <w:rFonts w:ascii="Times New Roman" w:hAnsi="Times New Roman" w:cs="Times New Roman"/>
          <w:sz w:val="24"/>
          <w:szCs w:val="24"/>
        </w:rPr>
        <w:t xml:space="preserve">Kotler (1975)’in </w:t>
      </w:r>
      <w:r w:rsidR="00C85F68">
        <w:rPr>
          <w:rFonts w:ascii="Times New Roman" w:hAnsi="Times New Roman" w:cs="Times New Roman"/>
          <w:sz w:val="24"/>
          <w:szCs w:val="24"/>
        </w:rPr>
        <w:t>geleneksel</w:t>
      </w:r>
      <w:r w:rsidR="007A138E" w:rsidRPr="00AF2D40">
        <w:rPr>
          <w:rFonts w:ascii="Times New Roman" w:hAnsi="Times New Roman" w:cs="Times New Roman"/>
          <w:sz w:val="24"/>
          <w:szCs w:val="24"/>
        </w:rPr>
        <w:t xml:space="preserve"> pazarlama ile siyasal pazarlamayı karşılaştırdığı çalışmasında</w:t>
      </w:r>
      <w:r w:rsidR="00CD299F" w:rsidRPr="00AF2D40">
        <w:rPr>
          <w:rFonts w:ascii="Times New Roman" w:hAnsi="Times New Roman" w:cs="Times New Roman"/>
          <w:sz w:val="24"/>
          <w:szCs w:val="24"/>
        </w:rPr>
        <w:t>,</w:t>
      </w:r>
      <w:r w:rsidR="007A138E" w:rsidRPr="00AF2D40">
        <w:rPr>
          <w:rFonts w:ascii="Times New Roman" w:hAnsi="Times New Roman" w:cs="Times New Roman"/>
          <w:sz w:val="24"/>
          <w:szCs w:val="24"/>
        </w:rPr>
        <w:t xml:space="preserve"> </w:t>
      </w:r>
      <w:r w:rsidR="00C85F68">
        <w:rPr>
          <w:rFonts w:ascii="Times New Roman" w:hAnsi="Times New Roman" w:cs="Times New Roman"/>
          <w:sz w:val="24"/>
          <w:szCs w:val="24"/>
        </w:rPr>
        <w:t>geleneksel</w:t>
      </w:r>
      <w:r w:rsidR="007A138E" w:rsidRPr="00AF2D40">
        <w:rPr>
          <w:rFonts w:ascii="Times New Roman" w:hAnsi="Times New Roman" w:cs="Times New Roman"/>
          <w:sz w:val="24"/>
          <w:szCs w:val="24"/>
        </w:rPr>
        <w:t xml:space="preserve"> pazarlama haritası malları, hizmetleri ve pazara iletişimi gönderen satıcıyı göstermektedir. İç halka ürün ve hizmetler için para alışverişini, dış döngü ise bir bilgi akışını göstermekte olup, bu işlemler para ve bilgi karşılığında gerçekleşmektedir. Siyasal pazarlama haritası ise siyasi bir adayın seçmenlerden oluşan gruba oy kullanmaları karşılığında vaatler verdiğini göstermekte, iletişim yoluyla gelecekteki pazarlama planını oluşturmak için seçmen bilgileri </w:t>
      </w:r>
      <w:r w:rsidR="003B1A9D" w:rsidRPr="00AF2D40">
        <w:rPr>
          <w:rFonts w:ascii="Times New Roman" w:hAnsi="Times New Roman" w:cs="Times New Roman"/>
          <w:sz w:val="24"/>
          <w:szCs w:val="24"/>
        </w:rPr>
        <w:t>toplanmaktadır.</w:t>
      </w:r>
      <w:r w:rsidR="00581BFC">
        <w:rPr>
          <w:rFonts w:ascii="Times New Roman" w:hAnsi="Times New Roman" w:cs="Times New Roman"/>
          <w:sz w:val="24"/>
          <w:szCs w:val="24"/>
        </w:rPr>
        <w:t xml:space="preserve"> </w:t>
      </w:r>
      <w:r w:rsidR="007A138E" w:rsidRPr="00AF2D40">
        <w:rPr>
          <w:rFonts w:ascii="Times New Roman" w:hAnsi="Times New Roman" w:cs="Times New Roman"/>
          <w:sz w:val="24"/>
          <w:szCs w:val="24"/>
        </w:rPr>
        <w:t>Dolayısıyla çalışmada alıcı ile satıcı arasında mal ve hizmetler karşılığında elde edilen para akışına karşılık olarak tüketicilerden sağlan</w:t>
      </w:r>
      <w:r w:rsidR="003B1A9D" w:rsidRPr="00AF2D40">
        <w:rPr>
          <w:rFonts w:ascii="Times New Roman" w:hAnsi="Times New Roman" w:cs="Times New Roman"/>
          <w:sz w:val="24"/>
          <w:szCs w:val="24"/>
        </w:rPr>
        <w:t>an bilgi akışının olduğu</w:t>
      </w:r>
      <w:r w:rsidR="007A138E" w:rsidRPr="00AF2D40">
        <w:rPr>
          <w:rFonts w:ascii="Times New Roman" w:hAnsi="Times New Roman" w:cs="Times New Roman"/>
          <w:sz w:val="24"/>
          <w:szCs w:val="24"/>
        </w:rPr>
        <w:t xml:space="preserve"> </w:t>
      </w:r>
      <w:r w:rsidR="0098358B">
        <w:rPr>
          <w:rFonts w:ascii="Times New Roman" w:hAnsi="Times New Roman" w:cs="Times New Roman"/>
          <w:sz w:val="24"/>
          <w:szCs w:val="24"/>
        </w:rPr>
        <w:t>belirtilmektedir.</w:t>
      </w:r>
      <w:r w:rsidR="007A138E" w:rsidRPr="00AF2D40">
        <w:rPr>
          <w:rFonts w:ascii="Times New Roman" w:hAnsi="Times New Roman" w:cs="Times New Roman"/>
          <w:sz w:val="24"/>
          <w:szCs w:val="24"/>
        </w:rPr>
        <w:t xml:space="preserve"> Aday ve seçmenin iletişim halinde olduğu siyasal pazarlama da ise seçmenler, seçim dönemlerinde verilen söz ve vaatler karşılığında oy kullanmaktadırlar. Çalışmada </w:t>
      </w:r>
      <w:r w:rsidR="00C85F68">
        <w:rPr>
          <w:rFonts w:ascii="Times New Roman" w:hAnsi="Times New Roman" w:cs="Times New Roman"/>
          <w:sz w:val="24"/>
          <w:szCs w:val="24"/>
        </w:rPr>
        <w:t>geleneksel</w:t>
      </w:r>
      <w:r w:rsidR="007A138E" w:rsidRPr="00AF2D40">
        <w:rPr>
          <w:rFonts w:ascii="Times New Roman" w:hAnsi="Times New Roman" w:cs="Times New Roman"/>
          <w:sz w:val="24"/>
          <w:szCs w:val="24"/>
        </w:rPr>
        <w:t xml:space="preserve"> ve siyasal pazarlamanın yapısal süreçlerinin temelde aynı olduğu, her ikisinin de değişim açısından analiz</w:t>
      </w:r>
      <w:r w:rsidR="00581BFC">
        <w:rPr>
          <w:rFonts w:ascii="Times New Roman" w:hAnsi="Times New Roman" w:cs="Times New Roman"/>
          <w:sz w:val="24"/>
          <w:szCs w:val="24"/>
        </w:rPr>
        <w:t xml:space="preserve"> </w:t>
      </w:r>
      <w:r w:rsidR="007A138E" w:rsidRPr="00AF2D40">
        <w:rPr>
          <w:rFonts w:ascii="Times New Roman" w:hAnsi="Times New Roman" w:cs="Times New Roman"/>
          <w:sz w:val="24"/>
          <w:szCs w:val="24"/>
        </w:rPr>
        <w:t>edilebileceği vurgulanmaktadır (Kotler, 1975:</w:t>
      </w:r>
      <w:r w:rsidR="00581BFC">
        <w:rPr>
          <w:rFonts w:ascii="Times New Roman" w:hAnsi="Times New Roman" w:cs="Times New Roman"/>
          <w:sz w:val="24"/>
          <w:szCs w:val="24"/>
        </w:rPr>
        <w:t xml:space="preserve"> </w:t>
      </w:r>
      <w:r w:rsidR="007A138E" w:rsidRPr="00AF2D40">
        <w:rPr>
          <w:rFonts w:ascii="Times New Roman" w:hAnsi="Times New Roman" w:cs="Times New Roman"/>
          <w:sz w:val="24"/>
          <w:szCs w:val="24"/>
        </w:rPr>
        <w:t>762-763).</w:t>
      </w:r>
      <w:r w:rsidR="00894F58">
        <w:rPr>
          <w:rFonts w:ascii="Times New Roman" w:hAnsi="Times New Roman" w:cs="Times New Roman"/>
          <w:sz w:val="24"/>
          <w:szCs w:val="24"/>
        </w:rPr>
        <w:t xml:space="preserve"> </w:t>
      </w:r>
    </w:p>
    <w:p w:rsidR="006A4EC4" w:rsidRPr="00AF2D40" w:rsidRDefault="006A4EC4" w:rsidP="00494CBF">
      <w:pPr>
        <w:spacing w:after="0" w:line="360" w:lineRule="auto"/>
        <w:ind w:firstLine="709"/>
        <w:jc w:val="both"/>
        <w:rPr>
          <w:rFonts w:ascii="Times New Roman" w:eastAsia="Times-NormalTr" w:hAnsi="Times New Roman" w:cs="Times New Roman"/>
          <w:sz w:val="24"/>
          <w:szCs w:val="24"/>
        </w:rPr>
      </w:pPr>
      <w:r w:rsidRPr="00AF2D40">
        <w:rPr>
          <w:rFonts w:ascii="Times New Roman" w:hAnsi="Times New Roman" w:cs="Times New Roman"/>
          <w:sz w:val="24"/>
          <w:szCs w:val="24"/>
        </w:rPr>
        <w:t xml:space="preserve">Smith ve Saunders (1990) siyasal ürünlerin pazarlanması ile ilgili çalışan araştırmacılar, geleneksel pazarlamanın geçirdiği değişim sürecinin siyasal pazarlama sürecinde de gerçekleştiğini ifade </w:t>
      </w:r>
      <w:r>
        <w:rPr>
          <w:rFonts w:ascii="Times New Roman" w:hAnsi="Times New Roman" w:cs="Times New Roman"/>
          <w:sz w:val="24"/>
          <w:szCs w:val="24"/>
        </w:rPr>
        <w:t>etmiştir.</w:t>
      </w:r>
      <w:r w:rsidRPr="00AF2D40">
        <w:rPr>
          <w:rFonts w:ascii="Times New Roman" w:hAnsi="Times New Roman" w:cs="Times New Roman"/>
          <w:sz w:val="24"/>
          <w:szCs w:val="24"/>
        </w:rPr>
        <w:t xml:space="preserve">  Geleneksel pazarlama üretim, satış ve pazarlama yönlü bir değişim geçirmiş olup, siyasal pazarlama sürecinde de benzer değişimler olmaktadır (Bayraktaroğlu, 2002b:</w:t>
      </w:r>
      <w:r>
        <w:rPr>
          <w:rFonts w:ascii="Times New Roman" w:hAnsi="Times New Roman" w:cs="Times New Roman"/>
          <w:sz w:val="24"/>
          <w:szCs w:val="24"/>
        </w:rPr>
        <w:t xml:space="preserve"> </w:t>
      </w:r>
      <w:r w:rsidRPr="00AF2D40">
        <w:rPr>
          <w:rFonts w:ascii="Times New Roman" w:hAnsi="Times New Roman" w:cs="Times New Roman"/>
          <w:sz w:val="24"/>
          <w:szCs w:val="24"/>
        </w:rPr>
        <w:t>160).</w:t>
      </w:r>
      <w:r>
        <w:rPr>
          <w:rFonts w:ascii="Times New Roman" w:hAnsi="Times New Roman" w:cs="Times New Roman"/>
          <w:sz w:val="24"/>
          <w:szCs w:val="24"/>
        </w:rPr>
        <w:t xml:space="preserve"> </w:t>
      </w:r>
      <w:r w:rsidRPr="00AF2D40">
        <w:rPr>
          <w:rFonts w:ascii="Times New Roman" w:hAnsi="Times New Roman" w:cs="Times New Roman"/>
          <w:sz w:val="24"/>
          <w:szCs w:val="24"/>
          <w:shd w:val="clear" w:color="auto" w:fill="FFFFFF"/>
        </w:rPr>
        <w:t xml:space="preserve">Siyasi pazarlamanın uygulanabilir </w:t>
      </w:r>
      <w:r w:rsidRPr="00AF2D40">
        <w:rPr>
          <w:rFonts w:ascii="Times New Roman" w:hAnsi="Times New Roman" w:cs="Times New Roman"/>
          <w:sz w:val="24"/>
          <w:szCs w:val="24"/>
          <w:shd w:val="clear" w:color="auto" w:fill="FFFFFF"/>
        </w:rPr>
        <w:lastRenderedPageBreak/>
        <w:t xml:space="preserve">bir teknoloji olmaksızın bir "zanaat" aşamasında olduğu (Lock ve Harris, 1996: 16) ifade edilse de </w:t>
      </w:r>
      <w:r w:rsidRPr="00AF2D40">
        <w:rPr>
          <w:rFonts w:ascii="Times New Roman" w:eastAsia="Times-NormalTr" w:hAnsi="Times New Roman" w:cs="Times New Roman"/>
          <w:sz w:val="24"/>
          <w:szCs w:val="24"/>
        </w:rPr>
        <w:t>akademik bir disiplin olarak siyasal pazarlama nispeten yeni ve her geçen gün gelişim gösteren bir alandır (Baines vd</w:t>
      </w:r>
      <w:proofErr w:type="gramStart"/>
      <w:r w:rsidRPr="00AF2D40">
        <w:rPr>
          <w:rFonts w:ascii="Times New Roman" w:eastAsia="Times-NormalTr" w:hAnsi="Times New Roman" w:cs="Times New Roman"/>
          <w:sz w:val="24"/>
          <w:szCs w:val="24"/>
        </w:rPr>
        <w:t>.,</w:t>
      </w:r>
      <w:proofErr w:type="gramEnd"/>
      <w:r w:rsidRPr="00AF2D40">
        <w:rPr>
          <w:rFonts w:ascii="Times New Roman" w:eastAsia="Times-NormalTr" w:hAnsi="Times New Roman" w:cs="Times New Roman"/>
          <w:sz w:val="24"/>
          <w:szCs w:val="24"/>
        </w:rPr>
        <w:t xml:space="preserve"> 2002: 6). Dolayısıyla s</w:t>
      </w:r>
      <w:r w:rsidRPr="00AF2D40">
        <w:rPr>
          <w:rFonts w:ascii="Times New Roman" w:hAnsi="Times New Roman" w:cs="Times New Roman"/>
          <w:sz w:val="24"/>
          <w:szCs w:val="24"/>
        </w:rPr>
        <w:t xml:space="preserve">iyasal pazarlama araştırmaları özgün çalışmaların yapıldığı genel pazarlamanın bir alt disiplini haline gelmiştir </w:t>
      </w:r>
      <w:r w:rsidRPr="00AF2D40">
        <w:rPr>
          <w:rFonts w:ascii="Times New Roman" w:eastAsia="Times-NormalTr" w:hAnsi="Times New Roman" w:cs="Times New Roman"/>
          <w:sz w:val="24"/>
          <w:szCs w:val="24"/>
        </w:rPr>
        <w:t>(Hennenberg, 2008:</w:t>
      </w:r>
      <w:r>
        <w:rPr>
          <w:rFonts w:ascii="Times New Roman" w:eastAsia="Times-NormalTr" w:hAnsi="Times New Roman" w:cs="Times New Roman"/>
          <w:sz w:val="24"/>
          <w:szCs w:val="24"/>
        </w:rPr>
        <w:t xml:space="preserve"> </w:t>
      </w:r>
      <w:r w:rsidRPr="00AF2D40">
        <w:rPr>
          <w:rFonts w:ascii="Times New Roman" w:eastAsia="Times-NormalTr" w:hAnsi="Times New Roman" w:cs="Times New Roman"/>
          <w:sz w:val="24"/>
          <w:szCs w:val="24"/>
        </w:rPr>
        <w:t>151).</w:t>
      </w:r>
      <w:r>
        <w:rPr>
          <w:rFonts w:ascii="Times New Roman" w:eastAsia="Times-NormalTr" w:hAnsi="Times New Roman" w:cs="Times New Roman"/>
          <w:sz w:val="24"/>
          <w:szCs w:val="24"/>
        </w:rPr>
        <w:t xml:space="preserve"> </w:t>
      </w:r>
    </w:p>
    <w:p w:rsidR="00894F58" w:rsidRDefault="006A4EC4" w:rsidP="006A4EC4">
      <w:pPr>
        <w:spacing w:after="0" w:line="360" w:lineRule="auto"/>
        <w:ind w:firstLine="708"/>
        <w:jc w:val="both"/>
        <w:rPr>
          <w:rFonts w:ascii="Times New Roman" w:eastAsia="Times-NormalTr" w:hAnsi="Times New Roman" w:cs="Times New Roman"/>
          <w:sz w:val="24"/>
          <w:szCs w:val="24"/>
        </w:rPr>
      </w:pPr>
      <w:r w:rsidRPr="00AF2D40">
        <w:rPr>
          <w:rFonts w:ascii="Times New Roman" w:hAnsi="Times New Roman" w:cs="Times New Roman"/>
          <w:sz w:val="24"/>
          <w:szCs w:val="24"/>
        </w:rPr>
        <w:t>Genel olarak incelendiğinde işletmelerin üretim odaklı pazarlama anlayışından satış ve pazar odaklı anlayışa doğru gelişen bir süreç içerisinde olduğu, benzer değişimlerin siyasal pazarlama yaklaşımında da görüldüğü söylenebilmektedir. Siyasal pazarlama bütün bu uygulamaları da kapsayarak ve günümüz teknolojik gelişmelerine paralel bir şekilde pazarlama odaklı bir yaklaşım ile daha kapsamlı değerlendirilebilmektedir.</w:t>
      </w:r>
      <w:r>
        <w:rPr>
          <w:rFonts w:ascii="Times New Roman" w:hAnsi="Times New Roman" w:cs="Times New Roman"/>
          <w:sz w:val="24"/>
          <w:szCs w:val="24"/>
        </w:rPr>
        <w:t xml:space="preserve"> </w:t>
      </w:r>
      <w:r w:rsidR="00494CBF">
        <w:rPr>
          <w:rFonts w:ascii="Times New Roman" w:hAnsi="Times New Roman" w:cs="Times New Roman"/>
          <w:sz w:val="24"/>
          <w:szCs w:val="24"/>
        </w:rPr>
        <w:t xml:space="preserve">Shama (1976) çalışmasında aday </w:t>
      </w:r>
      <w:proofErr w:type="gramStart"/>
      <w:r w:rsidR="00494CBF">
        <w:rPr>
          <w:rFonts w:ascii="Times New Roman" w:hAnsi="Times New Roman" w:cs="Times New Roman"/>
          <w:sz w:val="24"/>
          <w:szCs w:val="24"/>
        </w:rPr>
        <w:t>oryantasyonu</w:t>
      </w:r>
      <w:proofErr w:type="gramEnd"/>
      <w:r w:rsidR="00494CBF">
        <w:rPr>
          <w:rFonts w:ascii="Times New Roman" w:hAnsi="Times New Roman" w:cs="Times New Roman"/>
          <w:sz w:val="24"/>
          <w:szCs w:val="24"/>
        </w:rPr>
        <w:t xml:space="preserve">, satış yönetimi oryantasyonu ve pazarlama oryantasyonu olmak üzere geleneksel pazarlama dönemlerinin siyasal pazarlamada nasıl gerçekleştiği ile ilgili aday pazarlama dönemi faaliyetlerini belirtmiştir. </w:t>
      </w:r>
      <w:r w:rsidR="00494CBF">
        <w:rPr>
          <w:rFonts w:ascii="Times New Roman" w:eastAsia="Times-NormalTr" w:hAnsi="Times New Roman" w:cs="Times New Roman"/>
          <w:sz w:val="24"/>
          <w:szCs w:val="24"/>
        </w:rPr>
        <w:t xml:space="preserve">Aday pazarlama dönemi faaliyetleri </w:t>
      </w:r>
      <w:r w:rsidR="00894F58">
        <w:rPr>
          <w:rFonts w:ascii="Times New Roman" w:eastAsia="Times-NormalTr" w:hAnsi="Times New Roman" w:cs="Times New Roman"/>
          <w:sz w:val="24"/>
          <w:szCs w:val="24"/>
        </w:rPr>
        <w:t xml:space="preserve">Tablo </w:t>
      </w:r>
      <w:proofErr w:type="gramStart"/>
      <w:r w:rsidR="00894F58">
        <w:rPr>
          <w:rFonts w:ascii="Times New Roman" w:eastAsia="Times-NormalTr" w:hAnsi="Times New Roman" w:cs="Times New Roman"/>
          <w:sz w:val="24"/>
          <w:szCs w:val="24"/>
        </w:rPr>
        <w:t>1.5</w:t>
      </w:r>
      <w:proofErr w:type="gramEnd"/>
      <w:r w:rsidR="00894F58">
        <w:rPr>
          <w:rFonts w:ascii="Times New Roman" w:eastAsia="Times-NormalTr" w:hAnsi="Times New Roman" w:cs="Times New Roman"/>
          <w:sz w:val="24"/>
          <w:szCs w:val="24"/>
        </w:rPr>
        <w:t>.’de verilmektedir.</w:t>
      </w:r>
    </w:p>
    <w:p w:rsidR="006A4EC4" w:rsidRDefault="006A4EC4" w:rsidP="006A4EC4">
      <w:pPr>
        <w:spacing w:after="0" w:line="360" w:lineRule="auto"/>
        <w:ind w:firstLine="708"/>
        <w:jc w:val="both"/>
        <w:rPr>
          <w:rFonts w:ascii="Times New Roman" w:eastAsia="Times-NormalTr" w:hAnsi="Times New Roman" w:cs="Times New Roman"/>
          <w:sz w:val="24"/>
          <w:szCs w:val="24"/>
        </w:rPr>
      </w:pPr>
    </w:p>
    <w:p w:rsidR="00894F58" w:rsidRPr="00AF2D40" w:rsidRDefault="00894F58" w:rsidP="00894F58">
      <w:pPr>
        <w:pStyle w:val="A7"/>
      </w:pPr>
      <w:bookmarkStart w:id="68" w:name="_Toc526800769"/>
      <w:bookmarkStart w:id="69" w:name="_Toc532603264"/>
      <w:r>
        <w:t xml:space="preserve">Tablo </w:t>
      </w:r>
      <w:proofErr w:type="gramStart"/>
      <w:r>
        <w:t>1.5</w:t>
      </w:r>
      <w:proofErr w:type="gramEnd"/>
      <w:r w:rsidRPr="00AF2D40">
        <w:t>. Aday Pazarlama Dönemi Faaliyetleri</w:t>
      </w:r>
      <w:bookmarkEnd w:id="68"/>
      <w:bookmarkEnd w:id="69"/>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6"/>
        <w:gridCol w:w="2309"/>
        <w:gridCol w:w="2143"/>
        <w:gridCol w:w="2041"/>
      </w:tblGrid>
      <w:tr w:rsidR="00894F58" w:rsidRPr="00AF2D40" w:rsidTr="00494CBF">
        <w:trPr>
          <w:trHeight w:val="510"/>
        </w:trPr>
        <w:tc>
          <w:tcPr>
            <w:tcW w:w="2006"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Faaliyet</w:t>
            </w:r>
          </w:p>
        </w:tc>
        <w:tc>
          <w:tcPr>
            <w:tcW w:w="2309"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Aday Oryantasyonu</w:t>
            </w:r>
          </w:p>
        </w:tc>
        <w:tc>
          <w:tcPr>
            <w:tcW w:w="2143"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Satış Yönetimi Oryantasyonu</w:t>
            </w:r>
          </w:p>
        </w:tc>
        <w:tc>
          <w:tcPr>
            <w:tcW w:w="2041"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Pazarlama Oryantasyonu</w:t>
            </w:r>
          </w:p>
        </w:tc>
      </w:tr>
      <w:tr w:rsidR="00894F58" w:rsidRPr="00AF2D40" w:rsidTr="00494CBF">
        <w:trPr>
          <w:trHeight w:val="510"/>
        </w:trPr>
        <w:tc>
          <w:tcPr>
            <w:tcW w:w="2006" w:type="dxa"/>
            <w:shd w:val="clear" w:color="auto" w:fill="auto"/>
            <w:vAlign w:val="center"/>
          </w:tcPr>
          <w:p w:rsidR="00894F58" w:rsidRPr="00AF2D40" w:rsidRDefault="00894F58" w:rsidP="00E77A8B">
            <w:pPr>
              <w:spacing w:after="0" w:line="240" w:lineRule="auto"/>
              <w:rPr>
                <w:rFonts w:ascii="Times New Roman" w:hAnsi="Times New Roman" w:cs="Times New Roman"/>
                <w:sz w:val="20"/>
                <w:szCs w:val="20"/>
              </w:rPr>
            </w:pPr>
            <w:r w:rsidRPr="00AF2D40">
              <w:rPr>
                <w:rFonts w:ascii="Times New Roman" w:hAnsi="Times New Roman" w:cs="Times New Roman"/>
                <w:sz w:val="20"/>
                <w:szCs w:val="20"/>
              </w:rPr>
              <w:t>Seçmen Çalışması</w:t>
            </w:r>
          </w:p>
        </w:tc>
        <w:tc>
          <w:tcPr>
            <w:tcW w:w="2309"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Çok Sınırlı</w:t>
            </w:r>
          </w:p>
        </w:tc>
        <w:tc>
          <w:tcPr>
            <w:tcW w:w="2143"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Biraz</w:t>
            </w:r>
          </w:p>
        </w:tc>
        <w:tc>
          <w:tcPr>
            <w:tcW w:w="2041"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Çok</w:t>
            </w:r>
          </w:p>
        </w:tc>
      </w:tr>
      <w:tr w:rsidR="00894F58" w:rsidRPr="00AF2D40" w:rsidTr="00494CBF">
        <w:trPr>
          <w:trHeight w:val="510"/>
        </w:trPr>
        <w:tc>
          <w:tcPr>
            <w:tcW w:w="2006" w:type="dxa"/>
            <w:shd w:val="clear" w:color="auto" w:fill="auto"/>
            <w:vAlign w:val="center"/>
          </w:tcPr>
          <w:p w:rsidR="00894F58" w:rsidRPr="00AF2D40" w:rsidRDefault="00894F58" w:rsidP="00E77A8B">
            <w:pPr>
              <w:spacing w:after="0" w:line="240" w:lineRule="auto"/>
              <w:rPr>
                <w:rFonts w:ascii="Times New Roman" w:hAnsi="Times New Roman" w:cs="Times New Roman"/>
                <w:sz w:val="20"/>
                <w:szCs w:val="20"/>
              </w:rPr>
            </w:pPr>
            <w:r w:rsidRPr="00AF2D40">
              <w:rPr>
                <w:rFonts w:ascii="Times New Roman" w:hAnsi="Times New Roman" w:cs="Times New Roman"/>
                <w:sz w:val="20"/>
                <w:szCs w:val="20"/>
              </w:rPr>
              <w:t>Seçmen Analizi</w:t>
            </w:r>
          </w:p>
        </w:tc>
        <w:tc>
          <w:tcPr>
            <w:tcW w:w="2309"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Yok</w:t>
            </w:r>
          </w:p>
        </w:tc>
        <w:tc>
          <w:tcPr>
            <w:tcW w:w="2143"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Biraz</w:t>
            </w:r>
          </w:p>
        </w:tc>
        <w:tc>
          <w:tcPr>
            <w:tcW w:w="2041"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Çok</w:t>
            </w:r>
          </w:p>
        </w:tc>
      </w:tr>
      <w:tr w:rsidR="00894F58" w:rsidRPr="00AF2D40" w:rsidTr="00494CBF">
        <w:trPr>
          <w:trHeight w:val="510"/>
        </w:trPr>
        <w:tc>
          <w:tcPr>
            <w:tcW w:w="2006" w:type="dxa"/>
            <w:shd w:val="clear" w:color="auto" w:fill="auto"/>
            <w:vAlign w:val="center"/>
          </w:tcPr>
          <w:p w:rsidR="00894F58" w:rsidRPr="00AF2D40" w:rsidRDefault="00894F58" w:rsidP="00E77A8B">
            <w:pPr>
              <w:spacing w:after="0" w:line="240" w:lineRule="auto"/>
              <w:rPr>
                <w:rFonts w:ascii="Times New Roman" w:hAnsi="Times New Roman" w:cs="Times New Roman"/>
                <w:sz w:val="20"/>
                <w:szCs w:val="20"/>
              </w:rPr>
            </w:pPr>
            <w:r w:rsidRPr="00AF2D40">
              <w:rPr>
                <w:rFonts w:ascii="Times New Roman" w:hAnsi="Times New Roman" w:cs="Times New Roman"/>
                <w:sz w:val="20"/>
                <w:szCs w:val="20"/>
              </w:rPr>
              <w:t>Seçmen Bölümlendirme</w:t>
            </w:r>
          </w:p>
        </w:tc>
        <w:tc>
          <w:tcPr>
            <w:tcW w:w="2309"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Sınırlı</w:t>
            </w:r>
          </w:p>
        </w:tc>
        <w:tc>
          <w:tcPr>
            <w:tcW w:w="2143"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Sosyo-Ekonomik</w:t>
            </w:r>
          </w:p>
        </w:tc>
        <w:tc>
          <w:tcPr>
            <w:tcW w:w="2041"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Sosyo-Ekonomik-Kişilik</w:t>
            </w:r>
          </w:p>
        </w:tc>
      </w:tr>
      <w:tr w:rsidR="00894F58" w:rsidRPr="00AF2D40" w:rsidTr="00494CBF">
        <w:trPr>
          <w:trHeight w:val="510"/>
        </w:trPr>
        <w:tc>
          <w:tcPr>
            <w:tcW w:w="2006" w:type="dxa"/>
            <w:shd w:val="clear" w:color="auto" w:fill="auto"/>
            <w:vAlign w:val="center"/>
          </w:tcPr>
          <w:p w:rsidR="00894F58" w:rsidRPr="00AF2D40" w:rsidRDefault="00894F58" w:rsidP="00E77A8B">
            <w:pPr>
              <w:spacing w:after="0" w:line="240" w:lineRule="auto"/>
              <w:rPr>
                <w:rFonts w:ascii="Times New Roman" w:hAnsi="Times New Roman" w:cs="Times New Roman"/>
                <w:sz w:val="20"/>
                <w:szCs w:val="20"/>
              </w:rPr>
            </w:pPr>
            <w:r w:rsidRPr="00AF2D40">
              <w:rPr>
                <w:rFonts w:ascii="Times New Roman" w:hAnsi="Times New Roman" w:cs="Times New Roman"/>
                <w:sz w:val="20"/>
                <w:szCs w:val="20"/>
              </w:rPr>
              <w:t>Tutundurma ve Reklam</w:t>
            </w:r>
          </w:p>
        </w:tc>
        <w:tc>
          <w:tcPr>
            <w:tcW w:w="2309"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Aşırı</w:t>
            </w:r>
          </w:p>
        </w:tc>
        <w:tc>
          <w:tcPr>
            <w:tcW w:w="2143"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Aşırı</w:t>
            </w:r>
          </w:p>
        </w:tc>
        <w:tc>
          <w:tcPr>
            <w:tcW w:w="2041"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Planlı</w:t>
            </w:r>
          </w:p>
        </w:tc>
      </w:tr>
      <w:tr w:rsidR="00894F58" w:rsidRPr="00AF2D40" w:rsidTr="00494CBF">
        <w:trPr>
          <w:trHeight w:val="510"/>
        </w:trPr>
        <w:tc>
          <w:tcPr>
            <w:tcW w:w="2006" w:type="dxa"/>
            <w:shd w:val="clear" w:color="auto" w:fill="auto"/>
            <w:vAlign w:val="center"/>
          </w:tcPr>
          <w:p w:rsidR="00894F58" w:rsidRPr="00AF2D40" w:rsidRDefault="00894F58" w:rsidP="00E77A8B">
            <w:pPr>
              <w:spacing w:after="0" w:line="240" w:lineRule="auto"/>
              <w:rPr>
                <w:rFonts w:ascii="Times New Roman" w:hAnsi="Times New Roman" w:cs="Times New Roman"/>
                <w:sz w:val="20"/>
                <w:szCs w:val="20"/>
              </w:rPr>
            </w:pPr>
            <w:r w:rsidRPr="00AF2D40">
              <w:rPr>
                <w:rFonts w:ascii="Times New Roman" w:hAnsi="Times New Roman" w:cs="Times New Roman"/>
                <w:sz w:val="20"/>
                <w:szCs w:val="20"/>
              </w:rPr>
              <w:t>Ürün Konumlandırma</w:t>
            </w:r>
          </w:p>
        </w:tc>
        <w:tc>
          <w:tcPr>
            <w:tcW w:w="2309"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Yok</w:t>
            </w:r>
          </w:p>
        </w:tc>
        <w:tc>
          <w:tcPr>
            <w:tcW w:w="2143"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Biraz</w:t>
            </w:r>
          </w:p>
        </w:tc>
        <w:tc>
          <w:tcPr>
            <w:tcW w:w="2041"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Bilinçli</w:t>
            </w:r>
          </w:p>
        </w:tc>
      </w:tr>
      <w:tr w:rsidR="00894F58" w:rsidRPr="00AF2D40" w:rsidTr="00494CBF">
        <w:trPr>
          <w:trHeight w:val="510"/>
        </w:trPr>
        <w:tc>
          <w:tcPr>
            <w:tcW w:w="2006" w:type="dxa"/>
            <w:shd w:val="clear" w:color="auto" w:fill="auto"/>
            <w:vAlign w:val="center"/>
          </w:tcPr>
          <w:p w:rsidR="00894F58" w:rsidRPr="00AF2D40" w:rsidRDefault="00894F58" w:rsidP="00E77A8B">
            <w:pPr>
              <w:spacing w:after="0" w:line="240" w:lineRule="auto"/>
              <w:rPr>
                <w:rFonts w:ascii="Times New Roman" w:hAnsi="Times New Roman" w:cs="Times New Roman"/>
                <w:sz w:val="20"/>
                <w:szCs w:val="20"/>
              </w:rPr>
            </w:pPr>
            <w:r w:rsidRPr="00AF2D40">
              <w:rPr>
                <w:rFonts w:ascii="Times New Roman" w:hAnsi="Times New Roman" w:cs="Times New Roman"/>
                <w:sz w:val="20"/>
                <w:szCs w:val="20"/>
              </w:rPr>
              <w:t>Ürün Geliştirme</w:t>
            </w:r>
          </w:p>
        </w:tc>
        <w:tc>
          <w:tcPr>
            <w:tcW w:w="2309"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Yok</w:t>
            </w:r>
          </w:p>
        </w:tc>
        <w:tc>
          <w:tcPr>
            <w:tcW w:w="2143"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Biraz</w:t>
            </w:r>
          </w:p>
        </w:tc>
        <w:tc>
          <w:tcPr>
            <w:tcW w:w="2041"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Bilinçli</w:t>
            </w:r>
          </w:p>
        </w:tc>
      </w:tr>
      <w:tr w:rsidR="00894F58" w:rsidRPr="00AF2D40" w:rsidTr="00494CBF">
        <w:trPr>
          <w:trHeight w:val="510"/>
        </w:trPr>
        <w:tc>
          <w:tcPr>
            <w:tcW w:w="2006" w:type="dxa"/>
            <w:shd w:val="clear" w:color="auto" w:fill="auto"/>
            <w:vAlign w:val="center"/>
          </w:tcPr>
          <w:p w:rsidR="00894F58" w:rsidRPr="00AF2D40" w:rsidRDefault="00894F58" w:rsidP="00E77A8B">
            <w:pPr>
              <w:spacing w:after="0" w:line="240" w:lineRule="auto"/>
              <w:rPr>
                <w:rFonts w:ascii="Times New Roman" w:hAnsi="Times New Roman" w:cs="Times New Roman"/>
                <w:sz w:val="20"/>
                <w:szCs w:val="20"/>
              </w:rPr>
            </w:pPr>
            <w:r w:rsidRPr="00AF2D40">
              <w:rPr>
                <w:rFonts w:ascii="Times New Roman" w:hAnsi="Times New Roman" w:cs="Times New Roman"/>
                <w:sz w:val="20"/>
                <w:szCs w:val="20"/>
              </w:rPr>
              <w:t>Parti Tabanına Politikalar</w:t>
            </w:r>
          </w:p>
        </w:tc>
        <w:tc>
          <w:tcPr>
            <w:tcW w:w="2309"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Aşırı</w:t>
            </w:r>
          </w:p>
        </w:tc>
        <w:tc>
          <w:tcPr>
            <w:tcW w:w="2143"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Aşırı</w:t>
            </w:r>
          </w:p>
        </w:tc>
        <w:tc>
          <w:tcPr>
            <w:tcW w:w="2041"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Planlı</w:t>
            </w:r>
          </w:p>
        </w:tc>
      </w:tr>
      <w:tr w:rsidR="00894F58" w:rsidRPr="00AF2D40" w:rsidTr="00494CBF">
        <w:trPr>
          <w:trHeight w:val="510"/>
        </w:trPr>
        <w:tc>
          <w:tcPr>
            <w:tcW w:w="2006" w:type="dxa"/>
            <w:shd w:val="clear" w:color="auto" w:fill="auto"/>
            <w:vAlign w:val="center"/>
          </w:tcPr>
          <w:p w:rsidR="00894F58" w:rsidRPr="00AF2D40" w:rsidRDefault="00894F58" w:rsidP="00E77A8B">
            <w:pPr>
              <w:spacing w:after="0" w:line="240" w:lineRule="auto"/>
              <w:rPr>
                <w:rFonts w:ascii="Times New Roman" w:hAnsi="Times New Roman" w:cs="Times New Roman"/>
                <w:sz w:val="20"/>
                <w:szCs w:val="20"/>
              </w:rPr>
            </w:pPr>
            <w:r w:rsidRPr="00AF2D40">
              <w:rPr>
                <w:rFonts w:ascii="Times New Roman" w:hAnsi="Times New Roman" w:cs="Times New Roman"/>
                <w:sz w:val="20"/>
                <w:szCs w:val="20"/>
              </w:rPr>
              <w:t>Kitle İletişim Araçlarının Kullanımı</w:t>
            </w:r>
          </w:p>
        </w:tc>
        <w:tc>
          <w:tcPr>
            <w:tcW w:w="2309"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Aşırı</w:t>
            </w:r>
          </w:p>
        </w:tc>
        <w:tc>
          <w:tcPr>
            <w:tcW w:w="2143"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Aşırı</w:t>
            </w:r>
          </w:p>
        </w:tc>
        <w:tc>
          <w:tcPr>
            <w:tcW w:w="2041"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Planlı</w:t>
            </w:r>
          </w:p>
        </w:tc>
      </w:tr>
      <w:tr w:rsidR="00894F58" w:rsidRPr="00AF2D40" w:rsidTr="00494CBF">
        <w:trPr>
          <w:trHeight w:val="510"/>
        </w:trPr>
        <w:tc>
          <w:tcPr>
            <w:tcW w:w="2006" w:type="dxa"/>
            <w:shd w:val="clear" w:color="auto" w:fill="auto"/>
            <w:vAlign w:val="center"/>
          </w:tcPr>
          <w:p w:rsidR="00894F58" w:rsidRPr="00AF2D40" w:rsidRDefault="00894F58" w:rsidP="00E77A8B">
            <w:pPr>
              <w:spacing w:after="0" w:line="240" w:lineRule="auto"/>
              <w:rPr>
                <w:rFonts w:ascii="Times New Roman" w:hAnsi="Times New Roman" w:cs="Times New Roman"/>
                <w:sz w:val="20"/>
                <w:szCs w:val="20"/>
              </w:rPr>
            </w:pPr>
            <w:r w:rsidRPr="00AF2D40">
              <w:rPr>
                <w:rFonts w:ascii="Times New Roman" w:hAnsi="Times New Roman" w:cs="Times New Roman"/>
                <w:sz w:val="20"/>
                <w:szCs w:val="20"/>
              </w:rPr>
              <w:t>Yaklaşım</w:t>
            </w:r>
          </w:p>
        </w:tc>
        <w:tc>
          <w:tcPr>
            <w:tcW w:w="2309"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Basit Karar Verme</w:t>
            </w:r>
          </w:p>
        </w:tc>
        <w:tc>
          <w:tcPr>
            <w:tcW w:w="2143"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Karmaşık Karar Verme</w:t>
            </w:r>
          </w:p>
        </w:tc>
        <w:tc>
          <w:tcPr>
            <w:tcW w:w="2041" w:type="dxa"/>
            <w:shd w:val="clear" w:color="auto" w:fill="auto"/>
            <w:vAlign w:val="center"/>
          </w:tcPr>
          <w:p w:rsidR="00894F58" w:rsidRPr="00AF2D40" w:rsidRDefault="00894F58" w:rsidP="00E77A8B">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Politika Belirleme</w:t>
            </w:r>
          </w:p>
        </w:tc>
      </w:tr>
    </w:tbl>
    <w:p w:rsidR="00894F58" w:rsidRPr="00AF2D40" w:rsidRDefault="00894F58" w:rsidP="00894F58">
      <w:pPr>
        <w:autoSpaceDE w:val="0"/>
        <w:autoSpaceDN w:val="0"/>
        <w:adjustRightInd w:val="0"/>
        <w:spacing w:after="0" w:line="240" w:lineRule="auto"/>
        <w:rPr>
          <w:rFonts w:ascii="Times New Roman" w:hAnsi="Times New Roman" w:cs="Times New Roman"/>
          <w:b/>
          <w:sz w:val="2"/>
          <w:szCs w:val="2"/>
        </w:rPr>
      </w:pPr>
    </w:p>
    <w:p w:rsidR="00894F58" w:rsidRPr="00AF2D40" w:rsidRDefault="00894F58" w:rsidP="00894F58">
      <w:pPr>
        <w:autoSpaceDE w:val="0"/>
        <w:autoSpaceDN w:val="0"/>
        <w:adjustRightInd w:val="0"/>
        <w:spacing w:after="0" w:line="240" w:lineRule="auto"/>
        <w:rPr>
          <w:rFonts w:ascii="Times New Roman" w:hAnsi="Times New Roman" w:cs="Times New Roman"/>
          <w:b/>
          <w:sz w:val="2"/>
          <w:szCs w:val="2"/>
        </w:rPr>
      </w:pPr>
    </w:p>
    <w:p w:rsidR="00894F58" w:rsidRPr="00AF2D40" w:rsidRDefault="00894F58" w:rsidP="00894F58">
      <w:pPr>
        <w:autoSpaceDE w:val="0"/>
        <w:autoSpaceDN w:val="0"/>
        <w:adjustRightInd w:val="0"/>
        <w:spacing w:after="0" w:line="240" w:lineRule="auto"/>
        <w:rPr>
          <w:rFonts w:ascii="Times New Roman" w:hAnsi="Times New Roman" w:cs="Times New Roman"/>
          <w:b/>
          <w:sz w:val="2"/>
          <w:szCs w:val="2"/>
        </w:rPr>
      </w:pPr>
    </w:p>
    <w:p w:rsidR="00894F58" w:rsidRPr="00AF2D40" w:rsidRDefault="00894F58" w:rsidP="00894F58">
      <w:pPr>
        <w:autoSpaceDE w:val="0"/>
        <w:autoSpaceDN w:val="0"/>
        <w:adjustRightInd w:val="0"/>
        <w:spacing w:after="0" w:line="240" w:lineRule="auto"/>
        <w:rPr>
          <w:rFonts w:ascii="Times New Roman" w:hAnsi="Times New Roman" w:cs="Times New Roman"/>
          <w:b/>
          <w:sz w:val="2"/>
          <w:szCs w:val="2"/>
        </w:rPr>
      </w:pPr>
    </w:p>
    <w:p w:rsidR="00894F58" w:rsidRPr="00AF2D40" w:rsidRDefault="00894F58" w:rsidP="00894F58">
      <w:pPr>
        <w:autoSpaceDE w:val="0"/>
        <w:autoSpaceDN w:val="0"/>
        <w:adjustRightInd w:val="0"/>
        <w:spacing w:after="0" w:line="240" w:lineRule="auto"/>
        <w:rPr>
          <w:rFonts w:ascii="Times New Roman" w:hAnsi="Times New Roman" w:cs="Times New Roman"/>
          <w:b/>
          <w:sz w:val="2"/>
          <w:szCs w:val="2"/>
        </w:rPr>
      </w:pPr>
    </w:p>
    <w:p w:rsidR="00E901CB" w:rsidRPr="00AB1055" w:rsidRDefault="00E901CB" w:rsidP="00E901CB">
      <w:pPr>
        <w:autoSpaceDE w:val="0"/>
        <w:autoSpaceDN w:val="0"/>
        <w:adjustRightInd w:val="0"/>
        <w:spacing w:after="0" w:line="240" w:lineRule="auto"/>
        <w:rPr>
          <w:rFonts w:ascii="Times New Roman" w:hAnsi="Times New Roman" w:cs="Times New Roman"/>
          <w:b/>
          <w:sz w:val="8"/>
          <w:szCs w:val="20"/>
        </w:rPr>
      </w:pPr>
    </w:p>
    <w:p w:rsidR="00894F58" w:rsidRDefault="00894F58" w:rsidP="00E901CB">
      <w:pPr>
        <w:autoSpaceDE w:val="0"/>
        <w:autoSpaceDN w:val="0"/>
        <w:adjustRightInd w:val="0"/>
        <w:spacing w:after="0" w:line="240" w:lineRule="auto"/>
        <w:rPr>
          <w:rFonts w:ascii="Times New Roman" w:hAnsi="Times New Roman" w:cs="Times New Roman"/>
          <w:sz w:val="20"/>
          <w:szCs w:val="20"/>
        </w:rPr>
      </w:pPr>
      <w:r w:rsidRPr="003B6413">
        <w:rPr>
          <w:rFonts w:ascii="Times New Roman" w:hAnsi="Times New Roman" w:cs="Times New Roman"/>
          <w:b/>
          <w:sz w:val="20"/>
          <w:szCs w:val="20"/>
        </w:rPr>
        <w:t xml:space="preserve">Kaynak: </w:t>
      </w:r>
      <w:r w:rsidRPr="003B6413">
        <w:rPr>
          <w:rFonts w:ascii="Times New Roman" w:hAnsi="Times New Roman" w:cs="Times New Roman"/>
          <w:sz w:val="20"/>
          <w:szCs w:val="20"/>
        </w:rPr>
        <w:t xml:space="preserve">Shama (1976) </w:t>
      </w:r>
    </w:p>
    <w:p w:rsidR="007A138E" w:rsidRPr="00AF2D40" w:rsidRDefault="007A138E" w:rsidP="006A4EC4">
      <w:pPr>
        <w:spacing w:after="0" w:line="360" w:lineRule="auto"/>
        <w:ind w:firstLine="709"/>
        <w:jc w:val="both"/>
        <w:rPr>
          <w:rFonts w:ascii="Times New Roman" w:hAnsi="Times New Roman" w:cs="Times New Roman"/>
          <w:sz w:val="24"/>
          <w:szCs w:val="24"/>
        </w:rPr>
      </w:pPr>
    </w:p>
    <w:p w:rsidR="007A138E" w:rsidRDefault="00ED61A7" w:rsidP="005C07E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Tablo </w:t>
      </w:r>
      <w:proofErr w:type="gramStart"/>
      <w:r>
        <w:rPr>
          <w:rFonts w:ascii="Times New Roman" w:hAnsi="Times New Roman" w:cs="Times New Roman"/>
          <w:sz w:val="24"/>
          <w:szCs w:val="24"/>
        </w:rPr>
        <w:t>1.5’de</w:t>
      </w:r>
      <w:proofErr w:type="gramEnd"/>
      <w:r>
        <w:rPr>
          <w:rFonts w:ascii="Times New Roman" w:hAnsi="Times New Roman" w:cs="Times New Roman"/>
          <w:sz w:val="24"/>
          <w:szCs w:val="24"/>
        </w:rPr>
        <w:t xml:space="preserve"> aday pazarlama dönemi faaliyetlerinin aday, satış yönetimi ve pazarlama oryantasyonu olmak üzere pazarlama </w:t>
      </w:r>
      <w:r w:rsidR="00A60048">
        <w:rPr>
          <w:rFonts w:ascii="Times New Roman" w:hAnsi="Times New Roman" w:cs="Times New Roman"/>
          <w:sz w:val="24"/>
          <w:szCs w:val="24"/>
        </w:rPr>
        <w:t>dönemlerinin gelişen süreçleri</w:t>
      </w:r>
      <w:r w:rsidR="006A4EC4">
        <w:rPr>
          <w:rFonts w:ascii="Times New Roman" w:hAnsi="Times New Roman" w:cs="Times New Roman"/>
          <w:sz w:val="24"/>
          <w:szCs w:val="24"/>
        </w:rPr>
        <w:t xml:space="preserve"> gösterilmektedir. </w:t>
      </w:r>
      <w:r>
        <w:rPr>
          <w:rFonts w:ascii="Times New Roman" w:hAnsi="Times New Roman" w:cs="Times New Roman"/>
          <w:sz w:val="24"/>
          <w:szCs w:val="24"/>
        </w:rPr>
        <w:t>S</w:t>
      </w:r>
      <w:r w:rsidR="007A138E" w:rsidRPr="00AF2D40">
        <w:rPr>
          <w:rFonts w:ascii="Times New Roman" w:hAnsi="Times New Roman" w:cs="Times New Roman"/>
          <w:sz w:val="24"/>
          <w:szCs w:val="24"/>
        </w:rPr>
        <w:t xml:space="preserve">yasal pazarlama süreci ürün odaklı bir yaklaşım olarak adlandırabileceğimiz propaganda gibi uygulamalarla başlayıp, geleneksel medya uygulamaları ile satış odaklı bir yaklaşım çerçevesinde gelişimini sağlamaktadır. </w:t>
      </w:r>
    </w:p>
    <w:p w:rsidR="005C07E8" w:rsidRPr="00AF2D40" w:rsidRDefault="005C07E8" w:rsidP="005C07E8">
      <w:pPr>
        <w:spacing w:after="0" w:line="360" w:lineRule="auto"/>
        <w:ind w:firstLine="709"/>
        <w:jc w:val="both"/>
        <w:rPr>
          <w:rFonts w:ascii="Times New Roman" w:hAnsi="Times New Roman" w:cs="Times New Roman"/>
          <w:sz w:val="24"/>
          <w:szCs w:val="24"/>
        </w:rPr>
      </w:pPr>
    </w:p>
    <w:p w:rsidR="003B1A9D" w:rsidRPr="00AF2D40" w:rsidRDefault="003B1A9D" w:rsidP="005C07E8">
      <w:pPr>
        <w:pStyle w:val="a3"/>
        <w:ind w:firstLine="708"/>
        <w:rPr>
          <w:b/>
        </w:rPr>
      </w:pPr>
      <w:bookmarkStart w:id="70" w:name="_Toc531103904"/>
      <w:r w:rsidRPr="0042576D">
        <w:rPr>
          <w:b/>
        </w:rPr>
        <w:t xml:space="preserve">1.6.1. </w:t>
      </w:r>
      <w:r w:rsidR="007A138E" w:rsidRPr="0042576D">
        <w:rPr>
          <w:b/>
        </w:rPr>
        <w:t>Ürün Odaklı Yaklaşım</w:t>
      </w:r>
      <w:bookmarkEnd w:id="70"/>
    </w:p>
    <w:p w:rsidR="007A138E" w:rsidRPr="00AF2D40" w:rsidRDefault="007A138E" w:rsidP="00E901CB">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Günümüzde kapsam olarak pazarlama alanının genişlemesi nedeniyle çeşitli mal, hizmet veya fikirlerin hedef kitlelere ulaştırılması için kar amaçlı veya kar amaçlı olmayan birçok organizasyonlar tarafından kullanılmaktadır. Modern pazarlama anlayışına gelinceye kadar pazarlama</w:t>
      </w:r>
      <w:r w:rsidR="006A4EC4">
        <w:rPr>
          <w:rFonts w:ascii="Times New Roman" w:hAnsi="Times New Roman" w:cs="Times New Roman"/>
          <w:sz w:val="24"/>
          <w:szCs w:val="24"/>
        </w:rPr>
        <w:t>nın</w:t>
      </w:r>
      <w:r w:rsidRPr="00AF2D40">
        <w:rPr>
          <w:rFonts w:ascii="Times New Roman" w:hAnsi="Times New Roman" w:cs="Times New Roman"/>
          <w:sz w:val="24"/>
          <w:szCs w:val="24"/>
        </w:rPr>
        <w:t xml:space="preserve"> ürün, satış ve pazarlama aşamalarından </w:t>
      </w:r>
      <w:r w:rsidR="006A4EC4">
        <w:rPr>
          <w:rFonts w:ascii="Times New Roman" w:hAnsi="Times New Roman" w:cs="Times New Roman"/>
          <w:sz w:val="24"/>
          <w:szCs w:val="24"/>
        </w:rPr>
        <w:t>geçtiği belirtilmektedir.</w:t>
      </w:r>
      <w:r w:rsidRPr="00AF2D40">
        <w:rPr>
          <w:rFonts w:ascii="Times New Roman" w:hAnsi="Times New Roman" w:cs="Times New Roman"/>
          <w:sz w:val="24"/>
          <w:szCs w:val="24"/>
        </w:rPr>
        <w:t xml:space="preserve"> Ürün odaklı yaklaşıma göre işletmenin amacı</w:t>
      </w:r>
      <w:r w:rsidR="006A4EC4">
        <w:rPr>
          <w:rFonts w:ascii="Times New Roman" w:hAnsi="Times New Roman" w:cs="Times New Roman"/>
          <w:sz w:val="24"/>
          <w:szCs w:val="24"/>
        </w:rPr>
        <w:t>nın</w:t>
      </w:r>
      <w:r w:rsidR="003B1A9D" w:rsidRPr="00AF2D40">
        <w:rPr>
          <w:rFonts w:ascii="Times New Roman" w:hAnsi="Times New Roman" w:cs="Times New Roman"/>
          <w:sz w:val="24"/>
          <w:szCs w:val="24"/>
        </w:rPr>
        <w:t>,</w:t>
      </w:r>
      <w:r w:rsidRPr="00AF2D40">
        <w:rPr>
          <w:rFonts w:ascii="Times New Roman" w:hAnsi="Times New Roman" w:cs="Times New Roman"/>
          <w:sz w:val="24"/>
          <w:szCs w:val="24"/>
        </w:rPr>
        <w:t xml:space="preserve"> tüketicilerin en kaliteli, yüksek performanslı ürünleri tercih etmesi nedeniyle sürekli ürün iyileştirme</w:t>
      </w:r>
      <w:r w:rsidR="005C07E8">
        <w:rPr>
          <w:rFonts w:ascii="Times New Roman" w:hAnsi="Times New Roman" w:cs="Times New Roman"/>
          <w:sz w:val="24"/>
          <w:szCs w:val="24"/>
        </w:rPr>
        <w:t xml:space="preserve"> üzerine </w:t>
      </w:r>
      <w:r w:rsidR="006A4EC4">
        <w:rPr>
          <w:rFonts w:ascii="Times New Roman" w:hAnsi="Times New Roman" w:cs="Times New Roman"/>
          <w:sz w:val="24"/>
          <w:szCs w:val="24"/>
        </w:rPr>
        <w:t>olması gerektiği vurgulanmaktadır</w:t>
      </w:r>
      <w:r w:rsidR="005C07E8">
        <w:rPr>
          <w:rFonts w:ascii="Times New Roman" w:hAnsi="Times New Roman" w:cs="Times New Roman"/>
          <w:sz w:val="24"/>
          <w:szCs w:val="24"/>
        </w:rPr>
        <w:t xml:space="preserve"> (Altunışık</w:t>
      </w:r>
      <w:r w:rsidRPr="00AF2D40">
        <w:rPr>
          <w:rFonts w:ascii="Times New Roman" w:hAnsi="Times New Roman" w:cs="Times New Roman"/>
          <w:sz w:val="24"/>
          <w:szCs w:val="24"/>
        </w:rPr>
        <w:t xml:space="preserve">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2012:</w:t>
      </w:r>
      <w:r w:rsidR="003B1A9D" w:rsidRPr="00AF2D40">
        <w:rPr>
          <w:rFonts w:ascii="Times New Roman" w:hAnsi="Times New Roman" w:cs="Times New Roman"/>
          <w:sz w:val="24"/>
          <w:szCs w:val="24"/>
        </w:rPr>
        <w:t xml:space="preserve"> 1</w:t>
      </w:r>
      <w:r w:rsidRPr="00AF2D40">
        <w:rPr>
          <w:rFonts w:ascii="Times New Roman" w:hAnsi="Times New Roman" w:cs="Times New Roman"/>
          <w:sz w:val="24"/>
          <w:szCs w:val="24"/>
        </w:rPr>
        <w:t>6-17).</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Geleneksel pazarlama sürecinde olduğu gibi siyasal pazarlama sürecinin de ürün, satış ve pazarlama odaklı yaklaşım olarak değerlendirildiği görülmektedir</w:t>
      </w:r>
      <w:r w:rsidR="00DC6B09" w:rsidRPr="00AF2D40">
        <w:rPr>
          <w:rFonts w:ascii="Times New Roman" w:hAnsi="Times New Roman" w:cs="Times New Roman"/>
          <w:sz w:val="24"/>
          <w:szCs w:val="24"/>
        </w:rPr>
        <w:t xml:space="preserve"> (</w:t>
      </w:r>
      <w:r w:rsidR="00FF14E2">
        <w:rPr>
          <w:rFonts w:ascii="Times New Roman" w:hAnsi="Times New Roman" w:cs="Times New Roman"/>
          <w:sz w:val="24"/>
          <w:szCs w:val="24"/>
        </w:rPr>
        <w:t>Shama, 1976; Lees-Marshment, 2001b</w:t>
      </w:r>
      <w:r w:rsidRPr="00AF2D40">
        <w:rPr>
          <w:rFonts w:ascii="Times New Roman" w:hAnsi="Times New Roman" w:cs="Times New Roman"/>
          <w:sz w:val="24"/>
          <w:szCs w:val="24"/>
        </w:rPr>
        <w:t>).</w:t>
      </w:r>
    </w:p>
    <w:p w:rsidR="007A138E" w:rsidRPr="00AF2D40" w:rsidRDefault="007A138E" w:rsidP="00E901CB">
      <w:pPr>
        <w:spacing w:after="0" w:line="360" w:lineRule="auto"/>
        <w:ind w:firstLine="708"/>
        <w:jc w:val="both"/>
        <w:rPr>
          <w:rFonts w:ascii="Times New Roman" w:eastAsia="Times-NormalTr" w:hAnsi="Times New Roman" w:cs="Times New Roman"/>
          <w:sz w:val="24"/>
          <w:szCs w:val="24"/>
        </w:rPr>
      </w:pPr>
      <w:r w:rsidRPr="00AF2D40">
        <w:rPr>
          <w:rFonts w:ascii="Times New Roman" w:hAnsi="Times New Roman" w:cs="Times New Roman"/>
          <w:sz w:val="24"/>
          <w:szCs w:val="24"/>
        </w:rPr>
        <w:t xml:space="preserve">Seçimleri kazanmak için siyasal pazarlamayı kullanan </w:t>
      </w:r>
      <w:r w:rsidR="00DC6B09" w:rsidRPr="00AF2D40">
        <w:rPr>
          <w:rFonts w:ascii="Times New Roman" w:hAnsi="Times New Roman" w:cs="Times New Roman"/>
          <w:sz w:val="24"/>
          <w:szCs w:val="24"/>
        </w:rPr>
        <w:t xml:space="preserve">adaylar ve </w:t>
      </w:r>
      <w:r w:rsidRPr="00AF2D40">
        <w:rPr>
          <w:rFonts w:ascii="Times New Roman" w:hAnsi="Times New Roman" w:cs="Times New Roman"/>
          <w:sz w:val="24"/>
          <w:szCs w:val="24"/>
        </w:rPr>
        <w:t xml:space="preserve">siyasi partiler siyaset, üyelik, liderlik ve örgütsel yapı da </w:t>
      </w:r>
      <w:proofErr w:type="gramStart"/>
      <w:r w:rsidRPr="00AF2D40">
        <w:rPr>
          <w:rFonts w:ascii="Times New Roman" w:hAnsi="Times New Roman" w:cs="Times New Roman"/>
          <w:sz w:val="24"/>
          <w:szCs w:val="24"/>
        </w:rPr>
        <w:t>dahil</w:t>
      </w:r>
      <w:proofErr w:type="gramEnd"/>
      <w:r w:rsidRPr="00AF2D40">
        <w:rPr>
          <w:rFonts w:ascii="Times New Roman" w:hAnsi="Times New Roman" w:cs="Times New Roman"/>
          <w:sz w:val="24"/>
          <w:szCs w:val="24"/>
        </w:rPr>
        <w:t xml:space="preserve"> olmak üzere pazarlarının doğasına ve taleplerine uyacak şekilde ürün, satış veya pazar odaklı olarak </w:t>
      </w:r>
      <w:r w:rsidR="00DC6B09" w:rsidRPr="00AF2D40">
        <w:rPr>
          <w:rFonts w:ascii="Times New Roman" w:hAnsi="Times New Roman" w:cs="Times New Roman"/>
          <w:sz w:val="24"/>
          <w:szCs w:val="24"/>
        </w:rPr>
        <w:t>değişim göstermektedirler</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(Lees-Marshment, 2001b: 695).</w:t>
      </w:r>
      <w:r w:rsidR="00581BFC">
        <w:rPr>
          <w:rFonts w:ascii="Times New Roman" w:hAnsi="Times New Roman" w:cs="Times New Roman"/>
          <w:sz w:val="24"/>
          <w:szCs w:val="24"/>
        </w:rPr>
        <w:t xml:space="preserve"> </w:t>
      </w:r>
      <w:r w:rsidRPr="00AF2D40">
        <w:rPr>
          <w:rFonts w:ascii="Times New Roman" w:eastAsia="Times-NormalTr" w:hAnsi="Times New Roman" w:cs="Times New Roman"/>
          <w:sz w:val="24"/>
          <w:szCs w:val="24"/>
        </w:rPr>
        <w:t>Pazarlama açısından tüketicilerin yani siyasal pazarlama kapsamında seçmenlerin ihtiyaç ve isteklerinin karşılanması hususu</w:t>
      </w:r>
      <w:r w:rsidR="00E473C0">
        <w:rPr>
          <w:rFonts w:ascii="Times New Roman" w:eastAsia="Times-NormalTr" w:hAnsi="Times New Roman" w:cs="Times New Roman"/>
          <w:sz w:val="24"/>
          <w:szCs w:val="24"/>
        </w:rPr>
        <w:t>nun</w:t>
      </w:r>
      <w:r w:rsidRPr="00AF2D40">
        <w:rPr>
          <w:rFonts w:ascii="Times New Roman" w:eastAsia="Times-NormalTr" w:hAnsi="Times New Roman" w:cs="Times New Roman"/>
          <w:sz w:val="24"/>
          <w:szCs w:val="24"/>
        </w:rPr>
        <w:t xml:space="preserve"> siyasal kavramların da ürün olarak değerlendirile</w:t>
      </w:r>
      <w:r w:rsidR="00C85F68">
        <w:rPr>
          <w:rFonts w:ascii="Times New Roman" w:eastAsia="Times-NormalTr" w:hAnsi="Times New Roman" w:cs="Times New Roman"/>
          <w:sz w:val="24"/>
          <w:szCs w:val="24"/>
        </w:rPr>
        <w:t xml:space="preserve">bilmesini ve yönetilebilmesini </w:t>
      </w:r>
      <w:r w:rsidR="00E473C0">
        <w:rPr>
          <w:rFonts w:ascii="Times New Roman" w:eastAsia="Times-NormalTr" w:hAnsi="Times New Roman" w:cs="Times New Roman"/>
          <w:sz w:val="24"/>
          <w:szCs w:val="24"/>
        </w:rPr>
        <w:t xml:space="preserve">gerektirdiği belirtilmektedir </w:t>
      </w:r>
      <w:r w:rsidRPr="00AF2D40">
        <w:rPr>
          <w:rFonts w:ascii="Times New Roman" w:eastAsia="Times-NormalTr" w:hAnsi="Times New Roman" w:cs="Times New Roman"/>
          <w:sz w:val="24"/>
          <w:szCs w:val="24"/>
        </w:rPr>
        <w:t>(Girişken vd</w:t>
      </w:r>
      <w:proofErr w:type="gramStart"/>
      <w:r w:rsidRPr="00AF2D40">
        <w:rPr>
          <w:rFonts w:ascii="Times New Roman" w:eastAsia="Times-NormalTr" w:hAnsi="Times New Roman" w:cs="Times New Roman"/>
          <w:sz w:val="24"/>
          <w:szCs w:val="24"/>
        </w:rPr>
        <w:t>.,</w:t>
      </w:r>
      <w:proofErr w:type="gramEnd"/>
      <w:r w:rsidRPr="00AF2D40">
        <w:rPr>
          <w:rFonts w:ascii="Times New Roman" w:eastAsia="Times-NormalTr" w:hAnsi="Times New Roman" w:cs="Times New Roman"/>
          <w:sz w:val="24"/>
          <w:szCs w:val="24"/>
        </w:rPr>
        <w:t xml:space="preserve"> 2015:</w:t>
      </w:r>
      <w:r w:rsidR="00581BFC">
        <w:rPr>
          <w:rFonts w:ascii="Times New Roman" w:eastAsia="Times-NormalTr" w:hAnsi="Times New Roman" w:cs="Times New Roman"/>
          <w:sz w:val="24"/>
          <w:szCs w:val="24"/>
        </w:rPr>
        <w:t xml:space="preserve"> </w:t>
      </w:r>
      <w:r w:rsidRPr="00AF2D40">
        <w:rPr>
          <w:rFonts w:ascii="Times New Roman" w:eastAsia="Times-NormalTr" w:hAnsi="Times New Roman" w:cs="Times New Roman"/>
          <w:sz w:val="24"/>
          <w:szCs w:val="24"/>
        </w:rPr>
        <w:t>286).</w:t>
      </w:r>
    </w:p>
    <w:p w:rsidR="007A138E" w:rsidRPr="005D27DA" w:rsidRDefault="007A138E" w:rsidP="00E901CB">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Ürün odaklı yaklaşımda parti</w:t>
      </w:r>
      <w:r w:rsidR="00E473C0">
        <w:rPr>
          <w:rFonts w:ascii="Times New Roman" w:hAnsi="Times New Roman" w:cs="Times New Roman"/>
          <w:sz w:val="24"/>
          <w:szCs w:val="24"/>
        </w:rPr>
        <w:t>nin</w:t>
      </w:r>
      <w:r w:rsidRPr="00AF2D40">
        <w:rPr>
          <w:rFonts w:ascii="Times New Roman" w:hAnsi="Times New Roman" w:cs="Times New Roman"/>
          <w:sz w:val="24"/>
          <w:szCs w:val="24"/>
        </w:rPr>
        <w:t xml:space="preserve"> seçim kazanma konusunda endişeli olsa da düşüncesi </w:t>
      </w:r>
      <w:r w:rsidR="00E473C0">
        <w:rPr>
          <w:rFonts w:ascii="Times New Roman" w:hAnsi="Times New Roman" w:cs="Times New Roman"/>
          <w:sz w:val="24"/>
          <w:szCs w:val="24"/>
        </w:rPr>
        <w:t>değişmediği, b</w:t>
      </w:r>
      <w:r w:rsidRPr="00AF2D40">
        <w:rPr>
          <w:rFonts w:ascii="Times New Roman" w:hAnsi="Times New Roman" w:cs="Times New Roman"/>
          <w:sz w:val="24"/>
          <w:szCs w:val="24"/>
        </w:rPr>
        <w:t>u anlayışı benimseyen partiler</w:t>
      </w:r>
      <w:r w:rsidR="00E473C0">
        <w:rPr>
          <w:rFonts w:ascii="Times New Roman" w:hAnsi="Times New Roman" w:cs="Times New Roman"/>
          <w:sz w:val="24"/>
          <w:szCs w:val="24"/>
        </w:rPr>
        <w:t>in</w:t>
      </w:r>
      <w:r w:rsidRPr="00AF2D40">
        <w:rPr>
          <w:rFonts w:ascii="Times New Roman" w:hAnsi="Times New Roman" w:cs="Times New Roman"/>
          <w:sz w:val="24"/>
          <w:szCs w:val="24"/>
        </w:rPr>
        <w:t xml:space="preserve"> fikirlerinden ve ideolojilerinden va</w:t>
      </w:r>
      <w:r w:rsidR="00DC6B09" w:rsidRPr="00AF2D40">
        <w:rPr>
          <w:rFonts w:ascii="Times New Roman" w:hAnsi="Times New Roman" w:cs="Times New Roman"/>
          <w:sz w:val="24"/>
          <w:szCs w:val="24"/>
        </w:rPr>
        <w:t>zgeçme</w:t>
      </w:r>
      <w:r w:rsidR="00E473C0">
        <w:rPr>
          <w:rFonts w:ascii="Times New Roman" w:hAnsi="Times New Roman" w:cs="Times New Roman"/>
          <w:sz w:val="24"/>
          <w:szCs w:val="24"/>
        </w:rPr>
        <w:t xml:space="preserve">diği vurgulanmaktadır. </w:t>
      </w:r>
      <w:r w:rsidR="00DC6B09" w:rsidRPr="00AF2D40">
        <w:rPr>
          <w:rFonts w:ascii="Times New Roman" w:hAnsi="Times New Roman" w:cs="Times New Roman"/>
          <w:sz w:val="24"/>
          <w:szCs w:val="24"/>
        </w:rPr>
        <w:t>Dolayısıyla ü</w:t>
      </w:r>
      <w:r w:rsidRPr="00AF2D40">
        <w:rPr>
          <w:rFonts w:ascii="Times New Roman" w:hAnsi="Times New Roman" w:cs="Times New Roman"/>
          <w:sz w:val="24"/>
          <w:szCs w:val="24"/>
        </w:rPr>
        <w:t>rün odaklı yaklaşımda seçmenler</w:t>
      </w:r>
      <w:r w:rsidR="00E473C0">
        <w:rPr>
          <w:rFonts w:ascii="Times New Roman" w:hAnsi="Times New Roman" w:cs="Times New Roman"/>
          <w:sz w:val="24"/>
          <w:szCs w:val="24"/>
        </w:rPr>
        <w:t>in</w:t>
      </w:r>
      <w:r w:rsidRPr="00AF2D40">
        <w:rPr>
          <w:rFonts w:ascii="Times New Roman" w:hAnsi="Times New Roman" w:cs="Times New Roman"/>
          <w:sz w:val="24"/>
          <w:szCs w:val="24"/>
        </w:rPr>
        <w:t xml:space="preserve"> düşünce ve fikirleriyle uyuşan partilere oy </w:t>
      </w:r>
      <w:r w:rsidR="00E473C0">
        <w:rPr>
          <w:rFonts w:ascii="Times New Roman" w:hAnsi="Times New Roman" w:cs="Times New Roman"/>
          <w:sz w:val="24"/>
          <w:szCs w:val="24"/>
        </w:rPr>
        <w:t>vereceği belirtilmektedr</w:t>
      </w:r>
      <w:r w:rsidRPr="00AF2D40">
        <w:rPr>
          <w:rFonts w:ascii="Times New Roman" w:hAnsi="Times New Roman" w:cs="Times New Roman"/>
          <w:sz w:val="24"/>
          <w:szCs w:val="24"/>
        </w:rPr>
        <w:t xml:space="preserve"> (Lees-Marshment, 2001b: 696).</w:t>
      </w:r>
      <w:r w:rsidRPr="00AF2D40">
        <w:rPr>
          <w:rFonts w:ascii="Times New Roman" w:eastAsia="TimesTurk" w:hAnsi="Times New Roman" w:cs="Times New Roman"/>
          <w:sz w:val="24"/>
          <w:szCs w:val="24"/>
        </w:rPr>
        <w:t xml:space="preserve"> </w:t>
      </w:r>
      <w:r w:rsidR="005D27DA" w:rsidRPr="004E4224">
        <w:rPr>
          <w:rFonts w:ascii="Times New Roman" w:hAnsi="Times New Roman" w:cs="Times New Roman"/>
          <w:sz w:val="24"/>
          <w:szCs w:val="24"/>
        </w:rPr>
        <w:t>Ürün odaklı yaklaşımda partinin varoluş gayesini tartışmaya açacağı ve seçmenin bunu fark</w:t>
      </w:r>
      <w:r w:rsidR="00C85F68">
        <w:rPr>
          <w:rFonts w:ascii="Times New Roman" w:hAnsi="Times New Roman" w:cs="Times New Roman"/>
          <w:sz w:val="24"/>
          <w:szCs w:val="24"/>
        </w:rPr>
        <w:t xml:space="preserve"> </w:t>
      </w:r>
      <w:r w:rsidR="005D27DA" w:rsidRPr="004E4224">
        <w:rPr>
          <w:rFonts w:ascii="Times New Roman" w:hAnsi="Times New Roman" w:cs="Times New Roman"/>
          <w:sz w:val="24"/>
          <w:szCs w:val="24"/>
        </w:rPr>
        <w:t xml:space="preserve">ederek oy vereceğinin düşünüldüğü ifade edilmektedir. Bu yaklaşımda partinin seçim kazanma konusunda bir problem yaşaması durumunda </w:t>
      </w:r>
      <w:r w:rsidR="005D27DA" w:rsidRPr="004E4224">
        <w:rPr>
          <w:rFonts w:ascii="Times New Roman" w:hAnsi="Times New Roman" w:cs="Times New Roman"/>
          <w:sz w:val="24"/>
          <w:szCs w:val="24"/>
        </w:rPr>
        <w:lastRenderedPageBreak/>
        <w:t xml:space="preserve">bile bu yaklaşımdan vazgeçmeyeceği, </w:t>
      </w:r>
      <w:r w:rsidR="005D27DA">
        <w:rPr>
          <w:rFonts w:ascii="Times New Roman" w:eastAsia="TimesTurk" w:hAnsi="Times New Roman" w:cs="Times New Roman"/>
          <w:sz w:val="24"/>
          <w:szCs w:val="24"/>
        </w:rPr>
        <w:t>b</w:t>
      </w:r>
      <w:r w:rsidRPr="00AF2D40">
        <w:rPr>
          <w:rFonts w:ascii="Times New Roman" w:eastAsia="TimesTurk" w:hAnsi="Times New Roman" w:cs="Times New Roman"/>
          <w:sz w:val="24"/>
          <w:szCs w:val="24"/>
        </w:rPr>
        <w:t>u süreçte oy kayıplarının veya destekçilerin azalmasının seçmen hatası olacağı düşünülmektedir (Odabaşı, 2009:</w:t>
      </w:r>
      <w:r w:rsidR="00581BFC">
        <w:rPr>
          <w:rFonts w:ascii="Times New Roman" w:eastAsia="TimesTurk" w:hAnsi="Times New Roman" w:cs="Times New Roman"/>
          <w:sz w:val="24"/>
          <w:szCs w:val="24"/>
        </w:rPr>
        <w:t xml:space="preserve"> </w:t>
      </w:r>
      <w:r w:rsidRPr="00AF2D40">
        <w:rPr>
          <w:rFonts w:ascii="Times New Roman" w:eastAsia="TimesTurk" w:hAnsi="Times New Roman" w:cs="Times New Roman"/>
          <w:sz w:val="24"/>
          <w:szCs w:val="24"/>
        </w:rPr>
        <w:t>45).</w:t>
      </w:r>
    </w:p>
    <w:p w:rsidR="005C07E8" w:rsidRPr="00AF2D40" w:rsidRDefault="005C07E8" w:rsidP="00E901CB">
      <w:pPr>
        <w:spacing w:after="0" w:line="240" w:lineRule="auto"/>
        <w:ind w:firstLine="709"/>
        <w:jc w:val="both"/>
        <w:rPr>
          <w:rFonts w:ascii="TimesTurk" w:eastAsia="TimesTurk" w:cs="TimesTurk"/>
          <w:sz w:val="20"/>
          <w:szCs w:val="20"/>
        </w:rPr>
      </w:pPr>
    </w:p>
    <w:p w:rsidR="00DC6B09" w:rsidRPr="00AF2D40" w:rsidRDefault="00DC6B09" w:rsidP="00E901CB">
      <w:pPr>
        <w:pStyle w:val="a3"/>
        <w:ind w:firstLine="708"/>
        <w:rPr>
          <w:b/>
        </w:rPr>
      </w:pPr>
      <w:bookmarkStart w:id="71" w:name="_Toc531103905"/>
      <w:r w:rsidRPr="0042576D">
        <w:rPr>
          <w:b/>
        </w:rPr>
        <w:t xml:space="preserve">1.6.2. </w:t>
      </w:r>
      <w:r w:rsidR="007A138E" w:rsidRPr="0042576D">
        <w:rPr>
          <w:b/>
        </w:rPr>
        <w:t>Satış Odaklı Yaklaşım</w:t>
      </w:r>
      <w:bookmarkEnd w:id="71"/>
    </w:p>
    <w:p w:rsidR="00602B3D" w:rsidRDefault="007A138E" w:rsidP="00E901CB">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Geleneksel pazarlama açısından satış odaklı yaklaşımda arz fazlası olması nedeniyle tüketiciler bir tercih yapmaya başlayacaktır. Odak noktası satıcının istekleri üzerine olan bu yaklaşımda işletme ürünlerini satabilmek için satış geliştirme ve artırma faaliyetleri</w:t>
      </w:r>
      <w:r w:rsidR="005C07E8">
        <w:rPr>
          <w:rFonts w:ascii="Times New Roman" w:hAnsi="Times New Roman" w:cs="Times New Roman"/>
          <w:sz w:val="24"/>
          <w:szCs w:val="24"/>
        </w:rPr>
        <w:t>nde bulunmak zorunda kalacaktır</w:t>
      </w:r>
      <w:r w:rsidRPr="00AF2D40">
        <w:rPr>
          <w:rFonts w:ascii="Times New Roman" w:hAnsi="Times New Roman" w:cs="Times New Roman"/>
          <w:sz w:val="24"/>
          <w:szCs w:val="24"/>
        </w:rPr>
        <w:t xml:space="preserve"> (Altunı</w:t>
      </w:r>
      <w:r w:rsidR="00DC6B09" w:rsidRPr="00AF2D40">
        <w:rPr>
          <w:rFonts w:ascii="Times New Roman" w:hAnsi="Times New Roman" w:cs="Times New Roman"/>
          <w:sz w:val="24"/>
          <w:szCs w:val="24"/>
        </w:rPr>
        <w:t>şık</w:t>
      </w:r>
      <w:r w:rsidRPr="00AF2D40">
        <w:rPr>
          <w:rFonts w:ascii="Times New Roman" w:hAnsi="Times New Roman" w:cs="Times New Roman"/>
          <w:sz w:val="24"/>
          <w:szCs w:val="24"/>
        </w:rPr>
        <w:t xml:space="preserve">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2012:</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17-18).</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Malları satmanın sorun olduğu bu aşamada işletmeler</w:t>
      </w:r>
      <w:r w:rsidR="00E473C0">
        <w:rPr>
          <w:rFonts w:ascii="Times New Roman" w:hAnsi="Times New Roman" w:cs="Times New Roman"/>
          <w:sz w:val="24"/>
          <w:szCs w:val="24"/>
        </w:rPr>
        <w:t>in</w:t>
      </w:r>
      <w:r w:rsidRPr="00AF2D40">
        <w:rPr>
          <w:rFonts w:ascii="Times New Roman" w:hAnsi="Times New Roman" w:cs="Times New Roman"/>
          <w:sz w:val="24"/>
          <w:szCs w:val="24"/>
        </w:rPr>
        <w:t xml:space="preserve"> yoğun bir biçimde tutundurma çabalarına </w:t>
      </w:r>
      <w:r w:rsidR="00E473C0">
        <w:rPr>
          <w:rFonts w:ascii="Times New Roman" w:hAnsi="Times New Roman" w:cs="Times New Roman"/>
          <w:sz w:val="24"/>
          <w:szCs w:val="24"/>
        </w:rPr>
        <w:t>yöneleceği ifade edilmektedir</w:t>
      </w:r>
      <w:r w:rsidRPr="00AF2D40">
        <w:rPr>
          <w:rFonts w:ascii="Times New Roman" w:hAnsi="Times New Roman" w:cs="Times New Roman"/>
          <w:sz w:val="24"/>
          <w:szCs w:val="24"/>
        </w:rPr>
        <w:t xml:space="preserve"> (Mucuk, 2010:</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8).</w:t>
      </w:r>
      <w:r w:rsidR="00581BFC">
        <w:rPr>
          <w:rFonts w:ascii="Times New Roman" w:hAnsi="Times New Roman" w:cs="Times New Roman"/>
          <w:sz w:val="24"/>
          <w:szCs w:val="24"/>
        </w:rPr>
        <w:t xml:space="preserve"> </w:t>
      </w:r>
      <w:r w:rsidR="00494CBF">
        <w:rPr>
          <w:rFonts w:ascii="Times New Roman" w:hAnsi="Times New Roman" w:cs="Times New Roman"/>
          <w:sz w:val="24"/>
          <w:szCs w:val="24"/>
        </w:rPr>
        <w:t xml:space="preserve"> </w:t>
      </w:r>
      <w:r w:rsidRPr="00AF2D40">
        <w:rPr>
          <w:rFonts w:ascii="Times New Roman" w:hAnsi="Times New Roman" w:cs="Times New Roman"/>
          <w:sz w:val="24"/>
          <w:szCs w:val="24"/>
        </w:rPr>
        <w:t xml:space="preserve">Satış odaklı yaklaşımın </w:t>
      </w:r>
      <w:proofErr w:type="gramStart"/>
      <w:r w:rsidRPr="00AF2D40">
        <w:rPr>
          <w:rFonts w:ascii="Times New Roman" w:hAnsi="Times New Roman" w:cs="Times New Roman"/>
          <w:sz w:val="24"/>
          <w:szCs w:val="24"/>
        </w:rPr>
        <w:t>hakim</w:t>
      </w:r>
      <w:proofErr w:type="gramEnd"/>
      <w:r w:rsidRPr="00AF2D40">
        <w:rPr>
          <w:rFonts w:ascii="Times New Roman" w:hAnsi="Times New Roman" w:cs="Times New Roman"/>
          <w:sz w:val="24"/>
          <w:szCs w:val="24"/>
        </w:rPr>
        <w:t xml:space="preserve"> olduğu dönemde siyasal pazarlamanın dağıtım ve tutundurma faaliyetlerinden daha fazla yararlanılmaktadır. </w:t>
      </w:r>
    </w:p>
    <w:p w:rsidR="007A138E" w:rsidRDefault="007A138E" w:rsidP="00E901CB">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Siyasi partiler</w:t>
      </w:r>
      <w:r w:rsidR="00E473C0">
        <w:rPr>
          <w:rFonts w:ascii="Times New Roman" w:hAnsi="Times New Roman" w:cs="Times New Roman"/>
          <w:sz w:val="24"/>
          <w:szCs w:val="24"/>
        </w:rPr>
        <w:t>in</w:t>
      </w:r>
      <w:r w:rsidRPr="00AF2D40">
        <w:rPr>
          <w:rFonts w:ascii="Times New Roman" w:hAnsi="Times New Roman" w:cs="Times New Roman"/>
          <w:sz w:val="24"/>
          <w:szCs w:val="24"/>
        </w:rPr>
        <w:t xml:space="preserve"> oy oranlarını en yüksek düzeye çıkarabilmek için bölümlendirme, tutundurma ve planlama faaliyetleri ile birlikte iyi planlanmış ve koordine edilmiş kampanyalara odaklan</w:t>
      </w:r>
      <w:r w:rsidR="00E473C0">
        <w:rPr>
          <w:rFonts w:ascii="Times New Roman" w:hAnsi="Times New Roman" w:cs="Times New Roman"/>
          <w:sz w:val="24"/>
          <w:szCs w:val="24"/>
        </w:rPr>
        <w:t>dıkları söylenmektedir</w:t>
      </w:r>
      <w:r w:rsidR="00494CBF">
        <w:rPr>
          <w:rFonts w:ascii="Times New Roman" w:hAnsi="Times New Roman" w:cs="Times New Roman"/>
          <w:sz w:val="24"/>
          <w:szCs w:val="24"/>
        </w:rPr>
        <w:t xml:space="preserve"> (Shama, 1976: 767). </w:t>
      </w:r>
      <w:r w:rsidR="00CB1F81">
        <w:rPr>
          <w:rFonts w:ascii="Times New Roman" w:hAnsi="Times New Roman" w:cs="Times New Roman"/>
          <w:sz w:val="24"/>
          <w:szCs w:val="24"/>
        </w:rPr>
        <w:t>Satış odaklı yaklaşımın t</w:t>
      </w:r>
      <w:r w:rsidR="00E473C0">
        <w:rPr>
          <w:rFonts w:ascii="Times New Roman" w:hAnsi="Times New Roman" w:cs="Times New Roman"/>
          <w:sz w:val="24"/>
          <w:szCs w:val="24"/>
        </w:rPr>
        <w:t>emel amacı satıcının istekleri</w:t>
      </w:r>
      <w:r w:rsidR="00CB1F81">
        <w:rPr>
          <w:rFonts w:ascii="Times New Roman" w:hAnsi="Times New Roman" w:cs="Times New Roman"/>
          <w:sz w:val="24"/>
          <w:szCs w:val="24"/>
        </w:rPr>
        <w:t xml:space="preserve"> üzerine kurulu bir pazarlama dönemidir. </w:t>
      </w:r>
      <w:r w:rsidRPr="00AF2D40">
        <w:rPr>
          <w:rFonts w:ascii="Times New Roman" w:hAnsi="Times New Roman" w:cs="Times New Roman"/>
          <w:sz w:val="24"/>
          <w:szCs w:val="24"/>
        </w:rPr>
        <w:t>Bu dönemde siyasi partiler seçmenlerin taleplerine uyum sağlamak için davranışlarını değiştirmezler ancak fikir ve ideolojilerini benimsetmek için çaba gösterirler. Önceden tasarlanan adayı veya partiyi seçmenin kendiliğinden istemeyeceği düşünüle</w:t>
      </w:r>
      <w:r w:rsidR="00CB1F81">
        <w:rPr>
          <w:rFonts w:ascii="Times New Roman" w:hAnsi="Times New Roman" w:cs="Times New Roman"/>
          <w:sz w:val="24"/>
          <w:szCs w:val="24"/>
        </w:rPr>
        <w:t>rek pazar araştırmaları yapılır. Yapılan pazar araştrması ile seçmenlerin tepkileri ve düşünceleri öğrenilmeye çalışılır.</w:t>
      </w:r>
      <w:r w:rsidRPr="00AF2D40">
        <w:rPr>
          <w:rFonts w:ascii="Times New Roman" w:hAnsi="Times New Roman" w:cs="Times New Roman"/>
          <w:sz w:val="24"/>
          <w:szCs w:val="24"/>
        </w:rPr>
        <w:t xml:space="preserve"> Bu yaklaşımın olduğu süreçte reklam ve iletişim teknikleri ile seçmenler ikna edilmeye çalışılmaktadır (Lees-Marshment, 2001b: 696).</w:t>
      </w:r>
    </w:p>
    <w:p w:rsidR="005C07E8" w:rsidRPr="00AF2D40" w:rsidRDefault="005C07E8" w:rsidP="00E901CB">
      <w:pPr>
        <w:spacing w:after="0" w:line="240" w:lineRule="auto"/>
        <w:ind w:firstLine="708"/>
        <w:jc w:val="both"/>
        <w:rPr>
          <w:rFonts w:ascii="Times New Roman" w:hAnsi="Times New Roman" w:cs="Times New Roman"/>
          <w:sz w:val="24"/>
          <w:szCs w:val="24"/>
        </w:rPr>
      </w:pPr>
    </w:p>
    <w:p w:rsidR="007A138E" w:rsidRPr="00AF2D40" w:rsidRDefault="00DC6B09" w:rsidP="00E901CB">
      <w:pPr>
        <w:pStyle w:val="a3"/>
        <w:ind w:firstLine="708"/>
        <w:rPr>
          <w:b/>
        </w:rPr>
      </w:pPr>
      <w:bookmarkStart w:id="72" w:name="_Toc531103906"/>
      <w:r w:rsidRPr="0042576D">
        <w:rPr>
          <w:b/>
        </w:rPr>
        <w:t xml:space="preserve">1.6.3. </w:t>
      </w:r>
      <w:r w:rsidR="003F37E4">
        <w:rPr>
          <w:b/>
        </w:rPr>
        <w:t>Modern (Pazar Odaklı)</w:t>
      </w:r>
      <w:r w:rsidR="007A138E" w:rsidRPr="0042576D">
        <w:rPr>
          <w:b/>
        </w:rPr>
        <w:t xml:space="preserve"> Yaklaşım</w:t>
      </w:r>
      <w:bookmarkEnd w:id="72"/>
    </w:p>
    <w:p w:rsidR="007A138E" w:rsidRPr="00AF2D40" w:rsidRDefault="007A138E" w:rsidP="00E901CB">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Özellikle arz talep dengesinin arz fazlası yönünde değiştiği, rekabetin yoğunlaşmaya başladığı ve bilinçli tüketicilerin oluştuğu bu dönemde firmalar gerçek anlamda pazarlamayı uygulamaya başlamışlardır. Tüketicilerin istek ve ihtiyaçlarının önemli olduğu pazar odaklı yaklaşımda işletmelerin amaçlarına ulaşmaları bütünleşik pazarlama çabası ile tüketici tatmini yaratmak olarak ifad</w:t>
      </w:r>
      <w:r w:rsidR="005C07E8">
        <w:rPr>
          <w:rFonts w:ascii="Times New Roman" w:hAnsi="Times New Roman" w:cs="Times New Roman"/>
          <w:sz w:val="24"/>
          <w:szCs w:val="24"/>
        </w:rPr>
        <w:t>e edilen bu yaklaşım (Altunışık</w:t>
      </w:r>
      <w:r w:rsidRPr="00AF2D40">
        <w:rPr>
          <w:rFonts w:ascii="Times New Roman" w:hAnsi="Times New Roman" w:cs="Times New Roman"/>
          <w:sz w:val="24"/>
          <w:szCs w:val="24"/>
        </w:rPr>
        <w:t xml:space="preserve">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2012: 17-18), 1960’lı yıllarda ABD’de 1970’li yıllarda ise diğer gelişmiş ülkelerde yaygınlaşmış, </w:t>
      </w:r>
      <w:r w:rsidR="00DC6B09" w:rsidRPr="00AF2D40">
        <w:rPr>
          <w:rFonts w:ascii="Times New Roman" w:hAnsi="Times New Roman" w:cs="Times New Roman"/>
          <w:sz w:val="24"/>
          <w:szCs w:val="24"/>
        </w:rPr>
        <w:t xml:space="preserve">bu süreçte </w:t>
      </w:r>
      <w:r w:rsidRPr="00AF2D40">
        <w:rPr>
          <w:rFonts w:ascii="Times New Roman" w:hAnsi="Times New Roman" w:cs="Times New Roman"/>
          <w:sz w:val="24"/>
          <w:szCs w:val="24"/>
        </w:rPr>
        <w:t>tüm pazarlama ile ilgili faaliyetler pazarlama bölümü altında bir araya getirilmeye başlanmıştır (Mucuk, 2010:</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9).</w:t>
      </w:r>
    </w:p>
    <w:p w:rsidR="00494CBF" w:rsidRDefault="007A138E" w:rsidP="00E901CB">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lastRenderedPageBreak/>
        <w:t>Pazarlamanın üretim ve satış yaklaşımı döneminde egemenlik üreticide iken</w:t>
      </w:r>
      <w:r w:rsidR="00127BE6" w:rsidRPr="00AF2D40">
        <w:rPr>
          <w:rFonts w:ascii="Times New Roman" w:hAnsi="Times New Roman" w:cs="Times New Roman"/>
          <w:sz w:val="24"/>
          <w:szCs w:val="24"/>
        </w:rPr>
        <w:t>,</w:t>
      </w:r>
      <w:r w:rsidRPr="00AF2D40">
        <w:rPr>
          <w:rFonts w:ascii="Times New Roman" w:hAnsi="Times New Roman" w:cs="Times New Roman"/>
          <w:sz w:val="24"/>
          <w:szCs w:val="24"/>
        </w:rPr>
        <w:t xml:space="preserve"> odak noktası tüketici olan </w:t>
      </w:r>
      <w:r w:rsidR="003F37E4">
        <w:rPr>
          <w:rFonts w:ascii="Times New Roman" w:hAnsi="Times New Roman" w:cs="Times New Roman"/>
          <w:sz w:val="24"/>
          <w:szCs w:val="24"/>
        </w:rPr>
        <w:t>pazar odaklı</w:t>
      </w:r>
      <w:r w:rsidRPr="00AF2D40">
        <w:rPr>
          <w:rFonts w:ascii="Times New Roman" w:hAnsi="Times New Roman" w:cs="Times New Roman"/>
          <w:sz w:val="24"/>
          <w:szCs w:val="24"/>
        </w:rPr>
        <w:t xml:space="preserve"> </w:t>
      </w:r>
      <w:r w:rsidR="003F37E4">
        <w:rPr>
          <w:rFonts w:ascii="Times New Roman" w:hAnsi="Times New Roman" w:cs="Times New Roman"/>
          <w:sz w:val="24"/>
          <w:szCs w:val="24"/>
        </w:rPr>
        <w:t xml:space="preserve">yaklaşımda </w:t>
      </w:r>
      <w:r w:rsidRPr="00AF2D40">
        <w:rPr>
          <w:rFonts w:ascii="Times New Roman" w:hAnsi="Times New Roman" w:cs="Times New Roman"/>
          <w:sz w:val="24"/>
          <w:szCs w:val="24"/>
        </w:rPr>
        <w:t xml:space="preserve">egemenlik üreticiden tüketiciye geçmiştir. Siyasi alanda </w:t>
      </w:r>
      <w:r w:rsidR="00127BE6" w:rsidRPr="00AF2D40">
        <w:rPr>
          <w:rFonts w:ascii="Times New Roman" w:hAnsi="Times New Roman" w:cs="Times New Roman"/>
          <w:sz w:val="24"/>
          <w:szCs w:val="24"/>
        </w:rPr>
        <w:t xml:space="preserve">ise </w:t>
      </w:r>
      <w:r w:rsidRPr="00AF2D40">
        <w:rPr>
          <w:rFonts w:ascii="Times New Roman" w:hAnsi="Times New Roman" w:cs="Times New Roman"/>
          <w:sz w:val="24"/>
          <w:szCs w:val="24"/>
        </w:rPr>
        <w:t>üretim ve satış odaklılıktan tüketici yani seçmen odaklı anlayış</w:t>
      </w:r>
      <w:r w:rsidR="00127BE6" w:rsidRPr="00AF2D40">
        <w:rPr>
          <w:rFonts w:ascii="Times New Roman" w:hAnsi="Times New Roman" w:cs="Times New Roman"/>
          <w:sz w:val="24"/>
          <w:szCs w:val="24"/>
        </w:rPr>
        <w:t>a</w:t>
      </w:r>
      <w:r w:rsidR="00581BFC">
        <w:rPr>
          <w:rFonts w:ascii="Times New Roman" w:hAnsi="Times New Roman" w:cs="Times New Roman"/>
          <w:sz w:val="24"/>
          <w:szCs w:val="24"/>
        </w:rPr>
        <w:t xml:space="preserve"> </w:t>
      </w:r>
      <w:r w:rsidR="00127BE6" w:rsidRPr="00AF2D40">
        <w:rPr>
          <w:rFonts w:ascii="Times New Roman" w:hAnsi="Times New Roman" w:cs="Times New Roman"/>
          <w:sz w:val="24"/>
          <w:szCs w:val="24"/>
        </w:rPr>
        <w:t>geçilmiştir.</w:t>
      </w:r>
      <w:r w:rsidRPr="00AF2D40">
        <w:rPr>
          <w:rFonts w:ascii="Times New Roman" w:hAnsi="Times New Roman" w:cs="Times New Roman"/>
          <w:sz w:val="24"/>
          <w:szCs w:val="24"/>
        </w:rPr>
        <w:t xml:space="preserve"> Dolayısıyla tüm bu gelişmeler siyasi partilerin kendilerini ifade etmek ve farklılıklarını kitlelere gösterebilmek için pazarlama prensiplerinden faydalanmaları gerekliliğini ortaya çıkarmıştır (Çatı ve Aslan, 2003: 257).</w:t>
      </w:r>
      <w:r w:rsidR="00581BFC">
        <w:rPr>
          <w:rFonts w:ascii="Times New Roman" w:hAnsi="Times New Roman" w:cs="Times New Roman"/>
          <w:sz w:val="24"/>
          <w:szCs w:val="24"/>
        </w:rPr>
        <w:t xml:space="preserve"> </w:t>
      </w:r>
    </w:p>
    <w:p w:rsidR="007A138E" w:rsidRDefault="00CB1F81" w:rsidP="00E901CB">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Tüketici istek ve ihtiyaçlarına yönelik olan pazarlama yaklaşımı ile uzun dönemde müşteri memnuniyeti ve sadakatinin sağlanması amaçlanmaktadır.</w:t>
      </w:r>
      <w:r w:rsidR="00E473C0">
        <w:rPr>
          <w:rFonts w:ascii="Times New Roman" w:hAnsi="Times New Roman" w:cs="Times New Roman"/>
          <w:sz w:val="24"/>
          <w:szCs w:val="24"/>
        </w:rPr>
        <w:t xml:space="preserve"> Bu anlamda Türkiye’de</w:t>
      </w:r>
      <w:r w:rsidR="00A92DB5" w:rsidRPr="00AF2D40">
        <w:rPr>
          <w:rFonts w:ascii="Times New Roman" w:hAnsi="Times New Roman" w:cs="Times New Roman"/>
          <w:sz w:val="24"/>
          <w:szCs w:val="24"/>
        </w:rPr>
        <w:t xml:space="preserve"> özellikle 1983 seçimlerinde profesyonel olarak başlayan uygulamalar günümüzde daha ileri bir düzeye ulaşmış, bu durum daha çok seçmeni merkeze koyan bir pazar odaklılık anlayışına geçmeyi sağlamıştır (Odabaşı, 2009:</w:t>
      </w:r>
      <w:r w:rsidR="00A92DB5">
        <w:rPr>
          <w:rFonts w:ascii="Times New Roman" w:hAnsi="Times New Roman" w:cs="Times New Roman"/>
          <w:sz w:val="24"/>
          <w:szCs w:val="24"/>
        </w:rPr>
        <w:t xml:space="preserve"> </w:t>
      </w:r>
      <w:r w:rsidR="00A92DB5" w:rsidRPr="00AF2D40">
        <w:rPr>
          <w:rFonts w:ascii="Times New Roman" w:hAnsi="Times New Roman" w:cs="Times New Roman"/>
          <w:sz w:val="24"/>
          <w:szCs w:val="24"/>
        </w:rPr>
        <w:t>33).</w:t>
      </w:r>
      <w:r w:rsidR="00A92DB5">
        <w:rPr>
          <w:rFonts w:ascii="Times New Roman" w:hAnsi="Times New Roman" w:cs="Times New Roman"/>
          <w:sz w:val="24"/>
          <w:szCs w:val="24"/>
        </w:rPr>
        <w:t xml:space="preserve"> Bu anlamda p</w:t>
      </w:r>
      <w:r w:rsidR="00A92DB5" w:rsidRPr="00AF2D40">
        <w:rPr>
          <w:rFonts w:ascii="Times New Roman" w:hAnsi="Times New Roman" w:cs="Times New Roman"/>
          <w:sz w:val="24"/>
          <w:szCs w:val="24"/>
        </w:rPr>
        <w:t>azar odaklı bir siyasi parti</w:t>
      </w:r>
      <w:r w:rsidR="00A92DB5">
        <w:rPr>
          <w:rFonts w:ascii="Times New Roman" w:hAnsi="Times New Roman" w:cs="Times New Roman"/>
          <w:sz w:val="24"/>
          <w:szCs w:val="24"/>
        </w:rPr>
        <w:t>nin</w:t>
      </w:r>
      <w:r w:rsidR="00A92DB5" w:rsidRPr="00AF2D40">
        <w:rPr>
          <w:rFonts w:ascii="Times New Roman" w:hAnsi="Times New Roman" w:cs="Times New Roman"/>
          <w:sz w:val="24"/>
          <w:szCs w:val="24"/>
        </w:rPr>
        <w:t xml:space="preserve"> seçmenlerin i</w:t>
      </w:r>
      <w:r w:rsidR="00A92DB5">
        <w:rPr>
          <w:rFonts w:ascii="Times New Roman" w:hAnsi="Times New Roman" w:cs="Times New Roman"/>
          <w:sz w:val="24"/>
          <w:szCs w:val="24"/>
        </w:rPr>
        <w:t>htiyaç ve isteklerini karşılayacak</w:t>
      </w:r>
      <w:r w:rsidR="00A92DB5" w:rsidRPr="00AF2D40">
        <w:rPr>
          <w:rFonts w:ascii="Times New Roman" w:hAnsi="Times New Roman" w:cs="Times New Roman"/>
          <w:sz w:val="24"/>
          <w:szCs w:val="24"/>
        </w:rPr>
        <w:t>, taleplerini gerçekten tatmin edecek bir ürün t</w:t>
      </w:r>
      <w:r w:rsidR="00A92DB5">
        <w:rPr>
          <w:rFonts w:ascii="Times New Roman" w:hAnsi="Times New Roman" w:cs="Times New Roman"/>
          <w:sz w:val="24"/>
          <w:szCs w:val="24"/>
        </w:rPr>
        <w:t>asarlaması gerekmektedir</w:t>
      </w:r>
      <w:r w:rsidR="00A92DB5" w:rsidRPr="00AF2D40">
        <w:rPr>
          <w:rFonts w:ascii="Times New Roman" w:hAnsi="Times New Roman" w:cs="Times New Roman"/>
          <w:sz w:val="24"/>
          <w:szCs w:val="24"/>
        </w:rPr>
        <w:t xml:space="preserve"> </w:t>
      </w:r>
      <w:r w:rsidR="00A92DB5" w:rsidRPr="00AF2D40">
        <w:rPr>
          <w:rFonts w:ascii="Times New Roman" w:eastAsia="TimesTurk" w:hAnsi="Times New Roman" w:cs="Times New Roman"/>
          <w:sz w:val="24"/>
          <w:szCs w:val="24"/>
        </w:rPr>
        <w:t>(</w:t>
      </w:r>
      <w:r w:rsidR="00A92DB5" w:rsidRPr="00AF2D40">
        <w:rPr>
          <w:rFonts w:ascii="Times New Roman" w:hAnsi="Times New Roman" w:cs="Times New Roman"/>
          <w:sz w:val="24"/>
          <w:szCs w:val="24"/>
        </w:rPr>
        <w:t>Lees-Marshment, 2001b: 696).</w:t>
      </w:r>
      <w:r w:rsidR="00E473C0">
        <w:rPr>
          <w:rFonts w:ascii="Times New Roman" w:hAnsi="Times New Roman" w:cs="Times New Roman"/>
          <w:sz w:val="24"/>
          <w:szCs w:val="24"/>
        </w:rPr>
        <w:t xml:space="preserve"> Bir d</w:t>
      </w:r>
      <w:r w:rsidR="003F37E4">
        <w:rPr>
          <w:rFonts w:ascii="Times New Roman" w:hAnsi="Times New Roman" w:cs="Times New Roman"/>
          <w:sz w:val="24"/>
          <w:szCs w:val="24"/>
        </w:rPr>
        <w:t>i</w:t>
      </w:r>
      <w:r w:rsidR="00E473C0">
        <w:rPr>
          <w:rFonts w:ascii="Times New Roman" w:hAnsi="Times New Roman" w:cs="Times New Roman"/>
          <w:sz w:val="24"/>
          <w:szCs w:val="24"/>
        </w:rPr>
        <w:t xml:space="preserve">ğer ifade ile </w:t>
      </w:r>
      <w:r w:rsidR="003F37E4">
        <w:rPr>
          <w:rFonts w:ascii="Times New Roman" w:hAnsi="Times New Roman" w:cs="Times New Roman"/>
          <w:sz w:val="24"/>
          <w:szCs w:val="24"/>
        </w:rPr>
        <w:t>pazar odaklı</w:t>
      </w:r>
      <w:r w:rsidR="00E473C0">
        <w:rPr>
          <w:rFonts w:ascii="Times New Roman" w:hAnsi="Times New Roman" w:cs="Times New Roman"/>
          <w:sz w:val="24"/>
          <w:szCs w:val="24"/>
        </w:rPr>
        <w:t xml:space="preserve"> </w:t>
      </w:r>
      <w:r w:rsidR="003F37E4">
        <w:rPr>
          <w:rFonts w:ascii="Times New Roman" w:hAnsi="Times New Roman" w:cs="Times New Roman"/>
          <w:sz w:val="24"/>
          <w:szCs w:val="24"/>
        </w:rPr>
        <w:t>da</w:t>
      </w:r>
      <w:r w:rsidR="00E473C0">
        <w:rPr>
          <w:rFonts w:ascii="Times New Roman" w:hAnsi="Times New Roman" w:cs="Times New Roman"/>
          <w:sz w:val="24"/>
          <w:szCs w:val="24"/>
        </w:rPr>
        <w:t xml:space="preserve"> diyebileceğimiz </w:t>
      </w:r>
      <w:r w:rsidR="003F37E4">
        <w:rPr>
          <w:rFonts w:ascii="Times New Roman" w:hAnsi="Times New Roman" w:cs="Times New Roman"/>
          <w:sz w:val="24"/>
          <w:szCs w:val="24"/>
        </w:rPr>
        <w:t>modern</w:t>
      </w:r>
      <w:r w:rsidR="00E473C0">
        <w:rPr>
          <w:rFonts w:ascii="Times New Roman" w:hAnsi="Times New Roman" w:cs="Times New Roman"/>
          <w:sz w:val="24"/>
          <w:szCs w:val="24"/>
        </w:rPr>
        <w:t xml:space="preserve"> siyasal kampanya dönemleri Tablo </w:t>
      </w:r>
      <w:proofErr w:type="gramStart"/>
      <w:r w:rsidR="00E473C0">
        <w:rPr>
          <w:rFonts w:ascii="Times New Roman" w:hAnsi="Times New Roman" w:cs="Times New Roman"/>
          <w:sz w:val="24"/>
          <w:szCs w:val="24"/>
        </w:rPr>
        <w:t>1.6</w:t>
      </w:r>
      <w:proofErr w:type="gramEnd"/>
      <w:r w:rsidR="00E473C0">
        <w:rPr>
          <w:rFonts w:ascii="Times New Roman" w:hAnsi="Times New Roman" w:cs="Times New Roman"/>
          <w:sz w:val="24"/>
          <w:szCs w:val="24"/>
        </w:rPr>
        <w:t>.’da belirtildiği gibidir.</w:t>
      </w:r>
    </w:p>
    <w:p w:rsidR="003F37E4" w:rsidRDefault="003F37E4" w:rsidP="00E473C0">
      <w:pPr>
        <w:autoSpaceDE w:val="0"/>
        <w:autoSpaceDN w:val="0"/>
        <w:adjustRightInd w:val="0"/>
        <w:spacing w:after="0" w:line="360" w:lineRule="auto"/>
        <w:ind w:firstLine="708"/>
        <w:jc w:val="both"/>
        <w:rPr>
          <w:rFonts w:ascii="Times New Roman" w:hAnsi="Times New Roman" w:cs="Times New Roman"/>
          <w:sz w:val="24"/>
          <w:szCs w:val="24"/>
        </w:rPr>
      </w:pPr>
    </w:p>
    <w:p w:rsidR="007A138E" w:rsidRPr="00AF2D40" w:rsidRDefault="00A92DB5" w:rsidP="00FE4C07">
      <w:pPr>
        <w:pStyle w:val="A7"/>
      </w:pPr>
      <w:bookmarkStart w:id="73" w:name="_Toc526800770"/>
      <w:bookmarkStart w:id="74" w:name="_Toc532603265"/>
      <w:r>
        <w:t xml:space="preserve">Tablo </w:t>
      </w:r>
      <w:proofErr w:type="gramStart"/>
      <w:r>
        <w:t>1.6</w:t>
      </w:r>
      <w:proofErr w:type="gramEnd"/>
      <w:r w:rsidR="007A138E" w:rsidRPr="00AF2D40">
        <w:t>. Siyasal Kampanya Dönemleri</w:t>
      </w:r>
      <w:bookmarkEnd w:id="73"/>
      <w:bookmarkEnd w:id="7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936"/>
        <w:gridCol w:w="2490"/>
        <w:gridCol w:w="2090"/>
        <w:gridCol w:w="1989"/>
      </w:tblGrid>
      <w:tr w:rsidR="00AF2D40" w:rsidRPr="00AF2D40" w:rsidTr="000C4378">
        <w:trPr>
          <w:trHeight w:val="425"/>
        </w:trPr>
        <w:tc>
          <w:tcPr>
            <w:tcW w:w="1936" w:type="dxa"/>
            <w:shd w:val="clear" w:color="auto" w:fill="FFFFFF" w:themeFill="background1"/>
            <w:vAlign w:val="center"/>
          </w:tcPr>
          <w:p w:rsidR="007A138E" w:rsidRPr="00AF2D40" w:rsidRDefault="007A138E" w:rsidP="00A92DB5">
            <w:pPr>
              <w:spacing w:after="0"/>
              <w:jc w:val="center"/>
              <w:rPr>
                <w:rFonts w:ascii="Times New Roman" w:hAnsi="Times New Roman" w:cs="Times New Roman"/>
                <w:sz w:val="20"/>
                <w:szCs w:val="20"/>
              </w:rPr>
            </w:pPr>
          </w:p>
        </w:tc>
        <w:tc>
          <w:tcPr>
            <w:tcW w:w="2490" w:type="dxa"/>
            <w:shd w:val="clear" w:color="auto" w:fill="FFFFFF" w:themeFill="background1"/>
            <w:vAlign w:val="center"/>
          </w:tcPr>
          <w:p w:rsidR="007A138E" w:rsidRPr="00AF2D40" w:rsidRDefault="007A138E" w:rsidP="00A92DB5">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Pre-modern</w:t>
            </w:r>
          </w:p>
        </w:tc>
        <w:tc>
          <w:tcPr>
            <w:tcW w:w="2090" w:type="dxa"/>
            <w:shd w:val="clear" w:color="auto" w:fill="FFFFFF" w:themeFill="background1"/>
            <w:vAlign w:val="center"/>
          </w:tcPr>
          <w:p w:rsidR="007A138E" w:rsidRPr="00AF2D40" w:rsidRDefault="007A138E" w:rsidP="00A92DB5">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Modern</w:t>
            </w:r>
          </w:p>
        </w:tc>
        <w:tc>
          <w:tcPr>
            <w:tcW w:w="1989" w:type="dxa"/>
            <w:shd w:val="clear" w:color="auto" w:fill="FFFFFF" w:themeFill="background1"/>
            <w:vAlign w:val="center"/>
          </w:tcPr>
          <w:p w:rsidR="007A138E" w:rsidRPr="00AF2D40" w:rsidRDefault="007A138E" w:rsidP="00A92DB5">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Post-modern</w:t>
            </w:r>
          </w:p>
        </w:tc>
      </w:tr>
      <w:tr w:rsidR="00AF2D40" w:rsidRPr="00AF2D40" w:rsidTr="000C4378">
        <w:trPr>
          <w:trHeight w:val="964"/>
        </w:trPr>
        <w:tc>
          <w:tcPr>
            <w:tcW w:w="1936" w:type="dxa"/>
            <w:shd w:val="clear" w:color="auto" w:fill="FFFFFF" w:themeFill="background1"/>
            <w:vAlign w:val="center"/>
          </w:tcPr>
          <w:p w:rsidR="007A138E" w:rsidRPr="00AF2D40" w:rsidRDefault="007A138E" w:rsidP="00A4606F">
            <w:pPr>
              <w:jc w:val="center"/>
              <w:rPr>
                <w:rFonts w:ascii="Times New Roman" w:hAnsi="Times New Roman" w:cs="Times New Roman"/>
                <w:b/>
                <w:sz w:val="20"/>
                <w:szCs w:val="20"/>
              </w:rPr>
            </w:pPr>
            <w:r w:rsidRPr="00AF2D40">
              <w:rPr>
                <w:rFonts w:ascii="Times New Roman" w:hAnsi="Times New Roman" w:cs="Times New Roman"/>
                <w:b/>
                <w:sz w:val="20"/>
                <w:szCs w:val="20"/>
              </w:rPr>
              <w:t>Kampanya Yönetimi</w:t>
            </w:r>
          </w:p>
        </w:tc>
        <w:tc>
          <w:tcPr>
            <w:tcW w:w="2490"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Yerel ve merkezi olmayan</w:t>
            </w:r>
          </w:p>
        </w:tc>
        <w:tc>
          <w:tcPr>
            <w:tcW w:w="2090"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Ulusal koordine</w:t>
            </w:r>
          </w:p>
        </w:tc>
        <w:tc>
          <w:tcPr>
            <w:tcW w:w="1989"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Ulusal koordine ve gerektiğinde merkezi olmama</w:t>
            </w:r>
          </w:p>
        </w:tc>
      </w:tr>
      <w:tr w:rsidR="00AF2D40" w:rsidRPr="00AF2D40" w:rsidTr="000C4378">
        <w:trPr>
          <w:trHeight w:val="964"/>
        </w:trPr>
        <w:tc>
          <w:tcPr>
            <w:tcW w:w="1936" w:type="dxa"/>
            <w:shd w:val="clear" w:color="auto" w:fill="FFFFFF" w:themeFill="background1"/>
            <w:vAlign w:val="center"/>
          </w:tcPr>
          <w:p w:rsidR="007A138E" w:rsidRPr="00AF2D40" w:rsidRDefault="007A138E" w:rsidP="00A4606F">
            <w:pPr>
              <w:jc w:val="center"/>
              <w:rPr>
                <w:rFonts w:ascii="Times New Roman" w:hAnsi="Times New Roman" w:cs="Times New Roman"/>
                <w:b/>
                <w:sz w:val="20"/>
                <w:szCs w:val="20"/>
              </w:rPr>
            </w:pPr>
            <w:r w:rsidRPr="00AF2D40">
              <w:rPr>
                <w:rFonts w:ascii="Times New Roman" w:hAnsi="Times New Roman" w:cs="Times New Roman"/>
                <w:b/>
                <w:sz w:val="20"/>
                <w:szCs w:val="20"/>
              </w:rPr>
              <w:t>Hazırlıklar</w:t>
            </w:r>
          </w:p>
        </w:tc>
        <w:tc>
          <w:tcPr>
            <w:tcW w:w="2490"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Kısa dönem ve reklam odaklı</w:t>
            </w:r>
          </w:p>
        </w:tc>
        <w:tc>
          <w:tcPr>
            <w:tcW w:w="2090"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Uzun dönem kampanya</w:t>
            </w:r>
          </w:p>
        </w:tc>
        <w:tc>
          <w:tcPr>
            <w:tcW w:w="1989"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Sürekli kampanyalar</w:t>
            </w:r>
          </w:p>
        </w:tc>
      </w:tr>
      <w:tr w:rsidR="00AF2D40" w:rsidRPr="00AF2D40" w:rsidTr="000C4378">
        <w:trPr>
          <w:trHeight w:val="964"/>
        </w:trPr>
        <w:tc>
          <w:tcPr>
            <w:tcW w:w="1936" w:type="dxa"/>
            <w:shd w:val="clear" w:color="auto" w:fill="FFFFFF" w:themeFill="background1"/>
            <w:vAlign w:val="center"/>
          </w:tcPr>
          <w:p w:rsidR="007A138E" w:rsidRPr="00AF2D40" w:rsidRDefault="007A138E" w:rsidP="00A4606F">
            <w:pPr>
              <w:jc w:val="center"/>
              <w:rPr>
                <w:rFonts w:ascii="Times New Roman" w:hAnsi="Times New Roman" w:cs="Times New Roman"/>
                <w:b/>
                <w:sz w:val="20"/>
                <w:szCs w:val="20"/>
              </w:rPr>
            </w:pPr>
            <w:r w:rsidRPr="00AF2D40">
              <w:rPr>
                <w:rFonts w:ascii="Times New Roman" w:hAnsi="Times New Roman" w:cs="Times New Roman"/>
                <w:b/>
                <w:sz w:val="20"/>
                <w:szCs w:val="20"/>
              </w:rPr>
              <w:t>Merkez Koordinasyon</w:t>
            </w:r>
          </w:p>
        </w:tc>
        <w:tc>
          <w:tcPr>
            <w:tcW w:w="2490"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Parti liderleri</w:t>
            </w:r>
          </w:p>
        </w:tc>
        <w:tc>
          <w:tcPr>
            <w:tcW w:w="2090"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Genel merkezler, daha uzman danışmanlar ve parti yöneticileri</w:t>
            </w:r>
          </w:p>
        </w:tc>
        <w:tc>
          <w:tcPr>
            <w:tcW w:w="1989"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Daha fazla dışarıdan danışman, araştırmacılar ve özel kampanya bölümleri</w:t>
            </w:r>
          </w:p>
        </w:tc>
      </w:tr>
      <w:tr w:rsidR="00AF2D40" w:rsidRPr="00AF2D40" w:rsidTr="000C4378">
        <w:trPr>
          <w:trHeight w:val="964"/>
        </w:trPr>
        <w:tc>
          <w:tcPr>
            <w:tcW w:w="1936" w:type="dxa"/>
            <w:shd w:val="clear" w:color="auto" w:fill="FFFFFF" w:themeFill="background1"/>
            <w:vAlign w:val="center"/>
          </w:tcPr>
          <w:p w:rsidR="007A138E" w:rsidRPr="00AF2D40" w:rsidRDefault="007A138E" w:rsidP="00A4606F">
            <w:pPr>
              <w:jc w:val="center"/>
              <w:rPr>
                <w:rFonts w:ascii="Times New Roman" w:hAnsi="Times New Roman" w:cs="Times New Roman"/>
                <w:b/>
                <w:sz w:val="20"/>
                <w:szCs w:val="20"/>
              </w:rPr>
            </w:pPr>
            <w:r w:rsidRPr="00AF2D40">
              <w:rPr>
                <w:rFonts w:ascii="Times New Roman" w:hAnsi="Times New Roman" w:cs="Times New Roman"/>
                <w:b/>
                <w:sz w:val="20"/>
                <w:szCs w:val="20"/>
              </w:rPr>
              <w:t>Geri Bildirim</w:t>
            </w:r>
          </w:p>
        </w:tc>
        <w:tc>
          <w:tcPr>
            <w:tcW w:w="2490"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Yerel Ziyaret</w:t>
            </w:r>
          </w:p>
        </w:tc>
        <w:tc>
          <w:tcPr>
            <w:tcW w:w="2090"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Kamuoyu yoklamaları</w:t>
            </w:r>
          </w:p>
        </w:tc>
        <w:tc>
          <w:tcPr>
            <w:tcW w:w="1989"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Kamuoyu yoklamaları, odak gruplar ve internet web siteleri</w:t>
            </w:r>
          </w:p>
        </w:tc>
      </w:tr>
      <w:tr w:rsidR="00AF2D40" w:rsidRPr="00AF2D40" w:rsidTr="000C4378">
        <w:trPr>
          <w:trHeight w:val="964"/>
        </w:trPr>
        <w:tc>
          <w:tcPr>
            <w:tcW w:w="1936" w:type="dxa"/>
            <w:shd w:val="clear" w:color="auto" w:fill="FFFFFF" w:themeFill="background1"/>
            <w:vAlign w:val="center"/>
          </w:tcPr>
          <w:p w:rsidR="007A138E" w:rsidRPr="00AF2D40" w:rsidRDefault="007A138E" w:rsidP="00A4606F">
            <w:pPr>
              <w:jc w:val="center"/>
              <w:rPr>
                <w:rFonts w:ascii="Times New Roman" w:hAnsi="Times New Roman" w:cs="Times New Roman"/>
                <w:b/>
                <w:sz w:val="20"/>
                <w:szCs w:val="20"/>
              </w:rPr>
            </w:pPr>
            <w:r w:rsidRPr="00AF2D40">
              <w:rPr>
                <w:rFonts w:ascii="Times New Roman" w:hAnsi="Times New Roman" w:cs="Times New Roman"/>
                <w:b/>
                <w:sz w:val="20"/>
                <w:szCs w:val="20"/>
              </w:rPr>
              <w:t>Medya</w:t>
            </w:r>
          </w:p>
        </w:tc>
        <w:tc>
          <w:tcPr>
            <w:tcW w:w="2490"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Ulusal ve yerel basın, yerel el ilanları, posterler, radyo demeçleri</w:t>
            </w:r>
          </w:p>
        </w:tc>
        <w:tc>
          <w:tcPr>
            <w:tcW w:w="2090"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Televizyon aracılığı ile önemli bölgesel kanallar</w:t>
            </w:r>
          </w:p>
        </w:tc>
        <w:tc>
          <w:tcPr>
            <w:tcW w:w="1989"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Dar kapsamda amaca yönelik televizyon kanalları, mesajlar ve reklamlar</w:t>
            </w:r>
          </w:p>
        </w:tc>
      </w:tr>
      <w:tr w:rsidR="00AF2D40" w:rsidRPr="00AF2D40" w:rsidTr="000C4378">
        <w:trPr>
          <w:trHeight w:val="964"/>
        </w:trPr>
        <w:tc>
          <w:tcPr>
            <w:tcW w:w="1936" w:type="dxa"/>
            <w:shd w:val="clear" w:color="auto" w:fill="FFFFFF" w:themeFill="background1"/>
            <w:vAlign w:val="center"/>
          </w:tcPr>
          <w:p w:rsidR="007A138E" w:rsidRPr="00AF2D40" w:rsidRDefault="007A138E" w:rsidP="00A4606F">
            <w:pPr>
              <w:jc w:val="center"/>
              <w:rPr>
                <w:rFonts w:ascii="Times New Roman" w:hAnsi="Times New Roman" w:cs="Times New Roman"/>
                <w:b/>
                <w:sz w:val="20"/>
                <w:szCs w:val="20"/>
              </w:rPr>
            </w:pPr>
            <w:r w:rsidRPr="00AF2D40">
              <w:rPr>
                <w:rFonts w:ascii="Times New Roman" w:hAnsi="Times New Roman" w:cs="Times New Roman"/>
                <w:b/>
                <w:sz w:val="20"/>
                <w:szCs w:val="20"/>
              </w:rPr>
              <w:lastRenderedPageBreak/>
              <w:t>Kampanyalar</w:t>
            </w:r>
          </w:p>
        </w:tc>
        <w:tc>
          <w:tcPr>
            <w:tcW w:w="2490"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Yerel mitingler, sınırlı lider turları</w:t>
            </w:r>
          </w:p>
        </w:tc>
        <w:tc>
          <w:tcPr>
            <w:tcW w:w="2090"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Medya yönetimi, günlük basın toplantıları, fotoğraf temaları, televizyonda siyasi programlar ve bilboardlar</w:t>
            </w:r>
          </w:p>
        </w:tc>
        <w:tc>
          <w:tcPr>
            <w:tcW w:w="1989"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Medya kullanımının genişletilmesi, rutin politikalar, lider konuşmaları, politik uygulamalar</w:t>
            </w:r>
          </w:p>
        </w:tc>
      </w:tr>
      <w:tr w:rsidR="00AF2D40" w:rsidRPr="00AF2D40" w:rsidTr="000C4378">
        <w:trPr>
          <w:trHeight w:val="964"/>
        </w:trPr>
        <w:tc>
          <w:tcPr>
            <w:tcW w:w="1936" w:type="dxa"/>
            <w:shd w:val="clear" w:color="auto" w:fill="FFFFFF" w:themeFill="background1"/>
            <w:vAlign w:val="center"/>
          </w:tcPr>
          <w:p w:rsidR="007A138E" w:rsidRPr="00AF2D40" w:rsidRDefault="007A138E" w:rsidP="00A4606F">
            <w:pPr>
              <w:jc w:val="center"/>
              <w:rPr>
                <w:rFonts w:ascii="Times New Roman" w:hAnsi="Times New Roman" w:cs="Times New Roman"/>
                <w:b/>
                <w:sz w:val="20"/>
                <w:szCs w:val="20"/>
              </w:rPr>
            </w:pPr>
            <w:r w:rsidRPr="00AF2D40">
              <w:rPr>
                <w:rFonts w:ascii="Times New Roman" w:hAnsi="Times New Roman" w:cs="Times New Roman"/>
                <w:b/>
                <w:sz w:val="20"/>
                <w:szCs w:val="20"/>
              </w:rPr>
              <w:t>Maliyetler</w:t>
            </w:r>
          </w:p>
        </w:tc>
        <w:tc>
          <w:tcPr>
            <w:tcW w:w="2490"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Düşük bütçe ve yerel maliyet</w:t>
            </w:r>
          </w:p>
        </w:tc>
        <w:tc>
          <w:tcPr>
            <w:tcW w:w="2090"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Parti politikaları için daha yüksek maliyetli televizyon yayınları</w:t>
            </w:r>
          </w:p>
        </w:tc>
        <w:tc>
          <w:tcPr>
            <w:tcW w:w="1989" w:type="dxa"/>
            <w:shd w:val="clear" w:color="auto" w:fill="FFFFFF" w:themeFill="background1"/>
            <w:vAlign w:val="center"/>
          </w:tcPr>
          <w:p w:rsidR="007A138E" w:rsidRPr="00AF2D40" w:rsidRDefault="007A138E" w:rsidP="00A4606F">
            <w:pPr>
              <w:jc w:val="center"/>
              <w:rPr>
                <w:rFonts w:ascii="Times New Roman" w:hAnsi="Times New Roman" w:cs="Times New Roman"/>
                <w:sz w:val="20"/>
                <w:szCs w:val="20"/>
              </w:rPr>
            </w:pPr>
            <w:r w:rsidRPr="00AF2D40">
              <w:rPr>
                <w:rFonts w:ascii="Times New Roman" w:hAnsi="Times New Roman" w:cs="Times New Roman"/>
                <w:sz w:val="20"/>
                <w:szCs w:val="20"/>
              </w:rPr>
              <w:t>Televizyon reklamları, danışmanlar ve araştırmalar iççin daha yüksek maliyet</w:t>
            </w:r>
          </w:p>
        </w:tc>
      </w:tr>
    </w:tbl>
    <w:p w:rsidR="00E901CB" w:rsidRPr="00E901CB" w:rsidRDefault="00E901CB" w:rsidP="003B6413">
      <w:pPr>
        <w:autoSpaceDE w:val="0"/>
        <w:autoSpaceDN w:val="0"/>
        <w:adjustRightInd w:val="0"/>
        <w:spacing w:after="0" w:line="360" w:lineRule="auto"/>
        <w:jc w:val="both"/>
        <w:rPr>
          <w:rFonts w:ascii="Times New Roman" w:hAnsi="Times New Roman" w:cs="Times New Roman"/>
          <w:b/>
          <w:sz w:val="12"/>
          <w:szCs w:val="20"/>
        </w:rPr>
      </w:pPr>
    </w:p>
    <w:p w:rsidR="007A138E" w:rsidRPr="003B6413" w:rsidRDefault="00A92DB5" w:rsidP="003B6413">
      <w:pPr>
        <w:autoSpaceDE w:val="0"/>
        <w:autoSpaceDN w:val="0"/>
        <w:adjustRightInd w:val="0"/>
        <w:spacing w:after="0" w:line="360" w:lineRule="auto"/>
        <w:jc w:val="both"/>
        <w:rPr>
          <w:rFonts w:ascii="Times New Roman" w:hAnsi="Times New Roman" w:cs="Times New Roman"/>
          <w:sz w:val="20"/>
          <w:szCs w:val="20"/>
        </w:rPr>
      </w:pPr>
      <w:r>
        <w:rPr>
          <w:rFonts w:ascii="Times New Roman" w:hAnsi="Times New Roman" w:cs="Times New Roman"/>
          <w:b/>
          <w:sz w:val="20"/>
          <w:szCs w:val="20"/>
        </w:rPr>
        <w:t xml:space="preserve">  </w:t>
      </w:r>
      <w:r w:rsidR="007A138E" w:rsidRPr="003B6413">
        <w:rPr>
          <w:rFonts w:ascii="Times New Roman" w:hAnsi="Times New Roman" w:cs="Times New Roman"/>
          <w:b/>
          <w:sz w:val="20"/>
          <w:szCs w:val="20"/>
        </w:rPr>
        <w:t xml:space="preserve">Kaynak: </w:t>
      </w:r>
      <w:r w:rsidR="007A138E" w:rsidRPr="003B6413">
        <w:rPr>
          <w:rFonts w:ascii="Times New Roman" w:hAnsi="Times New Roman" w:cs="Times New Roman"/>
          <w:sz w:val="20"/>
          <w:szCs w:val="20"/>
        </w:rPr>
        <w:t>No</w:t>
      </w:r>
      <w:r w:rsidR="00127BE6" w:rsidRPr="003B6413">
        <w:rPr>
          <w:rFonts w:ascii="Times New Roman" w:hAnsi="Times New Roman" w:cs="Times New Roman"/>
          <w:sz w:val="20"/>
          <w:szCs w:val="20"/>
        </w:rPr>
        <w:t xml:space="preserve">rris (1997), Harris </w:t>
      </w:r>
      <w:r w:rsidR="002A048E" w:rsidRPr="003B6413">
        <w:rPr>
          <w:rFonts w:ascii="Times New Roman" w:hAnsi="Times New Roman" w:cs="Times New Roman"/>
          <w:sz w:val="20"/>
          <w:szCs w:val="20"/>
        </w:rPr>
        <w:t>(</w:t>
      </w:r>
      <w:r w:rsidR="00127BE6" w:rsidRPr="003B6413">
        <w:rPr>
          <w:rFonts w:ascii="Times New Roman" w:hAnsi="Times New Roman" w:cs="Times New Roman"/>
          <w:sz w:val="20"/>
          <w:szCs w:val="20"/>
        </w:rPr>
        <w:t>2000</w:t>
      </w:r>
      <w:r w:rsidR="007A138E" w:rsidRPr="003B6413">
        <w:rPr>
          <w:rFonts w:ascii="Times New Roman" w:hAnsi="Times New Roman" w:cs="Times New Roman"/>
          <w:sz w:val="20"/>
          <w:szCs w:val="20"/>
        </w:rPr>
        <w:t>)</w:t>
      </w:r>
    </w:p>
    <w:p w:rsidR="00A92DB5" w:rsidRDefault="00A92DB5" w:rsidP="00A92DB5">
      <w:pPr>
        <w:autoSpaceDE w:val="0"/>
        <w:autoSpaceDN w:val="0"/>
        <w:adjustRightInd w:val="0"/>
        <w:spacing w:after="0" w:line="240" w:lineRule="auto"/>
        <w:jc w:val="both"/>
        <w:rPr>
          <w:rFonts w:ascii="Times New Roman" w:hAnsi="Times New Roman" w:cs="Times New Roman"/>
          <w:sz w:val="24"/>
          <w:szCs w:val="24"/>
        </w:rPr>
      </w:pPr>
    </w:p>
    <w:p w:rsidR="00A60048" w:rsidRDefault="00C113A6" w:rsidP="00A60048">
      <w:pPr>
        <w:autoSpaceDE w:val="0"/>
        <w:autoSpaceDN w:val="0"/>
        <w:adjustRightInd w:val="0"/>
        <w:spacing w:after="12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Tablo </w:t>
      </w:r>
      <w:proofErr w:type="gramStart"/>
      <w:r>
        <w:rPr>
          <w:rFonts w:ascii="Times New Roman" w:hAnsi="Times New Roman" w:cs="Times New Roman"/>
          <w:sz w:val="24"/>
          <w:szCs w:val="24"/>
        </w:rPr>
        <w:t>1.6</w:t>
      </w:r>
      <w:r w:rsidR="00A60048">
        <w:rPr>
          <w:rFonts w:ascii="Times New Roman" w:hAnsi="Times New Roman" w:cs="Times New Roman"/>
          <w:sz w:val="24"/>
          <w:szCs w:val="24"/>
        </w:rPr>
        <w:t>’da</w:t>
      </w:r>
      <w:proofErr w:type="gramEnd"/>
      <w:r w:rsidR="00A60048" w:rsidRPr="00AF2D40">
        <w:rPr>
          <w:rFonts w:ascii="Times New Roman" w:hAnsi="Times New Roman" w:cs="Times New Roman"/>
          <w:sz w:val="24"/>
          <w:szCs w:val="24"/>
        </w:rPr>
        <w:t xml:space="preserve"> pre-modern, modern ve post-modern olmak üzere siyasal kampanya dönemleri gösterilmektedir. Özellikle post-modern dönem olarak nitelendirebileceğimiz günümüzde siyasi partiler veya adaylar profesyonel kurum ya da kişilerden yararlanmak suretiyle düşüncelerini, projelerini veya parti programlarını pazarlamaktadırlar. Bu pazarlama faaliyetini seçmenlerini tatmin etmek, onları kazanmak için siyasi kampanyalarla pazar odaklı anlayış çerçevesinde pazarlama yöntem ve stratejileri ile yapmaya çalışmaktadırlar.</w:t>
      </w:r>
    </w:p>
    <w:p w:rsidR="003F37E4" w:rsidRPr="00AF2D40" w:rsidRDefault="003F37E4" w:rsidP="003F37E4">
      <w:pPr>
        <w:autoSpaceDE w:val="0"/>
        <w:autoSpaceDN w:val="0"/>
        <w:adjustRightInd w:val="0"/>
        <w:spacing w:after="120" w:line="360" w:lineRule="auto"/>
        <w:ind w:firstLine="708"/>
        <w:jc w:val="both"/>
        <w:rPr>
          <w:rFonts w:ascii="Times New Roman" w:hAnsi="Times New Roman" w:cs="Times New Roman"/>
          <w:sz w:val="24"/>
          <w:szCs w:val="24"/>
        </w:rPr>
      </w:pPr>
      <w:r w:rsidRPr="00AF2D40">
        <w:rPr>
          <w:rFonts w:ascii="Times New Roman" w:eastAsia="TimesTurk" w:hAnsi="Times New Roman" w:cs="Times New Roman"/>
          <w:sz w:val="24"/>
          <w:szCs w:val="24"/>
        </w:rPr>
        <w:t>Siyasal pazarlama sürecinde pazar odaklılık</w:t>
      </w:r>
      <w:r>
        <w:rPr>
          <w:rFonts w:ascii="Times New Roman" w:eastAsia="TimesTurk" w:hAnsi="Times New Roman" w:cs="Times New Roman"/>
          <w:sz w:val="24"/>
          <w:szCs w:val="24"/>
        </w:rPr>
        <w:t>,</w:t>
      </w:r>
      <w:r w:rsidRPr="00AF2D40">
        <w:rPr>
          <w:rFonts w:ascii="Times New Roman" w:eastAsia="TimesTurk" w:hAnsi="Times New Roman" w:cs="Times New Roman"/>
          <w:sz w:val="24"/>
          <w:szCs w:val="24"/>
        </w:rPr>
        <w:t xml:space="preserve"> bir partinin hedeflerine ulaşması için iç ve dış paydaşları olmak üzere tüm üyelerinin ihtiyaçları ve isteklerine karşı duyarlı olması ve bu anlamda politika ve programlar geliştirmesi olarak tanımlanmaktadır (Ormrod, 2005:</w:t>
      </w:r>
      <w:r>
        <w:rPr>
          <w:rFonts w:ascii="Times New Roman" w:eastAsia="TimesTurk" w:hAnsi="Times New Roman" w:cs="Times New Roman"/>
          <w:sz w:val="24"/>
          <w:szCs w:val="24"/>
        </w:rPr>
        <w:t xml:space="preserve"> </w:t>
      </w:r>
      <w:r w:rsidRPr="00AF2D40">
        <w:rPr>
          <w:rFonts w:ascii="Times New Roman" w:eastAsia="TimesTurk" w:hAnsi="Times New Roman" w:cs="Times New Roman"/>
          <w:sz w:val="24"/>
          <w:szCs w:val="24"/>
        </w:rPr>
        <w:t>51).</w:t>
      </w:r>
      <w:r>
        <w:rPr>
          <w:rFonts w:ascii="Times New Roman" w:eastAsia="TimesTurk" w:hAnsi="Times New Roman" w:cs="Times New Roman"/>
          <w:sz w:val="24"/>
          <w:szCs w:val="24"/>
        </w:rPr>
        <w:t xml:space="preserve"> </w:t>
      </w:r>
      <w:r w:rsidRPr="00AF2D40">
        <w:rPr>
          <w:rFonts w:ascii="Times New Roman" w:eastAsia="TimesTurk" w:hAnsi="Times New Roman" w:cs="Times New Roman"/>
          <w:sz w:val="24"/>
          <w:szCs w:val="24"/>
        </w:rPr>
        <w:t>Pazarlama tekniklerinin siyasi partilerde ileri düzeyde uygulanması olarak ifade edilen pazar odaklılık, siyasal pazarlama ve seçim kampanyalarında oluşturulan değişim kavramını temel anlamda incelemekte, paydaşlarla ilişkiler geliştirip süreklilik sağlanmaya çalışılmaktadır. Dolayısıyla pazarlama alanındaki gelişmelerin siyasal pazarlama alanında da gelişmelere neden olduğu bu dönemde</w:t>
      </w:r>
      <w:r w:rsidR="00F45CAB">
        <w:rPr>
          <w:rFonts w:ascii="Times New Roman" w:eastAsia="TimesTurk" w:hAnsi="Times New Roman" w:cs="Times New Roman"/>
          <w:sz w:val="24"/>
          <w:szCs w:val="24"/>
        </w:rPr>
        <w:t>,</w:t>
      </w:r>
      <w:r w:rsidRPr="00AF2D40">
        <w:rPr>
          <w:rFonts w:ascii="Times New Roman" w:eastAsia="TimesTurk" w:hAnsi="Times New Roman" w:cs="Times New Roman"/>
          <w:sz w:val="24"/>
          <w:szCs w:val="24"/>
        </w:rPr>
        <w:t xml:space="preserve"> siyasal partilerin temel işlevleri seçmenleri tatmin etmektir (</w:t>
      </w:r>
      <w:r w:rsidRPr="00AF2D40">
        <w:rPr>
          <w:rFonts w:ascii="Times New Roman" w:hAnsi="Times New Roman" w:cs="Times New Roman"/>
          <w:sz w:val="24"/>
          <w:szCs w:val="24"/>
        </w:rPr>
        <w:t>Lees-Marshment, 2001b: 696)</w:t>
      </w:r>
      <w:r w:rsidRPr="00AF2D40">
        <w:rPr>
          <w:rFonts w:ascii="Times New Roman" w:eastAsia="TimesTurk" w:hAnsi="Times New Roman" w:cs="Times New Roman"/>
          <w:sz w:val="24"/>
          <w:szCs w:val="24"/>
        </w:rPr>
        <w:t xml:space="preserve">. </w:t>
      </w:r>
    </w:p>
    <w:p w:rsidR="00A60048" w:rsidRDefault="00A60048" w:rsidP="00E901CB">
      <w:pPr>
        <w:autoSpaceDE w:val="0"/>
        <w:autoSpaceDN w:val="0"/>
        <w:adjustRightInd w:val="0"/>
        <w:spacing w:after="0" w:line="360" w:lineRule="auto"/>
        <w:jc w:val="both"/>
        <w:rPr>
          <w:rFonts w:ascii="Times New Roman" w:hAnsi="Times New Roman" w:cs="Times New Roman"/>
          <w:sz w:val="24"/>
          <w:szCs w:val="24"/>
        </w:rPr>
      </w:pPr>
    </w:p>
    <w:p w:rsidR="007A138E" w:rsidRPr="0042576D" w:rsidRDefault="00FC27F8" w:rsidP="00E901CB">
      <w:pPr>
        <w:pStyle w:val="a2"/>
        <w:ind w:firstLine="708"/>
        <w:rPr>
          <w:b/>
        </w:rPr>
      </w:pPr>
      <w:bookmarkStart w:id="75" w:name="_Toc531103907"/>
      <w:r w:rsidRPr="0042576D">
        <w:rPr>
          <w:b/>
        </w:rPr>
        <w:t xml:space="preserve">1.7. </w:t>
      </w:r>
      <w:r w:rsidR="007A138E" w:rsidRPr="0042576D">
        <w:rPr>
          <w:b/>
        </w:rPr>
        <w:t>Dünyada ve Türkiye’de Siyasal Pazarlama</w:t>
      </w:r>
      <w:bookmarkEnd w:id="75"/>
      <w:r w:rsidR="007A138E" w:rsidRPr="0042576D">
        <w:rPr>
          <w:b/>
        </w:rPr>
        <w:t xml:space="preserve"> </w:t>
      </w:r>
    </w:p>
    <w:p w:rsidR="007A138E" w:rsidRPr="00AF2D40" w:rsidRDefault="007A138E" w:rsidP="00E901CB">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Gelişim süreci Amerika’da başlayan siyasal</w:t>
      </w:r>
      <w:r w:rsidR="00FC27F8" w:rsidRPr="00AF2D40">
        <w:rPr>
          <w:rFonts w:ascii="Times New Roman" w:hAnsi="Times New Roman" w:cs="Times New Roman"/>
          <w:sz w:val="24"/>
          <w:szCs w:val="24"/>
        </w:rPr>
        <w:t xml:space="preserve"> pazarlamanın (Harris, 2000: 1)</w:t>
      </w:r>
      <w:r w:rsidRPr="00AF2D40">
        <w:rPr>
          <w:rFonts w:ascii="Times New Roman" w:hAnsi="Times New Roman" w:cs="Times New Roman"/>
          <w:sz w:val="24"/>
          <w:szCs w:val="24"/>
        </w:rPr>
        <w:t xml:space="preserve"> bir disiplin olarak ortaya çıkışının 20. yy. başlarında olduğu söylenmektedir (Baines ve Egan, 2001: 25). Franklin D. Roosevelt’in 1936 yılındaki seçim kampanyası ile </w:t>
      </w:r>
      <w:r w:rsidR="00FC27F8" w:rsidRPr="00AF2D40">
        <w:rPr>
          <w:rFonts w:ascii="Times New Roman" w:hAnsi="Times New Roman" w:cs="Times New Roman"/>
          <w:sz w:val="24"/>
          <w:szCs w:val="24"/>
        </w:rPr>
        <w:t xml:space="preserve">yapılan </w:t>
      </w:r>
      <w:r w:rsidRPr="00AF2D40">
        <w:rPr>
          <w:rFonts w:ascii="Times New Roman" w:hAnsi="Times New Roman" w:cs="Times New Roman"/>
          <w:sz w:val="24"/>
          <w:szCs w:val="24"/>
        </w:rPr>
        <w:lastRenderedPageBreak/>
        <w:t>imaj çalışmaları siyasal pazarlamanın ilk örneği olarak ifade edilmektedir (O’Shaughnessy, 1999; Üste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2007: 217). Amerika’da Kennedy ve Nixon’un ilk kez televizyonda programa katılması ile televizyonun siyasal iletişimde önemli etkiye sahip olma</w:t>
      </w:r>
      <w:r w:rsidR="00FC27F8" w:rsidRPr="00AF2D40">
        <w:rPr>
          <w:rFonts w:ascii="Times New Roman" w:hAnsi="Times New Roman" w:cs="Times New Roman"/>
          <w:sz w:val="24"/>
          <w:szCs w:val="24"/>
        </w:rPr>
        <w:t>sı, benzer şekilde İngiltere’de</w:t>
      </w:r>
      <w:r w:rsidRPr="00AF2D40">
        <w:rPr>
          <w:rFonts w:ascii="Times New Roman" w:hAnsi="Times New Roman" w:cs="Times New Roman"/>
          <w:sz w:val="24"/>
          <w:szCs w:val="24"/>
        </w:rPr>
        <w:t xml:space="preserve"> 1980’de seçim kampanyalarında medyanın etkin bir şekilde kullanılması neticesinde televizyon artık siyasi gündemde hükmetmeye başlamıştır (Harris, 2000: 2).</w:t>
      </w:r>
    </w:p>
    <w:p w:rsidR="007A138E" w:rsidRPr="00AF2D40" w:rsidRDefault="007A138E" w:rsidP="00E901CB">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Basın ve radyo yayınlarının gündeme geldiği 1960 yılından itibaren Fransa’da özellikle televizy</w:t>
      </w:r>
      <w:r w:rsidR="00FC27F8" w:rsidRPr="00AF2D40">
        <w:rPr>
          <w:rFonts w:ascii="Times New Roman" w:hAnsi="Times New Roman" w:cs="Times New Roman"/>
          <w:sz w:val="24"/>
          <w:szCs w:val="24"/>
        </w:rPr>
        <w:t>onda görül</w:t>
      </w:r>
      <w:r w:rsidRPr="00AF2D40">
        <w:rPr>
          <w:rFonts w:ascii="Times New Roman" w:hAnsi="Times New Roman" w:cs="Times New Roman"/>
          <w:sz w:val="24"/>
          <w:szCs w:val="24"/>
        </w:rPr>
        <w:t>en ilk seçim kampanyaları siyasi kampanyalara ilk kez bir pazarlama ruhunun katıldığı dönemlerdi. Siyasal pazarlamanın “hizmetleri ve metodları” Fransa’da ilk kez 1966’da bir yıl sonraki yapılacak seçimlerin tahmin çalışmaları için düzenlenmiştir. O dönemde seçim bölgesine ait kayıtlar, adayın kendisine hem de iktidara demografik, ekonomik, sosyal ve siyasi analizler yapma, çeşitli bölgesel ve ulusal medyaların seçmen üzerindeki etkisini ölçme olanağı sağlamıştır. Bu yöntemin gerçek anlamda ilk siyasal pazarlama çalışması olduğu belirtilmektedir (Bongrad, 1992: 9-11).</w:t>
      </w:r>
    </w:p>
    <w:p w:rsidR="007A138E" w:rsidRPr="00AF2D40" w:rsidRDefault="007A138E" w:rsidP="00E901CB">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Özellikle 1990 ve 2000’li yıllarda Amerika, İngiltere, Avustralya, Yeni Zelanda’da yapılan seçim kampanyalarının stratejilerinde benzerlikler bulunmaktadır (Lees-Marshment, 2009: 462). Diğer ülkelerde de siyasal pazarlama uygulamalarının benzerliği bu anlayışın tüm dünyada benimsendiğini ve siyasal pazarlama düşüncesinin yayıldığını göstermektedir (Lees-Marshment, 2006: 121). Siyasal pazarlama sürecinde 1973 Fransa seçimlerinde seçmenlerin demografik özelliklerinde</w:t>
      </w:r>
      <w:r w:rsidR="00FC27F8" w:rsidRPr="00AF2D40">
        <w:rPr>
          <w:rFonts w:ascii="Times New Roman" w:hAnsi="Times New Roman" w:cs="Times New Roman"/>
          <w:sz w:val="24"/>
          <w:szCs w:val="24"/>
        </w:rPr>
        <w:t>n</w:t>
      </w:r>
      <w:r w:rsidRPr="00AF2D40">
        <w:rPr>
          <w:rFonts w:ascii="Times New Roman" w:hAnsi="Times New Roman" w:cs="Times New Roman"/>
          <w:sz w:val="24"/>
          <w:szCs w:val="24"/>
        </w:rPr>
        <w:t xml:space="preserve"> de yararlanılarak demografik, ekonomik ve sosyal anlamda çeşitli analizlerin yapıldığı belirtilmektedir (Polat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2004: 18). Siyasal pazarlamayı dolayısıyla da</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 xml:space="preserve">siyasal iletişimi </w:t>
      </w:r>
      <w:r w:rsidR="00A92DB5">
        <w:rPr>
          <w:rFonts w:ascii="Times New Roman" w:hAnsi="Times New Roman" w:cs="Times New Roman"/>
          <w:sz w:val="24"/>
          <w:szCs w:val="24"/>
        </w:rPr>
        <w:t xml:space="preserve">Barack Obama </w:t>
      </w:r>
      <w:r w:rsidR="00A92DB5" w:rsidRPr="00AF2D40">
        <w:rPr>
          <w:rFonts w:ascii="Times New Roman" w:hAnsi="Times New Roman" w:cs="Times New Roman"/>
          <w:sz w:val="24"/>
          <w:szCs w:val="24"/>
        </w:rPr>
        <w:t>201</w:t>
      </w:r>
      <w:r w:rsidR="00A92DB5">
        <w:rPr>
          <w:rFonts w:ascii="Times New Roman" w:hAnsi="Times New Roman" w:cs="Times New Roman"/>
          <w:sz w:val="24"/>
          <w:szCs w:val="24"/>
        </w:rPr>
        <w:t>2 seçimlerinde</w:t>
      </w:r>
      <w:r w:rsidR="00A92DB5" w:rsidRPr="00AF2D40">
        <w:rPr>
          <w:rFonts w:ascii="Times New Roman" w:hAnsi="Times New Roman" w:cs="Times New Roman"/>
          <w:sz w:val="24"/>
          <w:szCs w:val="24"/>
        </w:rPr>
        <w:t xml:space="preserve"> </w:t>
      </w:r>
      <w:r w:rsidRPr="00AF2D40">
        <w:rPr>
          <w:rFonts w:ascii="Times New Roman" w:hAnsi="Times New Roman" w:cs="Times New Roman"/>
          <w:sz w:val="24"/>
          <w:szCs w:val="24"/>
        </w:rPr>
        <w:t xml:space="preserve">en üst düzeyde </w:t>
      </w:r>
      <w:r w:rsidR="00A92DB5">
        <w:rPr>
          <w:rFonts w:ascii="Times New Roman" w:hAnsi="Times New Roman" w:cs="Times New Roman"/>
          <w:sz w:val="24"/>
          <w:szCs w:val="24"/>
        </w:rPr>
        <w:t>kullanmıştır</w:t>
      </w:r>
      <w:r w:rsidRPr="00AF2D40">
        <w:rPr>
          <w:rFonts w:ascii="Times New Roman" w:hAnsi="Times New Roman" w:cs="Times New Roman"/>
          <w:sz w:val="24"/>
          <w:szCs w:val="24"/>
        </w:rPr>
        <w:t xml:space="preserve"> (Maarek, 2014:</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16).</w:t>
      </w:r>
    </w:p>
    <w:p w:rsidR="007A138E" w:rsidRPr="00AF2D40" w:rsidRDefault="007A138E" w:rsidP="00E901CB">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eastAsia="TimesTurk" w:hAnsi="Times New Roman" w:cs="Times New Roman"/>
          <w:sz w:val="24"/>
          <w:szCs w:val="24"/>
        </w:rPr>
        <w:t xml:space="preserve">Türkiye’de profesyonel anlamda siyasi propaganda faaliyetleri Amerika Birleşik Devletleri ve diğer Avrupa ülkelerinden sonra gerçekleşmeye başlamıştır. </w:t>
      </w:r>
      <w:r w:rsidRPr="00AF2D40">
        <w:rPr>
          <w:rFonts w:ascii="Times New Roman" w:hAnsi="Times New Roman" w:cs="Times New Roman"/>
          <w:sz w:val="24"/>
          <w:szCs w:val="24"/>
        </w:rPr>
        <w:t>(Tan, 2002: 31). Gerek siyasal pazarlama gerekse siyasal reklamcılık anlamında Demokrat Partinin seçim kampanyası için “Yeter Söz Milletindir” kampanya afişinin ve radyonun kullanılması önemli bir aşama olarak belirtilmektedir (Tan, 2002: 32; Aktaş, 2004: 70; Aldemir ve Bayraktaroğlu, 2004:</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133; Üste, 2007:</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 xml:space="preserve">218). İlk olarak 1977 yılı seçimlerinde parti ve reklam ajansı birlikte çalışarak profesyonel anlamda seçim kampanyası hazırlanmış (Tan, 2002: 32), 1987 seçimlerinde ise ilk kez televizyonda </w:t>
      </w:r>
      <w:r w:rsidRPr="00AF2D40">
        <w:rPr>
          <w:rFonts w:ascii="Times New Roman" w:hAnsi="Times New Roman" w:cs="Times New Roman"/>
          <w:sz w:val="24"/>
          <w:szCs w:val="24"/>
        </w:rPr>
        <w:lastRenderedPageBreak/>
        <w:t xml:space="preserve">siyasal reklamlar yapılmış ve siyasal reklamcılık Türk siyasal hayatına yerleşmiştir. Özellikle 1991 genel seçimleri ile birlikte profesyonel anlamda seçim kampanyalarının reklamcılar ve iletişim uzmanları tarafından yapılmaya başlandığı ifade edilmektedir (Aziz, 2003: 89; </w:t>
      </w:r>
      <w:r w:rsidR="00FC27F8" w:rsidRPr="00AF2D40">
        <w:rPr>
          <w:rFonts w:ascii="Times New Roman" w:hAnsi="Times New Roman" w:cs="Times New Roman"/>
          <w:sz w:val="24"/>
          <w:szCs w:val="24"/>
        </w:rPr>
        <w:t>Polat vd</w:t>
      </w:r>
      <w:proofErr w:type="gramStart"/>
      <w:r w:rsidR="00FC27F8" w:rsidRPr="00AF2D40">
        <w:rPr>
          <w:rFonts w:ascii="Times New Roman" w:hAnsi="Times New Roman" w:cs="Times New Roman"/>
          <w:sz w:val="24"/>
          <w:szCs w:val="24"/>
        </w:rPr>
        <w:t>.,</w:t>
      </w:r>
      <w:proofErr w:type="gramEnd"/>
      <w:r w:rsidR="00FC27F8" w:rsidRPr="00AF2D40">
        <w:rPr>
          <w:rFonts w:ascii="Times New Roman" w:hAnsi="Times New Roman" w:cs="Times New Roman"/>
          <w:sz w:val="24"/>
          <w:szCs w:val="24"/>
        </w:rPr>
        <w:t xml:space="preserve"> 2004: </w:t>
      </w:r>
      <w:r w:rsidRPr="00AF2D40">
        <w:rPr>
          <w:rFonts w:ascii="Times New Roman" w:hAnsi="Times New Roman" w:cs="Times New Roman"/>
          <w:sz w:val="24"/>
          <w:szCs w:val="24"/>
        </w:rPr>
        <w:t>70-71; Üste vd., 2007: 2018).</w:t>
      </w:r>
    </w:p>
    <w:p w:rsidR="00AF2D40" w:rsidRPr="00AF2D40" w:rsidRDefault="007A138E" w:rsidP="00E901CB">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Dolayısıyla 1960’lı yıllardan itibaren daha fazla kullanılmaya başlayan siyasal pazarlama her geçen gün da</w:t>
      </w:r>
      <w:r w:rsidR="00FC27F8" w:rsidRPr="00AF2D40">
        <w:rPr>
          <w:rFonts w:ascii="Times New Roman" w:hAnsi="Times New Roman" w:cs="Times New Roman"/>
          <w:sz w:val="24"/>
          <w:szCs w:val="24"/>
        </w:rPr>
        <w:t>ha da yoğun olarak dünyanın bir</w:t>
      </w:r>
      <w:r w:rsidRPr="00AF2D40">
        <w:rPr>
          <w:rFonts w:ascii="Times New Roman" w:hAnsi="Times New Roman" w:cs="Times New Roman"/>
          <w:sz w:val="24"/>
          <w:szCs w:val="24"/>
        </w:rPr>
        <w:t>çok demokratik ülkesinde ve Türkiye’de kullanılmaktadır (Yalçınkaya ve Ay, 2017: 201).</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Özellikle 1990’larda pazarlama alanındaki değişim ve gelişim siyasal pazarlamaya da etki etmiştir. Bu gelişim süreci</w:t>
      </w:r>
      <w:r w:rsidR="00FC27F8" w:rsidRPr="00AF2D40">
        <w:rPr>
          <w:rFonts w:ascii="Times New Roman" w:hAnsi="Times New Roman" w:cs="Times New Roman"/>
          <w:sz w:val="24"/>
          <w:szCs w:val="24"/>
        </w:rPr>
        <w:t>nin</w:t>
      </w:r>
      <w:r w:rsidRPr="00AF2D40">
        <w:rPr>
          <w:rFonts w:ascii="Times New Roman" w:hAnsi="Times New Roman" w:cs="Times New Roman"/>
          <w:sz w:val="24"/>
          <w:szCs w:val="24"/>
        </w:rPr>
        <w:t xml:space="preserve"> imaj geliştirme, böl</w:t>
      </w:r>
      <w:r w:rsidR="00FC27F8" w:rsidRPr="00AF2D40">
        <w:rPr>
          <w:rFonts w:ascii="Times New Roman" w:hAnsi="Times New Roman" w:cs="Times New Roman"/>
          <w:sz w:val="24"/>
          <w:szCs w:val="24"/>
        </w:rPr>
        <w:t>ümlendirme, seçim zamanlaması, p</w:t>
      </w:r>
      <w:r w:rsidRPr="00AF2D40">
        <w:rPr>
          <w:rFonts w:ascii="Times New Roman" w:hAnsi="Times New Roman" w:cs="Times New Roman"/>
          <w:sz w:val="24"/>
          <w:szCs w:val="24"/>
        </w:rPr>
        <w:t>azar araştırması, taktik belirleme ve kampanyalar gibi uygulamalarla kendini gösterdiği belirtilmektedir (Çatı ve Aslan, 2003: 256).</w:t>
      </w:r>
    </w:p>
    <w:p w:rsidR="007A138E" w:rsidRPr="00AF2D40" w:rsidRDefault="007A138E" w:rsidP="00E901CB">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 Siyasal çalışma alanları pek çok ülkede yoğun bir rekabet ortamında gerçekleşmektedir. Seçmenlerin bilgiye kolay ulaşımı, değişen davranışları, talep artışı ve siyasal çalışmalarda te</w:t>
      </w:r>
      <w:r w:rsidR="00FC27F8" w:rsidRPr="00AF2D40">
        <w:rPr>
          <w:rFonts w:ascii="Times New Roman" w:hAnsi="Times New Roman" w:cs="Times New Roman"/>
          <w:sz w:val="24"/>
          <w:szCs w:val="24"/>
        </w:rPr>
        <w:t>knolojinin kullanılması bu alanda</w:t>
      </w:r>
      <w:r w:rsidRPr="00AF2D40">
        <w:rPr>
          <w:rFonts w:ascii="Times New Roman" w:hAnsi="Times New Roman" w:cs="Times New Roman"/>
          <w:sz w:val="24"/>
          <w:szCs w:val="24"/>
        </w:rPr>
        <w:t xml:space="preserve"> bilimsel yaklaşımları zorunlu kılmaktadır </w:t>
      </w:r>
      <w:r w:rsidR="00FC27F8" w:rsidRPr="00AF2D40">
        <w:rPr>
          <w:rFonts w:ascii="Times New Roman" w:hAnsi="Times New Roman" w:cs="Times New Roman"/>
          <w:sz w:val="24"/>
          <w:szCs w:val="24"/>
        </w:rPr>
        <w:t>(</w:t>
      </w:r>
      <w:r w:rsidRPr="00AF2D40">
        <w:rPr>
          <w:rFonts w:ascii="Times New Roman" w:hAnsi="Times New Roman" w:cs="Times New Roman"/>
          <w:sz w:val="24"/>
          <w:szCs w:val="24"/>
        </w:rPr>
        <w:t>Thrassouvd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2009:</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269).</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 xml:space="preserve">Siyasal pazarlama gelişiminin başlangıç aşamasında olduğu ve gelişmesi için zamana ihtiyaç </w:t>
      </w:r>
      <w:r w:rsidR="00F40C8F">
        <w:rPr>
          <w:rFonts w:ascii="Times New Roman" w:hAnsi="Times New Roman" w:cs="Times New Roman"/>
          <w:sz w:val="24"/>
          <w:szCs w:val="24"/>
        </w:rPr>
        <w:t xml:space="preserve">duyulduğu </w:t>
      </w:r>
      <w:r w:rsidRPr="00AF2D40">
        <w:rPr>
          <w:rFonts w:ascii="Times New Roman" w:hAnsi="Times New Roman" w:cs="Times New Roman"/>
          <w:sz w:val="24"/>
          <w:szCs w:val="24"/>
        </w:rPr>
        <w:t>(</w:t>
      </w:r>
      <w:r w:rsidRPr="00AF2D40">
        <w:rPr>
          <w:rFonts w:ascii="Times New Roman" w:eastAsia="HiddenHorzOCR" w:hAnsi="Times New Roman" w:cs="Times New Roman"/>
          <w:sz w:val="24"/>
          <w:szCs w:val="24"/>
        </w:rPr>
        <w:t xml:space="preserve">Banies ve Egan 2001: 32), </w:t>
      </w:r>
      <w:r w:rsidR="00F40C8F">
        <w:rPr>
          <w:rFonts w:ascii="Times New Roman" w:hAnsi="Times New Roman" w:cs="Times New Roman"/>
          <w:sz w:val="24"/>
          <w:szCs w:val="24"/>
        </w:rPr>
        <w:t>belirtilmekle birlikte</w:t>
      </w:r>
      <w:r w:rsidR="00F40C8F" w:rsidRPr="00AF2D40">
        <w:rPr>
          <w:rFonts w:ascii="Times New Roman" w:hAnsi="Times New Roman" w:cs="Times New Roman"/>
          <w:sz w:val="24"/>
          <w:szCs w:val="24"/>
        </w:rPr>
        <w:t xml:space="preserve"> </w:t>
      </w:r>
      <w:r w:rsidRPr="00AF2D40">
        <w:rPr>
          <w:rFonts w:ascii="Times New Roman" w:eastAsia="HiddenHorzOCR" w:hAnsi="Times New Roman" w:cs="Times New Roman"/>
          <w:sz w:val="24"/>
          <w:szCs w:val="24"/>
        </w:rPr>
        <w:t xml:space="preserve">bu alanda yapılan </w:t>
      </w:r>
      <w:r w:rsidRPr="00AF2D40">
        <w:rPr>
          <w:rFonts w:ascii="Times New Roman" w:hAnsi="Times New Roman" w:cs="Times New Roman"/>
          <w:sz w:val="24"/>
          <w:szCs w:val="24"/>
        </w:rPr>
        <w:t xml:space="preserve">bildirilerin, makalelerin sayısı artmış </w:t>
      </w:r>
      <w:r w:rsidR="00F40C8F">
        <w:rPr>
          <w:rFonts w:ascii="Times New Roman" w:hAnsi="Times New Roman" w:cs="Times New Roman"/>
          <w:sz w:val="24"/>
          <w:szCs w:val="24"/>
        </w:rPr>
        <w:t xml:space="preserve">ve birçok çalışma </w:t>
      </w:r>
      <w:r w:rsidR="004A49A0">
        <w:rPr>
          <w:rFonts w:ascii="Times New Roman" w:hAnsi="Times New Roman" w:cs="Times New Roman"/>
          <w:sz w:val="24"/>
          <w:szCs w:val="24"/>
        </w:rPr>
        <w:t>yapılmıştır.</w:t>
      </w:r>
      <w:r w:rsidRPr="00AF2D40">
        <w:rPr>
          <w:rFonts w:ascii="Times New Roman" w:hAnsi="Times New Roman" w:cs="Times New Roman"/>
          <w:sz w:val="24"/>
          <w:szCs w:val="24"/>
        </w:rPr>
        <w:t xml:space="preserve"> </w:t>
      </w:r>
      <w:r w:rsidR="00F40C8F">
        <w:rPr>
          <w:rFonts w:ascii="Times New Roman" w:hAnsi="Times New Roman" w:cs="Times New Roman"/>
          <w:sz w:val="24"/>
          <w:szCs w:val="24"/>
        </w:rPr>
        <w:t>Dolayısıyla</w:t>
      </w:r>
      <w:r w:rsidRPr="00AF2D40">
        <w:rPr>
          <w:rFonts w:ascii="Times New Roman" w:hAnsi="Times New Roman" w:cs="Times New Roman"/>
          <w:sz w:val="24"/>
          <w:szCs w:val="24"/>
        </w:rPr>
        <w:t xml:space="preserve"> geçmiş yıllardan bu yana siyasal pazarlama üzerine ciddi çalışmalar yapılmış ve önemli ilerlemeler kaydedilmiştir (Lees-Marshment,</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2003:</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4). Özellikle son zamanlarda Türkiye’de siyasal pazarlama ile ilgili akademik çalışmaların arttığı görülmektedir.</w:t>
      </w:r>
      <w:r w:rsidR="00F45CAB">
        <w:rPr>
          <w:rFonts w:ascii="Times New Roman" w:hAnsi="Times New Roman" w:cs="Times New Roman"/>
          <w:sz w:val="24"/>
          <w:szCs w:val="24"/>
        </w:rPr>
        <w:t xml:space="preserve"> Bu artış</w:t>
      </w:r>
      <w:r w:rsidR="008840A9">
        <w:rPr>
          <w:rFonts w:ascii="Times New Roman" w:hAnsi="Times New Roman" w:cs="Times New Roman"/>
          <w:sz w:val="24"/>
          <w:szCs w:val="24"/>
        </w:rPr>
        <w:t>ın</w:t>
      </w:r>
      <w:r w:rsidR="00F45CAB">
        <w:rPr>
          <w:rFonts w:ascii="Times New Roman" w:hAnsi="Times New Roman" w:cs="Times New Roman"/>
          <w:sz w:val="24"/>
          <w:szCs w:val="24"/>
        </w:rPr>
        <w:t xml:space="preserve"> internet teknolojisinin getirmiş olduğu </w:t>
      </w:r>
      <w:r w:rsidR="008840A9">
        <w:rPr>
          <w:rFonts w:ascii="Times New Roman" w:hAnsi="Times New Roman" w:cs="Times New Roman"/>
          <w:sz w:val="24"/>
          <w:szCs w:val="24"/>
        </w:rPr>
        <w:t>olanaklar ile gelişme gösterdiği ve sosyal medya siyasal pazarlama üzerine çalışmaların yapıldığı söyenebilmektedir.</w:t>
      </w:r>
      <w:r w:rsidR="00F45CAB">
        <w:rPr>
          <w:rFonts w:ascii="Times New Roman" w:hAnsi="Times New Roman" w:cs="Times New Roman"/>
          <w:sz w:val="24"/>
          <w:szCs w:val="24"/>
        </w:rPr>
        <w:t xml:space="preserve">   </w:t>
      </w:r>
    </w:p>
    <w:p w:rsidR="00FC27F8" w:rsidRPr="00AF2D40" w:rsidRDefault="00FC27F8" w:rsidP="00E901CB">
      <w:pPr>
        <w:autoSpaceDE w:val="0"/>
        <w:autoSpaceDN w:val="0"/>
        <w:adjustRightInd w:val="0"/>
        <w:spacing w:after="0" w:line="360" w:lineRule="auto"/>
        <w:jc w:val="both"/>
        <w:rPr>
          <w:rFonts w:ascii="Times New Roman" w:hAnsi="Times New Roman" w:cs="Times New Roman"/>
          <w:sz w:val="24"/>
          <w:szCs w:val="24"/>
        </w:rPr>
      </w:pPr>
    </w:p>
    <w:p w:rsidR="007A138E" w:rsidRPr="0042576D" w:rsidRDefault="00FC27F8" w:rsidP="00E901CB">
      <w:pPr>
        <w:pStyle w:val="a2"/>
        <w:ind w:firstLine="708"/>
        <w:rPr>
          <w:b/>
        </w:rPr>
      </w:pPr>
      <w:bookmarkStart w:id="76" w:name="_Toc531103908"/>
      <w:r w:rsidRPr="0042576D">
        <w:rPr>
          <w:b/>
        </w:rPr>
        <w:t>1</w:t>
      </w:r>
      <w:r w:rsidR="002E6B02">
        <w:rPr>
          <w:b/>
        </w:rPr>
        <w:t>.</w:t>
      </w:r>
      <w:r w:rsidRPr="0042576D">
        <w:rPr>
          <w:b/>
        </w:rPr>
        <w:t xml:space="preserve">8. </w:t>
      </w:r>
      <w:r w:rsidR="007A138E" w:rsidRPr="0042576D">
        <w:rPr>
          <w:b/>
        </w:rPr>
        <w:t>Siyasal Pazarlama Süreci Modelleri</w:t>
      </w:r>
      <w:bookmarkEnd w:id="76"/>
    </w:p>
    <w:p w:rsidR="00424921" w:rsidRPr="00AF2D40" w:rsidRDefault="00622A1A" w:rsidP="00E901CB">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Başarılı bir siyasal pazarlama sürecinin nasıl gerçekleştirilebileceği ve bu doğrultuda seçmen davranışlarını anlamanın ve analiz etmenin önemi noktasında </w:t>
      </w:r>
      <w:proofErr w:type="gramStart"/>
      <w:r>
        <w:rPr>
          <w:rFonts w:ascii="Times New Roman" w:hAnsi="Times New Roman" w:cs="Times New Roman"/>
          <w:sz w:val="24"/>
          <w:szCs w:val="24"/>
        </w:rPr>
        <w:t>literatürde</w:t>
      </w:r>
      <w:proofErr w:type="gramEnd"/>
      <w:r>
        <w:rPr>
          <w:rFonts w:ascii="Times New Roman" w:hAnsi="Times New Roman" w:cs="Times New Roman"/>
          <w:sz w:val="24"/>
          <w:szCs w:val="24"/>
        </w:rPr>
        <w:t xml:space="preserve"> bazı modellerin geliştirildiği görülmektedir. Örneğin </w:t>
      </w:r>
      <w:r w:rsidR="00602B3D" w:rsidRPr="00AF2D40">
        <w:rPr>
          <w:rFonts w:ascii="Times New Roman" w:hAnsi="Times New Roman" w:cs="Times New Roman"/>
          <w:sz w:val="24"/>
          <w:szCs w:val="24"/>
        </w:rPr>
        <w:t xml:space="preserve">Newman (1994) pazarlamayı ve </w:t>
      </w:r>
      <w:r w:rsidR="00602B3D">
        <w:rPr>
          <w:rFonts w:ascii="Times New Roman" w:hAnsi="Times New Roman" w:cs="Times New Roman"/>
          <w:sz w:val="24"/>
          <w:szCs w:val="24"/>
        </w:rPr>
        <w:t>siyaseti</w:t>
      </w:r>
      <w:r w:rsidR="00602B3D" w:rsidRPr="00AF2D40">
        <w:rPr>
          <w:rFonts w:ascii="Times New Roman" w:hAnsi="Times New Roman" w:cs="Times New Roman"/>
          <w:sz w:val="24"/>
          <w:szCs w:val="24"/>
        </w:rPr>
        <w:t xml:space="preserve"> birleştirerek kampanya, pazarlama ve siyasi unsurları içeren bir model hazırlamıştır. Pazarlama kampanyası bölümü ve daha sonra siyasi kampanyanın aşamaları boyunca kullanılan tüm araçları somutlaştırarak modelini pazar (seçmen) bölümlendirme, aday konumlandırma ve strateji oluşturma-uygulama olarak üç </w:t>
      </w:r>
      <w:r w:rsidR="00602B3D" w:rsidRPr="00AF2D40">
        <w:rPr>
          <w:rFonts w:ascii="Times New Roman" w:hAnsi="Times New Roman" w:cs="Times New Roman"/>
          <w:sz w:val="24"/>
          <w:szCs w:val="24"/>
        </w:rPr>
        <w:lastRenderedPageBreak/>
        <w:t>bölümden oluşturmuştur.</w:t>
      </w:r>
      <w:r w:rsidR="00602B3D">
        <w:rPr>
          <w:rFonts w:ascii="Times New Roman" w:hAnsi="Times New Roman" w:cs="Times New Roman"/>
          <w:sz w:val="24"/>
          <w:szCs w:val="24"/>
        </w:rPr>
        <w:t xml:space="preserve"> </w:t>
      </w:r>
      <w:r w:rsidR="00424921" w:rsidRPr="00AF2D40">
        <w:rPr>
          <w:rFonts w:ascii="Times New Roman" w:hAnsi="Times New Roman" w:cs="Times New Roman"/>
          <w:sz w:val="24"/>
          <w:szCs w:val="24"/>
        </w:rPr>
        <w:t>Newman (1999)</w:t>
      </w:r>
      <w:r>
        <w:rPr>
          <w:rFonts w:ascii="Times New Roman" w:hAnsi="Times New Roman" w:cs="Times New Roman"/>
          <w:sz w:val="24"/>
          <w:szCs w:val="24"/>
        </w:rPr>
        <w:t>’un</w:t>
      </w:r>
      <w:r w:rsidR="00424921" w:rsidRPr="00AF2D40">
        <w:rPr>
          <w:rFonts w:ascii="Times New Roman" w:hAnsi="Times New Roman" w:cs="Times New Roman"/>
          <w:sz w:val="24"/>
          <w:szCs w:val="24"/>
        </w:rPr>
        <w:t xml:space="preserve"> seçmen davranış modelini oluştururken rasyonel seçmen, sosyal seçmen, duygusal seçmen ve durumsal seçmen olarak bölümlendirme </w:t>
      </w:r>
      <w:r>
        <w:rPr>
          <w:rFonts w:ascii="Times New Roman" w:hAnsi="Times New Roman" w:cs="Times New Roman"/>
          <w:sz w:val="24"/>
          <w:szCs w:val="24"/>
        </w:rPr>
        <w:t>yaptığı ifade edilmektedir.</w:t>
      </w:r>
      <w:r w:rsidR="00424921" w:rsidRPr="00AF2D40">
        <w:rPr>
          <w:rFonts w:ascii="Times New Roman" w:hAnsi="Times New Roman" w:cs="Times New Roman"/>
          <w:sz w:val="24"/>
          <w:szCs w:val="24"/>
        </w:rPr>
        <w:t xml:space="preserve"> Jackson (2004) İnternet ve e-pazarlama tekniklerini kullanan adayların belirli alanlarda seçmen gruplarını hedeflemede etkili ve başarılı olduğunu belirtmiştir. Maarek (1995) </w:t>
      </w:r>
      <w:r>
        <w:rPr>
          <w:rFonts w:ascii="Times New Roman" w:hAnsi="Times New Roman" w:cs="Times New Roman"/>
          <w:sz w:val="24"/>
          <w:szCs w:val="24"/>
        </w:rPr>
        <w:t xml:space="preserve">ise </w:t>
      </w:r>
      <w:r w:rsidR="00424921" w:rsidRPr="00AF2D40">
        <w:rPr>
          <w:rFonts w:ascii="Times New Roman" w:hAnsi="Times New Roman" w:cs="Times New Roman"/>
          <w:sz w:val="24"/>
          <w:szCs w:val="24"/>
        </w:rPr>
        <w:t>bir adayın strat</w:t>
      </w:r>
      <w:r w:rsidR="00424921">
        <w:rPr>
          <w:rFonts w:ascii="Times New Roman" w:hAnsi="Times New Roman" w:cs="Times New Roman"/>
          <w:sz w:val="24"/>
          <w:szCs w:val="24"/>
        </w:rPr>
        <w:t>ejisinin oluşturulmasında siyasal</w:t>
      </w:r>
      <w:r w:rsidR="00424921" w:rsidRPr="00AF2D40">
        <w:rPr>
          <w:rFonts w:ascii="Times New Roman" w:hAnsi="Times New Roman" w:cs="Times New Roman"/>
          <w:sz w:val="24"/>
          <w:szCs w:val="24"/>
        </w:rPr>
        <w:t xml:space="preserve"> pazarlamanın rolünün kampanyanın ana temasının belirlenerek başladığını </w:t>
      </w:r>
      <w:r>
        <w:rPr>
          <w:rFonts w:ascii="Times New Roman" w:hAnsi="Times New Roman" w:cs="Times New Roman"/>
          <w:sz w:val="24"/>
          <w:szCs w:val="24"/>
        </w:rPr>
        <w:t>söyl</w:t>
      </w:r>
      <w:r w:rsidR="000129D4">
        <w:rPr>
          <w:rFonts w:ascii="Times New Roman" w:hAnsi="Times New Roman" w:cs="Times New Roman"/>
          <w:sz w:val="24"/>
          <w:szCs w:val="24"/>
        </w:rPr>
        <w:t>e</w:t>
      </w:r>
      <w:r>
        <w:rPr>
          <w:rFonts w:ascii="Times New Roman" w:hAnsi="Times New Roman" w:cs="Times New Roman"/>
          <w:sz w:val="24"/>
          <w:szCs w:val="24"/>
        </w:rPr>
        <w:t>mektedir.</w:t>
      </w:r>
      <w:r w:rsidR="00424921" w:rsidRPr="00AF2D40">
        <w:rPr>
          <w:rFonts w:ascii="Times New Roman" w:hAnsi="Times New Roman" w:cs="Times New Roman"/>
          <w:sz w:val="24"/>
          <w:szCs w:val="24"/>
        </w:rPr>
        <w:t xml:space="preserve"> Aday</w:t>
      </w:r>
      <w:r>
        <w:rPr>
          <w:rFonts w:ascii="Times New Roman" w:hAnsi="Times New Roman" w:cs="Times New Roman"/>
          <w:sz w:val="24"/>
          <w:szCs w:val="24"/>
        </w:rPr>
        <w:t>ın,</w:t>
      </w:r>
      <w:r w:rsidR="00424921" w:rsidRPr="00AF2D40">
        <w:rPr>
          <w:rFonts w:ascii="Times New Roman" w:hAnsi="Times New Roman" w:cs="Times New Roman"/>
          <w:sz w:val="24"/>
          <w:szCs w:val="24"/>
        </w:rPr>
        <w:t xml:space="preserve"> kampanyayı yürütmek için mevcut olanakları inceleyerek, kamuoyu araştırmaları yaptıktan ve rakiplerini analiz ettikten sonra kampanya hedeflerini</w:t>
      </w:r>
      <w:r>
        <w:rPr>
          <w:rFonts w:ascii="Times New Roman" w:hAnsi="Times New Roman" w:cs="Times New Roman"/>
          <w:sz w:val="24"/>
          <w:szCs w:val="24"/>
        </w:rPr>
        <w:t>,</w:t>
      </w:r>
      <w:r w:rsidR="00424921" w:rsidRPr="00AF2D40">
        <w:rPr>
          <w:rFonts w:ascii="Times New Roman" w:hAnsi="Times New Roman" w:cs="Times New Roman"/>
          <w:sz w:val="24"/>
          <w:szCs w:val="24"/>
        </w:rPr>
        <w:t xml:space="preserve"> iletişim temalarının ve seçim kampanyası için hayati bir unsur olan medya seçimin</w:t>
      </w:r>
      <w:r>
        <w:rPr>
          <w:rFonts w:ascii="Times New Roman" w:hAnsi="Times New Roman" w:cs="Times New Roman"/>
          <w:sz w:val="24"/>
          <w:szCs w:val="24"/>
        </w:rPr>
        <w:t xml:space="preserve">i belirledikten sonra </w:t>
      </w:r>
      <w:r w:rsidR="00424921" w:rsidRPr="00AF2D40">
        <w:rPr>
          <w:rFonts w:ascii="Times New Roman" w:hAnsi="Times New Roman" w:cs="Times New Roman"/>
          <w:sz w:val="24"/>
          <w:szCs w:val="24"/>
        </w:rPr>
        <w:t xml:space="preserve">kampanyayı </w:t>
      </w:r>
      <w:r>
        <w:rPr>
          <w:rFonts w:ascii="Times New Roman" w:hAnsi="Times New Roman" w:cs="Times New Roman"/>
          <w:sz w:val="24"/>
          <w:szCs w:val="24"/>
        </w:rPr>
        <w:t>yürüteceği vurgulanmaktadır</w:t>
      </w:r>
      <w:r w:rsidR="00424921" w:rsidRPr="00AF2D40">
        <w:rPr>
          <w:rFonts w:ascii="Times New Roman" w:hAnsi="Times New Roman" w:cs="Times New Roman"/>
          <w:sz w:val="24"/>
          <w:szCs w:val="24"/>
        </w:rPr>
        <w:t xml:space="preserve"> (Tsianti</w:t>
      </w:r>
      <w:r w:rsidR="00424921">
        <w:rPr>
          <w:rFonts w:ascii="Times New Roman" w:hAnsi="Times New Roman" w:cs="Times New Roman"/>
          <w:sz w:val="24"/>
          <w:szCs w:val="24"/>
        </w:rPr>
        <w:t xml:space="preserve"> ve Rees, 2008</w:t>
      </w:r>
      <w:r w:rsidR="00424921" w:rsidRPr="00AF2D40">
        <w:rPr>
          <w:rFonts w:ascii="Times New Roman" w:hAnsi="Times New Roman" w:cs="Times New Roman"/>
          <w:sz w:val="24"/>
          <w:szCs w:val="24"/>
        </w:rPr>
        <w:t>: 4).</w:t>
      </w:r>
    </w:p>
    <w:p w:rsidR="007A138E" w:rsidRPr="00AF2D40" w:rsidRDefault="00424921" w:rsidP="00E901CB">
      <w:pPr>
        <w:spacing w:after="0" w:line="360" w:lineRule="auto"/>
        <w:ind w:firstLine="708"/>
        <w:jc w:val="both"/>
        <w:rPr>
          <w:rFonts w:ascii="Times New Roman" w:hAnsi="Times New Roman" w:cs="Times New Roman"/>
          <w:sz w:val="24"/>
          <w:szCs w:val="24"/>
          <w:lang w:eastAsia="tr-TR"/>
        </w:rPr>
      </w:pPr>
      <w:r w:rsidRPr="00AF2D40">
        <w:rPr>
          <w:rFonts w:ascii="Times New Roman" w:hAnsi="Times New Roman" w:cs="Times New Roman"/>
          <w:sz w:val="24"/>
          <w:szCs w:val="24"/>
          <w:lang w:eastAsia="tr-TR"/>
        </w:rPr>
        <w:t>Günümüzün değişen rekabet koşulları, teknolojik değişim ve çevresel koşullar kar amacı olan ya da olmayan kuruluşların da pazarlama anlayışlarını güncellemelerini zorunlu kılmaktadır. Dolayısıyla siyasal pazarlama sürecinde de partilerin veya adayların teknolojinin getirmiş olduğu yeniliklerden faydalanarak pazarlama planlamalarını ve uygulamalarını bu doğ</w:t>
      </w:r>
      <w:r>
        <w:rPr>
          <w:rFonts w:ascii="Times New Roman" w:hAnsi="Times New Roman" w:cs="Times New Roman"/>
          <w:sz w:val="24"/>
          <w:szCs w:val="24"/>
          <w:lang w:eastAsia="tr-TR"/>
        </w:rPr>
        <w:t>rultuda yapmaları gerekmektedir</w:t>
      </w:r>
      <w:r w:rsidRPr="00AF2D40">
        <w:rPr>
          <w:rFonts w:ascii="Times New Roman" w:hAnsi="Times New Roman" w:cs="Times New Roman"/>
          <w:sz w:val="24"/>
          <w:szCs w:val="24"/>
          <w:lang w:eastAsia="tr-TR"/>
        </w:rPr>
        <w:t xml:space="preserve">  (Tan ve Baydaş, 2017:</w:t>
      </w:r>
      <w:r>
        <w:rPr>
          <w:rFonts w:ascii="Times New Roman" w:hAnsi="Times New Roman" w:cs="Times New Roman"/>
          <w:sz w:val="24"/>
          <w:szCs w:val="24"/>
          <w:lang w:eastAsia="tr-TR"/>
        </w:rPr>
        <w:t xml:space="preserve"> </w:t>
      </w:r>
      <w:r w:rsidRPr="00AF2D40">
        <w:rPr>
          <w:rFonts w:ascii="Times New Roman" w:hAnsi="Times New Roman" w:cs="Times New Roman"/>
          <w:sz w:val="24"/>
          <w:szCs w:val="24"/>
          <w:lang w:eastAsia="tr-TR"/>
        </w:rPr>
        <w:t>601).</w:t>
      </w:r>
      <w:r>
        <w:rPr>
          <w:rFonts w:ascii="Times New Roman" w:hAnsi="Times New Roman" w:cs="Times New Roman"/>
          <w:sz w:val="24"/>
          <w:szCs w:val="24"/>
          <w:lang w:eastAsia="tr-TR"/>
        </w:rPr>
        <w:t xml:space="preserve"> </w:t>
      </w:r>
      <w:r w:rsidRPr="00AF2D40">
        <w:rPr>
          <w:rFonts w:ascii="Times New Roman" w:hAnsi="Times New Roman" w:cs="Times New Roman"/>
          <w:sz w:val="24"/>
          <w:szCs w:val="24"/>
        </w:rPr>
        <w:t>Siyasal pazarlama ürün tasarımı, hedef kitlenin belirlenmesi ve pazar hakkında bilgi toplanması gibi bir takım süreçlerden oluşmaktadır (Moloney ve Colmer, 2001:</w:t>
      </w:r>
      <w:r>
        <w:rPr>
          <w:rFonts w:ascii="Times New Roman" w:hAnsi="Times New Roman" w:cs="Times New Roman"/>
          <w:sz w:val="24"/>
          <w:szCs w:val="24"/>
        </w:rPr>
        <w:t xml:space="preserve"> </w:t>
      </w:r>
      <w:r w:rsidRPr="00AF2D40">
        <w:rPr>
          <w:rFonts w:ascii="Times New Roman" w:hAnsi="Times New Roman" w:cs="Times New Roman"/>
          <w:sz w:val="24"/>
          <w:szCs w:val="24"/>
        </w:rPr>
        <w:t>958).</w:t>
      </w:r>
    </w:p>
    <w:p w:rsidR="007A138E" w:rsidRDefault="00F40C8F" w:rsidP="00E901CB">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Bu doğrultuda aşağıda</w:t>
      </w:r>
      <w:r w:rsidR="007A138E" w:rsidRPr="00AF2D40">
        <w:rPr>
          <w:rFonts w:ascii="Times New Roman" w:hAnsi="Times New Roman" w:cs="Times New Roman"/>
          <w:sz w:val="24"/>
          <w:szCs w:val="24"/>
        </w:rPr>
        <w:t xml:space="preserve"> </w:t>
      </w:r>
      <w:r w:rsidR="008840A9" w:rsidRPr="00581BFC">
        <w:rPr>
          <w:rFonts w:ascii="Times New Roman" w:hAnsi="Times New Roman" w:cs="Times New Roman"/>
          <w:sz w:val="24"/>
          <w:szCs w:val="24"/>
        </w:rPr>
        <w:t>pazarlama karmasının siyasal paz</w:t>
      </w:r>
      <w:r w:rsidR="00622A1A">
        <w:rPr>
          <w:rFonts w:ascii="Times New Roman" w:hAnsi="Times New Roman" w:cs="Times New Roman"/>
          <w:sz w:val="24"/>
          <w:szCs w:val="24"/>
        </w:rPr>
        <w:t xml:space="preserve">arlama karması ile ilişkilerini </w:t>
      </w:r>
      <w:r w:rsidR="008840A9" w:rsidRPr="00581BFC">
        <w:rPr>
          <w:rFonts w:ascii="Times New Roman" w:hAnsi="Times New Roman" w:cs="Times New Roman"/>
          <w:sz w:val="24"/>
          <w:szCs w:val="24"/>
        </w:rPr>
        <w:t>ifade eden siy</w:t>
      </w:r>
      <w:r w:rsidR="008840A9">
        <w:rPr>
          <w:rFonts w:ascii="Times New Roman" w:hAnsi="Times New Roman" w:cs="Times New Roman"/>
          <w:sz w:val="24"/>
          <w:szCs w:val="24"/>
        </w:rPr>
        <w:t xml:space="preserve">asal süreç </w:t>
      </w:r>
      <w:r w:rsidR="007A138E" w:rsidRPr="00AF2D40">
        <w:rPr>
          <w:rFonts w:ascii="Times New Roman" w:hAnsi="Times New Roman" w:cs="Times New Roman"/>
          <w:sz w:val="24"/>
          <w:szCs w:val="24"/>
        </w:rPr>
        <w:t>Niffen</w:t>
      </w:r>
      <w:r>
        <w:rPr>
          <w:rFonts w:ascii="Times New Roman" w:hAnsi="Times New Roman" w:cs="Times New Roman"/>
          <w:sz w:val="24"/>
          <w:szCs w:val="24"/>
        </w:rPr>
        <w:t xml:space="preserve">eger (1988), </w:t>
      </w:r>
      <w:r w:rsidR="008840A9" w:rsidRPr="00AF2D40">
        <w:rPr>
          <w:rFonts w:ascii="Times New Roman" w:hAnsi="Times New Roman" w:cs="Times New Roman"/>
          <w:sz w:val="24"/>
          <w:szCs w:val="24"/>
        </w:rPr>
        <w:t xml:space="preserve">siyasal pazarlamanın yapısal ve süreç özellikleri ile ilgili </w:t>
      </w:r>
      <w:r>
        <w:rPr>
          <w:rFonts w:ascii="Times New Roman" w:hAnsi="Times New Roman" w:cs="Times New Roman"/>
          <w:sz w:val="24"/>
          <w:szCs w:val="24"/>
        </w:rPr>
        <w:t>Butler ve Collins</w:t>
      </w:r>
      <w:r w:rsidR="007A138E" w:rsidRPr="00AF2D40">
        <w:rPr>
          <w:rFonts w:ascii="Times New Roman" w:hAnsi="Times New Roman" w:cs="Times New Roman"/>
          <w:sz w:val="24"/>
          <w:szCs w:val="24"/>
        </w:rPr>
        <w:t xml:space="preserve"> (1994), </w:t>
      </w:r>
      <w:r w:rsidR="008840A9" w:rsidRPr="00AF2D40">
        <w:rPr>
          <w:rFonts w:ascii="Times New Roman" w:hAnsi="Times New Roman" w:cs="Times New Roman"/>
          <w:sz w:val="24"/>
          <w:szCs w:val="24"/>
          <w:lang w:eastAsia="tr-TR"/>
        </w:rPr>
        <w:t>çeşitli mübadeleleri ve iletişim sürecini içeren</w:t>
      </w:r>
      <w:r w:rsidR="004D690E" w:rsidRPr="00AF2D40">
        <w:rPr>
          <w:rFonts w:ascii="Times New Roman" w:hAnsi="Times New Roman" w:cs="Times New Roman"/>
          <w:sz w:val="24"/>
          <w:szCs w:val="24"/>
        </w:rPr>
        <w:t xml:space="preserve"> </w:t>
      </w:r>
      <w:r>
        <w:rPr>
          <w:rFonts w:ascii="Times New Roman" w:hAnsi="Times New Roman" w:cs="Times New Roman"/>
          <w:sz w:val="24"/>
          <w:szCs w:val="24"/>
        </w:rPr>
        <w:t>Henneberg</w:t>
      </w:r>
      <w:r w:rsidR="007A138E" w:rsidRPr="00AF2D40">
        <w:rPr>
          <w:rFonts w:ascii="Times New Roman" w:hAnsi="Times New Roman" w:cs="Times New Roman"/>
          <w:sz w:val="24"/>
          <w:szCs w:val="24"/>
        </w:rPr>
        <w:t xml:space="preserve"> (2003)</w:t>
      </w:r>
      <w:r w:rsidR="00581BFC">
        <w:rPr>
          <w:rFonts w:ascii="Times New Roman" w:hAnsi="Times New Roman" w:cs="Times New Roman"/>
          <w:sz w:val="24"/>
          <w:szCs w:val="24"/>
        </w:rPr>
        <w:t xml:space="preserve"> </w:t>
      </w:r>
      <w:r w:rsidR="007A138E" w:rsidRPr="00AF2D40">
        <w:rPr>
          <w:rFonts w:ascii="Times New Roman" w:hAnsi="Times New Roman" w:cs="Times New Roman"/>
          <w:sz w:val="24"/>
          <w:szCs w:val="24"/>
        </w:rPr>
        <w:t>ve seçmen davra</w:t>
      </w:r>
      <w:r>
        <w:rPr>
          <w:rFonts w:ascii="Times New Roman" w:hAnsi="Times New Roman" w:cs="Times New Roman"/>
          <w:sz w:val="24"/>
          <w:szCs w:val="24"/>
        </w:rPr>
        <w:t>nışı ile ilgili Newman ve Sheth</w:t>
      </w:r>
      <w:r w:rsidR="007A138E" w:rsidRPr="00AF2D40">
        <w:rPr>
          <w:rFonts w:ascii="Times New Roman" w:hAnsi="Times New Roman" w:cs="Times New Roman"/>
          <w:sz w:val="24"/>
          <w:szCs w:val="24"/>
        </w:rPr>
        <w:t xml:space="preserve"> (1985) modeli açıklanmaya çalışılmıştır.</w:t>
      </w:r>
    </w:p>
    <w:p w:rsidR="008840A9" w:rsidRPr="00AF2D40" w:rsidRDefault="008840A9" w:rsidP="00E901CB">
      <w:pPr>
        <w:autoSpaceDE w:val="0"/>
        <w:autoSpaceDN w:val="0"/>
        <w:adjustRightInd w:val="0"/>
        <w:spacing w:after="0" w:line="360" w:lineRule="auto"/>
        <w:ind w:firstLine="709"/>
        <w:jc w:val="both"/>
        <w:rPr>
          <w:rFonts w:ascii="Times New Roman" w:hAnsi="Times New Roman" w:cs="Times New Roman"/>
          <w:sz w:val="24"/>
          <w:szCs w:val="24"/>
        </w:rPr>
      </w:pPr>
    </w:p>
    <w:p w:rsidR="007A138E" w:rsidRPr="0042576D" w:rsidRDefault="00FC27F8" w:rsidP="00E901CB">
      <w:pPr>
        <w:pStyle w:val="a3"/>
        <w:ind w:firstLine="708"/>
        <w:rPr>
          <w:b/>
        </w:rPr>
      </w:pPr>
      <w:bookmarkStart w:id="77" w:name="_Toc531103909"/>
      <w:r w:rsidRPr="0042576D">
        <w:rPr>
          <w:b/>
        </w:rPr>
        <w:t xml:space="preserve">1.8.1. </w:t>
      </w:r>
      <w:r w:rsidR="007A138E" w:rsidRPr="0042576D">
        <w:rPr>
          <w:b/>
        </w:rPr>
        <w:t>Niffenegger (1988) Modeli</w:t>
      </w:r>
      <w:bookmarkEnd w:id="77"/>
    </w:p>
    <w:p w:rsidR="007A138E" w:rsidRPr="00581BFC" w:rsidRDefault="008840A9" w:rsidP="00E901CB">
      <w:pPr>
        <w:spacing w:after="0" w:line="360" w:lineRule="auto"/>
        <w:ind w:firstLine="708"/>
        <w:jc w:val="both"/>
        <w:rPr>
          <w:rFonts w:ascii="Times New Roman" w:hAnsi="Times New Roman" w:cs="Times New Roman"/>
          <w:sz w:val="24"/>
          <w:szCs w:val="24"/>
        </w:rPr>
      </w:pPr>
      <w:r w:rsidRPr="00581BFC">
        <w:rPr>
          <w:rFonts w:ascii="Times New Roman" w:hAnsi="Times New Roman" w:cs="Times New Roman"/>
          <w:sz w:val="24"/>
          <w:szCs w:val="24"/>
        </w:rPr>
        <w:t>McCarthy (1960) ile popüler hale gelen klasik "4P" pazarlama modeli (Wring, 1997: 6) temel alınarak Niffenegger (1988) tarafından çevre analizi, pazar araştırması gibi stratejik araçlar ve klasik pazarlama karmasının (ürün, fiyat, dağıtım, tutundurma) siyasal pazarlama karması ile ilişkilerini ifade eden bir siy</w:t>
      </w:r>
      <w:r>
        <w:rPr>
          <w:rFonts w:ascii="Times New Roman" w:hAnsi="Times New Roman" w:cs="Times New Roman"/>
          <w:sz w:val="24"/>
          <w:szCs w:val="24"/>
        </w:rPr>
        <w:t xml:space="preserve">asal süreç modeli </w:t>
      </w:r>
      <w:r w:rsidR="00AE2604">
        <w:rPr>
          <w:rFonts w:ascii="Times New Roman" w:hAnsi="Times New Roman" w:cs="Times New Roman"/>
          <w:sz w:val="24"/>
          <w:szCs w:val="24"/>
        </w:rPr>
        <w:t xml:space="preserve">geliştirilmiştir. </w:t>
      </w:r>
      <w:r w:rsidR="007A138E" w:rsidRPr="00581BFC">
        <w:rPr>
          <w:rFonts w:ascii="Times New Roman" w:hAnsi="Times New Roman" w:cs="Times New Roman"/>
          <w:sz w:val="24"/>
          <w:szCs w:val="24"/>
        </w:rPr>
        <w:t xml:space="preserve">Niffenegger (1988) tarafından </w:t>
      </w:r>
      <w:r w:rsidR="00950F2D" w:rsidRPr="00581BFC">
        <w:rPr>
          <w:rFonts w:ascii="Times New Roman" w:hAnsi="Times New Roman" w:cs="Times New Roman"/>
          <w:sz w:val="24"/>
          <w:szCs w:val="24"/>
        </w:rPr>
        <w:t>geliştirilen siyasal p</w:t>
      </w:r>
      <w:r w:rsidR="00F40C8F">
        <w:rPr>
          <w:rFonts w:ascii="Times New Roman" w:hAnsi="Times New Roman" w:cs="Times New Roman"/>
          <w:sz w:val="24"/>
          <w:szCs w:val="24"/>
        </w:rPr>
        <w:t xml:space="preserve">azarlama süreci modeli şekil </w:t>
      </w:r>
      <w:proofErr w:type="gramStart"/>
      <w:r w:rsidR="00F40C8F">
        <w:rPr>
          <w:rFonts w:ascii="Times New Roman" w:hAnsi="Times New Roman" w:cs="Times New Roman"/>
          <w:sz w:val="24"/>
          <w:szCs w:val="24"/>
        </w:rPr>
        <w:t>1.4</w:t>
      </w:r>
      <w:r w:rsidR="00950F2D" w:rsidRPr="00581BFC">
        <w:rPr>
          <w:rFonts w:ascii="Times New Roman" w:hAnsi="Times New Roman" w:cs="Times New Roman"/>
          <w:sz w:val="24"/>
          <w:szCs w:val="24"/>
        </w:rPr>
        <w:t>’de</w:t>
      </w:r>
      <w:proofErr w:type="gramEnd"/>
      <w:r w:rsidR="00950F2D" w:rsidRPr="00581BFC">
        <w:rPr>
          <w:rFonts w:ascii="Times New Roman" w:hAnsi="Times New Roman" w:cs="Times New Roman"/>
          <w:sz w:val="24"/>
          <w:szCs w:val="24"/>
        </w:rPr>
        <w:t xml:space="preserve"> görülmektedir. </w:t>
      </w:r>
    </w:p>
    <w:p w:rsidR="00950F2D" w:rsidRPr="00AF2D40" w:rsidRDefault="00950F2D" w:rsidP="00F40C8F">
      <w:pPr>
        <w:spacing w:after="0" w:line="240" w:lineRule="auto"/>
        <w:ind w:firstLine="708"/>
        <w:jc w:val="both"/>
        <w:rPr>
          <w:rFonts w:ascii="Times New Roman" w:hAnsi="Times New Roman" w:cs="Times New Roman"/>
          <w:sz w:val="24"/>
          <w:szCs w:val="24"/>
        </w:rPr>
      </w:pPr>
    </w:p>
    <w:p w:rsidR="00A72F7D" w:rsidRPr="00985FFE" w:rsidRDefault="00F40C8F" w:rsidP="00985FFE">
      <w:pPr>
        <w:pStyle w:val="A8"/>
        <w:jc w:val="center"/>
        <w:rPr>
          <w:b/>
        </w:rPr>
      </w:pPr>
      <w:bookmarkStart w:id="78" w:name="_Toc532604962"/>
      <w:r w:rsidRPr="00985FFE">
        <w:rPr>
          <w:b/>
        </w:rPr>
        <w:t xml:space="preserve">Şekil </w:t>
      </w:r>
      <w:proofErr w:type="gramStart"/>
      <w:r w:rsidRPr="00985FFE">
        <w:rPr>
          <w:b/>
        </w:rPr>
        <w:t>1.4</w:t>
      </w:r>
      <w:proofErr w:type="gramEnd"/>
      <w:r w:rsidR="007A138E" w:rsidRPr="00985FFE">
        <w:rPr>
          <w:b/>
        </w:rPr>
        <w:t>. Siyasal Pazarlama Süreci Modeli</w:t>
      </w:r>
      <w:bookmarkEnd w:id="78"/>
    </w:p>
    <w:p w:rsidR="00A72F7D" w:rsidRDefault="00985FFE" w:rsidP="00985FFE">
      <w:pPr>
        <w:spacing w:after="0" w:line="240" w:lineRule="auto"/>
      </w:pPr>
      <w:r>
        <w:rPr>
          <w:noProof/>
          <w:lang w:eastAsia="tr-TR"/>
        </w:rPr>
        <mc:AlternateContent>
          <mc:Choice Requires="wps">
            <w:drawing>
              <wp:anchor distT="0" distB="0" distL="114300" distR="114300" simplePos="0" relativeHeight="251754496" behindDoc="0" locked="0" layoutInCell="1" allowOverlap="1" wp14:anchorId="350A27FA" wp14:editId="61AC6D7F">
                <wp:simplePos x="0" y="0"/>
                <wp:positionH relativeFrom="column">
                  <wp:posOffset>4208145</wp:posOffset>
                </wp:positionH>
                <wp:positionV relativeFrom="paragraph">
                  <wp:posOffset>97790</wp:posOffset>
                </wp:positionV>
                <wp:extent cx="819150" cy="257175"/>
                <wp:effectExtent l="0" t="0" r="19050" b="28575"/>
                <wp:wrapNone/>
                <wp:docPr id="198" name="Dikdörtgen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257175"/>
                        </a:xfrm>
                        <a:prstGeom prst="rect">
                          <a:avLst/>
                        </a:prstGeom>
                        <a:solidFill>
                          <a:srgbClr val="FFFFFF"/>
                        </a:solidFill>
                        <a:ln w="19050">
                          <a:solidFill>
                            <a:srgbClr val="000000"/>
                          </a:solidFill>
                          <a:miter lim="800000"/>
                          <a:headEnd/>
                          <a:tailEnd/>
                        </a:ln>
                      </wps:spPr>
                      <wps:txbx>
                        <w:txbxContent>
                          <w:p w:rsidR="001B76AB" w:rsidRPr="00D50647" w:rsidRDefault="001B76AB" w:rsidP="00A72F7D">
                            <w:pPr>
                              <w:jc w:val="center"/>
                              <w:rPr>
                                <w:rFonts w:ascii="Times New Roman" w:hAnsi="Times New Roman" w:cs="Times New Roman"/>
                                <w:b/>
                                <w:sz w:val="20"/>
                                <w:szCs w:val="20"/>
                              </w:rPr>
                            </w:pPr>
                            <w:r w:rsidRPr="00D50647">
                              <w:rPr>
                                <w:rFonts w:ascii="Times New Roman" w:hAnsi="Times New Roman" w:cs="Times New Roman"/>
                                <w:b/>
                                <w:sz w:val="20"/>
                                <w:szCs w:val="20"/>
                              </w:rPr>
                              <w:t>ÇEVRE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198" o:spid="_x0000_s1043" style="position:absolute;margin-left:331.35pt;margin-top:7.7pt;width:64.5pt;height:20.2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" strokeweight="1.5pt">
                <v:textbox>
                  <w:txbxContent>
                    <w:p w:rsidR="001B76AB" w:rsidRPr="00D50647" w:rsidRDefault="001B76AB" w:rsidP="00A72F7D">
                      <w:pPr>
                        <w:jc w:val="center"/>
                        <w:rPr>
                          <w:rFonts w:ascii="Times New Roman" w:hAnsi="Times New Roman" w:cs="Times New Roman"/>
                          <w:b/>
                          <w:sz w:val="20"/>
                          <w:szCs w:val="20"/>
                        </w:rPr>
                      </w:pPr>
                      <w:r w:rsidRPr="00D50647">
                        <w:rPr>
                          <w:rFonts w:ascii="Times New Roman" w:hAnsi="Times New Roman" w:cs="Times New Roman"/>
                          <w:b/>
                          <w:sz w:val="20"/>
                          <w:szCs w:val="20"/>
                        </w:rPr>
                        <w:t>ÇEVRE</w:t>
                      </w:r>
                    </w:p>
                  </w:txbxContent>
                </v:textbox>
              </v:rect>
            </w:pict>
          </mc:Fallback>
        </mc:AlternateContent>
      </w:r>
    </w:p>
    <w:p w:rsidR="00A72F7D" w:rsidRPr="007C0D8B" w:rsidRDefault="00A72F7D" w:rsidP="00A72F7D">
      <w:r>
        <w:rPr>
          <w:noProof/>
          <w:lang w:eastAsia="tr-TR"/>
        </w:rPr>
        <mc:AlternateContent>
          <mc:Choice Requires="wps">
            <w:drawing>
              <wp:anchor distT="0" distB="0" distL="114300" distR="114300" simplePos="0" relativeHeight="251761664" behindDoc="0" locked="0" layoutInCell="1" allowOverlap="1" wp14:anchorId="2EF18C83" wp14:editId="03A83C3C">
                <wp:simplePos x="0" y="0"/>
                <wp:positionH relativeFrom="column">
                  <wp:posOffset>4596130</wp:posOffset>
                </wp:positionH>
                <wp:positionV relativeFrom="paragraph">
                  <wp:posOffset>193675</wp:posOffset>
                </wp:positionV>
                <wp:extent cx="0" cy="233045"/>
                <wp:effectExtent l="57150" t="13335" r="57150" b="20320"/>
                <wp:wrapNone/>
                <wp:docPr id="197" name="Düz Ok Bağlayıcısı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304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4C4A9087" id="Düz Ok Bağlayıcısı 197" o:spid="_x0000_s1026" type="#_x0000_t32" style="position:absolute;margin-left:361.9pt;margin-top:15.25pt;width:0;height:18.3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" strokeweight="1.5pt">
                <v:stroke endarrow="block"/>
              </v:shape>
            </w:pict>
          </mc:Fallback>
        </mc:AlternateContent>
      </w:r>
    </w:p>
    <w:tbl>
      <w:tblPr>
        <w:tblStyle w:val="TabloKlavuzu"/>
        <w:tblpPr w:leftFromText="141" w:rightFromText="141" w:vertAnchor="text" w:horzAnchor="margin" w:tblpXSpec="right" w:tblpY="173"/>
        <w:tblW w:w="0" w:type="auto"/>
        <w:tblLook w:val="04A0" w:firstRow="1" w:lastRow="0" w:firstColumn="1" w:lastColumn="0" w:noHBand="0" w:noVBand="1"/>
      </w:tblPr>
      <w:tblGrid>
        <w:gridCol w:w="972"/>
        <w:gridCol w:w="1605"/>
      </w:tblGrid>
      <w:tr w:rsidR="00A72F7D" w:rsidTr="00A72F7D">
        <w:trPr>
          <w:trHeight w:val="396"/>
        </w:trPr>
        <w:tc>
          <w:tcPr>
            <w:tcW w:w="2577" w:type="dxa"/>
            <w:gridSpan w:val="2"/>
            <w:tcBorders>
              <w:top w:val="single" w:sz="12" w:space="0" w:color="auto"/>
              <w:left w:val="single" w:sz="12" w:space="0" w:color="auto"/>
              <w:right w:val="single" w:sz="12" w:space="0" w:color="auto"/>
            </w:tcBorders>
            <w:vAlign w:val="center"/>
          </w:tcPr>
          <w:p w:rsidR="00A72F7D" w:rsidRPr="00D50647" w:rsidRDefault="00A72F7D" w:rsidP="00A72F7D">
            <w:pPr>
              <w:jc w:val="center"/>
              <w:rPr>
                <w:rFonts w:ascii="Times New Roman" w:hAnsi="Times New Roman" w:cs="Times New Roman"/>
                <w:b/>
                <w:sz w:val="20"/>
                <w:szCs w:val="20"/>
              </w:rPr>
            </w:pPr>
            <w:r w:rsidRPr="00D50647">
              <w:rPr>
                <w:rFonts w:ascii="Times New Roman" w:hAnsi="Times New Roman" w:cs="Times New Roman"/>
                <w:b/>
                <w:sz w:val="20"/>
                <w:szCs w:val="20"/>
              </w:rPr>
              <w:t>SEÇMEN BÖLÜMLERİ</w:t>
            </w:r>
          </w:p>
        </w:tc>
      </w:tr>
      <w:tr w:rsidR="00A72F7D" w:rsidTr="00A72F7D">
        <w:trPr>
          <w:trHeight w:val="240"/>
        </w:trPr>
        <w:tc>
          <w:tcPr>
            <w:tcW w:w="972" w:type="dxa"/>
            <w:tcBorders>
              <w:top w:val="single" w:sz="12" w:space="0" w:color="auto"/>
            </w:tcBorders>
            <w:vAlign w:val="center"/>
          </w:tcPr>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Bölüm 1</w:t>
            </w:r>
          </w:p>
        </w:tc>
        <w:tc>
          <w:tcPr>
            <w:tcW w:w="1605" w:type="dxa"/>
            <w:tcBorders>
              <w:top w:val="single" w:sz="12" w:space="0" w:color="auto"/>
            </w:tcBorders>
            <w:vAlign w:val="center"/>
          </w:tcPr>
          <w:p w:rsidR="00A72F7D" w:rsidRPr="00D50647" w:rsidRDefault="00A72F7D" w:rsidP="00A72F7D">
            <w:pPr>
              <w:rPr>
                <w:rFonts w:ascii="Times New Roman" w:hAnsi="Times New Roman" w:cs="Times New Roman"/>
                <w:sz w:val="20"/>
                <w:szCs w:val="20"/>
              </w:rPr>
            </w:pPr>
          </w:p>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Konular/Fırsatlar</w:t>
            </w:r>
          </w:p>
          <w:p w:rsidR="00A72F7D" w:rsidRPr="00D50647" w:rsidRDefault="00A72F7D" w:rsidP="00A72F7D">
            <w:pPr>
              <w:rPr>
                <w:rFonts w:ascii="Times New Roman" w:hAnsi="Times New Roman" w:cs="Times New Roman"/>
                <w:sz w:val="20"/>
                <w:szCs w:val="20"/>
              </w:rPr>
            </w:pPr>
          </w:p>
        </w:tc>
      </w:tr>
      <w:tr w:rsidR="00A72F7D" w:rsidTr="00A72F7D">
        <w:trPr>
          <w:trHeight w:val="233"/>
        </w:trPr>
        <w:tc>
          <w:tcPr>
            <w:tcW w:w="972" w:type="dxa"/>
            <w:vAlign w:val="center"/>
          </w:tcPr>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Bölüm 2</w:t>
            </w:r>
          </w:p>
        </w:tc>
        <w:tc>
          <w:tcPr>
            <w:tcW w:w="1605" w:type="dxa"/>
            <w:vAlign w:val="center"/>
          </w:tcPr>
          <w:p w:rsidR="00A72F7D" w:rsidRPr="00D50647" w:rsidRDefault="00A72F7D" w:rsidP="00A72F7D">
            <w:pPr>
              <w:rPr>
                <w:rFonts w:ascii="Times New Roman" w:hAnsi="Times New Roman" w:cs="Times New Roman"/>
                <w:sz w:val="20"/>
                <w:szCs w:val="20"/>
              </w:rPr>
            </w:pPr>
          </w:p>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Konular/Fırsatlar</w:t>
            </w:r>
          </w:p>
          <w:p w:rsidR="00A72F7D" w:rsidRPr="00D50647" w:rsidRDefault="00A72F7D" w:rsidP="00A72F7D">
            <w:pPr>
              <w:rPr>
                <w:rFonts w:ascii="Times New Roman" w:hAnsi="Times New Roman" w:cs="Times New Roman"/>
                <w:sz w:val="20"/>
                <w:szCs w:val="20"/>
              </w:rPr>
            </w:pPr>
          </w:p>
        </w:tc>
      </w:tr>
      <w:tr w:rsidR="00A72F7D" w:rsidTr="00A72F7D">
        <w:trPr>
          <w:trHeight w:val="240"/>
        </w:trPr>
        <w:tc>
          <w:tcPr>
            <w:tcW w:w="972" w:type="dxa"/>
            <w:vAlign w:val="center"/>
          </w:tcPr>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Bölüm 3</w:t>
            </w:r>
          </w:p>
        </w:tc>
        <w:tc>
          <w:tcPr>
            <w:tcW w:w="1605" w:type="dxa"/>
            <w:vAlign w:val="center"/>
          </w:tcPr>
          <w:p w:rsidR="00A72F7D" w:rsidRPr="00D50647" w:rsidRDefault="00A72F7D" w:rsidP="00A72F7D">
            <w:pPr>
              <w:rPr>
                <w:rFonts w:ascii="Times New Roman" w:hAnsi="Times New Roman" w:cs="Times New Roman"/>
                <w:sz w:val="20"/>
                <w:szCs w:val="20"/>
              </w:rPr>
            </w:pPr>
          </w:p>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Konular/Fırsatlar</w:t>
            </w:r>
          </w:p>
          <w:p w:rsidR="00A72F7D" w:rsidRPr="00D50647" w:rsidRDefault="00A72F7D" w:rsidP="00A72F7D">
            <w:pPr>
              <w:rPr>
                <w:rFonts w:ascii="Times New Roman" w:hAnsi="Times New Roman" w:cs="Times New Roman"/>
                <w:sz w:val="20"/>
                <w:szCs w:val="20"/>
              </w:rPr>
            </w:pPr>
          </w:p>
        </w:tc>
      </w:tr>
      <w:tr w:rsidR="00A72F7D" w:rsidTr="00A72F7D">
        <w:trPr>
          <w:trHeight w:val="240"/>
        </w:trPr>
        <w:tc>
          <w:tcPr>
            <w:tcW w:w="972" w:type="dxa"/>
            <w:vAlign w:val="center"/>
          </w:tcPr>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Bölüm 4</w:t>
            </w:r>
          </w:p>
        </w:tc>
        <w:tc>
          <w:tcPr>
            <w:tcW w:w="1605" w:type="dxa"/>
            <w:vAlign w:val="center"/>
          </w:tcPr>
          <w:p w:rsidR="00A72F7D" w:rsidRPr="00D50647" w:rsidRDefault="00A72F7D" w:rsidP="00A72F7D">
            <w:pPr>
              <w:rPr>
                <w:rFonts w:ascii="Times New Roman" w:hAnsi="Times New Roman" w:cs="Times New Roman"/>
                <w:sz w:val="20"/>
                <w:szCs w:val="20"/>
              </w:rPr>
            </w:pPr>
          </w:p>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Konular/Fırsatlar</w:t>
            </w:r>
          </w:p>
          <w:p w:rsidR="00A72F7D" w:rsidRPr="00D50647" w:rsidRDefault="00A72F7D" w:rsidP="00A72F7D">
            <w:pPr>
              <w:rPr>
                <w:rFonts w:ascii="Times New Roman" w:hAnsi="Times New Roman" w:cs="Times New Roman"/>
                <w:sz w:val="20"/>
                <w:szCs w:val="20"/>
              </w:rPr>
            </w:pPr>
          </w:p>
        </w:tc>
      </w:tr>
    </w:tbl>
    <w:tbl>
      <w:tblPr>
        <w:tblStyle w:val="TabloKlavuzu"/>
        <w:tblpPr w:leftFromText="141" w:rightFromText="141" w:vertAnchor="text" w:horzAnchor="page" w:tblpX="4295" w:tblpY="192"/>
        <w:tblW w:w="0" w:type="auto"/>
        <w:tblLook w:val="04A0" w:firstRow="1" w:lastRow="0" w:firstColumn="1" w:lastColumn="0" w:noHBand="0" w:noVBand="1"/>
      </w:tblPr>
      <w:tblGrid>
        <w:gridCol w:w="1205"/>
        <w:gridCol w:w="2126"/>
      </w:tblGrid>
      <w:tr w:rsidR="00A72F7D" w:rsidTr="00A72F7D">
        <w:trPr>
          <w:trHeight w:val="398"/>
        </w:trPr>
        <w:tc>
          <w:tcPr>
            <w:tcW w:w="3260" w:type="dxa"/>
            <w:gridSpan w:val="2"/>
            <w:tcBorders>
              <w:top w:val="single" w:sz="12" w:space="0" w:color="auto"/>
              <w:left w:val="single" w:sz="12" w:space="0" w:color="auto"/>
              <w:right w:val="single" w:sz="12" w:space="0" w:color="auto"/>
            </w:tcBorders>
            <w:vAlign w:val="center"/>
          </w:tcPr>
          <w:p w:rsidR="00A72F7D" w:rsidRPr="00D50647" w:rsidRDefault="00A72F7D" w:rsidP="00A72F7D">
            <w:pPr>
              <w:ind w:right="-21"/>
              <w:jc w:val="center"/>
              <w:rPr>
                <w:rFonts w:ascii="Times New Roman" w:hAnsi="Times New Roman" w:cs="Times New Roman"/>
                <w:b/>
                <w:sz w:val="20"/>
                <w:szCs w:val="20"/>
              </w:rPr>
            </w:pPr>
            <w:r w:rsidRPr="00D50647">
              <w:rPr>
                <w:rFonts w:ascii="Times New Roman" w:hAnsi="Times New Roman" w:cs="Times New Roman"/>
                <w:b/>
                <w:sz w:val="20"/>
                <w:szCs w:val="20"/>
              </w:rPr>
              <w:t>PAZARLAMA PROGRAMI</w:t>
            </w:r>
          </w:p>
        </w:tc>
      </w:tr>
      <w:tr w:rsidR="00A72F7D" w:rsidTr="00A72F7D">
        <w:trPr>
          <w:trHeight w:val="996"/>
        </w:trPr>
        <w:tc>
          <w:tcPr>
            <w:tcW w:w="1134" w:type="dxa"/>
            <w:tcBorders>
              <w:top w:val="single" w:sz="12" w:space="0" w:color="auto"/>
            </w:tcBorders>
            <w:vAlign w:val="center"/>
          </w:tcPr>
          <w:p w:rsidR="00A72F7D" w:rsidRPr="00D50647" w:rsidRDefault="00A72F7D" w:rsidP="00A72F7D">
            <w:pPr>
              <w:rPr>
                <w:rFonts w:ascii="Times New Roman" w:hAnsi="Times New Roman" w:cs="Times New Roman"/>
                <w:sz w:val="20"/>
                <w:szCs w:val="20"/>
              </w:rPr>
            </w:pPr>
          </w:p>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Ürün</w:t>
            </w:r>
          </w:p>
        </w:tc>
        <w:tc>
          <w:tcPr>
            <w:tcW w:w="2126" w:type="dxa"/>
            <w:tcBorders>
              <w:top w:val="single" w:sz="12" w:space="0" w:color="auto"/>
            </w:tcBorders>
            <w:vAlign w:val="center"/>
          </w:tcPr>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 Parti Platformu</w:t>
            </w:r>
          </w:p>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 Geçmiş Kayıtlar</w:t>
            </w:r>
          </w:p>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 Kişisel Özellikler</w:t>
            </w:r>
          </w:p>
        </w:tc>
      </w:tr>
      <w:tr w:rsidR="00A72F7D" w:rsidTr="00A72F7D">
        <w:trPr>
          <w:trHeight w:val="645"/>
        </w:trPr>
        <w:tc>
          <w:tcPr>
            <w:tcW w:w="1134" w:type="dxa"/>
            <w:vAlign w:val="center"/>
          </w:tcPr>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Tutundurma</w:t>
            </w:r>
          </w:p>
        </w:tc>
        <w:tc>
          <w:tcPr>
            <w:tcW w:w="2126" w:type="dxa"/>
            <w:vAlign w:val="center"/>
          </w:tcPr>
          <w:p w:rsidR="00A72F7D" w:rsidRPr="00D50647" w:rsidRDefault="00A72F7D" w:rsidP="00A72F7D">
            <w:pPr>
              <w:rPr>
                <w:rFonts w:ascii="Times New Roman" w:hAnsi="Times New Roman" w:cs="Times New Roman"/>
                <w:sz w:val="20"/>
                <w:szCs w:val="20"/>
              </w:rPr>
            </w:pPr>
          </w:p>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 Reklamlar</w:t>
            </w:r>
          </w:p>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 Olaylar, Tartışmalar</w:t>
            </w:r>
          </w:p>
          <w:p w:rsidR="00A72F7D" w:rsidRPr="00D50647" w:rsidRDefault="00A72F7D" w:rsidP="00A72F7D">
            <w:pPr>
              <w:rPr>
                <w:rFonts w:ascii="Times New Roman" w:hAnsi="Times New Roman" w:cs="Times New Roman"/>
                <w:sz w:val="20"/>
                <w:szCs w:val="20"/>
              </w:rPr>
            </w:pPr>
          </w:p>
        </w:tc>
      </w:tr>
      <w:tr w:rsidR="00A72F7D" w:rsidTr="00A72F7D">
        <w:trPr>
          <w:trHeight w:val="1329"/>
        </w:trPr>
        <w:tc>
          <w:tcPr>
            <w:tcW w:w="1134" w:type="dxa"/>
            <w:vAlign w:val="center"/>
          </w:tcPr>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Fiyat</w:t>
            </w:r>
          </w:p>
        </w:tc>
        <w:tc>
          <w:tcPr>
            <w:tcW w:w="2126" w:type="dxa"/>
            <w:vAlign w:val="center"/>
          </w:tcPr>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 Ekonomik Maliyetler</w:t>
            </w:r>
          </w:p>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 Psikolojik Maliyetler</w:t>
            </w:r>
          </w:p>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 Ulusal İmaj Etkileri</w:t>
            </w:r>
          </w:p>
        </w:tc>
      </w:tr>
      <w:tr w:rsidR="00A72F7D" w:rsidTr="00A72F7D">
        <w:trPr>
          <w:trHeight w:val="996"/>
        </w:trPr>
        <w:tc>
          <w:tcPr>
            <w:tcW w:w="1134" w:type="dxa"/>
            <w:vAlign w:val="center"/>
          </w:tcPr>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Dağıtım</w:t>
            </w:r>
          </w:p>
        </w:tc>
        <w:tc>
          <w:tcPr>
            <w:tcW w:w="2126" w:type="dxa"/>
            <w:vAlign w:val="center"/>
          </w:tcPr>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 xml:space="preserve">- Kişisel Görünüm   </w:t>
            </w:r>
          </w:p>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 xml:space="preserve">  Programı</w:t>
            </w:r>
          </w:p>
          <w:p w:rsidR="00A72F7D" w:rsidRPr="00D50647" w:rsidRDefault="00A72F7D" w:rsidP="00A72F7D">
            <w:pPr>
              <w:rPr>
                <w:rFonts w:ascii="Times New Roman" w:hAnsi="Times New Roman" w:cs="Times New Roman"/>
                <w:sz w:val="20"/>
                <w:szCs w:val="20"/>
              </w:rPr>
            </w:pPr>
            <w:r w:rsidRPr="00D50647">
              <w:rPr>
                <w:rFonts w:ascii="Times New Roman" w:hAnsi="Times New Roman" w:cs="Times New Roman"/>
                <w:sz w:val="20"/>
                <w:szCs w:val="20"/>
              </w:rPr>
              <w:t>- Gönüllü Programı</w:t>
            </w:r>
          </w:p>
        </w:tc>
      </w:tr>
    </w:tbl>
    <w:p w:rsidR="00A72F7D" w:rsidRPr="007C0D8B" w:rsidRDefault="00A72F7D" w:rsidP="00A72F7D"/>
    <w:p w:rsidR="00A72F7D" w:rsidRPr="007C0D8B" w:rsidRDefault="00A72F7D" w:rsidP="00A72F7D"/>
    <w:p w:rsidR="00A72F7D" w:rsidRPr="007C0D8B" w:rsidRDefault="00A72F7D" w:rsidP="00A72F7D"/>
    <w:p w:rsidR="00A72F7D" w:rsidRPr="007C0D8B" w:rsidRDefault="00A72F7D" w:rsidP="00A72F7D">
      <w:r w:rsidRPr="00D50647">
        <w:rPr>
          <w:rFonts w:ascii="Times New Roman" w:hAnsi="Times New Roman" w:cs="Times New Roman"/>
          <w:noProof/>
          <w:sz w:val="20"/>
          <w:szCs w:val="20"/>
          <w:lang w:eastAsia="tr-TR"/>
        </w:rPr>
        <mc:AlternateContent>
          <mc:Choice Requires="wps">
            <w:drawing>
              <wp:anchor distT="0" distB="0" distL="114300" distR="114300" simplePos="0" relativeHeight="251760640" behindDoc="0" locked="0" layoutInCell="1" allowOverlap="1" wp14:anchorId="681B7793" wp14:editId="00C741EF">
                <wp:simplePos x="0" y="0"/>
                <wp:positionH relativeFrom="column">
                  <wp:posOffset>3405505</wp:posOffset>
                </wp:positionH>
                <wp:positionV relativeFrom="paragraph">
                  <wp:posOffset>297815</wp:posOffset>
                </wp:positionV>
                <wp:extent cx="333375" cy="0"/>
                <wp:effectExtent l="38100" t="161925" r="47625" b="161925"/>
                <wp:wrapNone/>
                <wp:docPr id="196" name="Düz Ok Bağlayıcısı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762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428564C" id="Düz Ok Bağlayıcısı 196" o:spid="_x0000_s1026" type="#_x0000_t32" style="position:absolute;margin-left:268.15pt;margin-top:23.45pt;width:26.25pt;height:0;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" strokeweight="6pt">
                <v:stroke endarrow="block"/>
              </v:shape>
            </w:pict>
          </mc:Fallback>
        </mc:AlternateContent>
      </w:r>
    </w:p>
    <w:p w:rsidR="00A72F7D" w:rsidRDefault="00890941" w:rsidP="00A72F7D">
      <w:r>
        <w:rPr>
          <w:noProof/>
          <w:lang w:eastAsia="tr-TR"/>
        </w:rPr>
        <mc:AlternateContent>
          <mc:Choice Requires="wps">
            <w:drawing>
              <wp:anchor distT="0" distB="0" distL="114300" distR="114300" simplePos="0" relativeHeight="251755520" behindDoc="0" locked="0" layoutInCell="1" allowOverlap="1" wp14:anchorId="77392724" wp14:editId="669F8E8E">
                <wp:simplePos x="0" y="0"/>
                <wp:positionH relativeFrom="column">
                  <wp:posOffset>398145</wp:posOffset>
                </wp:positionH>
                <wp:positionV relativeFrom="paragraph">
                  <wp:posOffset>175260</wp:posOffset>
                </wp:positionV>
                <wp:extent cx="581025" cy="266700"/>
                <wp:effectExtent l="0" t="0" r="28575" b="19050"/>
                <wp:wrapNone/>
                <wp:docPr id="195" name="Dikdörtgen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 cy="266700"/>
                        </a:xfrm>
                        <a:prstGeom prst="rect">
                          <a:avLst/>
                        </a:prstGeom>
                        <a:solidFill>
                          <a:srgbClr val="FFFFFF"/>
                        </a:solidFill>
                        <a:ln w="19050">
                          <a:solidFill>
                            <a:srgbClr val="000000"/>
                          </a:solidFill>
                          <a:miter lim="800000"/>
                          <a:headEnd/>
                          <a:tailEnd/>
                        </a:ln>
                      </wps:spPr>
                      <wps:txbx>
                        <w:txbxContent>
                          <w:p w:rsidR="001B76AB" w:rsidRPr="00D50647" w:rsidRDefault="001B76AB" w:rsidP="00A72F7D">
                            <w:pPr>
                              <w:jc w:val="center"/>
                              <w:rPr>
                                <w:rFonts w:ascii="Times New Roman" w:hAnsi="Times New Roman" w:cs="Times New Roman"/>
                                <w:b/>
                                <w:sz w:val="20"/>
                                <w:szCs w:val="20"/>
                              </w:rPr>
                            </w:pPr>
                            <w:r w:rsidRPr="00D50647">
                              <w:rPr>
                                <w:rFonts w:ascii="Times New Roman" w:hAnsi="Times New Roman" w:cs="Times New Roman"/>
                                <w:b/>
                                <w:sz w:val="20"/>
                                <w:szCs w:val="20"/>
                              </w:rPr>
                              <w:t>ADAY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195" o:spid="_x0000_s1044" style="position:absolute;margin-left:31.35pt;margin-top:13.8pt;width:45.75pt;height:21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" strokeweight="1.5pt">
                <v:textbox>
                  <w:txbxContent>
                    <w:p w:rsidR="001B76AB" w:rsidRPr="00D50647" w:rsidRDefault="001B76AB" w:rsidP="00A72F7D">
                      <w:pPr>
                        <w:jc w:val="center"/>
                        <w:rPr>
                          <w:rFonts w:ascii="Times New Roman" w:hAnsi="Times New Roman" w:cs="Times New Roman"/>
                          <w:b/>
                          <w:sz w:val="20"/>
                          <w:szCs w:val="20"/>
                        </w:rPr>
                      </w:pPr>
                      <w:r w:rsidRPr="00D50647">
                        <w:rPr>
                          <w:rFonts w:ascii="Times New Roman" w:hAnsi="Times New Roman" w:cs="Times New Roman"/>
                          <w:b/>
                          <w:sz w:val="20"/>
                          <w:szCs w:val="20"/>
                        </w:rPr>
                        <w:t>ADAY</w:t>
                      </w:r>
                    </w:p>
                  </w:txbxContent>
                </v:textbox>
              </v:rect>
            </w:pict>
          </mc:Fallback>
        </mc:AlternateContent>
      </w:r>
      <w:r w:rsidR="00A72F7D">
        <w:rPr>
          <w:noProof/>
          <w:lang w:eastAsia="tr-TR"/>
        </w:rPr>
        <mc:AlternateContent>
          <mc:Choice Requires="wps">
            <w:drawing>
              <wp:anchor distT="0" distB="0" distL="114300" distR="114300" simplePos="0" relativeHeight="251762688" behindDoc="0" locked="0" layoutInCell="1" allowOverlap="1" wp14:anchorId="122CDA58" wp14:editId="5DC12601">
                <wp:simplePos x="0" y="0"/>
                <wp:positionH relativeFrom="column">
                  <wp:posOffset>721995</wp:posOffset>
                </wp:positionH>
                <wp:positionV relativeFrom="paragraph">
                  <wp:posOffset>485775</wp:posOffset>
                </wp:positionV>
                <wp:extent cx="9525" cy="1819275"/>
                <wp:effectExtent l="76200" t="38100" r="66675" b="28575"/>
                <wp:wrapNone/>
                <wp:docPr id="201" name="Düz Ok Bağlayıcısı 201"/>
                <wp:cNvGraphicFramePr/>
                <a:graphic xmlns:a="http://schemas.openxmlformats.org/drawingml/2006/main">
                  <a:graphicData uri="http://schemas.microsoft.com/office/word/2010/wordprocessingShape">
                    <wps:wsp>
                      <wps:cNvCnPr/>
                      <wps:spPr>
                        <a:xfrm flipH="1" flipV="1">
                          <a:off x="0" y="0"/>
                          <a:ext cx="9525" cy="1819275"/>
                        </a:xfrm>
                        <a:prstGeom prst="straightConnector1">
                          <a:avLst/>
                        </a:prstGeom>
                        <a:ln w="19050">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shapetype w14:anchorId="524B7A93" id="_x0000_t32" coordsize="21600,21600" o:spt="32" o:oned="t" path="m,l21600,21600e" filled="f">
                <v:path arrowok="t" fillok="f" o:connecttype="none"/>
                <o:lock v:ext="edit" shapetype="t"/>
              </v:shapetype>
              <v:shape id="Düz Ok Bağlayıcısı 201" o:spid="_x0000_s1026" type="#_x0000_t32" style="position:absolute;margin-left:56.85pt;margin-top:38.25pt;width:.75pt;height:143.25pt;flip:x y;z-index:251762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" strokecolor="black [3213]" strokeweight="1.5pt">
                <v:stroke endarrow="block"/>
              </v:shape>
            </w:pict>
          </mc:Fallback>
        </mc:AlternateContent>
      </w:r>
      <w:r w:rsidR="00A72F7D">
        <w:rPr>
          <w:noProof/>
          <w:lang w:eastAsia="tr-TR"/>
        </w:rPr>
        <mc:AlternateContent>
          <mc:Choice Requires="wps">
            <w:drawing>
              <wp:anchor distT="0" distB="0" distL="114300" distR="114300" simplePos="0" relativeHeight="251756544" behindDoc="0" locked="0" layoutInCell="1" allowOverlap="1" wp14:anchorId="55DBCB81" wp14:editId="6C1AF737">
                <wp:simplePos x="0" y="0"/>
                <wp:positionH relativeFrom="column">
                  <wp:posOffset>995680</wp:posOffset>
                </wp:positionH>
                <wp:positionV relativeFrom="paragraph">
                  <wp:posOffset>331470</wp:posOffset>
                </wp:positionV>
                <wp:extent cx="276225" cy="0"/>
                <wp:effectExtent l="9525" t="61595" r="19050" b="62230"/>
                <wp:wrapNone/>
                <wp:docPr id="194" name="Düz Ok Bağlayıcısı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225"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61F784A" id="Düz Ok Bağlayıcısı 194" o:spid="_x0000_s1026" type="#_x0000_t32" style="position:absolute;margin-left:78.4pt;margin-top:26.1pt;width:21.75pt;height:0;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" strokeweight="1.5pt">
                <v:stroke endarrow="block"/>
              </v:shape>
            </w:pict>
          </mc:Fallback>
        </mc:AlternateContent>
      </w:r>
    </w:p>
    <w:p w:rsidR="00A72F7D" w:rsidRPr="007C0D8B" w:rsidRDefault="00A72F7D" w:rsidP="00A72F7D">
      <w:pPr>
        <w:tabs>
          <w:tab w:val="left" w:pos="4035"/>
        </w:tabs>
      </w:pPr>
      <w:r>
        <w:rPr>
          <w:noProof/>
          <w:lang w:eastAsia="tr-TR"/>
        </w:rPr>
        <mc:AlternateContent>
          <mc:Choice Requires="wps">
            <w:drawing>
              <wp:anchor distT="0" distB="0" distL="114300" distR="114300" simplePos="0" relativeHeight="251757568" behindDoc="0" locked="0" layoutInCell="1" allowOverlap="1" wp14:anchorId="618AF3A3" wp14:editId="2AB19B65">
                <wp:simplePos x="0" y="0"/>
                <wp:positionH relativeFrom="column">
                  <wp:posOffset>4367530</wp:posOffset>
                </wp:positionH>
                <wp:positionV relativeFrom="paragraph">
                  <wp:posOffset>687705</wp:posOffset>
                </wp:positionV>
                <wp:extent cx="0" cy="1276350"/>
                <wp:effectExtent l="9525" t="17780" r="9525" b="10795"/>
                <wp:wrapNone/>
                <wp:docPr id="192" name="Düz Ok Bağlayıcısı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763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47DC5422" id="Düz Ok Bağlayıcısı 192" o:spid="_x0000_s1026" type="#_x0000_t32" style="position:absolute;margin-left:343.9pt;margin-top:54.15pt;width:0;height:100.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" strokeweight="1.5pt"/>
            </w:pict>
          </mc:Fallback>
        </mc:AlternateContent>
      </w:r>
      <w:r>
        <w:tab/>
      </w:r>
    </w:p>
    <w:p w:rsidR="00A72F7D" w:rsidRDefault="00A72F7D" w:rsidP="00A72F7D">
      <w:pPr>
        <w:tabs>
          <w:tab w:val="left" w:pos="4035"/>
        </w:tabs>
      </w:pPr>
    </w:p>
    <w:p w:rsidR="00A72F7D" w:rsidRPr="00F25B35" w:rsidRDefault="00A72F7D" w:rsidP="00A72F7D"/>
    <w:p w:rsidR="00A72F7D" w:rsidRPr="00F25B35" w:rsidRDefault="00A72F7D" w:rsidP="00A72F7D"/>
    <w:p w:rsidR="00A72F7D" w:rsidRPr="00F25B35" w:rsidRDefault="00A72F7D" w:rsidP="00A72F7D"/>
    <w:p w:rsidR="00AB1055" w:rsidRDefault="00AB1055" w:rsidP="00A72F7D">
      <w:pPr>
        <w:tabs>
          <w:tab w:val="left" w:pos="3615"/>
        </w:tabs>
        <w:spacing w:after="0" w:line="240" w:lineRule="auto"/>
        <w:jc w:val="center"/>
        <w:rPr>
          <w:rFonts w:ascii="Times New Roman" w:hAnsi="Times New Roman" w:cs="Times New Roman"/>
          <w:b/>
          <w:sz w:val="20"/>
          <w:szCs w:val="20"/>
        </w:rPr>
      </w:pPr>
    </w:p>
    <w:p w:rsidR="00AB1055" w:rsidRDefault="00AB1055" w:rsidP="00A72F7D">
      <w:pPr>
        <w:tabs>
          <w:tab w:val="left" w:pos="3615"/>
        </w:tabs>
        <w:spacing w:after="0" w:line="240" w:lineRule="auto"/>
        <w:jc w:val="center"/>
        <w:rPr>
          <w:rFonts w:ascii="Times New Roman" w:hAnsi="Times New Roman" w:cs="Times New Roman"/>
          <w:b/>
          <w:sz w:val="20"/>
          <w:szCs w:val="20"/>
        </w:rPr>
      </w:pPr>
    </w:p>
    <w:p w:rsidR="00AB1055" w:rsidRDefault="00AB1055" w:rsidP="00A72F7D">
      <w:pPr>
        <w:tabs>
          <w:tab w:val="left" w:pos="3615"/>
        </w:tabs>
        <w:spacing w:after="0" w:line="240" w:lineRule="auto"/>
        <w:jc w:val="center"/>
        <w:rPr>
          <w:rFonts w:ascii="Times New Roman" w:hAnsi="Times New Roman" w:cs="Times New Roman"/>
          <w:b/>
          <w:sz w:val="20"/>
          <w:szCs w:val="20"/>
        </w:rPr>
      </w:pPr>
      <w:r>
        <w:rPr>
          <w:noProof/>
          <w:lang w:eastAsia="tr-TR"/>
        </w:rPr>
        <mc:AlternateContent>
          <mc:Choice Requires="wps">
            <w:drawing>
              <wp:anchor distT="0" distB="0" distL="114300" distR="114300" simplePos="0" relativeHeight="251758592" behindDoc="0" locked="0" layoutInCell="1" allowOverlap="1" wp14:anchorId="7AA329BC" wp14:editId="60850C67">
                <wp:simplePos x="0" y="0"/>
                <wp:positionH relativeFrom="column">
                  <wp:posOffset>718820</wp:posOffset>
                </wp:positionH>
                <wp:positionV relativeFrom="paragraph">
                  <wp:posOffset>68770</wp:posOffset>
                </wp:positionV>
                <wp:extent cx="3648075" cy="0"/>
                <wp:effectExtent l="0" t="0" r="9525" b="19050"/>
                <wp:wrapNone/>
                <wp:docPr id="191" name="Düz Ok Bağlayıcısı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4807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Düz Ok Bağlayıcısı 191" o:spid="_x0000_s1026" type="#_x0000_t32" style="position:absolute;margin-left:56.6pt;margin-top:5.4pt;width:287.25pt;height:0;flip:x;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" strokeweight="1.5pt"/>
            </w:pict>
          </mc:Fallback>
        </mc:AlternateContent>
      </w:r>
    </w:p>
    <w:p w:rsidR="00A72F7D" w:rsidRPr="00D50647" w:rsidRDefault="00A72F7D" w:rsidP="00A72F7D">
      <w:pPr>
        <w:tabs>
          <w:tab w:val="left" w:pos="3615"/>
        </w:tabs>
        <w:spacing w:after="0" w:line="240" w:lineRule="auto"/>
        <w:jc w:val="center"/>
        <w:rPr>
          <w:rFonts w:ascii="Times New Roman" w:hAnsi="Times New Roman" w:cs="Times New Roman"/>
          <w:b/>
          <w:sz w:val="20"/>
          <w:szCs w:val="20"/>
        </w:rPr>
      </w:pPr>
      <w:r w:rsidRPr="00D50647">
        <w:rPr>
          <w:rFonts w:ascii="Times New Roman" w:hAnsi="Times New Roman" w:cs="Times New Roman"/>
          <w:b/>
          <w:sz w:val="20"/>
          <w:szCs w:val="20"/>
        </w:rPr>
        <w:t>PAZAR ARAŞTIRMASI</w:t>
      </w:r>
    </w:p>
    <w:p w:rsidR="00AB1055" w:rsidRDefault="003B6413" w:rsidP="00A72F7D">
      <w:pPr>
        <w:spacing w:after="0"/>
        <w:jc w:val="both"/>
        <w:rPr>
          <w:rFonts w:ascii="Times New Roman" w:hAnsi="Times New Roman" w:cs="Times New Roman"/>
          <w:b/>
          <w:sz w:val="20"/>
          <w:szCs w:val="20"/>
        </w:rPr>
      </w:pPr>
      <w:r>
        <w:rPr>
          <w:rFonts w:ascii="Times New Roman" w:hAnsi="Times New Roman" w:cs="Times New Roman"/>
          <w:b/>
          <w:sz w:val="20"/>
          <w:szCs w:val="20"/>
        </w:rPr>
        <w:t xml:space="preserve"> </w:t>
      </w:r>
    </w:p>
    <w:p w:rsidR="007A138E" w:rsidRPr="003B6413" w:rsidRDefault="003B6413" w:rsidP="00A72F7D">
      <w:pPr>
        <w:spacing w:after="0"/>
        <w:jc w:val="both"/>
        <w:rPr>
          <w:rFonts w:ascii="Times New Roman" w:hAnsi="Times New Roman" w:cs="Times New Roman"/>
          <w:sz w:val="20"/>
          <w:szCs w:val="20"/>
        </w:rPr>
      </w:pPr>
      <w:r>
        <w:rPr>
          <w:rFonts w:ascii="Times New Roman" w:hAnsi="Times New Roman" w:cs="Times New Roman"/>
          <w:b/>
          <w:sz w:val="20"/>
          <w:szCs w:val="20"/>
        </w:rPr>
        <w:t xml:space="preserve"> </w:t>
      </w:r>
      <w:r w:rsidR="00A72F7D">
        <w:rPr>
          <w:rFonts w:ascii="Times New Roman" w:hAnsi="Times New Roman" w:cs="Times New Roman"/>
          <w:b/>
          <w:sz w:val="20"/>
          <w:szCs w:val="20"/>
        </w:rPr>
        <w:t xml:space="preserve">    </w:t>
      </w:r>
      <w:r w:rsidR="007A138E" w:rsidRPr="003B6413">
        <w:rPr>
          <w:rFonts w:ascii="Times New Roman" w:hAnsi="Times New Roman" w:cs="Times New Roman"/>
          <w:b/>
          <w:sz w:val="20"/>
          <w:szCs w:val="20"/>
        </w:rPr>
        <w:t>Kaynak</w:t>
      </w:r>
      <w:r w:rsidR="004A49A0">
        <w:rPr>
          <w:rFonts w:ascii="Times New Roman" w:hAnsi="Times New Roman" w:cs="Times New Roman"/>
          <w:sz w:val="20"/>
          <w:szCs w:val="20"/>
        </w:rPr>
        <w:t>: Niffenegger, (1988</w:t>
      </w:r>
      <w:r w:rsidR="007A138E" w:rsidRPr="003B6413">
        <w:rPr>
          <w:rFonts w:ascii="Times New Roman" w:hAnsi="Times New Roman" w:cs="Times New Roman"/>
          <w:sz w:val="20"/>
          <w:szCs w:val="20"/>
        </w:rPr>
        <w:t>)</w:t>
      </w:r>
    </w:p>
    <w:p w:rsidR="00D74052" w:rsidRDefault="00D74052" w:rsidP="00F40C8F">
      <w:pPr>
        <w:spacing w:after="0" w:line="360" w:lineRule="auto"/>
        <w:ind w:firstLine="708"/>
        <w:jc w:val="both"/>
        <w:rPr>
          <w:rFonts w:ascii="Times New Roman" w:hAnsi="Times New Roman" w:cs="Times New Roman"/>
          <w:sz w:val="24"/>
          <w:szCs w:val="24"/>
        </w:rPr>
      </w:pPr>
    </w:p>
    <w:p w:rsidR="007A138E" w:rsidRPr="00AF2D40" w:rsidRDefault="007A138E" w:rsidP="00F40C8F">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Niffenegger (1988)</w:t>
      </w:r>
      <w:r w:rsidR="00950F2D" w:rsidRPr="00AF2D40">
        <w:rPr>
          <w:rFonts w:ascii="Times New Roman" w:hAnsi="Times New Roman" w:cs="Times New Roman"/>
          <w:sz w:val="24"/>
          <w:szCs w:val="24"/>
        </w:rPr>
        <w:t>’in</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aday ve çevresel durumlardan etkilenen seçmen grupları ile pazarlama karmasını içeren faktörlerin bulunduğu modelde siyasal pazarlama sürecinde de geleneksel pazarlamadaki gibi seçmenleri bölümlendirdiği görülmektedir. Bu seçmen bölümleri neticesinde yapılan geri bildirim siyasal aktörlerin pazarlama programını oluşturmalarına katkıda bulunmaktadır. Dolayısıyla adayların ve siyasi partilerin siyasal pazarlama karmalarını pazar araştırması neticesinde belirlemeleri, kullanılacak pazarlama araçları yönünden de bilgi sağlamaktadır. Çalışmada fiyat unsuru adayın seçilmesi ile ilgili maliyetleri (ekonomik maliyetler, psikolojik maliyetler ve ulusal imaj etkileri) kapsamaktadır. Ekonomik maliyetler kampanya dönemindeki tüm masrafları kapsarken, psikolojik maliyetler fiyatın psikolojik algısı ile ilgilidir. Ulusal imaj etkileri</w:t>
      </w:r>
      <w:r w:rsidR="00CA4B5A">
        <w:rPr>
          <w:rFonts w:ascii="Times New Roman" w:hAnsi="Times New Roman" w:cs="Times New Roman"/>
          <w:sz w:val="24"/>
          <w:szCs w:val="24"/>
        </w:rPr>
        <w:t xml:space="preserve"> bağlamında</w:t>
      </w:r>
      <w:r w:rsidRPr="00AF2D40">
        <w:rPr>
          <w:rFonts w:ascii="Times New Roman" w:hAnsi="Times New Roman" w:cs="Times New Roman"/>
          <w:sz w:val="24"/>
          <w:szCs w:val="24"/>
        </w:rPr>
        <w:t xml:space="preserve"> seçmenler tarafından adayın algılanmasının ülkenin imajı açısından önemli olacağı</w:t>
      </w:r>
      <w:r w:rsidR="00CA4B5A">
        <w:rPr>
          <w:rFonts w:ascii="Times New Roman" w:hAnsi="Times New Roman" w:cs="Times New Roman"/>
          <w:sz w:val="24"/>
          <w:szCs w:val="24"/>
        </w:rPr>
        <w:t xml:space="preserve"> düşünülmektedir. T</w:t>
      </w:r>
      <w:r w:rsidRPr="00AF2D40">
        <w:rPr>
          <w:rFonts w:ascii="Times New Roman" w:hAnsi="Times New Roman" w:cs="Times New Roman"/>
          <w:sz w:val="24"/>
          <w:szCs w:val="24"/>
        </w:rPr>
        <w:t xml:space="preserve">utundurma kavramı reklamlar, </w:t>
      </w:r>
      <w:r w:rsidRPr="00AF2D40">
        <w:rPr>
          <w:rFonts w:ascii="Times New Roman" w:hAnsi="Times New Roman" w:cs="Times New Roman"/>
          <w:sz w:val="24"/>
          <w:szCs w:val="24"/>
        </w:rPr>
        <w:lastRenderedPageBreak/>
        <w:t>olaylar ve tartışmaları, dağıtım kavramı ise parti veya adayın seçmenlerle kurduğu iletişimi ifade etmekte olup, kişisel görünüm ve gönüllü programlarını içermektedir</w:t>
      </w:r>
      <w:r w:rsidR="00581BFC">
        <w:rPr>
          <w:rFonts w:ascii="Times New Roman" w:hAnsi="Times New Roman" w:cs="Times New Roman"/>
          <w:sz w:val="24"/>
          <w:szCs w:val="24"/>
        </w:rPr>
        <w:t xml:space="preserve"> </w:t>
      </w:r>
      <w:r w:rsidR="00D757FE">
        <w:rPr>
          <w:rFonts w:ascii="Times New Roman" w:hAnsi="Times New Roman" w:cs="Times New Roman"/>
          <w:sz w:val="24"/>
          <w:szCs w:val="24"/>
        </w:rPr>
        <w:t>(Niffenegger, 1988: 1</w:t>
      </w:r>
      <w:r w:rsidR="00950F2D" w:rsidRPr="00AF2D40">
        <w:rPr>
          <w:rFonts w:ascii="Times New Roman" w:hAnsi="Times New Roman" w:cs="Times New Roman"/>
          <w:sz w:val="24"/>
          <w:szCs w:val="24"/>
        </w:rPr>
        <w:t>8).</w:t>
      </w:r>
    </w:p>
    <w:p w:rsidR="00950F2D" w:rsidRPr="00AF2D40" w:rsidRDefault="00950F2D" w:rsidP="00F40C8F">
      <w:pPr>
        <w:autoSpaceDE w:val="0"/>
        <w:autoSpaceDN w:val="0"/>
        <w:adjustRightInd w:val="0"/>
        <w:spacing w:after="0" w:line="240" w:lineRule="auto"/>
        <w:ind w:firstLine="709"/>
        <w:jc w:val="both"/>
        <w:rPr>
          <w:rFonts w:ascii="Times New Roman" w:hAnsi="Times New Roman" w:cs="Times New Roman"/>
          <w:sz w:val="24"/>
          <w:szCs w:val="24"/>
        </w:rPr>
      </w:pPr>
    </w:p>
    <w:p w:rsidR="007A138E" w:rsidRPr="0042576D" w:rsidRDefault="00950F2D" w:rsidP="0042576D">
      <w:pPr>
        <w:pStyle w:val="a3"/>
        <w:ind w:firstLine="708"/>
        <w:rPr>
          <w:b/>
        </w:rPr>
      </w:pPr>
      <w:bookmarkStart w:id="79" w:name="_Toc531103910"/>
      <w:r w:rsidRPr="0042576D">
        <w:rPr>
          <w:b/>
        </w:rPr>
        <w:t xml:space="preserve">1.8.2. </w:t>
      </w:r>
      <w:r w:rsidR="007A138E" w:rsidRPr="0042576D">
        <w:rPr>
          <w:b/>
        </w:rPr>
        <w:t>Butler ve Collins (1994) Modeli</w:t>
      </w:r>
      <w:bookmarkEnd w:id="79"/>
    </w:p>
    <w:p w:rsidR="007A138E" w:rsidRPr="00AF2D40" w:rsidRDefault="00CA4B5A" w:rsidP="005A7039">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Şekil </w:t>
      </w:r>
      <w:proofErr w:type="gramStart"/>
      <w:r>
        <w:rPr>
          <w:rFonts w:ascii="Times New Roman" w:hAnsi="Times New Roman" w:cs="Times New Roman"/>
          <w:sz w:val="24"/>
          <w:szCs w:val="24"/>
        </w:rPr>
        <w:t>1.5’de</w:t>
      </w:r>
      <w:proofErr w:type="gramEnd"/>
      <w:r>
        <w:rPr>
          <w:rFonts w:ascii="Times New Roman" w:hAnsi="Times New Roman" w:cs="Times New Roman"/>
          <w:sz w:val="24"/>
          <w:szCs w:val="24"/>
        </w:rPr>
        <w:t xml:space="preserve"> gösterilen modelde B</w:t>
      </w:r>
      <w:r w:rsidR="007A138E" w:rsidRPr="00AF2D40">
        <w:rPr>
          <w:rFonts w:ascii="Times New Roman" w:hAnsi="Times New Roman" w:cs="Times New Roman"/>
          <w:sz w:val="24"/>
          <w:szCs w:val="24"/>
        </w:rPr>
        <w:t xml:space="preserve">utler ve Collins (1994), siyasal pazarlamanın yapısal ve süreç özellikleri ile ilgili </w:t>
      </w:r>
      <w:r w:rsidR="005A7039">
        <w:rPr>
          <w:rFonts w:ascii="Times New Roman" w:hAnsi="Times New Roman" w:cs="Times New Roman"/>
          <w:sz w:val="24"/>
          <w:szCs w:val="24"/>
        </w:rPr>
        <w:t xml:space="preserve">modelde </w:t>
      </w:r>
      <w:r w:rsidR="007A138E" w:rsidRPr="00AF2D40">
        <w:rPr>
          <w:rFonts w:ascii="Times New Roman" w:hAnsi="Times New Roman" w:cs="Times New Roman"/>
          <w:sz w:val="24"/>
          <w:szCs w:val="24"/>
        </w:rPr>
        <w:t>ürün, örgüt ve pazar faktörlerini yapısal özellikler olarak incelemiştir (Butler ve Collins, 1994:</w:t>
      </w:r>
      <w:r w:rsidR="00581BFC">
        <w:rPr>
          <w:rFonts w:ascii="Times New Roman" w:hAnsi="Times New Roman" w:cs="Times New Roman"/>
          <w:sz w:val="24"/>
          <w:szCs w:val="24"/>
        </w:rPr>
        <w:t xml:space="preserve"> </w:t>
      </w:r>
      <w:r w:rsidR="007A138E" w:rsidRPr="00AF2D40">
        <w:rPr>
          <w:rFonts w:ascii="Times New Roman" w:hAnsi="Times New Roman" w:cs="Times New Roman"/>
          <w:sz w:val="24"/>
          <w:szCs w:val="24"/>
        </w:rPr>
        <w:t>21-30).</w:t>
      </w:r>
    </w:p>
    <w:p w:rsidR="00950F2D" w:rsidRPr="00AF2D40" w:rsidRDefault="00950F2D" w:rsidP="00602B3D">
      <w:pPr>
        <w:autoSpaceDE w:val="0"/>
        <w:autoSpaceDN w:val="0"/>
        <w:adjustRightInd w:val="0"/>
        <w:spacing w:after="0" w:line="240" w:lineRule="auto"/>
        <w:ind w:firstLine="708"/>
        <w:jc w:val="both"/>
        <w:rPr>
          <w:rFonts w:ascii="Times New Roman" w:hAnsi="Times New Roman" w:cs="Times New Roman"/>
          <w:sz w:val="24"/>
          <w:szCs w:val="24"/>
        </w:rPr>
      </w:pPr>
    </w:p>
    <w:p w:rsidR="007A138E" w:rsidRDefault="005A7039" w:rsidP="00CA4B5A">
      <w:pPr>
        <w:pStyle w:val="A8"/>
        <w:spacing w:line="240" w:lineRule="auto"/>
        <w:jc w:val="center"/>
        <w:rPr>
          <w:noProof/>
          <w:lang w:eastAsia="tr-TR"/>
        </w:rPr>
      </w:pPr>
      <w:bookmarkStart w:id="80" w:name="_Toc532604963"/>
      <w:r>
        <w:rPr>
          <w:b/>
        </w:rPr>
        <w:t xml:space="preserve">Şekil </w:t>
      </w:r>
      <w:proofErr w:type="gramStart"/>
      <w:r>
        <w:rPr>
          <w:b/>
        </w:rPr>
        <w:t>1.5</w:t>
      </w:r>
      <w:proofErr w:type="gramEnd"/>
      <w:r w:rsidR="007A138E" w:rsidRPr="00A717B1">
        <w:rPr>
          <w:b/>
        </w:rPr>
        <w:t>. Siyasal Pazarlamanın Yapısal ve Süreç Özellikleri</w:t>
      </w:r>
      <w:bookmarkEnd w:id="80"/>
    </w:p>
    <w:p w:rsidR="00CA4B5A" w:rsidRDefault="00CA4B5A" w:rsidP="005A7039">
      <w:pPr>
        <w:pStyle w:val="A8"/>
        <w:spacing w:line="240" w:lineRule="auto"/>
        <w:jc w:val="center"/>
        <w:rPr>
          <w:noProof/>
          <w:lang w:eastAsia="tr-TR"/>
        </w:rPr>
      </w:pPr>
      <w:bookmarkStart w:id="81" w:name="_Toc531105365"/>
      <w:bookmarkStart w:id="82" w:name="_Toc532604964"/>
      <w:r>
        <w:rPr>
          <w:noProof/>
          <w:lang w:eastAsia="tr-TR"/>
        </w:rPr>
        <mc:AlternateContent>
          <mc:Choice Requires="wps">
            <w:drawing>
              <wp:anchor distT="0" distB="0" distL="114300" distR="114300" simplePos="0" relativeHeight="251763712" behindDoc="0" locked="0" layoutInCell="1" allowOverlap="1" wp14:anchorId="6B39B60A" wp14:editId="200989AF">
                <wp:simplePos x="0" y="0"/>
                <wp:positionH relativeFrom="margin">
                  <wp:posOffset>455295</wp:posOffset>
                </wp:positionH>
                <wp:positionV relativeFrom="paragraph">
                  <wp:posOffset>111125</wp:posOffset>
                </wp:positionV>
                <wp:extent cx="4467225" cy="2914650"/>
                <wp:effectExtent l="0" t="0" r="28575" b="19050"/>
                <wp:wrapNone/>
                <wp:docPr id="202" name="Dikdörtgen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67225" cy="2914650"/>
                        </a:xfrm>
                        <a:prstGeom prst="rect">
                          <a:avLst/>
                        </a:prstGeom>
                        <a:solidFill>
                          <a:srgbClr val="FFFFFF"/>
                        </a:solidFill>
                        <a:ln w="9525">
                          <a:solidFill>
                            <a:srgbClr val="000000"/>
                          </a:solidFill>
                          <a:miter lim="800000"/>
                          <a:headEnd/>
                          <a:tailEnd/>
                        </a:ln>
                      </wps:spPr>
                      <wps:txbx>
                        <w:txbxContent>
                          <w:p w:rsidR="001B76AB" w:rsidRPr="005E45C5" w:rsidRDefault="001B76AB" w:rsidP="00602B3D">
                            <w:pPr>
                              <w:spacing w:after="60"/>
                              <w:rPr>
                                <w:rFonts w:ascii="Times New Roman" w:hAnsi="Times New Roman" w:cs="Times New Roman"/>
                                <w:b/>
                                <w:i/>
                              </w:rPr>
                            </w:pPr>
                            <w:r w:rsidRPr="005E45C5">
                              <w:rPr>
                                <w:rFonts w:ascii="Times New Roman" w:hAnsi="Times New Roman" w:cs="Times New Roman"/>
                                <w:b/>
                                <w:i/>
                              </w:rPr>
                              <w:t>Yapısal Özellikler</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Ürün</w:t>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Kişi, Parti İdeoloji</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Sadakat</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Değişebilirlik</w:t>
                            </w:r>
                          </w:p>
                          <w:p w:rsidR="001B76AB" w:rsidRPr="00D97A6A" w:rsidRDefault="001B76AB" w:rsidP="00CA4B5A">
                            <w:pPr>
                              <w:spacing w:after="0" w:line="240" w:lineRule="auto"/>
                              <w:rPr>
                                <w:rFonts w:ascii="Times New Roman" w:hAnsi="Times New Roman" w:cs="Times New Roman"/>
                                <w:sz w:val="16"/>
                                <w:szCs w:val="16"/>
                              </w:rPr>
                            </w:pP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Örgüt</w:t>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Amatörlük</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Pazarlamaya Yönelik Negatif Algı</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Gönüllülere Bağımlılık</w:t>
                            </w:r>
                          </w:p>
                          <w:p w:rsidR="001B76AB" w:rsidRPr="00D97A6A" w:rsidRDefault="001B76AB" w:rsidP="00CA4B5A">
                            <w:pPr>
                              <w:spacing w:after="0" w:line="240" w:lineRule="auto"/>
                              <w:rPr>
                                <w:rFonts w:ascii="Times New Roman" w:hAnsi="Times New Roman" w:cs="Times New Roman"/>
                                <w:sz w:val="16"/>
                                <w:szCs w:val="16"/>
                              </w:rPr>
                            </w:pP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Pazar</w:t>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İdeoloji Güdümlü</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Sosyal Onay</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Karşı Tüketici</w:t>
                            </w:r>
                          </w:p>
                          <w:p w:rsidR="001B76AB" w:rsidRPr="00D97A6A" w:rsidRDefault="001B76AB" w:rsidP="00CA4B5A">
                            <w:pPr>
                              <w:spacing w:after="0" w:line="240" w:lineRule="auto"/>
                              <w:rPr>
                                <w:rFonts w:ascii="Times New Roman" w:hAnsi="Times New Roman" w:cs="Times New Roman"/>
                                <w:sz w:val="16"/>
                                <w:szCs w:val="16"/>
                              </w:rPr>
                            </w:pP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b/>
                                <w:i/>
                              </w:rPr>
                              <w:t>Süreç Özellikleri</w:t>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Biçim, tarz</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Reklam ve İletişim Standartları</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Haberler ve Medyaya İlgi</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Siyasi Anketler</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Taktiksel Oy</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202" o:spid="_x0000_s1045" style="position:absolute;left:0;text-align:left;margin-left:35.85pt;margin-top:8.75pt;width:351.75pt;height:229.5pt;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">
                <v:textbox>
                  <w:txbxContent>
                    <w:p w:rsidR="001B76AB" w:rsidRPr="005E45C5" w:rsidRDefault="001B76AB" w:rsidP="00602B3D">
                      <w:pPr>
                        <w:spacing w:after="60"/>
                        <w:rPr>
                          <w:rFonts w:ascii="Times New Roman" w:hAnsi="Times New Roman" w:cs="Times New Roman"/>
                          <w:b/>
                          <w:i/>
                        </w:rPr>
                      </w:pPr>
                      <w:r w:rsidRPr="005E45C5">
                        <w:rPr>
                          <w:rFonts w:ascii="Times New Roman" w:hAnsi="Times New Roman" w:cs="Times New Roman"/>
                          <w:b/>
                          <w:i/>
                        </w:rPr>
                        <w:t>Yapısal Özellikler</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Ürün</w:t>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Kişi, Parti İdeoloji</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Sadakat</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Değişebilirlik</w:t>
                      </w:r>
                    </w:p>
                    <w:p w:rsidR="001B76AB" w:rsidRPr="00D97A6A" w:rsidRDefault="001B76AB" w:rsidP="00CA4B5A">
                      <w:pPr>
                        <w:spacing w:after="0" w:line="240" w:lineRule="auto"/>
                        <w:rPr>
                          <w:rFonts w:ascii="Times New Roman" w:hAnsi="Times New Roman" w:cs="Times New Roman"/>
                          <w:sz w:val="16"/>
                          <w:szCs w:val="16"/>
                        </w:rPr>
                      </w:pP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Örgüt</w:t>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Amatörlük</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Pazarlamaya Yönelik Negatif Algı</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Gönüllülere Bağımlılık</w:t>
                      </w:r>
                    </w:p>
                    <w:p w:rsidR="001B76AB" w:rsidRPr="00D97A6A" w:rsidRDefault="001B76AB" w:rsidP="00CA4B5A">
                      <w:pPr>
                        <w:spacing w:after="0" w:line="240" w:lineRule="auto"/>
                        <w:rPr>
                          <w:rFonts w:ascii="Times New Roman" w:hAnsi="Times New Roman" w:cs="Times New Roman"/>
                          <w:sz w:val="16"/>
                          <w:szCs w:val="16"/>
                        </w:rPr>
                      </w:pP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Pazar</w:t>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İdeoloji Güdümlü</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Sosyal Onay</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Karşı Tüketici</w:t>
                      </w:r>
                    </w:p>
                    <w:p w:rsidR="001B76AB" w:rsidRPr="00D97A6A" w:rsidRDefault="001B76AB" w:rsidP="00CA4B5A">
                      <w:pPr>
                        <w:spacing w:after="0" w:line="240" w:lineRule="auto"/>
                        <w:rPr>
                          <w:rFonts w:ascii="Times New Roman" w:hAnsi="Times New Roman" w:cs="Times New Roman"/>
                          <w:sz w:val="16"/>
                          <w:szCs w:val="16"/>
                        </w:rPr>
                      </w:pP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b/>
                          <w:i/>
                        </w:rPr>
                        <w:t>Süreç Özellikleri</w:t>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Biçim, tarz</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Reklam ve İletişim Standartları</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Haberler ve Medyaya İlgi</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Siyasi Anketler</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t>Taktiksel Oy</w:t>
                      </w:r>
                    </w:p>
                    <w:p w:rsidR="001B76AB" w:rsidRPr="005E45C5" w:rsidRDefault="001B76AB" w:rsidP="00CA4B5A">
                      <w:pPr>
                        <w:spacing w:after="0" w:line="240" w:lineRule="auto"/>
                        <w:rPr>
                          <w:rFonts w:ascii="Times New Roman" w:hAnsi="Times New Roman" w:cs="Times New Roman"/>
                        </w:rPr>
                      </w:pP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r w:rsidRPr="005E45C5">
                        <w:rPr>
                          <w:rFonts w:ascii="Times New Roman" w:hAnsi="Times New Roman" w:cs="Times New Roman"/>
                        </w:rPr>
                        <w:tab/>
                      </w:r>
                    </w:p>
                  </w:txbxContent>
                </v:textbox>
                <w10:wrap anchorx="margin"/>
              </v:rect>
            </w:pict>
          </mc:Fallback>
        </mc:AlternateContent>
      </w:r>
      <w:bookmarkEnd w:id="81"/>
      <w:bookmarkEnd w:id="82"/>
    </w:p>
    <w:p w:rsidR="00CA4B5A" w:rsidRDefault="00CA4B5A" w:rsidP="005A7039">
      <w:pPr>
        <w:pStyle w:val="A8"/>
        <w:spacing w:line="240" w:lineRule="auto"/>
        <w:jc w:val="center"/>
        <w:rPr>
          <w:noProof/>
          <w:lang w:eastAsia="tr-TR"/>
        </w:rPr>
      </w:pPr>
    </w:p>
    <w:p w:rsidR="00CA4B5A" w:rsidRDefault="00CA4B5A" w:rsidP="005A7039">
      <w:pPr>
        <w:pStyle w:val="A8"/>
        <w:spacing w:line="240" w:lineRule="auto"/>
        <w:jc w:val="center"/>
        <w:rPr>
          <w:noProof/>
          <w:lang w:eastAsia="tr-TR"/>
        </w:rPr>
      </w:pPr>
    </w:p>
    <w:p w:rsidR="00CA4B5A" w:rsidRDefault="00CA4B5A" w:rsidP="005A7039">
      <w:pPr>
        <w:pStyle w:val="A8"/>
        <w:spacing w:line="240" w:lineRule="auto"/>
        <w:jc w:val="center"/>
        <w:rPr>
          <w:noProof/>
          <w:lang w:eastAsia="tr-TR"/>
        </w:rPr>
      </w:pPr>
    </w:p>
    <w:p w:rsidR="00CA4B5A" w:rsidRDefault="00CA4B5A" w:rsidP="005A7039">
      <w:pPr>
        <w:pStyle w:val="A8"/>
        <w:spacing w:line="240" w:lineRule="auto"/>
        <w:jc w:val="center"/>
        <w:rPr>
          <w:noProof/>
          <w:lang w:eastAsia="tr-TR"/>
        </w:rPr>
      </w:pPr>
    </w:p>
    <w:p w:rsidR="00CA4B5A" w:rsidRDefault="00CA4B5A" w:rsidP="005A7039">
      <w:pPr>
        <w:pStyle w:val="A8"/>
        <w:spacing w:line="240" w:lineRule="auto"/>
        <w:jc w:val="center"/>
        <w:rPr>
          <w:noProof/>
          <w:lang w:eastAsia="tr-TR"/>
        </w:rPr>
      </w:pPr>
    </w:p>
    <w:p w:rsidR="00CA4B5A" w:rsidRDefault="00CA4B5A" w:rsidP="005A7039">
      <w:pPr>
        <w:pStyle w:val="A8"/>
        <w:spacing w:line="240" w:lineRule="auto"/>
        <w:jc w:val="center"/>
        <w:rPr>
          <w:noProof/>
          <w:lang w:eastAsia="tr-TR"/>
        </w:rPr>
      </w:pPr>
    </w:p>
    <w:p w:rsidR="00CA4B5A" w:rsidRDefault="00CA4B5A" w:rsidP="005A7039">
      <w:pPr>
        <w:pStyle w:val="A8"/>
        <w:spacing w:line="240" w:lineRule="auto"/>
        <w:jc w:val="center"/>
        <w:rPr>
          <w:noProof/>
          <w:lang w:eastAsia="tr-TR"/>
        </w:rPr>
      </w:pPr>
    </w:p>
    <w:p w:rsidR="00CA4B5A" w:rsidRDefault="00CA4B5A" w:rsidP="005A7039">
      <w:pPr>
        <w:pStyle w:val="A8"/>
        <w:spacing w:line="240" w:lineRule="auto"/>
        <w:jc w:val="center"/>
        <w:rPr>
          <w:noProof/>
          <w:lang w:eastAsia="tr-TR"/>
        </w:rPr>
      </w:pPr>
    </w:p>
    <w:p w:rsidR="00CA4B5A" w:rsidRDefault="00CA4B5A" w:rsidP="005A7039">
      <w:pPr>
        <w:pStyle w:val="A8"/>
        <w:spacing w:line="240" w:lineRule="auto"/>
        <w:jc w:val="center"/>
        <w:rPr>
          <w:noProof/>
          <w:lang w:eastAsia="tr-TR"/>
        </w:rPr>
      </w:pPr>
    </w:p>
    <w:p w:rsidR="00CA4B5A" w:rsidRDefault="00CA4B5A" w:rsidP="005A7039">
      <w:pPr>
        <w:pStyle w:val="A8"/>
        <w:spacing w:line="240" w:lineRule="auto"/>
        <w:jc w:val="center"/>
        <w:rPr>
          <w:noProof/>
          <w:lang w:eastAsia="tr-TR"/>
        </w:rPr>
      </w:pPr>
    </w:p>
    <w:p w:rsidR="00CA4B5A" w:rsidRDefault="00CA4B5A" w:rsidP="005A7039">
      <w:pPr>
        <w:pStyle w:val="A8"/>
        <w:spacing w:line="240" w:lineRule="auto"/>
        <w:jc w:val="center"/>
        <w:rPr>
          <w:noProof/>
          <w:lang w:eastAsia="tr-TR"/>
        </w:rPr>
      </w:pPr>
    </w:p>
    <w:p w:rsidR="00CA4B5A" w:rsidRDefault="00CA4B5A" w:rsidP="005A7039">
      <w:pPr>
        <w:pStyle w:val="A8"/>
        <w:spacing w:line="240" w:lineRule="auto"/>
        <w:jc w:val="center"/>
        <w:rPr>
          <w:noProof/>
          <w:lang w:eastAsia="tr-TR"/>
        </w:rPr>
      </w:pPr>
    </w:p>
    <w:p w:rsidR="00CA4B5A" w:rsidRDefault="00CA4B5A" w:rsidP="005A7039">
      <w:pPr>
        <w:pStyle w:val="A8"/>
        <w:spacing w:line="240" w:lineRule="auto"/>
        <w:jc w:val="center"/>
        <w:rPr>
          <w:noProof/>
          <w:lang w:eastAsia="tr-TR"/>
        </w:rPr>
      </w:pPr>
    </w:p>
    <w:p w:rsidR="00CA4B5A" w:rsidRDefault="00CA4B5A" w:rsidP="005A7039">
      <w:pPr>
        <w:pStyle w:val="A8"/>
        <w:spacing w:line="240" w:lineRule="auto"/>
        <w:jc w:val="center"/>
        <w:rPr>
          <w:noProof/>
          <w:lang w:eastAsia="tr-TR"/>
        </w:rPr>
      </w:pPr>
    </w:p>
    <w:p w:rsidR="00CA4B5A" w:rsidRDefault="00CA4B5A" w:rsidP="005A7039">
      <w:pPr>
        <w:pStyle w:val="A8"/>
        <w:spacing w:line="240" w:lineRule="auto"/>
        <w:jc w:val="center"/>
        <w:rPr>
          <w:noProof/>
          <w:lang w:eastAsia="tr-TR"/>
        </w:rPr>
      </w:pPr>
    </w:p>
    <w:p w:rsidR="00CA4B5A" w:rsidRDefault="00CA4B5A" w:rsidP="005A7039">
      <w:pPr>
        <w:pStyle w:val="A8"/>
        <w:spacing w:line="240" w:lineRule="auto"/>
        <w:jc w:val="center"/>
        <w:rPr>
          <w:noProof/>
          <w:lang w:eastAsia="tr-TR"/>
        </w:rPr>
      </w:pPr>
    </w:p>
    <w:p w:rsidR="00D97A6A" w:rsidRDefault="00D97A6A" w:rsidP="00D97A6A">
      <w:pPr>
        <w:pStyle w:val="A8"/>
        <w:spacing w:line="240" w:lineRule="auto"/>
        <w:rPr>
          <w:b/>
          <w:sz w:val="2"/>
          <w:szCs w:val="2"/>
        </w:rPr>
      </w:pPr>
      <w:r>
        <w:rPr>
          <w:b/>
          <w:sz w:val="20"/>
          <w:szCs w:val="20"/>
        </w:rPr>
        <w:t xml:space="preserve">               </w:t>
      </w:r>
    </w:p>
    <w:p w:rsidR="00D97A6A" w:rsidRDefault="00D97A6A" w:rsidP="00D97A6A">
      <w:pPr>
        <w:pStyle w:val="A8"/>
        <w:spacing w:line="240" w:lineRule="auto"/>
        <w:rPr>
          <w:b/>
          <w:sz w:val="2"/>
          <w:szCs w:val="2"/>
        </w:rPr>
      </w:pPr>
    </w:p>
    <w:p w:rsidR="00D97A6A" w:rsidRDefault="00D97A6A" w:rsidP="00D97A6A">
      <w:pPr>
        <w:pStyle w:val="A8"/>
        <w:spacing w:line="240" w:lineRule="auto"/>
        <w:rPr>
          <w:b/>
          <w:sz w:val="2"/>
          <w:szCs w:val="2"/>
        </w:rPr>
      </w:pPr>
    </w:p>
    <w:p w:rsidR="00D97A6A" w:rsidRDefault="00D97A6A" w:rsidP="00D97A6A">
      <w:pPr>
        <w:pStyle w:val="A8"/>
        <w:spacing w:line="240" w:lineRule="auto"/>
        <w:rPr>
          <w:b/>
          <w:sz w:val="2"/>
          <w:szCs w:val="2"/>
        </w:rPr>
      </w:pPr>
    </w:p>
    <w:p w:rsidR="00D97A6A" w:rsidRDefault="00D97A6A" w:rsidP="00D97A6A">
      <w:pPr>
        <w:pStyle w:val="A8"/>
        <w:spacing w:line="240" w:lineRule="auto"/>
        <w:rPr>
          <w:b/>
          <w:sz w:val="2"/>
          <w:szCs w:val="2"/>
        </w:rPr>
      </w:pPr>
      <w:r>
        <w:rPr>
          <w:b/>
          <w:sz w:val="20"/>
          <w:szCs w:val="20"/>
        </w:rPr>
        <w:t xml:space="preserve">               </w:t>
      </w:r>
    </w:p>
    <w:p w:rsidR="00D97A6A" w:rsidRDefault="00D97A6A" w:rsidP="00D97A6A">
      <w:pPr>
        <w:pStyle w:val="A8"/>
        <w:spacing w:line="240" w:lineRule="auto"/>
        <w:rPr>
          <w:b/>
          <w:sz w:val="2"/>
          <w:szCs w:val="2"/>
        </w:rPr>
      </w:pPr>
    </w:p>
    <w:p w:rsidR="00D97A6A" w:rsidRDefault="00D97A6A" w:rsidP="00D97A6A">
      <w:pPr>
        <w:pStyle w:val="A8"/>
        <w:spacing w:line="240" w:lineRule="auto"/>
        <w:rPr>
          <w:b/>
          <w:sz w:val="2"/>
          <w:szCs w:val="2"/>
        </w:rPr>
      </w:pPr>
    </w:p>
    <w:p w:rsidR="00D97A6A" w:rsidRDefault="00D97A6A" w:rsidP="00D97A6A">
      <w:pPr>
        <w:pStyle w:val="A8"/>
        <w:spacing w:line="240" w:lineRule="auto"/>
        <w:rPr>
          <w:b/>
          <w:sz w:val="2"/>
          <w:szCs w:val="2"/>
        </w:rPr>
      </w:pPr>
    </w:p>
    <w:p w:rsidR="00D74052" w:rsidRPr="00D74052" w:rsidRDefault="00D97A6A" w:rsidP="00D97A6A">
      <w:pPr>
        <w:pStyle w:val="A8"/>
        <w:spacing w:line="240" w:lineRule="auto"/>
        <w:rPr>
          <w:b/>
          <w:sz w:val="8"/>
          <w:szCs w:val="20"/>
        </w:rPr>
      </w:pPr>
      <w:r>
        <w:rPr>
          <w:b/>
          <w:sz w:val="20"/>
          <w:szCs w:val="20"/>
        </w:rPr>
        <w:t xml:space="preserve">            </w:t>
      </w:r>
    </w:p>
    <w:p w:rsidR="00CA4B5A" w:rsidRDefault="00D97A6A" w:rsidP="00D74052">
      <w:pPr>
        <w:pStyle w:val="A8"/>
        <w:spacing w:line="240" w:lineRule="auto"/>
        <w:ind w:firstLine="708"/>
        <w:rPr>
          <w:noProof/>
          <w:lang w:eastAsia="tr-TR"/>
        </w:rPr>
      </w:pPr>
      <w:r>
        <w:rPr>
          <w:b/>
          <w:sz w:val="20"/>
          <w:szCs w:val="20"/>
        </w:rPr>
        <w:t xml:space="preserve">  </w:t>
      </w:r>
      <w:bookmarkStart w:id="83" w:name="_Toc531105366"/>
      <w:bookmarkStart w:id="84" w:name="_Toc532604965"/>
      <w:r w:rsidRPr="003B6413">
        <w:rPr>
          <w:b/>
          <w:sz w:val="20"/>
          <w:szCs w:val="20"/>
        </w:rPr>
        <w:t xml:space="preserve">Kaynak: </w:t>
      </w:r>
      <w:r w:rsidRPr="003B6413">
        <w:rPr>
          <w:sz w:val="20"/>
          <w:szCs w:val="20"/>
        </w:rPr>
        <w:t>Butler ve Collins, (1994)</w:t>
      </w:r>
      <w:bookmarkEnd w:id="83"/>
      <w:bookmarkEnd w:id="84"/>
    </w:p>
    <w:p w:rsidR="00D74052" w:rsidRDefault="00D74052" w:rsidP="00E77A8B">
      <w:pPr>
        <w:autoSpaceDE w:val="0"/>
        <w:autoSpaceDN w:val="0"/>
        <w:adjustRightInd w:val="0"/>
        <w:spacing w:after="0" w:line="360" w:lineRule="auto"/>
        <w:ind w:firstLine="708"/>
        <w:jc w:val="both"/>
        <w:rPr>
          <w:rFonts w:ascii="Times New Roman" w:hAnsi="Times New Roman" w:cs="Times New Roman"/>
          <w:sz w:val="24"/>
          <w:szCs w:val="24"/>
        </w:rPr>
      </w:pPr>
    </w:p>
    <w:p w:rsidR="00AF2D40" w:rsidRPr="00AF2D40" w:rsidRDefault="005A7039" w:rsidP="00D74052">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Modelde siyasal ürünün özellikleri ki</w:t>
      </w:r>
      <w:r>
        <w:rPr>
          <w:rFonts w:ascii="Times New Roman" w:hAnsi="Times New Roman" w:cs="Times New Roman"/>
          <w:sz w:val="24"/>
          <w:szCs w:val="24"/>
        </w:rPr>
        <w:t>şi, parti, ideoloji, sadakat derecesi</w:t>
      </w:r>
      <w:r w:rsidRPr="00AF2D40">
        <w:rPr>
          <w:rFonts w:ascii="Times New Roman" w:hAnsi="Times New Roman" w:cs="Times New Roman"/>
          <w:sz w:val="24"/>
          <w:szCs w:val="24"/>
        </w:rPr>
        <w:t xml:space="preserve"> ve değişebilir</w:t>
      </w:r>
      <w:r>
        <w:rPr>
          <w:rFonts w:ascii="Times New Roman" w:hAnsi="Times New Roman" w:cs="Times New Roman"/>
          <w:sz w:val="24"/>
          <w:szCs w:val="24"/>
        </w:rPr>
        <w:t>lik</w:t>
      </w:r>
      <w:r w:rsidRPr="00AF2D40">
        <w:rPr>
          <w:rFonts w:ascii="Times New Roman" w:hAnsi="Times New Roman" w:cs="Times New Roman"/>
          <w:sz w:val="24"/>
          <w:szCs w:val="24"/>
        </w:rPr>
        <w:t xml:space="preserve"> olarak ifade edilmiştir. Yani siyasi ürünün seçim sonrası dönemlerde değişebileceği belirtilmektedir. Seçmenlere sunulan </w:t>
      </w:r>
      <w:r>
        <w:rPr>
          <w:rFonts w:ascii="Times New Roman" w:hAnsi="Times New Roman" w:cs="Times New Roman"/>
          <w:sz w:val="24"/>
          <w:szCs w:val="24"/>
        </w:rPr>
        <w:t xml:space="preserve">ürün </w:t>
      </w:r>
      <w:r w:rsidRPr="00AF2D40">
        <w:rPr>
          <w:rFonts w:ascii="Times New Roman" w:hAnsi="Times New Roman" w:cs="Times New Roman"/>
          <w:sz w:val="24"/>
          <w:szCs w:val="24"/>
        </w:rPr>
        <w:t xml:space="preserve">aday, siyasi parti </w:t>
      </w:r>
      <w:r>
        <w:rPr>
          <w:rFonts w:ascii="Times New Roman" w:hAnsi="Times New Roman" w:cs="Times New Roman"/>
          <w:sz w:val="24"/>
          <w:szCs w:val="24"/>
        </w:rPr>
        <w:t xml:space="preserve">ve ideolojiden oluşmaktadır. </w:t>
      </w:r>
      <w:r w:rsidR="007A138E" w:rsidRPr="00AF2D40">
        <w:rPr>
          <w:rFonts w:ascii="Times New Roman" w:hAnsi="Times New Roman" w:cs="Times New Roman"/>
          <w:sz w:val="24"/>
          <w:szCs w:val="24"/>
        </w:rPr>
        <w:t>Siyasi partilere ve adaylara sadakatin seviyesi çok yüksektir. Özellikle Avrupa’da siyasilerin baskın bir özelliği de destekçilerinin sürekliliğidir. Siyaset bilimciler özellikle genel seçimler gibi birinci dereceden seçimlerde</w:t>
      </w:r>
      <w:r w:rsidR="008A6154" w:rsidRPr="00AF2D40">
        <w:rPr>
          <w:rFonts w:ascii="Times New Roman" w:hAnsi="Times New Roman" w:cs="Times New Roman"/>
          <w:sz w:val="24"/>
          <w:szCs w:val="24"/>
        </w:rPr>
        <w:t>,</w:t>
      </w:r>
      <w:r w:rsidR="007A138E" w:rsidRPr="00AF2D40">
        <w:rPr>
          <w:rFonts w:ascii="Times New Roman" w:hAnsi="Times New Roman" w:cs="Times New Roman"/>
          <w:sz w:val="24"/>
          <w:szCs w:val="24"/>
        </w:rPr>
        <w:t xml:space="preserve"> sadakatin ön planda olduğunu söylemektedirler. Siyasetçiler için ilk defa oy kullanacak seçmenin oyunu kazanmak, sonraki seçimlerde seçmenin sadakat kazanması ve tekrar oy kullanması açısından önemlidir.</w:t>
      </w:r>
      <w:r w:rsidR="00581BFC">
        <w:rPr>
          <w:rFonts w:ascii="Times New Roman" w:hAnsi="Times New Roman" w:cs="Times New Roman"/>
          <w:sz w:val="24"/>
          <w:szCs w:val="24"/>
        </w:rPr>
        <w:t xml:space="preserve"> </w:t>
      </w:r>
      <w:r w:rsidR="007A138E" w:rsidRPr="00AF2D40">
        <w:rPr>
          <w:rFonts w:ascii="Times New Roman" w:hAnsi="Times New Roman" w:cs="Times New Roman"/>
          <w:sz w:val="24"/>
          <w:szCs w:val="24"/>
        </w:rPr>
        <w:t>Ayrıca siyasal pazarlama sürecinde güçlü bir sadakat faktörü</w:t>
      </w:r>
      <w:r w:rsidR="008A6154" w:rsidRPr="00AF2D40">
        <w:rPr>
          <w:rFonts w:ascii="Times New Roman" w:hAnsi="Times New Roman" w:cs="Times New Roman"/>
          <w:sz w:val="24"/>
          <w:szCs w:val="24"/>
        </w:rPr>
        <w:t>nün</w:t>
      </w:r>
      <w:r w:rsidR="007A138E" w:rsidRPr="00AF2D40">
        <w:rPr>
          <w:rFonts w:ascii="Times New Roman" w:hAnsi="Times New Roman" w:cs="Times New Roman"/>
          <w:sz w:val="24"/>
          <w:szCs w:val="24"/>
        </w:rPr>
        <w:t xml:space="preserve"> adayların politikalarını değiştirirken veya revize ederken belirli bir derecede </w:t>
      </w:r>
      <w:r w:rsidR="007A138E" w:rsidRPr="00AF2D40">
        <w:rPr>
          <w:rFonts w:ascii="Times New Roman" w:hAnsi="Times New Roman" w:cs="Times New Roman"/>
          <w:sz w:val="24"/>
          <w:szCs w:val="24"/>
        </w:rPr>
        <w:lastRenderedPageBreak/>
        <w:t>esneklik sağlanması anlamında olumlu sonucu bulunmaktadır.</w:t>
      </w:r>
      <w:r w:rsidR="00581BFC">
        <w:rPr>
          <w:rFonts w:ascii="Times New Roman" w:hAnsi="Times New Roman" w:cs="Times New Roman"/>
          <w:sz w:val="24"/>
          <w:szCs w:val="24"/>
        </w:rPr>
        <w:t xml:space="preserve"> </w:t>
      </w:r>
      <w:r w:rsidR="007A138E" w:rsidRPr="00AF2D40">
        <w:rPr>
          <w:rFonts w:ascii="Times New Roman" w:hAnsi="Times New Roman" w:cs="Times New Roman"/>
          <w:sz w:val="24"/>
          <w:szCs w:val="24"/>
        </w:rPr>
        <w:t>Yani güçlü bir sadakat geliştiren seçmen başka partiden kişilere karşı adayını ve partisini sürekli olarak savunacak ve yeni bir parti veya gruba geçişler için de bir bariyer olacaktır.</w:t>
      </w:r>
    </w:p>
    <w:p w:rsidR="007A138E" w:rsidRPr="00AF2D40" w:rsidRDefault="007A138E" w:rsidP="00D74052">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Siyasi ürünün bir başka özelliği ise siyasi adayların farklı siyasi ürünlerle seçim çalışmalarına başlamaları, daha önce vaat ettikleri siyasi ürünü değiştirerek veya dönüştürerek farkl</w:t>
      </w:r>
      <w:r w:rsidR="008A6154" w:rsidRPr="00AF2D40">
        <w:rPr>
          <w:rFonts w:ascii="Times New Roman" w:hAnsi="Times New Roman" w:cs="Times New Roman"/>
          <w:sz w:val="24"/>
          <w:szCs w:val="24"/>
        </w:rPr>
        <w:t>ı bir şekilde seçmenlerin karşıs</w:t>
      </w:r>
      <w:r w:rsidRPr="00AF2D40">
        <w:rPr>
          <w:rFonts w:ascii="Times New Roman" w:hAnsi="Times New Roman" w:cs="Times New Roman"/>
          <w:sz w:val="24"/>
          <w:szCs w:val="24"/>
        </w:rPr>
        <w:t xml:space="preserve">ına çıkabilmeleridir.  Siyasi ürünün değişebilir veya dönüşebilir olması anlamında da koalisyon süreci, geleneksel ve kültürel faktörlere bağlı durumlar siyasal pazarlama sürecinde bir takım sonuçlar ortaya çıkarabilmektedir.  </w:t>
      </w:r>
    </w:p>
    <w:p w:rsidR="008A6154" w:rsidRPr="00AF2D40" w:rsidRDefault="007A138E" w:rsidP="00D74052">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Modelde belirtilen amatörlük, pazarlamaya yönelik negatif algı ve gönüllülere bağlılık siyasi organizasyonların yapısal özellikleri ile ilgilidir. Seçimler nihai olarak bireysel değer yargılarının kaydedilip karşılaştırıldığı bir süreçtir. Bu aşamada teknik destek önemli olmakla birlikte karar alma süreci için kritik değildir. Bu bakımdan siyasal pazarlamanın özünde uzman olmayanları değerleme eğilimi olduğu belirtilmektedir. Siyasal sürecin yapısal özelliklerinden birisi olan gönüllülere bağlılık oldukça önemli bir faktördür. Gönüllülerin profesyonel olmayışı farklı bir yapısal özellikleri olduğunu göstermektedir. </w:t>
      </w:r>
      <w:r w:rsidR="008A6154" w:rsidRPr="00AF2D40">
        <w:rPr>
          <w:rFonts w:ascii="Times New Roman" w:hAnsi="Times New Roman" w:cs="Times New Roman"/>
          <w:sz w:val="24"/>
          <w:szCs w:val="24"/>
        </w:rPr>
        <w:t>G</w:t>
      </w:r>
      <w:r w:rsidRPr="00AF2D40">
        <w:rPr>
          <w:rFonts w:ascii="Times New Roman" w:hAnsi="Times New Roman" w:cs="Times New Roman"/>
          <w:sz w:val="24"/>
          <w:szCs w:val="24"/>
        </w:rPr>
        <w:t xml:space="preserve">önüllülerin amatörlük özellikleri, siyasal organizasyonlarda pazarlama uygulamalarına yönelik negatif bir algı olarak anlaşılmaktadır. </w:t>
      </w:r>
    </w:p>
    <w:p w:rsidR="007A138E" w:rsidRPr="00AF2D40" w:rsidRDefault="008A6154" w:rsidP="00D74052">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Dolayısıyla s</w:t>
      </w:r>
      <w:r w:rsidR="007A138E" w:rsidRPr="00AF2D40">
        <w:rPr>
          <w:rFonts w:ascii="Times New Roman" w:hAnsi="Times New Roman" w:cs="Times New Roman"/>
          <w:sz w:val="24"/>
          <w:szCs w:val="24"/>
        </w:rPr>
        <w:t>iyasi örgütlerin niteliği, üyelikler, tarihsel gelenekler ve gönüllülerin amatör olması göz önüne alındığında pazarlamanın bu anlamda olumsuz bir şekilde algılanmasının şaşırtıcı olmadığı, etik olmayan ve önemsiz olarak anlaşılması pazarlamanın negatif algısı olarak ifade edilmektedir. Pazarlama ile ilgili olumsuz algılar</w:t>
      </w:r>
      <w:r w:rsidRPr="00AF2D40">
        <w:rPr>
          <w:rFonts w:ascii="Times New Roman" w:hAnsi="Times New Roman" w:cs="Times New Roman"/>
          <w:sz w:val="24"/>
          <w:szCs w:val="24"/>
        </w:rPr>
        <w:t>ın</w:t>
      </w:r>
      <w:r w:rsidR="007A138E" w:rsidRPr="00AF2D40">
        <w:rPr>
          <w:rFonts w:ascii="Times New Roman" w:hAnsi="Times New Roman" w:cs="Times New Roman"/>
          <w:sz w:val="24"/>
          <w:szCs w:val="24"/>
        </w:rPr>
        <w:t xml:space="preserve"> ancak pazarlama ahlakına aykırı olmadığını mutlaka ispatlayarak aşılabilecek iken etik boyut kesinlikle daha zor bir konu olarak görülmektedir. Bu nedenle pazarlama tekniklerinin kısa vadedeki faydalarını göstermede bir takım avantajlar olabilecektir. Profesyonel pazarlama araştırması ve iletişimi tarafından açıkça kolaylaştırılan seçim başarıları, bir pazarlama yaklaşımının değeri açısından seçmenleri ikna etmeye yardımcı olacağı belirtilmektedir.</w:t>
      </w:r>
    </w:p>
    <w:p w:rsidR="007A138E" w:rsidRPr="00AF2D40" w:rsidRDefault="007A138E" w:rsidP="00D74052">
      <w:pPr>
        <w:spacing w:after="0" w:line="360" w:lineRule="auto"/>
        <w:ind w:firstLine="709"/>
        <w:jc w:val="both"/>
        <w:rPr>
          <w:rFonts w:ascii="Times New Roman" w:hAnsi="Times New Roman" w:cs="Times New Roman"/>
          <w:noProof/>
          <w:sz w:val="24"/>
          <w:szCs w:val="24"/>
          <w:lang w:eastAsia="tr-TR"/>
        </w:rPr>
      </w:pPr>
      <w:r w:rsidRPr="00AF2D40">
        <w:rPr>
          <w:rFonts w:ascii="Times New Roman" w:hAnsi="Times New Roman" w:cs="Times New Roman"/>
          <w:sz w:val="24"/>
          <w:szCs w:val="24"/>
        </w:rPr>
        <w:t xml:space="preserve">Modelde pazarın yapısal özellikleri ideoloji güdümlü olması, sosyal onay ve karşı tüketicilerden de oluştuğu ifade edilmiştir. Demokratik toplumlarda seçimler sivil toplumların kendine özgü bir niteliği olarak görülmektedir. Ancak ideolojik güdümlülük </w:t>
      </w:r>
      <w:r w:rsidRPr="00AF2D40">
        <w:rPr>
          <w:rFonts w:ascii="Times New Roman" w:hAnsi="Times New Roman" w:cs="Times New Roman"/>
          <w:sz w:val="24"/>
          <w:szCs w:val="24"/>
        </w:rPr>
        <w:lastRenderedPageBreak/>
        <w:t>siyasal pazarlamanın yapısal süreci olarak önemli bir özelliktir. Geleneksel pazarlamadaki herhangi bir tüketim faaliyetinden ziyade oy verme davranışı</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bir sosyal onaylama eylemidir.</w:t>
      </w:r>
      <w:r w:rsidR="00581BFC">
        <w:rPr>
          <w:rFonts w:ascii="Times New Roman" w:hAnsi="Times New Roman" w:cs="Times New Roman"/>
          <w:sz w:val="24"/>
          <w:szCs w:val="24"/>
        </w:rPr>
        <w:t xml:space="preserve"> </w:t>
      </w:r>
      <w:r w:rsidRPr="00AF2D40">
        <w:rPr>
          <w:rFonts w:ascii="Times New Roman" w:hAnsi="Times New Roman" w:cs="Times New Roman"/>
          <w:noProof/>
          <w:sz w:val="24"/>
          <w:szCs w:val="24"/>
          <w:lang w:eastAsia="tr-TR"/>
        </w:rPr>
        <w:t>Geleneksel pazarlamadan farklı olarak karşı tüketiciler, sadece seçtikleri adayı desteklemekle ilgilenen bir grup değil, aynı zamanda karşı adaya muhalefet edecek veya karşı taraftan seçmenleri kendi tarafına çekebilecek bir grup olabilmektedir.</w:t>
      </w:r>
    </w:p>
    <w:p w:rsidR="001F3E4C" w:rsidRPr="00AF2D40" w:rsidRDefault="007A138E" w:rsidP="00D74052">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noProof/>
          <w:sz w:val="24"/>
          <w:szCs w:val="24"/>
          <w:lang w:eastAsia="tr-TR"/>
        </w:rPr>
        <w:t>Kapsamlı bir şekilde fikirlerin pazarlanması süreci ile ilgili olan siyasal pazarlama sürecinde seçimler</w:t>
      </w:r>
      <w:r w:rsidR="005A7039">
        <w:rPr>
          <w:rFonts w:ascii="Times New Roman" w:hAnsi="Times New Roman" w:cs="Times New Roman"/>
          <w:noProof/>
          <w:sz w:val="24"/>
          <w:szCs w:val="24"/>
          <w:lang w:eastAsia="tr-TR"/>
        </w:rPr>
        <w:t xml:space="preserve"> </w:t>
      </w:r>
      <w:r w:rsidRPr="00AF2D40">
        <w:rPr>
          <w:rFonts w:ascii="Times New Roman" w:hAnsi="Times New Roman" w:cs="Times New Roman"/>
          <w:sz w:val="24"/>
          <w:szCs w:val="24"/>
        </w:rPr>
        <w:t>nihai olarak bireysel değer yargılarının kaydedildiği ve karşılaştırıldığı bir süreç olarak belirtilmektedir. Bu bağlamda Butler</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ve</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Collins (1994) modelinde yer alan siyasal pazarlama sürecine ilişkin özellikler biçim-tarz, reklam ve iletişim standartları, haberler ve medyaya ilgi, siyasi anketler ve taktiksel oylamalardan oluşmaktadır. Siyasal pazarlama sürecinde siyasal öze</w:t>
      </w:r>
      <w:r w:rsidR="008A6154" w:rsidRPr="00AF2D40">
        <w:rPr>
          <w:rFonts w:ascii="Times New Roman" w:hAnsi="Times New Roman" w:cs="Times New Roman"/>
          <w:sz w:val="24"/>
          <w:szCs w:val="24"/>
        </w:rPr>
        <w:t>l</w:t>
      </w:r>
      <w:r w:rsidRPr="00AF2D40">
        <w:rPr>
          <w:rFonts w:ascii="Times New Roman" w:hAnsi="Times New Roman" w:cs="Times New Roman"/>
          <w:sz w:val="24"/>
          <w:szCs w:val="24"/>
        </w:rPr>
        <w:t>liklerin, düşüncelerin hedef kitleye ulaştırılması oldukça önem arz etmektedir.</w:t>
      </w:r>
    </w:p>
    <w:p w:rsidR="007A138E" w:rsidRPr="00AF2D40" w:rsidRDefault="007A138E" w:rsidP="00D74052">
      <w:pPr>
        <w:spacing w:after="0" w:line="360" w:lineRule="auto"/>
        <w:ind w:firstLine="709"/>
        <w:jc w:val="both"/>
        <w:rPr>
          <w:rFonts w:ascii="Times New Roman" w:hAnsi="Times New Roman" w:cs="Times New Roman"/>
          <w:noProof/>
          <w:sz w:val="24"/>
          <w:szCs w:val="24"/>
          <w:lang w:eastAsia="tr-TR"/>
        </w:rPr>
      </w:pPr>
      <w:r w:rsidRPr="00AF2D40">
        <w:rPr>
          <w:rFonts w:ascii="Times New Roman" w:hAnsi="Times New Roman" w:cs="Times New Roman"/>
          <w:noProof/>
          <w:sz w:val="24"/>
          <w:szCs w:val="24"/>
          <w:lang w:eastAsia="tr-TR"/>
        </w:rPr>
        <w:t xml:space="preserve">Siyasal pazarlamanın süreç özellikleri bu bağlamda özel pazar işlemleri olarak da tanımlanabilmektedir. Süreç özellikleri pazarlama uygulamalarının sistemsel bir süreci ile ilgilidir. Seçimler bazı insanların fikirlerinin bir başka insanın fikirlerinden üstün olduğunu gösteren bir mekanizma olarak ifade edilmektedir.  Siyasal pazarlama sürecinde reklamcılık standartlarına ilişkin pazarlama uygulamaları siyasete özgü negatif reklam uygulaması açısından geleneksel pazarlamadan farklı bir uygulamadır. Dolayısıyla siyasal reklamcılık ve iletişim kontrollü bir süreçtir. </w:t>
      </w:r>
    </w:p>
    <w:p w:rsidR="004D690E" w:rsidRPr="00AF2D40" w:rsidRDefault="007A138E" w:rsidP="00D74052">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Siyasal pazarlamanın yapısal ve süreci ile ilgili özellikleri içeren modelde ürün, organizasyonun ve pazarın yapısal özellikleri ile ilgili iken, pazarlama </w:t>
      </w:r>
      <w:r w:rsidR="00246A99">
        <w:rPr>
          <w:rFonts w:ascii="Times New Roman" w:hAnsi="Times New Roman" w:cs="Times New Roman"/>
          <w:sz w:val="24"/>
          <w:szCs w:val="24"/>
        </w:rPr>
        <w:t>faaliyetleri</w:t>
      </w:r>
      <w:r w:rsidRPr="00AF2D40">
        <w:rPr>
          <w:rFonts w:ascii="Times New Roman" w:hAnsi="Times New Roman" w:cs="Times New Roman"/>
          <w:sz w:val="24"/>
          <w:szCs w:val="24"/>
        </w:rPr>
        <w:t xml:space="preserve"> ise süreç özellikleri ile ilgilidir. Ürün kişiyi, partiyi ve ideolojiyi kapsamakta, süreç özellikleri ise reklamcılık ve iletişim, haber ve basın, siyasi anketler ve taktikleri kapsamaktadır (Butler ve Collins, 1994:</w:t>
      </w:r>
      <w:r w:rsidR="00581BFC">
        <w:rPr>
          <w:rFonts w:ascii="Times New Roman" w:hAnsi="Times New Roman" w:cs="Times New Roman"/>
          <w:sz w:val="24"/>
          <w:szCs w:val="24"/>
        </w:rPr>
        <w:t xml:space="preserve"> </w:t>
      </w:r>
      <w:r w:rsidR="00602B3D">
        <w:rPr>
          <w:rFonts w:ascii="Times New Roman" w:hAnsi="Times New Roman" w:cs="Times New Roman"/>
          <w:sz w:val="24"/>
          <w:szCs w:val="24"/>
        </w:rPr>
        <w:t>21).</w:t>
      </w:r>
    </w:p>
    <w:p w:rsidR="00BB6724" w:rsidRPr="00AF2D40" w:rsidRDefault="00BB6724" w:rsidP="00D74052">
      <w:pPr>
        <w:spacing w:after="0" w:line="240" w:lineRule="auto"/>
        <w:ind w:firstLine="709"/>
        <w:jc w:val="both"/>
        <w:rPr>
          <w:rFonts w:ascii="Times New Roman" w:hAnsi="Times New Roman" w:cs="Times New Roman"/>
          <w:sz w:val="24"/>
          <w:szCs w:val="24"/>
        </w:rPr>
      </w:pPr>
    </w:p>
    <w:p w:rsidR="007A138E" w:rsidRPr="0042576D" w:rsidRDefault="001F3E4C" w:rsidP="00D74052">
      <w:pPr>
        <w:pStyle w:val="a3"/>
        <w:ind w:firstLine="708"/>
        <w:rPr>
          <w:b/>
        </w:rPr>
      </w:pPr>
      <w:bookmarkStart w:id="85" w:name="_Toc531103911"/>
      <w:r w:rsidRPr="0042576D">
        <w:rPr>
          <w:b/>
        </w:rPr>
        <w:t>1.8.</w:t>
      </w:r>
      <w:r w:rsidR="00D97A6A">
        <w:rPr>
          <w:b/>
        </w:rPr>
        <w:t>3</w:t>
      </w:r>
      <w:r w:rsidRPr="0042576D">
        <w:rPr>
          <w:b/>
        </w:rPr>
        <w:t xml:space="preserve">. </w:t>
      </w:r>
      <w:r w:rsidR="007A138E" w:rsidRPr="0042576D">
        <w:rPr>
          <w:b/>
        </w:rPr>
        <w:t>Henneberg (2003) Modeli</w:t>
      </w:r>
      <w:bookmarkEnd w:id="85"/>
    </w:p>
    <w:p w:rsidR="007A138E" w:rsidRPr="00AF2D40" w:rsidRDefault="007A138E" w:rsidP="00D74052">
      <w:pPr>
        <w:spacing w:after="0" w:line="360" w:lineRule="auto"/>
        <w:ind w:firstLine="709"/>
        <w:jc w:val="both"/>
        <w:rPr>
          <w:rFonts w:ascii="Times New Roman" w:hAnsi="Times New Roman" w:cs="Times New Roman"/>
          <w:sz w:val="24"/>
          <w:szCs w:val="24"/>
          <w:lang w:eastAsia="tr-TR"/>
        </w:rPr>
      </w:pPr>
      <w:r w:rsidRPr="00AF2D40">
        <w:rPr>
          <w:rFonts w:ascii="Times New Roman" w:hAnsi="Times New Roman" w:cs="Times New Roman"/>
          <w:sz w:val="24"/>
          <w:szCs w:val="24"/>
          <w:lang w:eastAsia="tr-TR"/>
        </w:rPr>
        <w:t>Seçim kampanyalarının bir parçası olarak pazarlama uygulamalarını kullanan siyasi partiler, siyasal pazarlama sürecinde teorik olarak pazarlama karması kullan</w:t>
      </w:r>
      <w:r w:rsidR="000129D4">
        <w:rPr>
          <w:rFonts w:ascii="Times New Roman" w:hAnsi="Times New Roman" w:cs="Times New Roman"/>
          <w:sz w:val="24"/>
          <w:szCs w:val="24"/>
          <w:lang w:eastAsia="tr-TR"/>
        </w:rPr>
        <w:t>makta</w:t>
      </w:r>
      <w:r w:rsidRPr="00AF2D40">
        <w:rPr>
          <w:rFonts w:ascii="Times New Roman" w:hAnsi="Times New Roman" w:cs="Times New Roman"/>
          <w:sz w:val="24"/>
          <w:szCs w:val="24"/>
          <w:lang w:eastAsia="tr-TR"/>
        </w:rPr>
        <w:t xml:space="preserve"> ancak bu kavram eleştirilmektedir</w:t>
      </w:r>
      <w:r w:rsidR="00581BFC">
        <w:rPr>
          <w:rFonts w:ascii="Times New Roman" w:hAnsi="Times New Roman" w:cs="Times New Roman"/>
          <w:sz w:val="24"/>
          <w:szCs w:val="24"/>
          <w:lang w:eastAsia="tr-TR"/>
        </w:rPr>
        <w:t xml:space="preserve"> </w:t>
      </w:r>
      <w:r w:rsidRPr="00AF2D40">
        <w:rPr>
          <w:rFonts w:ascii="Times New Roman" w:hAnsi="Times New Roman" w:cs="Times New Roman"/>
          <w:sz w:val="24"/>
          <w:szCs w:val="24"/>
          <w:lang w:eastAsia="tr-TR"/>
        </w:rPr>
        <w:t>(Henneberg, 2003:</w:t>
      </w:r>
      <w:r w:rsidR="00581BFC">
        <w:rPr>
          <w:rFonts w:ascii="Times New Roman" w:hAnsi="Times New Roman" w:cs="Times New Roman"/>
          <w:sz w:val="24"/>
          <w:szCs w:val="24"/>
          <w:lang w:eastAsia="tr-TR"/>
        </w:rPr>
        <w:t xml:space="preserve"> </w:t>
      </w:r>
      <w:r w:rsidRPr="00AF2D40">
        <w:rPr>
          <w:rFonts w:ascii="Times New Roman" w:hAnsi="Times New Roman" w:cs="Times New Roman"/>
          <w:sz w:val="24"/>
          <w:szCs w:val="24"/>
          <w:lang w:eastAsia="tr-TR"/>
        </w:rPr>
        <w:t>3). Siyasal pazarlamayı ürün, dağıtım, maliyet, iletişim, haber-yönetim, bağış, paralel kampanya yönetimi ve içsel bağlılık yönetimi f</w:t>
      </w:r>
      <w:r w:rsidR="001F3E4C" w:rsidRPr="00AF2D40">
        <w:rPr>
          <w:rFonts w:ascii="Times New Roman" w:hAnsi="Times New Roman" w:cs="Times New Roman"/>
          <w:sz w:val="24"/>
          <w:szCs w:val="24"/>
          <w:lang w:eastAsia="tr-TR"/>
        </w:rPr>
        <w:t>onksiyonlarına göre sınıflandır</w:t>
      </w:r>
      <w:r w:rsidRPr="00AF2D40">
        <w:rPr>
          <w:rFonts w:ascii="Times New Roman" w:hAnsi="Times New Roman" w:cs="Times New Roman"/>
          <w:sz w:val="24"/>
          <w:szCs w:val="24"/>
          <w:lang w:eastAsia="tr-TR"/>
        </w:rPr>
        <w:t>an</w:t>
      </w:r>
      <w:r w:rsidR="001F3E4C" w:rsidRPr="00AF2D40">
        <w:rPr>
          <w:rFonts w:ascii="Times New Roman" w:hAnsi="Times New Roman" w:cs="Times New Roman"/>
          <w:sz w:val="24"/>
          <w:szCs w:val="24"/>
          <w:lang w:eastAsia="tr-TR"/>
        </w:rPr>
        <w:t>,</w:t>
      </w:r>
      <w:r w:rsidRPr="00AF2D40">
        <w:rPr>
          <w:rFonts w:ascii="Times New Roman" w:hAnsi="Times New Roman" w:cs="Times New Roman"/>
          <w:sz w:val="24"/>
          <w:szCs w:val="24"/>
          <w:lang w:eastAsia="tr-TR"/>
        </w:rPr>
        <w:t xml:space="preserve"> çeşitli mübadeleleri ve iletişim </w:t>
      </w:r>
      <w:r w:rsidRPr="00AF2D40">
        <w:rPr>
          <w:rFonts w:ascii="Times New Roman" w:hAnsi="Times New Roman" w:cs="Times New Roman"/>
          <w:sz w:val="24"/>
          <w:szCs w:val="24"/>
          <w:lang w:eastAsia="tr-TR"/>
        </w:rPr>
        <w:lastRenderedPageBreak/>
        <w:t xml:space="preserve">sürecini içeren Henneberg (2003) modeli </w:t>
      </w:r>
      <w:r w:rsidR="00E11EFC">
        <w:rPr>
          <w:rFonts w:ascii="Times New Roman" w:hAnsi="Times New Roman" w:cs="Times New Roman"/>
          <w:sz w:val="24"/>
          <w:szCs w:val="24"/>
          <w:lang w:eastAsia="tr-TR"/>
        </w:rPr>
        <w:t>aşağıda belirtilmiştir</w:t>
      </w:r>
      <w:r w:rsidR="00246A99">
        <w:rPr>
          <w:rFonts w:ascii="Times New Roman" w:hAnsi="Times New Roman" w:cs="Times New Roman"/>
          <w:sz w:val="24"/>
          <w:szCs w:val="24"/>
          <w:lang w:eastAsia="tr-TR"/>
        </w:rPr>
        <w:t xml:space="preserve"> </w:t>
      </w:r>
      <w:r w:rsidRPr="00AF2D40">
        <w:rPr>
          <w:rFonts w:ascii="Times New Roman" w:hAnsi="Times New Roman" w:cs="Times New Roman"/>
          <w:sz w:val="24"/>
          <w:szCs w:val="24"/>
          <w:lang w:eastAsia="tr-TR"/>
        </w:rPr>
        <w:t>(Henneberg, 2003:</w:t>
      </w:r>
      <w:r w:rsidR="00581BFC">
        <w:rPr>
          <w:rFonts w:ascii="Times New Roman" w:hAnsi="Times New Roman" w:cs="Times New Roman"/>
          <w:sz w:val="24"/>
          <w:szCs w:val="24"/>
          <w:lang w:eastAsia="tr-TR"/>
        </w:rPr>
        <w:t xml:space="preserve"> </w:t>
      </w:r>
      <w:r w:rsidRPr="00AF2D40">
        <w:rPr>
          <w:rFonts w:ascii="Times New Roman" w:hAnsi="Times New Roman" w:cs="Times New Roman"/>
          <w:sz w:val="24"/>
          <w:szCs w:val="24"/>
          <w:lang w:eastAsia="tr-TR"/>
        </w:rPr>
        <w:t>11-18)</w:t>
      </w:r>
      <w:r w:rsidR="001F3E4C" w:rsidRPr="00AF2D40">
        <w:rPr>
          <w:rFonts w:ascii="Times New Roman" w:hAnsi="Times New Roman" w:cs="Times New Roman"/>
          <w:sz w:val="24"/>
          <w:szCs w:val="24"/>
          <w:lang w:eastAsia="tr-TR"/>
        </w:rPr>
        <w:t>.</w:t>
      </w:r>
    </w:p>
    <w:p w:rsidR="00E11EFC" w:rsidRPr="00AF2D40" w:rsidRDefault="00E11EFC" w:rsidP="001F3E4C">
      <w:pPr>
        <w:spacing w:after="0" w:line="360" w:lineRule="auto"/>
        <w:ind w:firstLine="709"/>
        <w:jc w:val="both"/>
        <w:rPr>
          <w:rFonts w:ascii="Times New Roman" w:hAnsi="Times New Roman" w:cs="Times New Roman"/>
          <w:sz w:val="24"/>
          <w:szCs w:val="24"/>
          <w:lang w:eastAsia="tr-TR"/>
        </w:rPr>
      </w:pPr>
    </w:p>
    <w:p w:rsidR="00B55621" w:rsidRPr="00985FFE" w:rsidRDefault="00E11EFC" w:rsidP="00985FFE">
      <w:pPr>
        <w:pStyle w:val="A8"/>
        <w:jc w:val="center"/>
        <w:rPr>
          <w:b/>
          <w:lang w:eastAsia="tr-TR"/>
        </w:rPr>
      </w:pPr>
      <w:bookmarkStart w:id="86" w:name="_Toc532604966"/>
      <w:r w:rsidRPr="00985FFE">
        <w:rPr>
          <w:b/>
        </w:rPr>
        <w:t xml:space="preserve">Şekil </w:t>
      </w:r>
      <w:proofErr w:type="gramStart"/>
      <w:r w:rsidRPr="00985FFE">
        <w:rPr>
          <w:b/>
        </w:rPr>
        <w:t>1.6</w:t>
      </w:r>
      <w:proofErr w:type="gramEnd"/>
      <w:r w:rsidR="007A138E" w:rsidRPr="00985FFE">
        <w:rPr>
          <w:b/>
        </w:rPr>
        <w:t>. Henneberg Siyasal Pazarlama Süreci Modeli</w:t>
      </w:r>
      <w:bookmarkEnd w:id="86"/>
    </w:p>
    <w:p w:rsidR="00E11EFC" w:rsidRPr="00EE4384" w:rsidRDefault="00EE4384" w:rsidP="00EE4384">
      <w:pPr>
        <w:spacing w:after="0"/>
        <w:ind w:hanging="142"/>
        <w:rPr>
          <w:sz w:val="24"/>
          <w:szCs w:val="24"/>
          <w:lang w:eastAsia="tr-TR"/>
        </w:rPr>
      </w:pPr>
      <w:r>
        <w:rPr>
          <w:noProof/>
          <w:sz w:val="24"/>
          <w:szCs w:val="24"/>
          <w:lang w:eastAsia="tr-TR"/>
        </w:rPr>
        <w:drawing>
          <wp:inline distT="0" distB="0" distL="0" distR="0" wp14:anchorId="28F3AF5B" wp14:editId="279AF30D">
            <wp:extent cx="5543550" cy="4219575"/>
            <wp:effectExtent l="0" t="0" r="0" b="9525"/>
            <wp:docPr id="205" name="Resim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43550" cy="4219575"/>
                    </a:xfrm>
                    <a:prstGeom prst="rect">
                      <a:avLst/>
                    </a:prstGeom>
                    <a:noFill/>
                    <a:ln>
                      <a:noFill/>
                    </a:ln>
                  </pic:spPr>
                </pic:pic>
              </a:graphicData>
            </a:graphic>
          </wp:inline>
        </w:drawing>
      </w:r>
    </w:p>
    <w:p w:rsidR="007A138E" w:rsidRPr="003B6413" w:rsidRDefault="007A138E" w:rsidP="00E11EFC">
      <w:pPr>
        <w:autoSpaceDE w:val="0"/>
        <w:autoSpaceDN w:val="0"/>
        <w:adjustRightInd w:val="0"/>
        <w:spacing w:after="0" w:line="240" w:lineRule="auto"/>
        <w:rPr>
          <w:rFonts w:ascii="Times New Roman" w:hAnsi="Times New Roman" w:cs="Times New Roman"/>
          <w:sz w:val="20"/>
          <w:szCs w:val="20"/>
        </w:rPr>
      </w:pPr>
      <w:r w:rsidRPr="003B6413">
        <w:rPr>
          <w:rFonts w:ascii="Times New Roman" w:hAnsi="Times New Roman" w:cs="Times New Roman"/>
          <w:b/>
          <w:sz w:val="20"/>
          <w:szCs w:val="20"/>
        </w:rPr>
        <w:t>Kaynak:</w:t>
      </w:r>
      <w:r w:rsidR="00581BFC" w:rsidRPr="003B6413">
        <w:rPr>
          <w:rFonts w:ascii="Times New Roman" w:hAnsi="Times New Roman" w:cs="Times New Roman"/>
          <w:b/>
          <w:sz w:val="20"/>
          <w:szCs w:val="20"/>
        </w:rPr>
        <w:t xml:space="preserve"> </w:t>
      </w:r>
      <w:r w:rsidR="00E11EFC" w:rsidRPr="003B6413">
        <w:rPr>
          <w:rFonts w:ascii="Times New Roman" w:hAnsi="Times New Roman" w:cs="Times New Roman"/>
          <w:sz w:val="20"/>
          <w:szCs w:val="20"/>
        </w:rPr>
        <w:t>Henneberg</w:t>
      </w:r>
      <w:r w:rsidRPr="003B6413">
        <w:rPr>
          <w:rFonts w:ascii="Times New Roman" w:hAnsi="Times New Roman" w:cs="Times New Roman"/>
          <w:sz w:val="20"/>
          <w:szCs w:val="20"/>
        </w:rPr>
        <w:t xml:space="preserve"> (2003)</w:t>
      </w:r>
    </w:p>
    <w:p w:rsidR="001F3E4C" w:rsidRPr="00AF2D40" w:rsidRDefault="001F3E4C" w:rsidP="001F3E4C">
      <w:pPr>
        <w:autoSpaceDE w:val="0"/>
        <w:autoSpaceDN w:val="0"/>
        <w:adjustRightInd w:val="0"/>
        <w:spacing w:after="0" w:line="360" w:lineRule="auto"/>
        <w:jc w:val="both"/>
        <w:rPr>
          <w:rFonts w:ascii="Times New Roman" w:hAnsi="Times New Roman" w:cs="Times New Roman"/>
          <w:b/>
          <w:sz w:val="24"/>
          <w:szCs w:val="24"/>
        </w:rPr>
      </w:pPr>
    </w:p>
    <w:p w:rsidR="007A138E" w:rsidRPr="00AF2D40" w:rsidRDefault="00EE4384" w:rsidP="00E77A8B">
      <w:pPr>
        <w:spacing w:after="0" w:line="360" w:lineRule="auto"/>
        <w:ind w:firstLine="708"/>
        <w:jc w:val="both"/>
        <w:rPr>
          <w:rFonts w:ascii="Times New Roman" w:hAnsi="Times New Roman" w:cs="Times New Roman"/>
          <w:sz w:val="24"/>
          <w:szCs w:val="24"/>
          <w:lang w:eastAsia="tr-TR"/>
        </w:rPr>
      </w:pPr>
      <w:r>
        <w:rPr>
          <w:rFonts w:ascii="Times New Roman" w:hAnsi="Times New Roman" w:cs="Times New Roman"/>
          <w:sz w:val="24"/>
          <w:szCs w:val="24"/>
          <w:lang w:eastAsia="tr-TR"/>
        </w:rPr>
        <w:t xml:space="preserve">Şekil </w:t>
      </w:r>
      <w:proofErr w:type="gramStart"/>
      <w:r>
        <w:rPr>
          <w:rFonts w:ascii="Times New Roman" w:hAnsi="Times New Roman" w:cs="Times New Roman"/>
          <w:sz w:val="24"/>
          <w:szCs w:val="24"/>
          <w:lang w:eastAsia="tr-TR"/>
        </w:rPr>
        <w:t>1.6’da</w:t>
      </w:r>
      <w:proofErr w:type="gramEnd"/>
      <w:r>
        <w:rPr>
          <w:rFonts w:ascii="Times New Roman" w:hAnsi="Times New Roman" w:cs="Times New Roman"/>
          <w:sz w:val="24"/>
          <w:szCs w:val="24"/>
          <w:lang w:eastAsia="tr-TR"/>
        </w:rPr>
        <w:t xml:space="preserve"> geliştirilen modelde b</w:t>
      </w:r>
      <w:r w:rsidR="007A138E" w:rsidRPr="00AF2D40">
        <w:rPr>
          <w:rFonts w:ascii="Times New Roman" w:hAnsi="Times New Roman" w:cs="Times New Roman"/>
          <w:sz w:val="24"/>
          <w:szCs w:val="24"/>
          <w:lang w:eastAsia="tr-TR"/>
        </w:rPr>
        <w:t xml:space="preserve">aşarılı bir siyasal pazarlama sürecinin gerekleri veya koşulları olan siyasal pazarlama fonksiyonları örgütsel davranışların çıktıları olarak ifade edilmektedir. Siyasi örgütlerin ve seçmenlerin oluşturduğu modelde seçmenler ve siyasi partilerin ilişkileri söz konusu olmaktadır. Siyasi örgütler seçmenler ile medya aracılığı ile iletişim kurabilmekte ayrıca yasal kurumlar ile yönetim olarak ilişki içerisinde de olabilmektedirler. Dolayısıyla Henneberg (2003) oluşturmuş olduğu modeldeki tüm bu ilişkileri siyasal pazarlamanın </w:t>
      </w:r>
      <w:r w:rsidR="00846D6E">
        <w:rPr>
          <w:rFonts w:ascii="Times New Roman" w:hAnsi="Times New Roman" w:cs="Times New Roman"/>
          <w:sz w:val="24"/>
          <w:szCs w:val="24"/>
          <w:lang w:eastAsia="tr-TR"/>
        </w:rPr>
        <w:t>genel fonksiyonel</w:t>
      </w:r>
      <w:r w:rsidR="007A138E" w:rsidRPr="00AF2D40">
        <w:rPr>
          <w:rFonts w:ascii="Times New Roman" w:hAnsi="Times New Roman" w:cs="Times New Roman"/>
          <w:sz w:val="24"/>
          <w:szCs w:val="24"/>
          <w:lang w:eastAsia="tr-TR"/>
        </w:rPr>
        <w:t xml:space="preserve"> özellikleri olarak adlandırmaktadır. </w:t>
      </w:r>
    </w:p>
    <w:p w:rsidR="00931AFA" w:rsidRDefault="007A138E" w:rsidP="00E77A8B">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Siyasal pazarlama sürecinde değişimin ana koşulu olan ürün fonksiyonu siyasi parti veya aday tarafından üretilen bir değerin seçmen tarafından alınması olarak ifade edilmiştir. Siyasal pazarlama sürecinin bir başka parçası olan dağıtım fonksiyonu </w:t>
      </w:r>
      <w:r w:rsidRPr="00AF2D40">
        <w:rPr>
          <w:rFonts w:ascii="Times New Roman" w:hAnsi="Times New Roman" w:cs="Times New Roman"/>
          <w:sz w:val="24"/>
          <w:szCs w:val="24"/>
        </w:rPr>
        <w:lastRenderedPageBreak/>
        <w:t xml:space="preserve">siyasal kampanyalarda değişimin gerçekleştirilmesi için seçmenin siyasal unsurlara ve kitle iletişim araçlarıyla seçmene ulaşılması ile ilgili süreci kapsamaktadır. </w:t>
      </w:r>
    </w:p>
    <w:p w:rsidR="004D690E" w:rsidRPr="00AF2D40" w:rsidRDefault="007A138E" w:rsidP="00E77A8B">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Maliyet fonksiyonun</w:t>
      </w:r>
      <w:r w:rsidR="00E11EFC">
        <w:rPr>
          <w:rFonts w:ascii="Times New Roman" w:hAnsi="Times New Roman" w:cs="Times New Roman"/>
          <w:sz w:val="24"/>
          <w:szCs w:val="24"/>
        </w:rPr>
        <w:t>un</w:t>
      </w:r>
      <w:r w:rsidRPr="00AF2D40">
        <w:rPr>
          <w:rFonts w:ascii="Times New Roman" w:hAnsi="Times New Roman" w:cs="Times New Roman"/>
          <w:sz w:val="24"/>
          <w:szCs w:val="24"/>
        </w:rPr>
        <w:t xml:space="preserve"> ise seçmenlerin bir kısmı üzerinde algılanan tutum ve davranış bariyerlerinin yönetilmesi ile ilgili olduğu belirtilmektedir. Seçmenlerin bir takım maliyetler nedeniyle oy verme davranışı ile ilgili düşüncelerinde değişiklikler olabilmektedir. Seçmenin fırsat maliyetini azaltmanın siyasal değişim sürecini maliyet açısından daha da kolaylaştıracağı söylenmektedir. </w:t>
      </w:r>
    </w:p>
    <w:p w:rsidR="004D690E" w:rsidRPr="00AF2D40" w:rsidRDefault="007A138E" w:rsidP="00E77A8B">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Siyasal pazarlamanın özü olduğu belirtilen iletişim fonksiyonu (Harrop,</w:t>
      </w:r>
      <w:r w:rsidR="00581BFC">
        <w:rPr>
          <w:rFonts w:ascii="Times New Roman" w:hAnsi="Times New Roman" w:cs="Times New Roman"/>
          <w:sz w:val="24"/>
          <w:szCs w:val="24"/>
        </w:rPr>
        <w:t xml:space="preserve"> </w:t>
      </w:r>
      <w:r w:rsidRPr="00AF2D40">
        <w:rPr>
          <w:rFonts w:ascii="Times New Roman" w:hAnsi="Times New Roman" w:cs="Times New Roman"/>
          <w:sz w:val="24"/>
          <w:szCs w:val="24"/>
        </w:rPr>
        <w:t xml:space="preserve">1990; O’Shaughnessy,1990; O’Cass, 2001; Palmer, 2002) seçmenlerin bilgilendirilmesi ile ilgili süreci kapsamaktadır. İletişim pek çok siyasal kampanyanın kalbi iken, Scammell (1994)’ün bu konuyu tartıştığı da belirtilmektedir. Bir iletişim fonksiyonu olan haber yönetimi fonksiyonu ise fikir önderleri ve gazetecilerdir. Bilginin yorumlanması ve gündem oluşturma durumunun haber yönetimi için önemli gerekliliklerden olduğu, siyasi söylemlerin seçmene üçüncü partiler vasıtasıyla ulaştırılmasının haber yönetimi fonksiyonuna önemli katkılar sağlayabileceği ifade edilmektedir. </w:t>
      </w:r>
    </w:p>
    <w:p w:rsidR="007A138E" w:rsidRDefault="007A138E" w:rsidP="004D690E">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Ticari dünyada bağış fonksiyonu fiyat/maliyet fonksiyonun tamamlayıcısıdır. Siyasal pazarlama sürecinde bağış fonksiyonu gerekli maddi kaynakların sağlanması bakımından önemlidir. Paralel kampanya yönetimi kampanyaları siyasi partinin kampanyası ile örtüşen grupların koordinasyonu ile ilgili olmakla birlikte bu tür gruplar ile paralel kampanya yönetimi kampanyalarının siyasi mesajların algılanan güvenilirliğini artırabileceği belirtilmektedir. İçsel bağlılık yönetimi fonksiyonu ise parti içerisindeki organizasyon veya kişilerin (parti üyeleri ile parti sözcüleri vb.) ilişkileri ile ilgilidir. </w:t>
      </w:r>
    </w:p>
    <w:p w:rsidR="00D74052" w:rsidRPr="00AF2D40" w:rsidRDefault="00D74052" w:rsidP="004D690E">
      <w:pPr>
        <w:autoSpaceDE w:val="0"/>
        <w:autoSpaceDN w:val="0"/>
        <w:adjustRightInd w:val="0"/>
        <w:spacing w:after="0" w:line="360" w:lineRule="auto"/>
        <w:ind w:firstLine="709"/>
        <w:jc w:val="both"/>
        <w:rPr>
          <w:rFonts w:ascii="Times New Roman" w:hAnsi="Times New Roman" w:cs="Times New Roman"/>
          <w:sz w:val="24"/>
          <w:szCs w:val="24"/>
        </w:rPr>
      </w:pPr>
    </w:p>
    <w:p w:rsidR="00E11EFC" w:rsidRPr="0042576D" w:rsidRDefault="004D690E" w:rsidP="00E11EFC">
      <w:pPr>
        <w:pStyle w:val="a3"/>
        <w:ind w:firstLine="708"/>
        <w:rPr>
          <w:b/>
        </w:rPr>
      </w:pPr>
      <w:bookmarkStart w:id="87" w:name="_Toc531103912"/>
      <w:r w:rsidRPr="0042576D">
        <w:rPr>
          <w:b/>
        </w:rPr>
        <w:t>1.8.</w:t>
      </w:r>
      <w:r w:rsidR="00390641">
        <w:rPr>
          <w:b/>
        </w:rPr>
        <w:t>4</w:t>
      </w:r>
      <w:r w:rsidRPr="0042576D">
        <w:rPr>
          <w:b/>
        </w:rPr>
        <w:t xml:space="preserve">. </w:t>
      </w:r>
      <w:r w:rsidR="007A138E" w:rsidRPr="0042576D">
        <w:rPr>
          <w:b/>
        </w:rPr>
        <w:t>Newman ve Sheth (1985) Seçmen Davranış Modeli</w:t>
      </w:r>
      <w:bookmarkEnd w:id="87"/>
    </w:p>
    <w:p w:rsidR="00E11EFC" w:rsidRPr="00AF2D40" w:rsidRDefault="007A138E" w:rsidP="002877FF">
      <w:pPr>
        <w:spacing w:after="0" w:line="360" w:lineRule="auto"/>
        <w:ind w:firstLine="708"/>
        <w:contextualSpacing/>
        <w:jc w:val="both"/>
        <w:rPr>
          <w:rFonts w:ascii="Times New Roman" w:hAnsi="Times New Roman" w:cs="Times New Roman"/>
          <w:sz w:val="24"/>
          <w:szCs w:val="24"/>
        </w:rPr>
      </w:pPr>
      <w:r w:rsidRPr="00AF2D40">
        <w:rPr>
          <w:rFonts w:ascii="Times New Roman" w:hAnsi="Times New Roman" w:cs="Times New Roman"/>
          <w:sz w:val="24"/>
          <w:szCs w:val="24"/>
        </w:rPr>
        <w:t>Newman ve Sheth (1985)</w:t>
      </w:r>
      <w:r w:rsidR="00EF5E7F">
        <w:rPr>
          <w:rFonts w:ascii="Times New Roman" w:hAnsi="Times New Roman" w:cs="Times New Roman"/>
          <w:sz w:val="24"/>
          <w:szCs w:val="24"/>
        </w:rPr>
        <w:t xml:space="preserve"> </w:t>
      </w:r>
      <w:r w:rsidR="004D690E" w:rsidRPr="00AF2D40">
        <w:rPr>
          <w:rFonts w:ascii="Times New Roman" w:hAnsi="Times New Roman" w:cs="Times New Roman"/>
          <w:sz w:val="24"/>
          <w:szCs w:val="24"/>
        </w:rPr>
        <w:t xml:space="preserve">modelinde </w:t>
      </w:r>
      <w:r w:rsidRPr="00AF2D40">
        <w:rPr>
          <w:rFonts w:ascii="Times New Roman" w:hAnsi="Times New Roman" w:cs="Times New Roman"/>
          <w:sz w:val="24"/>
          <w:szCs w:val="24"/>
        </w:rPr>
        <w:t>konular ve politikalar, duygusal hisle</w:t>
      </w:r>
      <w:r w:rsidR="004D690E" w:rsidRPr="00AF2D40">
        <w:rPr>
          <w:rFonts w:ascii="Times New Roman" w:hAnsi="Times New Roman" w:cs="Times New Roman"/>
          <w:sz w:val="24"/>
          <w:szCs w:val="24"/>
        </w:rPr>
        <w:t>r, aday imajı, mevcut olaylar, e</w:t>
      </w:r>
      <w:r w:rsidRPr="00AF2D40">
        <w:rPr>
          <w:rFonts w:ascii="Times New Roman" w:hAnsi="Times New Roman" w:cs="Times New Roman"/>
          <w:sz w:val="24"/>
          <w:szCs w:val="24"/>
        </w:rPr>
        <w:t>pistemik konular, sosyal imgeler ve kişisel olaylar olmak üzere seçmen davranışı</w:t>
      </w:r>
      <w:r w:rsidR="004D690E" w:rsidRPr="00AF2D40">
        <w:rPr>
          <w:rFonts w:ascii="Times New Roman" w:hAnsi="Times New Roman" w:cs="Times New Roman"/>
          <w:sz w:val="24"/>
          <w:szCs w:val="24"/>
        </w:rPr>
        <w:t>na</w:t>
      </w:r>
      <w:r w:rsidRPr="00AF2D40">
        <w:rPr>
          <w:rFonts w:ascii="Times New Roman" w:hAnsi="Times New Roman" w:cs="Times New Roman"/>
          <w:sz w:val="24"/>
          <w:szCs w:val="24"/>
        </w:rPr>
        <w:t xml:space="preserve"> etki eden yedi ayırt edici özellik bulunmaktadır.</w:t>
      </w:r>
      <w:r w:rsidR="00E11EFC">
        <w:rPr>
          <w:rFonts w:ascii="Times New Roman" w:hAnsi="Times New Roman" w:cs="Times New Roman"/>
          <w:sz w:val="24"/>
          <w:szCs w:val="24"/>
        </w:rPr>
        <w:t xml:space="preserve"> </w:t>
      </w:r>
      <w:r w:rsidR="00E11EFC" w:rsidRPr="00AF2D40">
        <w:rPr>
          <w:rFonts w:ascii="Times New Roman" w:hAnsi="Times New Roman" w:cs="Times New Roman"/>
          <w:sz w:val="24"/>
          <w:szCs w:val="24"/>
        </w:rPr>
        <w:t>Seçmen davranışını açıklamak için hazırlanmış olan modelin bu anlamda uygun bir model olduğu, ayrıca ticari pazarda bilinen pazarlama uygulamalarını siyasal pazarda da uygulamaya ihtiyaç olduğu belirtilmektedir (Newman ve Sheth, 1985:186).</w:t>
      </w:r>
    </w:p>
    <w:p w:rsidR="00E11EFC" w:rsidRDefault="00E11EFC" w:rsidP="002877FF">
      <w:pPr>
        <w:autoSpaceDE w:val="0"/>
        <w:autoSpaceDN w:val="0"/>
        <w:adjustRightInd w:val="0"/>
        <w:spacing w:after="0" w:line="360" w:lineRule="auto"/>
        <w:ind w:firstLine="708"/>
        <w:jc w:val="both"/>
        <w:rPr>
          <w:rFonts w:ascii="Times New Roman" w:hAnsi="Times New Roman" w:cs="Times New Roman"/>
          <w:sz w:val="24"/>
          <w:szCs w:val="24"/>
        </w:rPr>
      </w:pPr>
    </w:p>
    <w:p w:rsidR="00D74052" w:rsidRDefault="00D74052" w:rsidP="002877FF">
      <w:pPr>
        <w:autoSpaceDE w:val="0"/>
        <w:autoSpaceDN w:val="0"/>
        <w:adjustRightInd w:val="0"/>
        <w:spacing w:after="0" w:line="360" w:lineRule="auto"/>
        <w:ind w:firstLine="708"/>
        <w:jc w:val="both"/>
        <w:rPr>
          <w:rFonts w:ascii="Times New Roman" w:hAnsi="Times New Roman" w:cs="Times New Roman"/>
          <w:sz w:val="24"/>
          <w:szCs w:val="24"/>
        </w:rPr>
      </w:pPr>
    </w:p>
    <w:p w:rsidR="002877FF" w:rsidRDefault="00E11EFC" w:rsidP="002877FF">
      <w:pPr>
        <w:pStyle w:val="A8"/>
        <w:spacing w:line="240" w:lineRule="auto"/>
        <w:jc w:val="center"/>
        <w:rPr>
          <w:b/>
          <w:sz w:val="2"/>
          <w:szCs w:val="2"/>
        </w:rPr>
      </w:pPr>
      <w:bookmarkStart w:id="88" w:name="_Toc532604967"/>
      <w:r>
        <w:rPr>
          <w:b/>
        </w:rPr>
        <w:t xml:space="preserve">Şekil </w:t>
      </w:r>
      <w:proofErr w:type="gramStart"/>
      <w:r>
        <w:rPr>
          <w:b/>
        </w:rPr>
        <w:t>1.7</w:t>
      </w:r>
      <w:proofErr w:type="gramEnd"/>
      <w:r w:rsidR="007A138E" w:rsidRPr="00A717B1">
        <w:rPr>
          <w:b/>
        </w:rPr>
        <w:t>. Seçmen Davranış</w:t>
      </w:r>
      <w:r w:rsidR="00652C08">
        <w:rPr>
          <w:b/>
        </w:rPr>
        <w:t>ı</w:t>
      </w:r>
      <w:r w:rsidR="007A138E" w:rsidRPr="00A717B1">
        <w:rPr>
          <w:b/>
        </w:rPr>
        <w:t xml:space="preserve"> Modeli</w:t>
      </w:r>
      <w:bookmarkEnd w:id="88"/>
    </w:p>
    <w:p w:rsidR="00EE4384" w:rsidRDefault="002877FF" w:rsidP="002877FF">
      <w:pPr>
        <w:pStyle w:val="A8"/>
        <w:spacing w:after="120"/>
        <w:jc w:val="center"/>
        <w:rPr>
          <w:b/>
        </w:rPr>
      </w:pPr>
      <w:bookmarkStart w:id="89" w:name="_Toc531105368"/>
      <w:bookmarkStart w:id="90" w:name="_Toc532604968"/>
      <w:r>
        <w:rPr>
          <w:b/>
          <w:noProof/>
          <w:lang w:eastAsia="tr-TR"/>
        </w:rPr>
        <mc:AlternateContent>
          <mc:Choice Requires="wps">
            <w:drawing>
              <wp:anchor distT="0" distB="0" distL="114300" distR="114300" simplePos="0" relativeHeight="251777024" behindDoc="0" locked="0" layoutInCell="1" allowOverlap="1" wp14:anchorId="7E6B0E03" wp14:editId="6C05968D">
                <wp:simplePos x="0" y="0"/>
                <wp:positionH relativeFrom="column">
                  <wp:posOffset>731520</wp:posOffset>
                </wp:positionH>
                <wp:positionV relativeFrom="paragraph">
                  <wp:posOffset>222885</wp:posOffset>
                </wp:positionV>
                <wp:extent cx="781050" cy="466725"/>
                <wp:effectExtent l="0" t="0" r="19050" b="28575"/>
                <wp:wrapNone/>
                <wp:docPr id="220" name="Dikdörtgen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466725"/>
                        </a:xfrm>
                        <a:prstGeom prst="rect">
                          <a:avLst/>
                        </a:prstGeom>
                        <a:solidFill>
                          <a:srgbClr val="FFFFFF"/>
                        </a:solidFill>
                        <a:ln w="19050">
                          <a:solidFill>
                            <a:srgbClr val="000000"/>
                          </a:solidFill>
                          <a:miter lim="800000"/>
                          <a:headEnd/>
                          <a:tailEnd/>
                        </a:ln>
                      </wps:spPr>
                      <wps:txbx>
                        <w:txbxContent>
                          <w:p w:rsidR="001B76AB" w:rsidRPr="002877FF" w:rsidRDefault="001B76AB" w:rsidP="002877FF">
                            <w:pPr>
                              <w:jc w:val="center"/>
                              <w:rPr>
                                <w:rFonts w:ascii="Times New Roman" w:hAnsi="Times New Roman" w:cs="Times New Roman"/>
                                <w:sz w:val="20"/>
                                <w:szCs w:val="20"/>
                              </w:rPr>
                            </w:pPr>
                            <w:r w:rsidRPr="002877FF">
                              <w:rPr>
                                <w:rFonts w:ascii="Times New Roman" w:hAnsi="Times New Roman" w:cs="Times New Roman"/>
                                <w:sz w:val="20"/>
                                <w:szCs w:val="20"/>
                              </w:rPr>
                              <w:t>Konular ve Politikalar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220" o:spid="_x0000_s1046" style="position:absolute;left:0;text-align:left;margin-left:57.6pt;margin-top:17.55pt;width:61.5pt;height:36.7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" strokeweight="1.5pt">
                <v:textbox>
                  <w:txbxContent>
                    <w:p w:rsidR="001B76AB" w:rsidRPr="002877FF" w:rsidRDefault="001B76AB" w:rsidP="002877FF">
                      <w:pPr>
                        <w:jc w:val="center"/>
                        <w:rPr>
                          <w:rFonts w:ascii="Times New Roman" w:hAnsi="Times New Roman" w:cs="Times New Roman"/>
                          <w:sz w:val="20"/>
                          <w:szCs w:val="20"/>
                        </w:rPr>
                      </w:pPr>
                      <w:r w:rsidRPr="002877FF">
                        <w:rPr>
                          <w:rFonts w:ascii="Times New Roman" w:hAnsi="Times New Roman" w:cs="Times New Roman"/>
                          <w:sz w:val="20"/>
                          <w:szCs w:val="20"/>
                        </w:rPr>
                        <w:t>Konular ve Politikalar</w:t>
                      </w:r>
                    </w:p>
                  </w:txbxContent>
                </v:textbox>
              </v:rect>
            </w:pict>
          </mc:Fallback>
        </mc:AlternateContent>
      </w:r>
      <w:r>
        <w:rPr>
          <w:b/>
          <w:noProof/>
          <w:lang w:eastAsia="tr-TR"/>
        </w:rPr>
        <mc:AlternateContent>
          <mc:Choice Requires="wps">
            <w:drawing>
              <wp:anchor distT="0" distB="0" distL="114300" distR="114300" simplePos="0" relativeHeight="251774976" behindDoc="0" locked="0" layoutInCell="1" allowOverlap="1" wp14:anchorId="2D6D9D07" wp14:editId="612DEE7B">
                <wp:simplePos x="0" y="0"/>
                <wp:positionH relativeFrom="column">
                  <wp:posOffset>3893820</wp:posOffset>
                </wp:positionH>
                <wp:positionV relativeFrom="paragraph">
                  <wp:posOffset>228600</wp:posOffset>
                </wp:positionV>
                <wp:extent cx="723900" cy="476250"/>
                <wp:effectExtent l="0" t="0" r="19050" b="19050"/>
                <wp:wrapNone/>
                <wp:docPr id="218" name="Dikdörtgen 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476250"/>
                        </a:xfrm>
                        <a:prstGeom prst="rect">
                          <a:avLst/>
                        </a:prstGeom>
                        <a:solidFill>
                          <a:srgbClr val="FFFFFF"/>
                        </a:solidFill>
                        <a:ln w="19050">
                          <a:solidFill>
                            <a:srgbClr val="000000"/>
                          </a:solidFill>
                          <a:miter lim="800000"/>
                          <a:headEnd/>
                          <a:tailEnd/>
                        </a:ln>
                      </wps:spPr>
                      <wps:txbx>
                        <w:txbxContent>
                          <w:p w:rsidR="001B76AB" w:rsidRPr="002877FF" w:rsidRDefault="001B76AB" w:rsidP="002877FF">
                            <w:pPr>
                              <w:jc w:val="center"/>
                              <w:rPr>
                                <w:rFonts w:ascii="Times New Roman" w:hAnsi="Times New Roman" w:cs="Times New Roman"/>
                                <w:sz w:val="20"/>
                                <w:szCs w:val="20"/>
                              </w:rPr>
                            </w:pPr>
                            <w:r w:rsidRPr="002877FF">
                              <w:rPr>
                                <w:rFonts w:ascii="Times New Roman" w:hAnsi="Times New Roman" w:cs="Times New Roman"/>
                                <w:sz w:val="20"/>
                                <w:szCs w:val="20"/>
                              </w:rPr>
                              <w:t>Aday İmajı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218" o:spid="_x0000_s1047" style="position:absolute;left:0;text-align:left;margin-left:306.6pt;margin-top:18pt;width:57pt;height:3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" strokeweight="1.5pt">
                <v:textbox>
                  <w:txbxContent>
                    <w:p w:rsidR="001B76AB" w:rsidRPr="002877FF" w:rsidRDefault="001B76AB" w:rsidP="002877FF">
                      <w:pPr>
                        <w:jc w:val="center"/>
                        <w:rPr>
                          <w:rFonts w:ascii="Times New Roman" w:hAnsi="Times New Roman" w:cs="Times New Roman"/>
                          <w:sz w:val="20"/>
                          <w:szCs w:val="20"/>
                        </w:rPr>
                      </w:pPr>
                      <w:r w:rsidRPr="002877FF">
                        <w:rPr>
                          <w:rFonts w:ascii="Times New Roman" w:hAnsi="Times New Roman" w:cs="Times New Roman"/>
                          <w:sz w:val="20"/>
                          <w:szCs w:val="20"/>
                        </w:rPr>
                        <w:t>Aday İmajı</w:t>
                      </w:r>
                    </w:p>
                  </w:txbxContent>
                </v:textbox>
              </v:rect>
            </w:pict>
          </mc:Fallback>
        </mc:AlternateContent>
      </w:r>
      <w:r>
        <w:rPr>
          <w:b/>
          <w:noProof/>
          <w:lang w:eastAsia="tr-TR"/>
        </w:rPr>
        <mc:AlternateContent>
          <mc:Choice Requires="wps">
            <w:drawing>
              <wp:anchor distT="0" distB="0" distL="114300" distR="114300" simplePos="0" relativeHeight="251776000" behindDoc="0" locked="0" layoutInCell="1" allowOverlap="1" wp14:anchorId="3A22D5D3" wp14:editId="6571E421">
                <wp:simplePos x="0" y="0"/>
                <wp:positionH relativeFrom="column">
                  <wp:posOffset>2265046</wp:posOffset>
                </wp:positionH>
                <wp:positionV relativeFrom="paragraph">
                  <wp:posOffset>228600</wp:posOffset>
                </wp:positionV>
                <wp:extent cx="704850" cy="476250"/>
                <wp:effectExtent l="0" t="0" r="19050" b="19050"/>
                <wp:wrapNone/>
                <wp:docPr id="219" name="Dikdörtgen 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850" cy="476250"/>
                        </a:xfrm>
                        <a:prstGeom prst="rect">
                          <a:avLst/>
                        </a:prstGeom>
                        <a:solidFill>
                          <a:srgbClr val="FFFFFF"/>
                        </a:solidFill>
                        <a:ln w="19050">
                          <a:solidFill>
                            <a:srgbClr val="000000"/>
                          </a:solidFill>
                          <a:miter lim="800000"/>
                          <a:headEnd/>
                          <a:tailEnd/>
                        </a:ln>
                      </wps:spPr>
                      <wps:txbx>
                        <w:txbxContent>
                          <w:p w:rsidR="001B76AB" w:rsidRPr="002877FF" w:rsidRDefault="001B76AB" w:rsidP="00EE4384">
                            <w:pPr>
                              <w:jc w:val="center"/>
                              <w:rPr>
                                <w:rFonts w:ascii="Times New Roman" w:hAnsi="Times New Roman" w:cs="Times New Roman"/>
                                <w:sz w:val="20"/>
                                <w:szCs w:val="20"/>
                              </w:rPr>
                            </w:pPr>
                            <w:r w:rsidRPr="002877FF">
                              <w:rPr>
                                <w:rFonts w:ascii="Times New Roman" w:hAnsi="Times New Roman" w:cs="Times New Roman"/>
                                <w:sz w:val="20"/>
                                <w:szCs w:val="20"/>
                              </w:rPr>
                              <w:t>Duygusal Hisler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219" o:spid="_x0000_s1048" style="position:absolute;left:0;text-align:left;margin-left:178.35pt;margin-top:18pt;width:55.5pt;height:37.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" strokeweight="1.5pt">
                <v:textbox>
                  <w:txbxContent>
                    <w:p w:rsidR="001B76AB" w:rsidRPr="002877FF" w:rsidRDefault="001B76AB" w:rsidP="00EE4384">
                      <w:pPr>
                        <w:jc w:val="center"/>
                        <w:rPr>
                          <w:rFonts w:ascii="Times New Roman" w:hAnsi="Times New Roman" w:cs="Times New Roman"/>
                          <w:sz w:val="20"/>
                          <w:szCs w:val="20"/>
                        </w:rPr>
                      </w:pPr>
                      <w:r w:rsidRPr="002877FF">
                        <w:rPr>
                          <w:rFonts w:ascii="Times New Roman" w:hAnsi="Times New Roman" w:cs="Times New Roman"/>
                          <w:sz w:val="20"/>
                          <w:szCs w:val="20"/>
                        </w:rPr>
                        <w:t>Duygusal Hisler</w:t>
                      </w:r>
                    </w:p>
                  </w:txbxContent>
                </v:textbox>
              </v:rect>
            </w:pict>
          </mc:Fallback>
        </mc:AlternateContent>
      </w:r>
      <w:bookmarkEnd w:id="89"/>
      <w:bookmarkEnd w:id="90"/>
    </w:p>
    <w:p w:rsidR="00EE4384" w:rsidRPr="00F25B35" w:rsidRDefault="00EE4384" w:rsidP="00EE4384">
      <w:pPr>
        <w:tabs>
          <w:tab w:val="left" w:pos="3615"/>
        </w:tabs>
        <w:rPr>
          <w:rFonts w:ascii="Times New Roman" w:hAnsi="Times New Roman" w:cs="Times New Roman"/>
          <w:b/>
        </w:rPr>
      </w:pPr>
    </w:p>
    <w:bookmarkStart w:id="91" w:name="_Toc531105369"/>
    <w:bookmarkStart w:id="92" w:name="_Toc532604969"/>
    <w:p w:rsidR="00EE4384" w:rsidRPr="00A717B1" w:rsidRDefault="00890941" w:rsidP="00723E49">
      <w:pPr>
        <w:pStyle w:val="A8"/>
        <w:spacing w:after="120"/>
        <w:jc w:val="center"/>
        <w:rPr>
          <w:b/>
        </w:rPr>
      </w:pPr>
      <w:r>
        <w:rPr>
          <w:b/>
          <w:noProof/>
          <w:lang w:eastAsia="tr-TR"/>
        </w:rPr>
        <mc:AlternateContent>
          <mc:Choice Requires="wps">
            <w:drawing>
              <wp:anchor distT="0" distB="0" distL="114300" distR="114300" simplePos="0" relativeHeight="251780096" behindDoc="0" locked="0" layoutInCell="1" allowOverlap="1" wp14:anchorId="5D49B614" wp14:editId="6FDB1346">
                <wp:simplePos x="0" y="0"/>
                <wp:positionH relativeFrom="column">
                  <wp:posOffset>2653030</wp:posOffset>
                </wp:positionH>
                <wp:positionV relativeFrom="paragraph">
                  <wp:posOffset>84455</wp:posOffset>
                </wp:positionV>
                <wp:extent cx="9525" cy="847725"/>
                <wp:effectExtent l="52705" t="14605" r="61595" b="23495"/>
                <wp:wrapNone/>
                <wp:docPr id="213" name="Düz Ok Bağlayıcısı 2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84772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670BC48A" id="Düz Ok Bağlayıcısı 213" o:spid="_x0000_s1026" type="#_x0000_t32" style="position:absolute;margin-left:208.9pt;margin-top:6.65pt;width:.75pt;height:66.7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" strokeweight="1.5pt">
                <v:stroke endarrow="block"/>
              </v:shape>
            </w:pict>
          </mc:Fallback>
        </mc:AlternateContent>
      </w:r>
      <w:r>
        <w:rPr>
          <w:b/>
          <w:noProof/>
          <w:lang w:eastAsia="tr-TR"/>
        </w:rPr>
        <mc:AlternateContent>
          <mc:Choice Requires="wps">
            <w:drawing>
              <wp:anchor distT="0" distB="0" distL="114300" distR="114300" simplePos="0" relativeHeight="251781120" behindDoc="0" locked="0" layoutInCell="1" allowOverlap="1" wp14:anchorId="427F67DB" wp14:editId="2CC0071D">
                <wp:simplePos x="0" y="0"/>
                <wp:positionH relativeFrom="column">
                  <wp:posOffset>3093720</wp:posOffset>
                </wp:positionH>
                <wp:positionV relativeFrom="paragraph">
                  <wp:posOffset>114934</wp:posOffset>
                </wp:positionV>
                <wp:extent cx="790575" cy="809625"/>
                <wp:effectExtent l="38100" t="0" r="28575" b="47625"/>
                <wp:wrapNone/>
                <wp:docPr id="214" name="Düz Ok Bağlayıcısı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90575" cy="80962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08A1EE13" id="Düz Ok Bağlayıcısı 214" o:spid="_x0000_s1026" type="#_x0000_t32" style="position:absolute;margin-left:243.6pt;margin-top:9.05pt;width:62.25pt;height:63.75pt;flip:x;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" strokeweight="1.5pt">
                <v:stroke endarrow="block"/>
              </v:shape>
            </w:pict>
          </mc:Fallback>
        </mc:AlternateContent>
      </w:r>
      <w:r w:rsidR="002877FF">
        <w:rPr>
          <w:b/>
          <w:noProof/>
          <w:lang w:eastAsia="tr-TR"/>
        </w:rPr>
        <mc:AlternateContent>
          <mc:Choice Requires="wps">
            <w:drawing>
              <wp:anchor distT="0" distB="0" distL="114300" distR="114300" simplePos="0" relativeHeight="251778048" behindDoc="0" locked="0" layoutInCell="1" allowOverlap="1" wp14:anchorId="5DDDB31C" wp14:editId="1D2D0F44">
                <wp:simplePos x="0" y="0"/>
                <wp:positionH relativeFrom="column">
                  <wp:posOffset>1550670</wp:posOffset>
                </wp:positionH>
                <wp:positionV relativeFrom="paragraph">
                  <wp:posOffset>67309</wp:posOffset>
                </wp:positionV>
                <wp:extent cx="619125" cy="923925"/>
                <wp:effectExtent l="0" t="0" r="66675" b="47625"/>
                <wp:wrapNone/>
                <wp:docPr id="211" name="Düz Ok Bağlayıcısı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92392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47C8A6E" id="Düz Ok Bağlayıcısı 211" o:spid="_x0000_s1026" type="#_x0000_t32" style="position:absolute;margin-left:122.1pt;margin-top:5.3pt;width:48.75pt;height:72.7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" strokeweight="1.5pt">
                <v:stroke endarrow="block"/>
              </v:shape>
            </w:pict>
          </mc:Fallback>
        </mc:AlternateContent>
      </w:r>
      <w:bookmarkEnd w:id="91"/>
      <w:bookmarkEnd w:id="92"/>
    </w:p>
    <w:p w:rsidR="007A138E" w:rsidRDefault="007A138E" w:rsidP="00931AFA">
      <w:pPr>
        <w:autoSpaceDE w:val="0"/>
        <w:autoSpaceDN w:val="0"/>
        <w:adjustRightInd w:val="0"/>
        <w:spacing w:after="120" w:line="240" w:lineRule="auto"/>
        <w:ind w:firstLine="426"/>
        <w:jc w:val="center"/>
        <w:rPr>
          <w:rFonts w:ascii="Times New Roman" w:hAnsi="Times New Roman" w:cs="Times New Roman"/>
          <w:b/>
          <w:noProof/>
          <w:sz w:val="20"/>
          <w:szCs w:val="20"/>
          <w:lang w:eastAsia="tr-TR"/>
        </w:rPr>
      </w:pPr>
    </w:p>
    <w:p w:rsidR="002877FF" w:rsidRDefault="002877FF" w:rsidP="00931AFA">
      <w:pPr>
        <w:autoSpaceDE w:val="0"/>
        <w:autoSpaceDN w:val="0"/>
        <w:adjustRightInd w:val="0"/>
        <w:spacing w:after="120" w:line="240" w:lineRule="auto"/>
        <w:ind w:firstLine="426"/>
        <w:jc w:val="center"/>
        <w:rPr>
          <w:rFonts w:ascii="Times New Roman" w:hAnsi="Times New Roman" w:cs="Times New Roman"/>
          <w:b/>
          <w:noProof/>
          <w:sz w:val="20"/>
          <w:szCs w:val="20"/>
          <w:lang w:eastAsia="tr-TR"/>
        </w:rPr>
      </w:pPr>
    </w:p>
    <w:p w:rsidR="002877FF" w:rsidRDefault="002877FF" w:rsidP="00931AFA">
      <w:pPr>
        <w:autoSpaceDE w:val="0"/>
        <w:autoSpaceDN w:val="0"/>
        <w:adjustRightInd w:val="0"/>
        <w:spacing w:after="120" w:line="240" w:lineRule="auto"/>
        <w:ind w:firstLine="426"/>
        <w:jc w:val="center"/>
        <w:rPr>
          <w:rFonts w:ascii="Times New Roman" w:hAnsi="Times New Roman" w:cs="Times New Roman"/>
          <w:b/>
          <w:noProof/>
          <w:sz w:val="20"/>
          <w:szCs w:val="20"/>
          <w:lang w:eastAsia="tr-TR"/>
        </w:rPr>
      </w:pPr>
      <w:r>
        <w:rPr>
          <w:rFonts w:ascii="Times New Roman" w:hAnsi="Times New Roman" w:cs="Times New Roman"/>
          <w:b/>
          <w:noProof/>
          <w:lang w:eastAsia="tr-TR"/>
        </w:rPr>
        <mc:AlternateContent>
          <mc:Choice Requires="wps">
            <w:drawing>
              <wp:anchor distT="0" distB="0" distL="114300" distR="114300" simplePos="0" relativeHeight="251769856" behindDoc="0" locked="0" layoutInCell="1" allowOverlap="1" wp14:anchorId="64AF723A" wp14:editId="39BE02B2">
                <wp:simplePos x="0" y="0"/>
                <wp:positionH relativeFrom="column">
                  <wp:posOffset>2207895</wp:posOffset>
                </wp:positionH>
                <wp:positionV relativeFrom="paragraph">
                  <wp:posOffset>175895</wp:posOffset>
                </wp:positionV>
                <wp:extent cx="885825" cy="733425"/>
                <wp:effectExtent l="0" t="0" r="28575" b="28575"/>
                <wp:wrapNone/>
                <wp:docPr id="210" name="Dikdörtgen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825" cy="733425"/>
                        </a:xfrm>
                        <a:prstGeom prst="rect">
                          <a:avLst/>
                        </a:prstGeom>
                        <a:solidFill>
                          <a:srgbClr val="FFFFFF"/>
                        </a:solidFill>
                        <a:ln w="19050">
                          <a:solidFill>
                            <a:srgbClr val="000000"/>
                          </a:solidFill>
                          <a:miter lim="800000"/>
                          <a:headEnd/>
                          <a:tailEnd/>
                        </a:ln>
                      </wps:spPr>
                      <wps:txbx>
                        <w:txbxContent>
                          <w:p w:rsidR="001B76AB" w:rsidRDefault="001B76AB" w:rsidP="00EE4384">
                            <w:pPr>
                              <w:jc w:val="center"/>
                              <w:rPr>
                                <w:rFonts w:ascii="Times New Roman" w:hAnsi="Times New Roman" w:cs="Times New Roman"/>
                                <w:sz w:val="2"/>
                                <w:szCs w:val="2"/>
                              </w:rPr>
                            </w:pPr>
                          </w:p>
                          <w:p w:rsidR="001B76AB" w:rsidRPr="002877FF" w:rsidRDefault="001B76AB" w:rsidP="00EE4384">
                            <w:pPr>
                              <w:jc w:val="center"/>
                              <w:rPr>
                                <w:rFonts w:ascii="Times New Roman" w:hAnsi="Times New Roman" w:cs="Times New Roman"/>
                                <w:b/>
                                <w:sz w:val="20"/>
                                <w:szCs w:val="20"/>
                              </w:rPr>
                            </w:pPr>
                            <w:r w:rsidRPr="002877FF">
                              <w:rPr>
                                <w:rFonts w:ascii="Times New Roman" w:hAnsi="Times New Roman" w:cs="Times New Roman"/>
                                <w:b/>
                                <w:sz w:val="20"/>
                                <w:szCs w:val="20"/>
                              </w:rPr>
                              <w:t>Seçmen Davranışı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210" o:spid="_x0000_s1049" style="position:absolute;left:0;text-align:left;margin-left:173.85pt;margin-top:13.85pt;width:69.75pt;height:57.7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" strokeweight="1.5pt">
                <v:textbox>
                  <w:txbxContent>
                    <w:p w:rsidR="001B76AB" w:rsidRDefault="001B76AB" w:rsidP="00EE4384">
                      <w:pPr>
                        <w:jc w:val="center"/>
                        <w:rPr>
                          <w:rFonts w:ascii="Times New Roman" w:hAnsi="Times New Roman" w:cs="Times New Roman"/>
                          <w:sz w:val="2"/>
                          <w:szCs w:val="2"/>
                        </w:rPr>
                      </w:pPr>
                    </w:p>
                    <w:p w:rsidR="001B76AB" w:rsidRPr="002877FF" w:rsidRDefault="001B76AB" w:rsidP="00EE4384">
                      <w:pPr>
                        <w:jc w:val="center"/>
                        <w:rPr>
                          <w:rFonts w:ascii="Times New Roman" w:hAnsi="Times New Roman" w:cs="Times New Roman"/>
                          <w:b/>
                          <w:sz w:val="20"/>
                          <w:szCs w:val="20"/>
                        </w:rPr>
                      </w:pPr>
                      <w:r w:rsidRPr="002877FF">
                        <w:rPr>
                          <w:rFonts w:ascii="Times New Roman" w:hAnsi="Times New Roman" w:cs="Times New Roman"/>
                          <w:b/>
                          <w:sz w:val="20"/>
                          <w:szCs w:val="20"/>
                        </w:rPr>
                        <w:t>Seçmen Davranışı</w:t>
                      </w:r>
                    </w:p>
                  </w:txbxContent>
                </v:textbox>
              </v:rect>
            </w:pict>
          </mc:Fallback>
        </mc:AlternateContent>
      </w:r>
    </w:p>
    <w:p w:rsidR="002877FF" w:rsidRDefault="002877FF" w:rsidP="00931AFA">
      <w:pPr>
        <w:autoSpaceDE w:val="0"/>
        <w:autoSpaceDN w:val="0"/>
        <w:adjustRightInd w:val="0"/>
        <w:spacing w:after="120" w:line="240" w:lineRule="auto"/>
        <w:ind w:firstLine="426"/>
        <w:jc w:val="center"/>
        <w:rPr>
          <w:rFonts w:ascii="Times New Roman" w:hAnsi="Times New Roman" w:cs="Times New Roman"/>
          <w:b/>
          <w:noProof/>
          <w:sz w:val="20"/>
          <w:szCs w:val="20"/>
          <w:lang w:eastAsia="tr-TR"/>
        </w:rPr>
      </w:pPr>
      <w:r>
        <w:rPr>
          <w:rFonts w:ascii="Times New Roman" w:hAnsi="Times New Roman" w:cs="Times New Roman"/>
          <w:b/>
          <w:noProof/>
          <w:lang w:eastAsia="tr-TR"/>
        </w:rPr>
        <mc:AlternateContent>
          <mc:Choice Requires="wps">
            <w:drawing>
              <wp:anchor distT="0" distB="0" distL="114300" distR="114300" simplePos="0" relativeHeight="251770880" behindDoc="0" locked="0" layoutInCell="1" allowOverlap="1" wp14:anchorId="497A4885" wp14:editId="733CF8B2">
                <wp:simplePos x="0" y="0"/>
                <wp:positionH relativeFrom="column">
                  <wp:posOffset>4008120</wp:posOffset>
                </wp:positionH>
                <wp:positionV relativeFrom="paragraph">
                  <wp:posOffset>96520</wp:posOffset>
                </wp:positionV>
                <wp:extent cx="685800" cy="561975"/>
                <wp:effectExtent l="0" t="0" r="19050" b="28575"/>
                <wp:wrapNone/>
                <wp:docPr id="206" name="Dikdörtgen 2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561975"/>
                        </a:xfrm>
                        <a:prstGeom prst="rect">
                          <a:avLst/>
                        </a:prstGeom>
                        <a:solidFill>
                          <a:srgbClr val="FFFFFF"/>
                        </a:solidFill>
                        <a:ln w="19050">
                          <a:solidFill>
                            <a:srgbClr val="000000"/>
                          </a:solidFill>
                          <a:miter lim="800000"/>
                          <a:headEnd/>
                          <a:tailEnd/>
                        </a:ln>
                      </wps:spPr>
                      <wps:txbx>
                        <w:txbxContent>
                          <w:p w:rsidR="001B76AB" w:rsidRDefault="001B76AB" w:rsidP="002877FF">
                            <w:pPr>
                              <w:spacing w:after="0" w:line="240" w:lineRule="auto"/>
                              <w:jc w:val="center"/>
                              <w:rPr>
                                <w:rFonts w:ascii="Times New Roman" w:hAnsi="Times New Roman" w:cs="Times New Roman"/>
                                <w:sz w:val="2"/>
                                <w:szCs w:val="2"/>
                              </w:rPr>
                            </w:pPr>
                          </w:p>
                          <w:p w:rsidR="001B76AB" w:rsidRDefault="001B76AB" w:rsidP="002877FF">
                            <w:pPr>
                              <w:spacing w:after="0" w:line="240" w:lineRule="auto"/>
                              <w:jc w:val="center"/>
                              <w:rPr>
                                <w:rFonts w:ascii="Times New Roman" w:hAnsi="Times New Roman" w:cs="Times New Roman"/>
                                <w:sz w:val="2"/>
                                <w:szCs w:val="2"/>
                              </w:rPr>
                            </w:pPr>
                          </w:p>
                          <w:p w:rsidR="001B76AB" w:rsidRDefault="001B76AB" w:rsidP="002877FF">
                            <w:pPr>
                              <w:spacing w:after="0" w:line="240" w:lineRule="auto"/>
                              <w:jc w:val="center"/>
                              <w:rPr>
                                <w:rFonts w:ascii="Times New Roman" w:hAnsi="Times New Roman" w:cs="Times New Roman"/>
                                <w:sz w:val="2"/>
                                <w:szCs w:val="2"/>
                              </w:rPr>
                            </w:pPr>
                          </w:p>
                          <w:p w:rsidR="001B76AB" w:rsidRDefault="001B76AB" w:rsidP="002877FF">
                            <w:pPr>
                              <w:spacing w:after="0" w:line="240" w:lineRule="auto"/>
                              <w:jc w:val="center"/>
                              <w:rPr>
                                <w:rFonts w:ascii="Times New Roman" w:hAnsi="Times New Roman" w:cs="Times New Roman"/>
                                <w:sz w:val="2"/>
                                <w:szCs w:val="2"/>
                              </w:rPr>
                            </w:pPr>
                          </w:p>
                          <w:p w:rsidR="001B76AB" w:rsidRPr="002877FF" w:rsidRDefault="001B76AB" w:rsidP="002877FF">
                            <w:pPr>
                              <w:spacing w:after="0" w:line="240" w:lineRule="auto"/>
                              <w:jc w:val="center"/>
                              <w:rPr>
                                <w:rFonts w:ascii="Times New Roman" w:hAnsi="Times New Roman" w:cs="Times New Roman"/>
                                <w:sz w:val="20"/>
                                <w:szCs w:val="20"/>
                              </w:rPr>
                            </w:pPr>
                            <w:r w:rsidRPr="002877FF">
                              <w:rPr>
                                <w:rFonts w:ascii="Times New Roman" w:hAnsi="Times New Roman" w:cs="Times New Roman"/>
                                <w:sz w:val="20"/>
                                <w:szCs w:val="20"/>
                              </w:rPr>
                              <w:t>Mevcut Olaylar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206" o:spid="_x0000_s1050" style="position:absolute;left:0;text-align:left;margin-left:315.6pt;margin-top:7.6pt;width:54pt;height:44.2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" strokeweight="1.5pt">
                <v:textbox>
                  <w:txbxContent>
                    <w:p w:rsidR="001B76AB" w:rsidRDefault="001B76AB" w:rsidP="002877FF">
                      <w:pPr>
                        <w:spacing w:after="0" w:line="240" w:lineRule="auto"/>
                        <w:jc w:val="center"/>
                        <w:rPr>
                          <w:rFonts w:ascii="Times New Roman" w:hAnsi="Times New Roman" w:cs="Times New Roman"/>
                          <w:sz w:val="2"/>
                          <w:szCs w:val="2"/>
                        </w:rPr>
                      </w:pPr>
                    </w:p>
                    <w:p w:rsidR="001B76AB" w:rsidRDefault="001B76AB" w:rsidP="002877FF">
                      <w:pPr>
                        <w:spacing w:after="0" w:line="240" w:lineRule="auto"/>
                        <w:jc w:val="center"/>
                        <w:rPr>
                          <w:rFonts w:ascii="Times New Roman" w:hAnsi="Times New Roman" w:cs="Times New Roman"/>
                          <w:sz w:val="2"/>
                          <w:szCs w:val="2"/>
                        </w:rPr>
                      </w:pPr>
                    </w:p>
                    <w:p w:rsidR="001B76AB" w:rsidRDefault="001B76AB" w:rsidP="002877FF">
                      <w:pPr>
                        <w:spacing w:after="0" w:line="240" w:lineRule="auto"/>
                        <w:jc w:val="center"/>
                        <w:rPr>
                          <w:rFonts w:ascii="Times New Roman" w:hAnsi="Times New Roman" w:cs="Times New Roman"/>
                          <w:sz w:val="2"/>
                          <w:szCs w:val="2"/>
                        </w:rPr>
                      </w:pPr>
                    </w:p>
                    <w:p w:rsidR="001B76AB" w:rsidRDefault="001B76AB" w:rsidP="002877FF">
                      <w:pPr>
                        <w:spacing w:after="0" w:line="240" w:lineRule="auto"/>
                        <w:jc w:val="center"/>
                        <w:rPr>
                          <w:rFonts w:ascii="Times New Roman" w:hAnsi="Times New Roman" w:cs="Times New Roman"/>
                          <w:sz w:val="2"/>
                          <w:szCs w:val="2"/>
                        </w:rPr>
                      </w:pPr>
                    </w:p>
                    <w:p w:rsidR="001B76AB" w:rsidRPr="002877FF" w:rsidRDefault="001B76AB" w:rsidP="002877FF">
                      <w:pPr>
                        <w:spacing w:after="0" w:line="240" w:lineRule="auto"/>
                        <w:jc w:val="center"/>
                        <w:rPr>
                          <w:rFonts w:ascii="Times New Roman" w:hAnsi="Times New Roman" w:cs="Times New Roman"/>
                          <w:sz w:val="20"/>
                          <w:szCs w:val="20"/>
                        </w:rPr>
                      </w:pPr>
                      <w:r w:rsidRPr="002877FF">
                        <w:rPr>
                          <w:rFonts w:ascii="Times New Roman" w:hAnsi="Times New Roman" w:cs="Times New Roman"/>
                          <w:sz w:val="20"/>
                          <w:szCs w:val="20"/>
                        </w:rPr>
                        <w:t>Mevcut Olaylar</w:t>
                      </w:r>
                    </w:p>
                  </w:txbxContent>
                </v:textbox>
              </v:rect>
            </w:pict>
          </mc:Fallback>
        </mc:AlternateContent>
      </w:r>
    </w:p>
    <w:p w:rsidR="002877FF" w:rsidRDefault="002877FF" w:rsidP="00931AFA">
      <w:pPr>
        <w:autoSpaceDE w:val="0"/>
        <w:autoSpaceDN w:val="0"/>
        <w:adjustRightInd w:val="0"/>
        <w:spacing w:after="120" w:line="240" w:lineRule="auto"/>
        <w:ind w:firstLine="426"/>
        <w:jc w:val="center"/>
        <w:rPr>
          <w:rFonts w:ascii="Times New Roman" w:hAnsi="Times New Roman" w:cs="Times New Roman"/>
          <w:b/>
          <w:noProof/>
          <w:sz w:val="20"/>
          <w:szCs w:val="20"/>
          <w:lang w:eastAsia="tr-TR"/>
        </w:rPr>
      </w:pPr>
      <w:r>
        <w:rPr>
          <w:rFonts w:ascii="Times New Roman" w:hAnsi="Times New Roman" w:cs="Times New Roman"/>
          <w:b/>
          <w:noProof/>
          <w:lang w:eastAsia="tr-TR"/>
        </w:rPr>
        <mc:AlternateContent>
          <mc:Choice Requires="wps">
            <w:drawing>
              <wp:anchor distT="0" distB="0" distL="114300" distR="114300" simplePos="0" relativeHeight="251783168" behindDoc="0" locked="0" layoutInCell="1" allowOverlap="1" wp14:anchorId="051DB177" wp14:editId="5F2DCBD0">
                <wp:simplePos x="0" y="0"/>
                <wp:positionH relativeFrom="column">
                  <wp:posOffset>3100705</wp:posOffset>
                </wp:positionH>
                <wp:positionV relativeFrom="paragraph">
                  <wp:posOffset>104140</wp:posOffset>
                </wp:positionV>
                <wp:extent cx="885825" cy="0"/>
                <wp:effectExtent l="24130" t="62230" r="13970" b="61595"/>
                <wp:wrapNone/>
                <wp:docPr id="216" name="Düz Ok Bağlayıcısı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85825"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6BFCAF52" id="Düz Ok Bağlayıcısı 216" o:spid="_x0000_s1026" type="#_x0000_t32" style="position:absolute;margin-left:244.15pt;margin-top:8.2pt;width:69.75pt;height:0;flip:x;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" strokeweight="1.5pt">
                <v:stroke endarrow="block"/>
              </v:shape>
            </w:pict>
          </mc:Fallback>
        </mc:AlternateContent>
      </w:r>
    </w:p>
    <w:p w:rsidR="002877FF" w:rsidRDefault="002877FF" w:rsidP="00931AFA">
      <w:pPr>
        <w:autoSpaceDE w:val="0"/>
        <w:autoSpaceDN w:val="0"/>
        <w:adjustRightInd w:val="0"/>
        <w:spacing w:after="120" w:line="240" w:lineRule="auto"/>
        <w:ind w:firstLine="426"/>
        <w:jc w:val="center"/>
        <w:rPr>
          <w:rFonts w:ascii="Times New Roman" w:hAnsi="Times New Roman" w:cs="Times New Roman"/>
          <w:b/>
          <w:noProof/>
          <w:sz w:val="20"/>
          <w:szCs w:val="20"/>
          <w:lang w:eastAsia="tr-TR"/>
        </w:rPr>
      </w:pPr>
      <w:r>
        <w:rPr>
          <w:rFonts w:ascii="Times New Roman" w:hAnsi="Times New Roman" w:cs="Times New Roman"/>
          <w:b/>
          <w:noProof/>
          <w:lang w:eastAsia="tr-TR"/>
        </w:rPr>
        <mc:AlternateContent>
          <mc:Choice Requires="wps">
            <w:drawing>
              <wp:anchor distT="0" distB="0" distL="114300" distR="114300" simplePos="0" relativeHeight="251779072" behindDoc="0" locked="0" layoutInCell="1" allowOverlap="1" wp14:anchorId="7AF0E37E" wp14:editId="06545F6C">
                <wp:simplePos x="0" y="0"/>
                <wp:positionH relativeFrom="column">
                  <wp:posOffset>1569720</wp:posOffset>
                </wp:positionH>
                <wp:positionV relativeFrom="paragraph">
                  <wp:posOffset>213994</wp:posOffset>
                </wp:positionV>
                <wp:extent cx="628650" cy="904875"/>
                <wp:effectExtent l="0" t="38100" r="57150" b="28575"/>
                <wp:wrapNone/>
                <wp:docPr id="212" name="Düz Ok Bağlayıcısı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8650" cy="90487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C6147DC" id="Düz Ok Bağlayıcısı 212" o:spid="_x0000_s1026" type="#_x0000_t32" style="position:absolute;margin-left:123.6pt;margin-top:16.85pt;width:49.5pt;height:71.25pt;flip:y;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" strokeweight="1.5pt">
                <v:stroke endarrow="block"/>
              </v:shape>
            </w:pict>
          </mc:Fallback>
        </mc:AlternateContent>
      </w:r>
    </w:p>
    <w:p w:rsidR="002877FF" w:rsidRDefault="002877FF" w:rsidP="00931AFA">
      <w:pPr>
        <w:autoSpaceDE w:val="0"/>
        <w:autoSpaceDN w:val="0"/>
        <w:adjustRightInd w:val="0"/>
        <w:spacing w:after="120" w:line="240" w:lineRule="auto"/>
        <w:ind w:firstLine="426"/>
        <w:jc w:val="center"/>
        <w:rPr>
          <w:rFonts w:ascii="Times New Roman" w:hAnsi="Times New Roman" w:cs="Times New Roman"/>
          <w:b/>
          <w:noProof/>
          <w:sz w:val="20"/>
          <w:szCs w:val="20"/>
          <w:lang w:eastAsia="tr-TR"/>
        </w:rPr>
      </w:pPr>
      <w:r>
        <w:rPr>
          <w:rFonts w:ascii="Times New Roman" w:hAnsi="Times New Roman" w:cs="Times New Roman"/>
          <w:b/>
          <w:noProof/>
          <w:lang w:eastAsia="tr-TR"/>
        </w:rPr>
        <mc:AlternateContent>
          <mc:Choice Requires="wps">
            <w:drawing>
              <wp:anchor distT="0" distB="0" distL="114300" distR="114300" simplePos="0" relativeHeight="251782144" behindDoc="0" locked="0" layoutInCell="1" allowOverlap="1" wp14:anchorId="6DDD7571" wp14:editId="63EF6DA1">
                <wp:simplePos x="0" y="0"/>
                <wp:positionH relativeFrom="column">
                  <wp:posOffset>3112770</wp:posOffset>
                </wp:positionH>
                <wp:positionV relativeFrom="paragraph">
                  <wp:posOffset>67945</wp:posOffset>
                </wp:positionV>
                <wp:extent cx="857250" cy="838200"/>
                <wp:effectExtent l="38100" t="38100" r="19050" b="19050"/>
                <wp:wrapNone/>
                <wp:docPr id="215" name="Düz Ok Bağlayıcısı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57250" cy="83820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61E9C554" id="Düz Ok Bağlayıcısı 215" o:spid="_x0000_s1026" type="#_x0000_t32" style="position:absolute;margin-left:245.1pt;margin-top:5.35pt;width:67.5pt;height:66pt;flip:x y;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" strokeweight="1.5pt">
                <v:stroke endarrow="block"/>
              </v:shape>
            </w:pict>
          </mc:Fallback>
        </mc:AlternateContent>
      </w:r>
      <w:r>
        <w:rPr>
          <w:rFonts w:ascii="Times New Roman" w:hAnsi="Times New Roman" w:cs="Times New Roman"/>
          <w:b/>
          <w:noProof/>
          <w:lang w:eastAsia="tr-TR"/>
        </w:rPr>
        <mc:AlternateContent>
          <mc:Choice Requires="wps">
            <w:drawing>
              <wp:anchor distT="0" distB="0" distL="114300" distR="114300" simplePos="0" relativeHeight="251784192" behindDoc="0" locked="0" layoutInCell="1" allowOverlap="1" wp14:anchorId="734DA3CF" wp14:editId="049232BD">
                <wp:simplePos x="0" y="0"/>
                <wp:positionH relativeFrom="margin">
                  <wp:align>center</wp:align>
                </wp:positionH>
                <wp:positionV relativeFrom="paragraph">
                  <wp:posOffset>31115</wp:posOffset>
                </wp:positionV>
                <wp:extent cx="9525" cy="828675"/>
                <wp:effectExtent l="38100" t="38100" r="66675" b="28575"/>
                <wp:wrapNone/>
                <wp:docPr id="217" name="Düz Ok Bağlayıcısı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525" cy="82867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7E204835" id="Düz Ok Bağlayıcısı 217" o:spid="_x0000_s1026" type="#_x0000_t32" style="position:absolute;margin-left:0;margin-top:2.45pt;width:.75pt;height:65.25pt;flip:y;z-index:2517841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" strokeweight="1.5pt">
                <v:stroke endarrow="block"/>
                <w10:wrap anchorx="margin"/>
              </v:shape>
            </w:pict>
          </mc:Fallback>
        </mc:AlternateContent>
      </w:r>
    </w:p>
    <w:p w:rsidR="002877FF" w:rsidRDefault="002877FF" w:rsidP="00931AFA">
      <w:pPr>
        <w:autoSpaceDE w:val="0"/>
        <w:autoSpaceDN w:val="0"/>
        <w:adjustRightInd w:val="0"/>
        <w:spacing w:after="120" w:line="240" w:lineRule="auto"/>
        <w:ind w:firstLine="426"/>
        <w:jc w:val="center"/>
        <w:rPr>
          <w:rFonts w:ascii="Times New Roman" w:hAnsi="Times New Roman" w:cs="Times New Roman"/>
          <w:b/>
          <w:noProof/>
          <w:sz w:val="20"/>
          <w:szCs w:val="20"/>
          <w:lang w:eastAsia="tr-TR"/>
        </w:rPr>
      </w:pPr>
    </w:p>
    <w:p w:rsidR="002877FF" w:rsidRDefault="002877FF" w:rsidP="00931AFA">
      <w:pPr>
        <w:autoSpaceDE w:val="0"/>
        <w:autoSpaceDN w:val="0"/>
        <w:adjustRightInd w:val="0"/>
        <w:spacing w:after="120" w:line="240" w:lineRule="auto"/>
        <w:ind w:firstLine="426"/>
        <w:jc w:val="center"/>
        <w:rPr>
          <w:rFonts w:ascii="Times New Roman" w:hAnsi="Times New Roman" w:cs="Times New Roman"/>
          <w:b/>
          <w:noProof/>
          <w:sz w:val="20"/>
          <w:szCs w:val="20"/>
          <w:lang w:eastAsia="tr-TR"/>
        </w:rPr>
      </w:pPr>
    </w:p>
    <w:p w:rsidR="002877FF" w:rsidRDefault="002877FF" w:rsidP="00931AFA">
      <w:pPr>
        <w:autoSpaceDE w:val="0"/>
        <w:autoSpaceDN w:val="0"/>
        <w:adjustRightInd w:val="0"/>
        <w:spacing w:after="120" w:line="240" w:lineRule="auto"/>
        <w:ind w:firstLine="426"/>
        <w:jc w:val="center"/>
        <w:rPr>
          <w:rFonts w:ascii="Times New Roman" w:hAnsi="Times New Roman" w:cs="Times New Roman"/>
          <w:b/>
          <w:noProof/>
          <w:sz w:val="20"/>
          <w:szCs w:val="20"/>
          <w:lang w:eastAsia="tr-TR"/>
        </w:rPr>
      </w:pPr>
    </w:p>
    <w:p w:rsidR="002877FF" w:rsidRDefault="002877FF" w:rsidP="00931AFA">
      <w:pPr>
        <w:autoSpaceDE w:val="0"/>
        <w:autoSpaceDN w:val="0"/>
        <w:adjustRightInd w:val="0"/>
        <w:spacing w:after="120" w:line="240" w:lineRule="auto"/>
        <w:ind w:firstLine="426"/>
        <w:jc w:val="center"/>
        <w:rPr>
          <w:rFonts w:ascii="Times New Roman" w:hAnsi="Times New Roman" w:cs="Times New Roman"/>
          <w:b/>
          <w:noProof/>
          <w:sz w:val="20"/>
          <w:szCs w:val="20"/>
          <w:lang w:eastAsia="tr-TR"/>
        </w:rPr>
      </w:pPr>
      <w:r>
        <w:rPr>
          <w:rFonts w:ascii="Times New Roman" w:hAnsi="Times New Roman" w:cs="Times New Roman"/>
          <w:b/>
          <w:noProof/>
          <w:lang w:eastAsia="tr-TR"/>
        </w:rPr>
        <mc:AlternateContent>
          <mc:Choice Requires="wps">
            <w:drawing>
              <wp:anchor distT="0" distB="0" distL="114300" distR="114300" simplePos="0" relativeHeight="251771904" behindDoc="0" locked="0" layoutInCell="1" allowOverlap="1" wp14:anchorId="77B13DEB" wp14:editId="65A16897">
                <wp:simplePos x="0" y="0"/>
                <wp:positionH relativeFrom="column">
                  <wp:posOffset>807720</wp:posOffset>
                </wp:positionH>
                <wp:positionV relativeFrom="paragraph">
                  <wp:posOffset>45720</wp:posOffset>
                </wp:positionV>
                <wp:extent cx="733425" cy="485775"/>
                <wp:effectExtent l="0" t="0" r="28575" b="28575"/>
                <wp:wrapNone/>
                <wp:docPr id="207" name="Dikdörtgen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425" cy="485775"/>
                        </a:xfrm>
                        <a:prstGeom prst="rect">
                          <a:avLst/>
                        </a:prstGeom>
                        <a:solidFill>
                          <a:srgbClr val="FFFFFF"/>
                        </a:solidFill>
                        <a:ln w="19050">
                          <a:solidFill>
                            <a:srgbClr val="000000"/>
                          </a:solidFill>
                          <a:miter lim="800000"/>
                          <a:headEnd/>
                          <a:tailEnd/>
                        </a:ln>
                      </wps:spPr>
                      <wps:txbx>
                        <w:txbxContent>
                          <w:p w:rsidR="001B76AB" w:rsidRPr="002877FF" w:rsidRDefault="001B76AB" w:rsidP="00EE4384">
                            <w:pPr>
                              <w:jc w:val="center"/>
                              <w:rPr>
                                <w:rFonts w:ascii="Times New Roman" w:hAnsi="Times New Roman" w:cs="Times New Roman"/>
                                <w:sz w:val="20"/>
                                <w:szCs w:val="20"/>
                              </w:rPr>
                            </w:pPr>
                            <w:r w:rsidRPr="002877FF">
                              <w:rPr>
                                <w:rFonts w:ascii="Times New Roman" w:hAnsi="Times New Roman" w:cs="Times New Roman"/>
                                <w:sz w:val="20"/>
                                <w:szCs w:val="20"/>
                              </w:rPr>
                              <w:t>Epistemik Konular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207" o:spid="_x0000_s1051" style="position:absolute;left:0;text-align:left;margin-left:63.6pt;margin-top:3.6pt;width:57.75pt;height:38.2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" strokeweight="1.5pt">
                <v:textbox>
                  <w:txbxContent>
                    <w:p w:rsidR="001B76AB" w:rsidRPr="002877FF" w:rsidRDefault="001B76AB" w:rsidP="00EE4384">
                      <w:pPr>
                        <w:jc w:val="center"/>
                        <w:rPr>
                          <w:rFonts w:ascii="Times New Roman" w:hAnsi="Times New Roman" w:cs="Times New Roman"/>
                          <w:sz w:val="20"/>
                          <w:szCs w:val="20"/>
                        </w:rPr>
                      </w:pPr>
                      <w:r w:rsidRPr="002877FF">
                        <w:rPr>
                          <w:rFonts w:ascii="Times New Roman" w:hAnsi="Times New Roman" w:cs="Times New Roman"/>
                          <w:sz w:val="20"/>
                          <w:szCs w:val="20"/>
                        </w:rPr>
                        <w:t>Epistemik Konular</w:t>
                      </w:r>
                    </w:p>
                  </w:txbxContent>
                </v:textbox>
              </v:rect>
            </w:pict>
          </mc:Fallback>
        </mc:AlternateContent>
      </w:r>
      <w:r>
        <w:rPr>
          <w:rFonts w:ascii="Times New Roman" w:hAnsi="Times New Roman" w:cs="Times New Roman"/>
          <w:b/>
          <w:noProof/>
          <w:lang w:eastAsia="tr-TR"/>
        </w:rPr>
        <mc:AlternateContent>
          <mc:Choice Requires="wps">
            <w:drawing>
              <wp:anchor distT="0" distB="0" distL="114300" distR="114300" simplePos="0" relativeHeight="251773952" behindDoc="0" locked="0" layoutInCell="1" allowOverlap="1" wp14:anchorId="7C364B62" wp14:editId="49F6E955">
                <wp:simplePos x="0" y="0"/>
                <wp:positionH relativeFrom="column">
                  <wp:posOffset>4008120</wp:posOffset>
                </wp:positionH>
                <wp:positionV relativeFrom="paragraph">
                  <wp:posOffset>45720</wp:posOffset>
                </wp:positionV>
                <wp:extent cx="666750" cy="495300"/>
                <wp:effectExtent l="0" t="0" r="19050" b="19050"/>
                <wp:wrapNone/>
                <wp:docPr id="209" name="Dikdörtgen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0" cy="495300"/>
                        </a:xfrm>
                        <a:prstGeom prst="rect">
                          <a:avLst/>
                        </a:prstGeom>
                        <a:solidFill>
                          <a:srgbClr val="FFFFFF"/>
                        </a:solidFill>
                        <a:ln w="19050">
                          <a:solidFill>
                            <a:srgbClr val="000000"/>
                          </a:solidFill>
                          <a:miter lim="800000"/>
                          <a:headEnd/>
                          <a:tailEnd/>
                        </a:ln>
                      </wps:spPr>
                      <wps:txbx>
                        <w:txbxContent>
                          <w:p w:rsidR="001B76AB" w:rsidRPr="002877FF" w:rsidRDefault="001B76AB" w:rsidP="00EE4384">
                            <w:pPr>
                              <w:jc w:val="center"/>
                              <w:rPr>
                                <w:rFonts w:ascii="Times New Roman" w:hAnsi="Times New Roman" w:cs="Times New Roman"/>
                                <w:sz w:val="20"/>
                                <w:szCs w:val="20"/>
                              </w:rPr>
                            </w:pPr>
                            <w:r w:rsidRPr="002877FF">
                              <w:rPr>
                                <w:rFonts w:ascii="Times New Roman" w:hAnsi="Times New Roman" w:cs="Times New Roman"/>
                                <w:sz w:val="20"/>
                                <w:szCs w:val="20"/>
                              </w:rPr>
                              <w:t>Kişisel Olaylar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209" o:spid="_x0000_s1052" style="position:absolute;left:0;text-align:left;margin-left:315.6pt;margin-top:3.6pt;width:52.5pt;height:39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" strokeweight="1.5pt">
                <v:textbox>
                  <w:txbxContent>
                    <w:p w:rsidR="001B76AB" w:rsidRPr="002877FF" w:rsidRDefault="001B76AB" w:rsidP="00EE4384">
                      <w:pPr>
                        <w:jc w:val="center"/>
                        <w:rPr>
                          <w:rFonts w:ascii="Times New Roman" w:hAnsi="Times New Roman" w:cs="Times New Roman"/>
                          <w:sz w:val="20"/>
                          <w:szCs w:val="20"/>
                        </w:rPr>
                      </w:pPr>
                      <w:r w:rsidRPr="002877FF">
                        <w:rPr>
                          <w:rFonts w:ascii="Times New Roman" w:hAnsi="Times New Roman" w:cs="Times New Roman"/>
                          <w:sz w:val="20"/>
                          <w:szCs w:val="20"/>
                        </w:rPr>
                        <w:t>Kişisel Olaylar</w:t>
                      </w:r>
                    </w:p>
                  </w:txbxContent>
                </v:textbox>
              </v:rect>
            </w:pict>
          </mc:Fallback>
        </mc:AlternateContent>
      </w:r>
      <w:r>
        <w:rPr>
          <w:rFonts w:ascii="Times New Roman" w:hAnsi="Times New Roman" w:cs="Times New Roman"/>
          <w:b/>
          <w:noProof/>
          <w:lang w:eastAsia="tr-TR"/>
        </w:rPr>
        <mc:AlternateContent>
          <mc:Choice Requires="wps">
            <w:drawing>
              <wp:anchor distT="0" distB="0" distL="114300" distR="114300" simplePos="0" relativeHeight="251772928" behindDoc="0" locked="0" layoutInCell="1" allowOverlap="1" wp14:anchorId="2062501A" wp14:editId="76A7B056">
                <wp:simplePos x="0" y="0"/>
                <wp:positionH relativeFrom="margin">
                  <wp:align>center</wp:align>
                </wp:positionH>
                <wp:positionV relativeFrom="paragraph">
                  <wp:posOffset>26670</wp:posOffset>
                </wp:positionV>
                <wp:extent cx="609600" cy="533400"/>
                <wp:effectExtent l="0" t="0" r="19050" b="19050"/>
                <wp:wrapNone/>
                <wp:docPr id="208" name="Dikdörtgen 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533400"/>
                        </a:xfrm>
                        <a:prstGeom prst="rect">
                          <a:avLst/>
                        </a:prstGeom>
                        <a:solidFill>
                          <a:srgbClr val="FFFFFF"/>
                        </a:solidFill>
                        <a:ln w="19050">
                          <a:solidFill>
                            <a:srgbClr val="000000"/>
                          </a:solidFill>
                          <a:miter lim="800000"/>
                          <a:headEnd/>
                          <a:tailEnd/>
                        </a:ln>
                      </wps:spPr>
                      <wps:txbx>
                        <w:txbxContent>
                          <w:p w:rsidR="001B76AB" w:rsidRPr="002877FF" w:rsidRDefault="001B76AB" w:rsidP="00EE4384">
                            <w:pPr>
                              <w:jc w:val="center"/>
                              <w:rPr>
                                <w:rFonts w:ascii="Times New Roman" w:hAnsi="Times New Roman" w:cs="Times New Roman"/>
                                <w:sz w:val="20"/>
                                <w:szCs w:val="20"/>
                              </w:rPr>
                            </w:pPr>
                            <w:r w:rsidRPr="002877FF">
                              <w:rPr>
                                <w:rFonts w:ascii="Times New Roman" w:hAnsi="Times New Roman" w:cs="Times New Roman"/>
                                <w:sz w:val="20"/>
                                <w:szCs w:val="20"/>
                              </w:rPr>
                              <w:t>Sosyal İmgeler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208" o:spid="_x0000_s1053" style="position:absolute;left:0;text-align:left;margin-left:0;margin-top:2.1pt;width:48pt;height:42pt;z-index:2517729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" strokeweight="1.5pt">
                <v:textbox>
                  <w:txbxContent>
                    <w:p w:rsidR="001B76AB" w:rsidRPr="002877FF" w:rsidRDefault="001B76AB" w:rsidP="00EE4384">
                      <w:pPr>
                        <w:jc w:val="center"/>
                        <w:rPr>
                          <w:rFonts w:ascii="Times New Roman" w:hAnsi="Times New Roman" w:cs="Times New Roman"/>
                          <w:sz w:val="20"/>
                          <w:szCs w:val="20"/>
                        </w:rPr>
                      </w:pPr>
                      <w:r w:rsidRPr="002877FF">
                        <w:rPr>
                          <w:rFonts w:ascii="Times New Roman" w:hAnsi="Times New Roman" w:cs="Times New Roman"/>
                          <w:sz w:val="20"/>
                          <w:szCs w:val="20"/>
                        </w:rPr>
                        <w:t>Sosyal İmgeler</w:t>
                      </w:r>
                    </w:p>
                  </w:txbxContent>
                </v:textbox>
                <w10:wrap anchorx="margin"/>
              </v:rect>
            </w:pict>
          </mc:Fallback>
        </mc:AlternateContent>
      </w:r>
    </w:p>
    <w:p w:rsidR="002877FF" w:rsidRDefault="002877FF" w:rsidP="00931AFA">
      <w:pPr>
        <w:autoSpaceDE w:val="0"/>
        <w:autoSpaceDN w:val="0"/>
        <w:adjustRightInd w:val="0"/>
        <w:spacing w:after="120" w:line="240" w:lineRule="auto"/>
        <w:ind w:firstLine="426"/>
        <w:jc w:val="center"/>
        <w:rPr>
          <w:rFonts w:ascii="Times New Roman" w:hAnsi="Times New Roman" w:cs="Times New Roman"/>
          <w:b/>
          <w:noProof/>
          <w:sz w:val="20"/>
          <w:szCs w:val="20"/>
          <w:lang w:eastAsia="tr-TR"/>
        </w:rPr>
      </w:pPr>
    </w:p>
    <w:p w:rsidR="002877FF" w:rsidRDefault="002877FF" w:rsidP="00931AFA">
      <w:pPr>
        <w:autoSpaceDE w:val="0"/>
        <w:autoSpaceDN w:val="0"/>
        <w:adjustRightInd w:val="0"/>
        <w:spacing w:after="120" w:line="240" w:lineRule="auto"/>
        <w:ind w:firstLine="426"/>
        <w:jc w:val="center"/>
        <w:rPr>
          <w:rFonts w:ascii="Times New Roman" w:hAnsi="Times New Roman" w:cs="Times New Roman"/>
          <w:b/>
          <w:noProof/>
          <w:sz w:val="20"/>
          <w:szCs w:val="20"/>
          <w:lang w:eastAsia="tr-TR"/>
        </w:rPr>
      </w:pPr>
    </w:p>
    <w:p w:rsidR="002877FF" w:rsidRPr="00D74052" w:rsidRDefault="002877FF" w:rsidP="002877FF">
      <w:pPr>
        <w:autoSpaceDE w:val="0"/>
        <w:autoSpaceDN w:val="0"/>
        <w:adjustRightInd w:val="0"/>
        <w:spacing w:after="120" w:line="240" w:lineRule="auto"/>
        <w:rPr>
          <w:rFonts w:ascii="Times New Roman" w:hAnsi="Times New Roman" w:cs="Times New Roman"/>
          <w:b/>
          <w:sz w:val="2"/>
          <w:szCs w:val="20"/>
        </w:rPr>
      </w:pPr>
    </w:p>
    <w:p w:rsidR="007A138E" w:rsidRPr="003B6413" w:rsidRDefault="007A138E" w:rsidP="00931AFA">
      <w:pPr>
        <w:autoSpaceDE w:val="0"/>
        <w:autoSpaceDN w:val="0"/>
        <w:adjustRightInd w:val="0"/>
        <w:spacing w:after="0" w:line="360" w:lineRule="auto"/>
        <w:ind w:firstLine="709"/>
        <w:jc w:val="both"/>
        <w:rPr>
          <w:rFonts w:ascii="Times New Roman" w:hAnsi="Times New Roman" w:cs="Times New Roman"/>
          <w:sz w:val="20"/>
          <w:szCs w:val="20"/>
        </w:rPr>
      </w:pPr>
      <w:r w:rsidRPr="003B6413">
        <w:rPr>
          <w:rFonts w:ascii="Times New Roman" w:hAnsi="Times New Roman" w:cs="Times New Roman"/>
          <w:b/>
          <w:sz w:val="20"/>
          <w:szCs w:val="20"/>
        </w:rPr>
        <w:t>Kaynak:</w:t>
      </w:r>
      <w:r w:rsidR="00EF5E7F" w:rsidRPr="003B6413">
        <w:rPr>
          <w:rFonts w:ascii="Times New Roman" w:hAnsi="Times New Roman" w:cs="Times New Roman"/>
          <w:b/>
          <w:sz w:val="20"/>
          <w:szCs w:val="20"/>
        </w:rPr>
        <w:t xml:space="preserve"> </w:t>
      </w:r>
      <w:r w:rsidRPr="003B6413">
        <w:rPr>
          <w:rFonts w:ascii="Times New Roman" w:hAnsi="Times New Roman" w:cs="Times New Roman"/>
          <w:sz w:val="20"/>
          <w:szCs w:val="20"/>
        </w:rPr>
        <w:t>Newman ve Sheth (1985)</w:t>
      </w:r>
    </w:p>
    <w:p w:rsidR="00931AFA" w:rsidRPr="00931AFA" w:rsidRDefault="00931AFA" w:rsidP="00931AFA">
      <w:pPr>
        <w:autoSpaceDE w:val="0"/>
        <w:autoSpaceDN w:val="0"/>
        <w:adjustRightInd w:val="0"/>
        <w:spacing w:after="0" w:line="240" w:lineRule="auto"/>
        <w:ind w:firstLine="709"/>
        <w:jc w:val="both"/>
        <w:rPr>
          <w:rFonts w:ascii="Times New Roman" w:hAnsi="Times New Roman" w:cs="Times New Roman"/>
          <w:sz w:val="24"/>
          <w:szCs w:val="24"/>
        </w:rPr>
      </w:pPr>
    </w:p>
    <w:p w:rsidR="00E11EFC" w:rsidRPr="00AF2D40" w:rsidRDefault="00E11EFC" w:rsidP="00E77A8B">
      <w:pPr>
        <w:tabs>
          <w:tab w:val="left" w:pos="3615"/>
        </w:tabs>
        <w:spacing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Lazarsfeld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(1944) sosyologların insanların sosyal çevrelerindeki gruplar ile olan ilişkilerinin seçmen davranışının belirle</w:t>
      </w:r>
      <w:r w:rsidR="002877FF">
        <w:rPr>
          <w:rFonts w:ascii="Times New Roman" w:hAnsi="Times New Roman" w:cs="Times New Roman"/>
          <w:sz w:val="24"/>
          <w:szCs w:val="24"/>
        </w:rPr>
        <w:t xml:space="preserve">nmesinde önemli rol oynadığını, </w:t>
      </w:r>
      <w:r w:rsidRPr="00AF2D40">
        <w:rPr>
          <w:rFonts w:ascii="Times New Roman" w:hAnsi="Times New Roman" w:cs="Times New Roman"/>
          <w:sz w:val="24"/>
          <w:szCs w:val="24"/>
        </w:rPr>
        <w:t>Campbell vd., (1960) ise siyaset bilimcilerin geçmiş seçmen davranışı ve parti bağlılığının etkileri üzerine odaklandıklarını belirtmiştir. Newman (1981) ise seçmen davranışını tahmin etmek ve açıklamak için birçok tüketici yaklaşımı önermiştir. Newman ve Sheth (1985)’in yapmış olduğu seçmen davranış modeli ağızdan ağıza iletişim ve kitle iletişim araçları neticesinde kavramsal olarak geliştirilmiştir. Seçmen davranışını anlamak için siyaset bilimi, sosyoloji ve ilişkisel pazarlamanın katkılarıyla elde edilen demografik ve siyasi içerikli verilerin karşılaştırıldığı söylenmektedir. Seçmen davranışı üzerine hazırlanan bu modelde seçmen davranışına etk</w:t>
      </w:r>
      <w:r>
        <w:rPr>
          <w:rFonts w:ascii="Times New Roman" w:hAnsi="Times New Roman" w:cs="Times New Roman"/>
          <w:sz w:val="24"/>
          <w:szCs w:val="24"/>
        </w:rPr>
        <w:t xml:space="preserve">i eden faktörlerin açıklamaları </w:t>
      </w:r>
      <w:r w:rsidRPr="00AF2D40">
        <w:rPr>
          <w:rFonts w:ascii="Times New Roman" w:hAnsi="Times New Roman" w:cs="Times New Roman"/>
          <w:sz w:val="24"/>
          <w:szCs w:val="24"/>
        </w:rPr>
        <w:t>aşağıda belirtildiği şekilde ifade edilmişt</w:t>
      </w:r>
      <w:r w:rsidR="005D4295">
        <w:rPr>
          <w:rFonts w:ascii="Times New Roman" w:hAnsi="Times New Roman" w:cs="Times New Roman"/>
          <w:sz w:val="24"/>
          <w:szCs w:val="24"/>
        </w:rPr>
        <w:t>ir (Newman ve Sheth, 1985: 178).</w:t>
      </w:r>
    </w:p>
    <w:p w:rsidR="00E11EFC" w:rsidRPr="00AF2D40" w:rsidRDefault="00E11EFC" w:rsidP="00E11EFC">
      <w:pPr>
        <w:pStyle w:val="ListeParagraf"/>
        <w:numPr>
          <w:ilvl w:val="0"/>
          <w:numId w:val="10"/>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i/>
          <w:sz w:val="24"/>
          <w:szCs w:val="24"/>
        </w:rPr>
        <w:lastRenderedPageBreak/>
        <w:t xml:space="preserve">Konular ve Politikalar: </w:t>
      </w:r>
      <w:r w:rsidRPr="00AF2D40">
        <w:rPr>
          <w:rFonts w:ascii="Times New Roman" w:hAnsi="Times New Roman" w:cs="Times New Roman"/>
          <w:sz w:val="24"/>
          <w:szCs w:val="24"/>
        </w:rPr>
        <w:t>Ekonomik politikalar, dış politika, sosyal politikalar ve liderin karakteristik özelliklerini (adaylık sürecinde adayın özellikleri ve algılanan değeri) oluşturmaktadır.</w:t>
      </w:r>
    </w:p>
    <w:p w:rsidR="00E11EFC" w:rsidRPr="00AF2D40" w:rsidRDefault="00E11EFC" w:rsidP="00E11EFC">
      <w:pPr>
        <w:pStyle w:val="ListeParagraf"/>
        <w:numPr>
          <w:ilvl w:val="0"/>
          <w:numId w:val="10"/>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i/>
          <w:sz w:val="24"/>
          <w:szCs w:val="24"/>
        </w:rPr>
        <w:t>Duygusal Hisler:</w:t>
      </w:r>
      <w:r w:rsidRPr="00AF2D40">
        <w:rPr>
          <w:rFonts w:ascii="Times New Roman" w:hAnsi="Times New Roman" w:cs="Times New Roman"/>
          <w:sz w:val="24"/>
          <w:szCs w:val="24"/>
        </w:rPr>
        <w:t xml:space="preserve"> Oy verme davranışının duygusal boyutlarını ifade eden bu faktör umut, sorumluluk ve vatanseverlik gibi seçmen üzerinde etkili olan hislerin aday tarafından harekete geçirilmesini oluşturan faktördür. Adayın kişiliğini bilen seçmende her hangi bir duygu oluşmayacağı gibi, adayın kişiliğinden bağımsız olarak da seçmende duygu oluşabilmektedir.</w:t>
      </w:r>
    </w:p>
    <w:p w:rsidR="00E11EFC" w:rsidRPr="00AF2D40" w:rsidRDefault="00E11EFC" w:rsidP="00E11EFC">
      <w:pPr>
        <w:pStyle w:val="ListeParagraf"/>
        <w:numPr>
          <w:ilvl w:val="0"/>
          <w:numId w:val="10"/>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i/>
          <w:sz w:val="24"/>
          <w:szCs w:val="24"/>
        </w:rPr>
        <w:t xml:space="preserve">Aday İmajı: </w:t>
      </w:r>
      <w:r w:rsidRPr="00AF2D40">
        <w:rPr>
          <w:rFonts w:ascii="Times New Roman" w:hAnsi="Times New Roman" w:cs="Times New Roman"/>
          <w:sz w:val="24"/>
          <w:szCs w:val="24"/>
        </w:rPr>
        <w:t xml:space="preserve">Adayın karakteristik özellikleri (konuşması, </w:t>
      </w:r>
      <w:proofErr w:type="gramStart"/>
      <w:r w:rsidRPr="00AF2D40">
        <w:rPr>
          <w:rFonts w:ascii="Times New Roman" w:hAnsi="Times New Roman" w:cs="Times New Roman"/>
          <w:sz w:val="24"/>
          <w:szCs w:val="24"/>
        </w:rPr>
        <w:t>karizması</w:t>
      </w:r>
      <w:proofErr w:type="gramEnd"/>
      <w:r w:rsidRPr="00AF2D40">
        <w:rPr>
          <w:rFonts w:ascii="Times New Roman" w:hAnsi="Times New Roman" w:cs="Times New Roman"/>
          <w:sz w:val="24"/>
          <w:szCs w:val="24"/>
        </w:rPr>
        <w:t>, merhameti vb.) ile ilgili durumlardır.</w:t>
      </w:r>
    </w:p>
    <w:p w:rsidR="00E11EFC" w:rsidRPr="00AF2D40" w:rsidRDefault="00E11EFC" w:rsidP="00E11EFC">
      <w:pPr>
        <w:pStyle w:val="ListeParagraf"/>
        <w:numPr>
          <w:ilvl w:val="0"/>
          <w:numId w:val="10"/>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i/>
          <w:sz w:val="24"/>
          <w:szCs w:val="24"/>
        </w:rPr>
        <w:t>Epistemik Konular:</w:t>
      </w:r>
      <w:r w:rsidRPr="00AF2D40">
        <w:rPr>
          <w:rFonts w:ascii="Times New Roman" w:hAnsi="Times New Roman" w:cs="Times New Roman"/>
          <w:sz w:val="24"/>
          <w:szCs w:val="24"/>
        </w:rPr>
        <w:t xml:space="preserve"> Seçmenlerin ilgisini çekebilecek yeni ve farklı konuların aday tarafından önerilmesi, ihtiyaçların araştırılması, seçmenin bilgilendirilmesi ve tatmin edilmesi ile ilgili faktörler olarak ifade edilmektedir.</w:t>
      </w:r>
    </w:p>
    <w:p w:rsidR="00E11EFC" w:rsidRPr="00AF2D40" w:rsidRDefault="00E11EFC" w:rsidP="00E11EFC">
      <w:pPr>
        <w:pStyle w:val="ListeParagraf"/>
        <w:numPr>
          <w:ilvl w:val="0"/>
          <w:numId w:val="10"/>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i/>
          <w:sz w:val="24"/>
          <w:szCs w:val="24"/>
        </w:rPr>
        <w:t>Sosyal İmgeler:</w:t>
      </w:r>
      <w:r>
        <w:rPr>
          <w:rFonts w:ascii="Times New Roman" w:hAnsi="Times New Roman" w:cs="Times New Roman"/>
          <w:i/>
          <w:sz w:val="24"/>
          <w:szCs w:val="24"/>
        </w:rPr>
        <w:t xml:space="preserve"> </w:t>
      </w:r>
      <w:r w:rsidRPr="00AF2D40">
        <w:rPr>
          <w:rFonts w:ascii="Times New Roman" w:hAnsi="Times New Roman" w:cs="Times New Roman"/>
          <w:sz w:val="24"/>
          <w:szCs w:val="24"/>
        </w:rPr>
        <w:t>Adayın çalışmalarını, sözlerini destekleyen referans gruplarının (yaş, cinsiyet, inanç, gelir, ırk, yaşam biçimi, politik veya ideolojik olarak) zihnindeki aday imajı ile ilgilidir.</w:t>
      </w:r>
    </w:p>
    <w:p w:rsidR="00E11EFC" w:rsidRPr="00AF2D40" w:rsidRDefault="00E11EFC" w:rsidP="00E11EFC">
      <w:pPr>
        <w:pStyle w:val="ListeParagraf"/>
        <w:numPr>
          <w:ilvl w:val="0"/>
          <w:numId w:val="10"/>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i/>
          <w:sz w:val="24"/>
          <w:szCs w:val="24"/>
        </w:rPr>
        <w:t>Kişisel olaylar:</w:t>
      </w:r>
      <w:r w:rsidRPr="00AF2D40">
        <w:rPr>
          <w:rFonts w:ascii="Times New Roman" w:hAnsi="Times New Roman" w:cs="Times New Roman"/>
          <w:sz w:val="24"/>
          <w:szCs w:val="24"/>
        </w:rPr>
        <w:t xml:space="preserve"> Adayın özel yaşamı ile ilgili durumları ifade etmektedir. Adayın yararına olacak kişisel veya ailevi olaylar seçmen kararlarında öncelikli olabileceği gibi seçmenlerin fikirlerini değiştirmelerine de neden olacağı belirtilmektedir. Adayın kişisel yaşamından dolayı seçmenlerin başka bir adaya oy verme durumu olarak ifade edilebilmektedir.</w:t>
      </w:r>
    </w:p>
    <w:p w:rsidR="00E11EFC" w:rsidRDefault="00E11EFC" w:rsidP="00931AFA">
      <w:pPr>
        <w:pStyle w:val="ListeParagraf"/>
        <w:numPr>
          <w:ilvl w:val="0"/>
          <w:numId w:val="10"/>
        </w:numPr>
        <w:spacing w:after="0" w:line="360" w:lineRule="auto"/>
        <w:ind w:left="567" w:hanging="283"/>
        <w:jc w:val="both"/>
        <w:rPr>
          <w:rFonts w:ascii="Times New Roman" w:hAnsi="Times New Roman" w:cs="Times New Roman"/>
          <w:sz w:val="24"/>
          <w:szCs w:val="24"/>
        </w:rPr>
      </w:pPr>
      <w:r w:rsidRPr="00AF2D40">
        <w:rPr>
          <w:rFonts w:ascii="Times New Roman" w:hAnsi="Times New Roman" w:cs="Times New Roman"/>
          <w:i/>
          <w:sz w:val="24"/>
          <w:szCs w:val="24"/>
        </w:rPr>
        <w:t>Mevcut olaylar:</w:t>
      </w:r>
      <w:r w:rsidRPr="00AF2D40">
        <w:rPr>
          <w:rFonts w:ascii="Times New Roman" w:hAnsi="Times New Roman" w:cs="Times New Roman"/>
          <w:sz w:val="24"/>
          <w:szCs w:val="24"/>
        </w:rPr>
        <w:t xml:space="preserve"> Kampanya süresince yerel ve ulusal boyutta meydana gelen sorunlar ve olaylar seçmenlerin karar değişikli üzerinde etkili olacaktır. Seçmenin tercihini başka bir adaydan yana kullanması ile ilgili durumlar bu faktörü oluşturmaktadır.</w:t>
      </w:r>
    </w:p>
    <w:p w:rsidR="00E77A8B" w:rsidRPr="00AF2D40" w:rsidRDefault="00E77A8B" w:rsidP="00716792">
      <w:pPr>
        <w:pStyle w:val="ListeParagraf"/>
        <w:spacing w:after="0" w:line="360" w:lineRule="auto"/>
        <w:ind w:left="567"/>
        <w:jc w:val="both"/>
        <w:rPr>
          <w:rFonts w:ascii="Times New Roman" w:hAnsi="Times New Roman" w:cs="Times New Roman"/>
          <w:sz w:val="24"/>
          <w:szCs w:val="24"/>
        </w:rPr>
      </w:pPr>
    </w:p>
    <w:p w:rsidR="00830211" w:rsidRPr="00AF2D40" w:rsidRDefault="0051738A" w:rsidP="00931AFA">
      <w:pPr>
        <w:pStyle w:val="a2"/>
        <w:ind w:firstLine="708"/>
        <w:rPr>
          <w:b/>
        </w:rPr>
      </w:pPr>
      <w:bookmarkStart w:id="93" w:name="_Toc531103913"/>
      <w:r w:rsidRPr="0042576D">
        <w:rPr>
          <w:b/>
        </w:rPr>
        <w:t>1.9</w:t>
      </w:r>
      <w:r w:rsidR="00830211" w:rsidRPr="0042576D">
        <w:rPr>
          <w:b/>
        </w:rPr>
        <w:t xml:space="preserve">. </w:t>
      </w:r>
      <w:r w:rsidR="007A138E" w:rsidRPr="0042576D">
        <w:rPr>
          <w:b/>
        </w:rPr>
        <w:t>Siyasal Pazarlama Karması</w:t>
      </w:r>
      <w:bookmarkEnd w:id="93"/>
    </w:p>
    <w:p w:rsidR="007A138E" w:rsidRPr="00AF2D40" w:rsidRDefault="00390641" w:rsidP="00FD3489">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lang w:eastAsia="tr-TR"/>
        </w:rPr>
        <w:t>Pazarlama karması olan</w:t>
      </w:r>
      <w:r w:rsidR="007A138E" w:rsidRPr="00AF2D40">
        <w:rPr>
          <w:rFonts w:ascii="Times New Roman" w:hAnsi="Times New Roman" w:cs="Times New Roman"/>
          <w:sz w:val="24"/>
          <w:szCs w:val="24"/>
          <w:lang w:eastAsia="tr-TR"/>
        </w:rPr>
        <w:t xml:space="preserve"> ürün, fiyat, dağıtım ve tutundurma</w:t>
      </w:r>
      <w:r>
        <w:rPr>
          <w:rFonts w:ascii="Times New Roman" w:hAnsi="Times New Roman" w:cs="Times New Roman"/>
          <w:sz w:val="24"/>
          <w:szCs w:val="24"/>
          <w:lang w:eastAsia="tr-TR"/>
        </w:rPr>
        <w:t xml:space="preserve"> (4P)</w:t>
      </w:r>
      <w:r w:rsidR="007A138E" w:rsidRPr="00AF2D40">
        <w:rPr>
          <w:rFonts w:ascii="Times New Roman" w:hAnsi="Times New Roman" w:cs="Times New Roman"/>
          <w:sz w:val="24"/>
          <w:szCs w:val="24"/>
          <w:lang w:eastAsia="tr-TR"/>
        </w:rPr>
        <w:t xml:space="preserve"> pazarlama teorilerinin temel taşı olarak değerlendirilmektedir (Henneberg, 2003:</w:t>
      </w:r>
      <w:r w:rsidR="00EF5E7F">
        <w:rPr>
          <w:rFonts w:ascii="Times New Roman" w:hAnsi="Times New Roman" w:cs="Times New Roman"/>
          <w:sz w:val="24"/>
          <w:szCs w:val="24"/>
          <w:lang w:eastAsia="tr-TR"/>
        </w:rPr>
        <w:t xml:space="preserve"> </w:t>
      </w:r>
      <w:r w:rsidR="007A138E" w:rsidRPr="00AF2D40">
        <w:rPr>
          <w:rFonts w:ascii="Times New Roman" w:hAnsi="Times New Roman" w:cs="Times New Roman"/>
          <w:sz w:val="24"/>
          <w:szCs w:val="24"/>
          <w:lang w:eastAsia="tr-TR"/>
        </w:rPr>
        <w:t xml:space="preserve">5). </w:t>
      </w:r>
      <w:r w:rsidR="007A138E" w:rsidRPr="00AF2D40">
        <w:rPr>
          <w:rFonts w:ascii="Times New Roman" w:hAnsi="Times New Roman" w:cs="Times New Roman"/>
          <w:sz w:val="24"/>
          <w:szCs w:val="24"/>
        </w:rPr>
        <w:t>Kotler (1999) akademisyenlerin, pa</w:t>
      </w:r>
      <w:r w:rsidR="00830211" w:rsidRPr="00AF2D40">
        <w:rPr>
          <w:rFonts w:ascii="Times New Roman" w:hAnsi="Times New Roman" w:cs="Times New Roman"/>
          <w:sz w:val="24"/>
          <w:szCs w:val="24"/>
        </w:rPr>
        <w:t>zarlama karmasını oluşturan bir</w:t>
      </w:r>
      <w:r w:rsidR="007A138E" w:rsidRPr="00AF2D40">
        <w:rPr>
          <w:rFonts w:ascii="Times New Roman" w:hAnsi="Times New Roman" w:cs="Times New Roman"/>
          <w:sz w:val="24"/>
          <w:szCs w:val="24"/>
        </w:rPr>
        <w:t xml:space="preserve">çok unsur olmasına rağmen ağaçların arasında ormanı görmeyi kolaylaştıracak bir sınıflandırma bulmaya çalıştıklarını bunun neticesinde 1960’lı yılların başlarında McCarthy’nin ürün, fiyat, </w:t>
      </w:r>
      <w:r w:rsidR="007A138E" w:rsidRPr="00AF2D40">
        <w:rPr>
          <w:rFonts w:ascii="Times New Roman" w:hAnsi="Times New Roman" w:cs="Times New Roman"/>
          <w:sz w:val="24"/>
          <w:szCs w:val="24"/>
        </w:rPr>
        <w:lastRenderedPageBreak/>
        <w:t>dağıtım ve tutundurmadan oluşan bir pazarlama karması önerdiğini ifade etmektedir. Her bir pazarlama karması, birden fazla faaliyeti kapsamakta ve dört grubun birisinin içerisinde yer almaktadır. Özellikle küresel pazarla</w:t>
      </w:r>
      <w:r>
        <w:rPr>
          <w:rFonts w:ascii="Times New Roman" w:hAnsi="Times New Roman" w:cs="Times New Roman"/>
          <w:sz w:val="24"/>
          <w:szCs w:val="24"/>
        </w:rPr>
        <w:t>mada politika ve kamuoyu kavramları</w:t>
      </w:r>
      <w:r w:rsidR="007A138E" w:rsidRPr="00AF2D40">
        <w:rPr>
          <w:rFonts w:ascii="Times New Roman" w:hAnsi="Times New Roman" w:cs="Times New Roman"/>
          <w:sz w:val="24"/>
          <w:szCs w:val="24"/>
        </w:rPr>
        <w:t xml:space="preserve"> da iki p olarak ayrıca önerilmektedir. Ayrıca pazarlama karmasının sayısı önemli değil, önemli olan bir pazarlama stratejisi oluştururken hangi çerçevesinin daha yararlı olacağıdır (Kotler, 1999:</w:t>
      </w:r>
      <w:r w:rsidR="00EF5E7F">
        <w:rPr>
          <w:rFonts w:ascii="Times New Roman" w:hAnsi="Times New Roman" w:cs="Times New Roman"/>
          <w:sz w:val="24"/>
          <w:szCs w:val="24"/>
        </w:rPr>
        <w:t xml:space="preserve"> </w:t>
      </w:r>
      <w:r w:rsidR="007A138E" w:rsidRPr="00AF2D40">
        <w:rPr>
          <w:rFonts w:ascii="Times New Roman" w:hAnsi="Times New Roman" w:cs="Times New Roman"/>
          <w:sz w:val="24"/>
          <w:szCs w:val="24"/>
        </w:rPr>
        <w:t>134-135). Bu anlamda siyasal pazarlama karmasının da siyasette uygulanması oldukça önemlidir (Vidagdo vd</w:t>
      </w:r>
      <w:proofErr w:type="gramStart"/>
      <w:r w:rsidR="007A138E" w:rsidRPr="00AF2D40">
        <w:rPr>
          <w:rFonts w:ascii="Times New Roman" w:hAnsi="Times New Roman" w:cs="Times New Roman"/>
          <w:sz w:val="24"/>
          <w:szCs w:val="24"/>
        </w:rPr>
        <w:t>.,</w:t>
      </w:r>
      <w:proofErr w:type="gramEnd"/>
      <w:r w:rsidR="007A138E" w:rsidRPr="00AF2D40">
        <w:rPr>
          <w:rFonts w:ascii="Times New Roman" w:hAnsi="Times New Roman" w:cs="Times New Roman"/>
          <w:sz w:val="24"/>
          <w:szCs w:val="24"/>
        </w:rPr>
        <w:t xml:space="preserve"> 2014: 48).</w:t>
      </w:r>
    </w:p>
    <w:p w:rsidR="007A138E" w:rsidRPr="00EF5E7F" w:rsidRDefault="007A138E" w:rsidP="00FD3489">
      <w:pPr>
        <w:spacing w:after="0" w:line="360" w:lineRule="auto"/>
        <w:ind w:firstLine="709"/>
        <w:jc w:val="both"/>
        <w:rPr>
          <w:rFonts w:ascii="Times New Roman" w:hAnsi="Times New Roman" w:cs="Times New Roman"/>
          <w:sz w:val="24"/>
          <w:szCs w:val="24"/>
        </w:rPr>
      </w:pPr>
      <w:r w:rsidRPr="00EF5E7F">
        <w:rPr>
          <w:rFonts w:ascii="Times New Roman" w:hAnsi="Times New Roman" w:cs="Times New Roman"/>
          <w:sz w:val="24"/>
          <w:szCs w:val="24"/>
        </w:rPr>
        <w:t>Kotler (1979), Lovelock ve Weinberg (1990)’a göre siyasi partilerin ve ticari kuruluşların stratejik olarak farklı anlayışları vardır. Kar amacı gütmeyen kuruluşlar ve kamu kuruluşları piyasalar hakkında stratejik bir bakış açısına sahip olmalıdırlar. Bu tür organizasyonlar görevlerini, hedeflerini ve yönlerini tanımlarken farklı terminoloji kullansalar</w:t>
      </w:r>
      <w:r w:rsidR="00EF5E7F" w:rsidRPr="00EF5E7F">
        <w:rPr>
          <w:rFonts w:ascii="Times New Roman" w:hAnsi="Times New Roman" w:cs="Times New Roman"/>
          <w:sz w:val="24"/>
          <w:szCs w:val="24"/>
        </w:rPr>
        <w:t xml:space="preserve"> </w:t>
      </w:r>
      <w:r w:rsidRPr="00EF5E7F">
        <w:rPr>
          <w:rFonts w:ascii="Times New Roman" w:hAnsi="Times New Roman" w:cs="Times New Roman"/>
          <w:sz w:val="24"/>
          <w:szCs w:val="24"/>
        </w:rPr>
        <w:t>da, düşünceleri stratejik pazarlama konularını yansıtacak şekilde ele alınmaktadır  (Butler ve Collins, 1996:</w:t>
      </w:r>
      <w:r w:rsidR="00EF5E7F">
        <w:rPr>
          <w:rFonts w:ascii="Times New Roman" w:hAnsi="Times New Roman" w:cs="Times New Roman"/>
          <w:sz w:val="24"/>
          <w:szCs w:val="24"/>
        </w:rPr>
        <w:t xml:space="preserve"> </w:t>
      </w:r>
      <w:r w:rsidRPr="00EF5E7F">
        <w:rPr>
          <w:rFonts w:ascii="Times New Roman" w:hAnsi="Times New Roman" w:cs="Times New Roman"/>
          <w:sz w:val="24"/>
          <w:szCs w:val="24"/>
        </w:rPr>
        <w:t>26).</w:t>
      </w:r>
      <w:r w:rsidR="00EF5E7F">
        <w:rPr>
          <w:rFonts w:ascii="Times New Roman" w:hAnsi="Times New Roman" w:cs="Times New Roman"/>
          <w:sz w:val="24"/>
          <w:szCs w:val="24"/>
        </w:rPr>
        <w:t xml:space="preserve"> </w:t>
      </w:r>
      <w:r w:rsidRPr="00EF5E7F">
        <w:rPr>
          <w:rFonts w:ascii="Times New Roman" w:hAnsi="Times New Roman" w:cs="Times New Roman"/>
          <w:sz w:val="24"/>
          <w:szCs w:val="24"/>
        </w:rPr>
        <w:t>Siyasal pazarlama karması stratejisi partiler veya adaylarla hedef seçmen arasındaki siyasal iletişimi oluşturma sürecini destekleye</w:t>
      </w:r>
      <w:r w:rsidR="00830211" w:rsidRPr="00EF5E7F">
        <w:rPr>
          <w:rFonts w:ascii="Times New Roman" w:hAnsi="Times New Roman" w:cs="Times New Roman"/>
          <w:sz w:val="24"/>
          <w:szCs w:val="24"/>
        </w:rPr>
        <w:t>cek nitelikte olmalıdır (V</w:t>
      </w:r>
      <w:r w:rsidRPr="00EF5E7F">
        <w:rPr>
          <w:rFonts w:ascii="Times New Roman" w:hAnsi="Times New Roman" w:cs="Times New Roman"/>
          <w:sz w:val="24"/>
          <w:szCs w:val="24"/>
        </w:rPr>
        <w:t>idagdo vd</w:t>
      </w:r>
      <w:proofErr w:type="gramStart"/>
      <w:r w:rsidRPr="00EF5E7F">
        <w:rPr>
          <w:rFonts w:ascii="Times New Roman" w:hAnsi="Times New Roman" w:cs="Times New Roman"/>
          <w:sz w:val="24"/>
          <w:szCs w:val="24"/>
        </w:rPr>
        <w:t>.,</w:t>
      </w:r>
      <w:proofErr w:type="gramEnd"/>
      <w:r w:rsidRPr="00EF5E7F">
        <w:rPr>
          <w:rFonts w:ascii="Times New Roman" w:hAnsi="Times New Roman" w:cs="Times New Roman"/>
          <w:sz w:val="24"/>
          <w:szCs w:val="24"/>
        </w:rPr>
        <w:t xml:space="preserve"> 2014</w:t>
      </w:r>
      <w:r w:rsidR="0012089F" w:rsidRPr="00EF5E7F">
        <w:rPr>
          <w:rFonts w:ascii="Times New Roman" w:hAnsi="Times New Roman" w:cs="Times New Roman"/>
          <w:sz w:val="24"/>
          <w:szCs w:val="24"/>
        </w:rPr>
        <w:t>: 48</w:t>
      </w:r>
      <w:r w:rsidRPr="00EF5E7F">
        <w:rPr>
          <w:rFonts w:ascii="Times New Roman" w:hAnsi="Times New Roman" w:cs="Times New Roman"/>
          <w:sz w:val="24"/>
          <w:szCs w:val="24"/>
        </w:rPr>
        <w:t>).</w:t>
      </w:r>
      <w:r w:rsidR="00EF5E7F">
        <w:rPr>
          <w:rFonts w:ascii="Times New Roman" w:hAnsi="Times New Roman" w:cs="Times New Roman"/>
          <w:sz w:val="24"/>
          <w:szCs w:val="24"/>
        </w:rPr>
        <w:t xml:space="preserve"> </w:t>
      </w:r>
      <w:r w:rsidRPr="00EF5E7F">
        <w:rPr>
          <w:rFonts w:ascii="Times New Roman" w:hAnsi="Times New Roman" w:cs="Times New Roman"/>
          <w:sz w:val="24"/>
          <w:szCs w:val="24"/>
        </w:rPr>
        <w:t>Ticari pazarlamada pazarlama faaliyetlerinin içeriğini ve temelini oluşturan pazarlama karması elemanlarının (Grönroos, 1994: 5), siyasal pazarlamaya uyarlanması siyasal hayatın gelişimine katkı sağlayacak ve seçimleri etkileyebilecektir (Divanoğlu, 2008: 106; Maryani, 2015:</w:t>
      </w:r>
      <w:r w:rsidR="00EF5E7F">
        <w:rPr>
          <w:rFonts w:ascii="Times New Roman" w:hAnsi="Times New Roman" w:cs="Times New Roman"/>
          <w:sz w:val="24"/>
          <w:szCs w:val="24"/>
        </w:rPr>
        <w:t xml:space="preserve"> </w:t>
      </w:r>
      <w:r w:rsidRPr="00EF5E7F">
        <w:rPr>
          <w:rFonts w:ascii="Times New Roman" w:hAnsi="Times New Roman" w:cs="Times New Roman"/>
          <w:sz w:val="24"/>
          <w:szCs w:val="24"/>
        </w:rPr>
        <w:t>105).</w:t>
      </w:r>
    </w:p>
    <w:p w:rsidR="00E77A8B" w:rsidRDefault="00B06988" w:rsidP="0012089F">
      <w:pPr>
        <w:spacing w:after="0" w:line="360" w:lineRule="auto"/>
        <w:ind w:firstLine="709"/>
        <w:contextualSpacing/>
        <w:jc w:val="both"/>
        <w:rPr>
          <w:rFonts w:ascii="Times New Roman" w:eastAsia="TimesTurk" w:hAnsi="Times New Roman" w:cs="Times New Roman"/>
          <w:sz w:val="24"/>
          <w:szCs w:val="24"/>
        </w:rPr>
      </w:pPr>
      <w:r w:rsidRPr="00AF2D40">
        <w:rPr>
          <w:rFonts w:ascii="Times New Roman" w:hAnsi="Times New Roman" w:cs="Times New Roman"/>
          <w:sz w:val="24"/>
          <w:szCs w:val="24"/>
        </w:rPr>
        <w:t>Strateji olaylar, değerler ve bir durumu yönlendiren eylemler akışı olarak ifade edilmektedir. Dünün stratejileri bugünün stratejileri için bazı yollar ve girdiler sağlayacak, bugünün stratejileri ise geleceği inşa edecektir (Pettigrew, 1977: 79). Bu anlamda p</w:t>
      </w:r>
      <w:r w:rsidR="007A138E" w:rsidRPr="00AF2D40">
        <w:rPr>
          <w:rFonts w:ascii="Times New Roman" w:eastAsia="TimesTurk" w:hAnsi="Times New Roman" w:cs="Times New Roman"/>
          <w:sz w:val="24"/>
          <w:szCs w:val="24"/>
        </w:rPr>
        <w:t>azarlama karma</w:t>
      </w:r>
      <w:r w:rsidR="00390641">
        <w:rPr>
          <w:rFonts w:ascii="Times New Roman" w:eastAsia="TimesTurk" w:hAnsi="Times New Roman" w:cs="Times New Roman"/>
          <w:sz w:val="24"/>
          <w:szCs w:val="24"/>
        </w:rPr>
        <w:t>sı</w:t>
      </w:r>
      <w:r w:rsidR="007A138E" w:rsidRPr="00AF2D40">
        <w:rPr>
          <w:rFonts w:ascii="Times New Roman" w:eastAsia="TimesTurk" w:hAnsi="Times New Roman" w:cs="Times New Roman"/>
          <w:sz w:val="24"/>
          <w:szCs w:val="24"/>
        </w:rPr>
        <w:t xml:space="preserve"> elemanları belirlenen hedef pazarda karmaşık bir yapıda olan seçmenlerin ihtiyaçlarını ve beklentilerini tatmin etmek üzere uygulanmaktadır. Siyasal pazarlamada hedef pazar seçimi, seçm</w:t>
      </w:r>
      <w:r w:rsidR="00931AFA">
        <w:rPr>
          <w:rFonts w:ascii="Times New Roman" w:eastAsia="TimesTurk" w:hAnsi="Times New Roman" w:cs="Times New Roman"/>
          <w:sz w:val="24"/>
          <w:szCs w:val="24"/>
        </w:rPr>
        <w:t>en bölümlendirme ve konumlandırma</w:t>
      </w:r>
      <w:r w:rsidR="007A138E" w:rsidRPr="00AF2D40">
        <w:rPr>
          <w:rFonts w:ascii="Times New Roman" w:eastAsia="TimesTurk" w:hAnsi="Times New Roman" w:cs="Times New Roman"/>
          <w:sz w:val="24"/>
          <w:szCs w:val="24"/>
        </w:rPr>
        <w:t xml:space="preserve"> ise pazarlama stratejileri olarak uygulanabilmektedir</w:t>
      </w:r>
      <w:r w:rsidR="00EF5E7F">
        <w:rPr>
          <w:rFonts w:ascii="Times New Roman" w:eastAsia="TimesTurk" w:hAnsi="Times New Roman" w:cs="Times New Roman"/>
          <w:sz w:val="24"/>
          <w:szCs w:val="24"/>
        </w:rPr>
        <w:t xml:space="preserve"> </w:t>
      </w:r>
      <w:r w:rsidR="007A138E" w:rsidRPr="00AF2D40">
        <w:rPr>
          <w:rFonts w:ascii="Times New Roman" w:eastAsia="TimesTurk" w:hAnsi="Times New Roman" w:cs="Times New Roman"/>
          <w:sz w:val="24"/>
          <w:szCs w:val="24"/>
        </w:rPr>
        <w:t>(</w:t>
      </w:r>
      <w:r w:rsidR="007A138E" w:rsidRPr="00AF2D40">
        <w:rPr>
          <w:rFonts w:ascii="Times New Roman" w:hAnsi="Times New Roman" w:cs="Times New Roman"/>
          <w:sz w:val="24"/>
          <w:szCs w:val="24"/>
        </w:rPr>
        <w:t>Lees-Marshment, 2001b:</w:t>
      </w:r>
      <w:r w:rsidR="00FF14E2">
        <w:rPr>
          <w:rFonts w:ascii="Times New Roman" w:hAnsi="Times New Roman" w:cs="Times New Roman"/>
          <w:sz w:val="24"/>
          <w:szCs w:val="24"/>
        </w:rPr>
        <w:t xml:space="preserve"> </w:t>
      </w:r>
      <w:r w:rsidR="007A138E" w:rsidRPr="00AF2D40">
        <w:rPr>
          <w:rFonts w:ascii="Times New Roman" w:hAnsi="Times New Roman" w:cs="Times New Roman"/>
          <w:sz w:val="24"/>
          <w:szCs w:val="24"/>
        </w:rPr>
        <w:t xml:space="preserve">695; </w:t>
      </w:r>
      <w:r w:rsidR="007A138E" w:rsidRPr="00AF2D40">
        <w:rPr>
          <w:rFonts w:ascii="Times New Roman" w:eastAsia="TimesTurk" w:hAnsi="Times New Roman" w:cs="Times New Roman"/>
          <w:sz w:val="24"/>
          <w:szCs w:val="24"/>
        </w:rPr>
        <w:t>Odabaşı, 2009:</w:t>
      </w:r>
      <w:r w:rsidR="00EF5E7F">
        <w:rPr>
          <w:rFonts w:ascii="Times New Roman" w:eastAsia="TimesTurk" w:hAnsi="Times New Roman" w:cs="Times New Roman"/>
          <w:sz w:val="24"/>
          <w:szCs w:val="24"/>
        </w:rPr>
        <w:t xml:space="preserve"> </w:t>
      </w:r>
      <w:r w:rsidR="007A138E" w:rsidRPr="00AF2D40">
        <w:rPr>
          <w:rFonts w:ascii="Times New Roman" w:eastAsia="TimesTurk" w:hAnsi="Times New Roman" w:cs="Times New Roman"/>
          <w:sz w:val="24"/>
          <w:szCs w:val="24"/>
        </w:rPr>
        <w:t>43).</w:t>
      </w:r>
      <w:r w:rsidR="00EF5E7F">
        <w:rPr>
          <w:rFonts w:ascii="Times New Roman" w:eastAsia="TimesTurk" w:hAnsi="Times New Roman" w:cs="Times New Roman"/>
          <w:sz w:val="24"/>
          <w:szCs w:val="24"/>
        </w:rPr>
        <w:t xml:space="preserve"> </w:t>
      </w:r>
    </w:p>
    <w:p w:rsidR="007A138E" w:rsidRPr="00AF2D40" w:rsidRDefault="007A138E" w:rsidP="0012089F">
      <w:pPr>
        <w:spacing w:after="0" w:line="360" w:lineRule="auto"/>
        <w:ind w:firstLine="709"/>
        <w:contextualSpacing/>
        <w:jc w:val="both"/>
        <w:rPr>
          <w:rFonts w:ascii="Times New Roman" w:hAnsi="Times New Roman" w:cs="Times New Roman"/>
          <w:sz w:val="24"/>
          <w:szCs w:val="24"/>
        </w:rPr>
      </w:pPr>
      <w:r w:rsidRPr="00AF2D40">
        <w:rPr>
          <w:rFonts w:ascii="Times New Roman" w:hAnsi="Times New Roman" w:cs="Times New Roman"/>
          <w:sz w:val="24"/>
          <w:szCs w:val="24"/>
        </w:rPr>
        <w:t>Pazar (seçmen) bölümlendirme adayın mesajını nereye vereceği konusunda yardımcı olmakta</w:t>
      </w:r>
      <w:r w:rsidR="00931AFA">
        <w:rPr>
          <w:rFonts w:ascii="Times New Roman" w:hAnsi="Times New Roman" w:cs="Times New Roman"/>
          <w:sz w:val="24"/>
          <w:szCs w:val="24"/>
        </w:rPr>
        <w:t>,</w:t>
      </w:r>
      <w:r w:rsidR="00EF5E7F">
        <w:rPr>
          <w:rFonts w:ascii="Times New Roman" w:hAnsi="Times New Roman" w:cs="Times New Roman"/>
          <w:sz w:val="24"/>
          <w:szCs w:val="24"/>
        </w:rPr>
        <w:t xml:space="preserve"> </w:t>
      </w:r>
      <w:r w:rsidR="00931AFA">
        <w:rPr>
          <w:rFonts w:ascii="Times New Roman" w:hAnsi="Times New Roman" w:cs="Times New Roman"/>
          <w:sz w:val="24"/>
          <w:szCs w:val="24"/>
        </w:rPr>
        <w:t>aday konumlandırma ise</w:t>
      </w:r>
      <w:r w:rsidRPr="00AF2D40">
        <w:rPr>
          <w:rFonts w:ascii="Times New Roman" w:hAnsi="Times New Roman" w:cs="Times New Roman"/>
          <w:sz w:val="24"/>
          <w:szCs w:val="24"/>
        </w:rPr>
        <w:t xml:space="preserve"> </w:t>
      </w:r>
      <w:r w:rsidR="00931AFA">
        <w:rPr>
          <w:rFonts w:ascii="Times New Roman" w:hAnsi="Times New Roman" w:cs="Times New Roman"/>
          <w:sz w:val="24"/>
          <w:szCs w:val="24"/>
        </w:rPr>
        <w:t>rakiplerin</w:t>
      </w:r>
      <w:r w:rsidRPr="00AF2D40">
        <w:rPr>
          <w:rFonts w:ascii="Times New Roman" w:hAnsi="Times New Roman" w:cs="Times New Roman"/>
          <w:sz w:val="24"/>
          <w:szCs w:val="24"/>
        </w:rPr>
        <w:t xml:space="preserve"> güçlü ve zayıf yönlerini değerlendirerek seçmenlere karşı imajını oluşturmasına ve kendini konumlandırmasına olanak sağlamaktadır. Strateji oluşturulması ve uygulanması</w:t>
      </w:r>
      <w:r w:rsidR="00390641">
        <w:rPr>
          <w:rFonts w:ascii="Times New Roman" w:hAnsi="Times New Roman" w:cs="Times New Roman"/>
          <w:sz w:val="24"/>
          <w:szCs w:val="24"/>
        </w:rPr>
        <w:t xml:space="preserve"> bölümü ise pazarlama karması elemanları</w:t>
      </w:r>
      <w:r w:rsidRPr="00AF2D40">
        <w:rPr>
          <w:rFonts w:ascii="Times New Roman" w:hAnsi="Times New Roman" w:cs="Times New Roman"/>
          <w:sz w:val="24"/>
          <w:szCs w:val="24"/>
        </w:rPr>
        <w:t xml:space="preserve"> </w:t>
      </w:r>
      <w:r w:rsidR="00390641">
        <w:rPr>
          <w:rFonts w:ascii="Times New Roman" w:hAnsi="Times New Roman" w:cs="Times New Roman"/>
          <w:sz w:val="24"/>
          <w:szCs w:val="24"/>
        </w:rPr>
        <w:t>(</w:t>
      </w:r>
      <w:r w:rsidRPr="00AF2D40">
        <w:rPr>
          <w:rFonts w:ascii="Times New Roman" w:hAnsi="Times New Roman" w:cs="Times New Roman"/>
          <w:sz w:val="24"/>
          <w:szCs w:val="24"/>
        </w:rPr>
        <w:t>4P</w:t>
      </w:r>
      <w:r w:rsidR="00390641">
        <w:rPr>
          <w:rFonts w:ascii="Times New Roman" w:hAnsi="Times New Roman" w:cs="Times New Roman"/>
          <w:sz w:val="24"/>
          <w:szCs w:val="24"/>
        </w:rPr>
        <w:t>)</w:t>
      </w:r>
      <w:r w:rsidRPr="00AF2D40">
        <w:rPr>
          <w:rFonts w:ascii="Times New Roman" w:hAnsi="Times New Roman" w:cs="Times New Roman"/>
          <w:sz w:val="24"/>
          <w:szCs w:val="24"/>
        </w:rPr>
        <w:t xml:space="preserve"> ile ilgilidir (</w:t>
      </w:r>
      <w:r w:rsidR="00B9643C" w:rsidRPr="00AF2D40">
        <w:rPr>
          <w:rFonts w:ascii="Times New Roman" w:hAnsi="Times New Roman" w:cs="Times New Roman"/>
          <w:sz w:val="24"/>
          <w:szCs w:val="24"/>
        </w:rPr>
        <w:t>Tsianti</w:t>
      </w:r>
      <w:r w:rsidR="0021169C">
        <w:rPr>
          <w:rFonts w:ascii="Times New Roman" w:hAnsi="Times New Roman" w:cs="Times New Roman"/>
          <w:sz w:val="24"/>
          <w:szCs w:val="24"/>
        </w:rPr>
        <w:t xml:space="preserve"> ve</w:t>
      </w:r>
      <w:r w:rsidR="00B9643C">
        <w:rPr>
          <w:rFonts w:ascii="Times New Roman" w:hAnsi="Times New Roman" w:cs="Times New Roman"/>
          <w:sz w:val="24"/>
          <w:szCs w:val="24"/>
        </w:rPr>
        <w:t xml:space="preserve"> Rees, 2008</w:t>
      </w:r>
      <w:r w:rsidRPr="00AF2D40">
        <w:rPr>
          <w:rFonts w:ascii="Times New Roman" w:hAnsi="Times New Roman" w:cs="Times New Roman"/>
          <w:sz w:val="24"/>
          <w:szCs w:val="24"/>
        </w:rPr>
        <w:t xml:space="preserve">: 3). Bu anlamda pazarlama </w:t>
      </w:r>
      <w:r w:rsidRPr="00AF2D40">
        <w:rPr>
          <w:rFonts w:ascii="Times New Roman" w:hAnsi="Times New Roman" w:cs="Times New Roman"/>
          <w:sz w:val="24"/>
          <w:szCs w:val="24"/>
        </w:rPr>
        <w:lastRenderedPageBreak/>
        <w:t>karması seçmen kitlesine ulaşamama riski olan farklılıkları araştırmaya, ayrıştırmaya ve değerlendirmeye çalışmaktadır (Bongrad, 1992: 36).</w:t>
      </w:r>
    </w:p>
    <w:p w:rsidR="0012089F" w:rsidRPr="00AF2D40" w:rsidRDefault="0012089F" w:rsidP="00716792">
      <w:pPr>
        <w:autoSpaceDE w:val="0"/>
        <w:autoSpaceDN w:val="0"/>
        <w:adjustRightInd w:val="0"/>
        <w:spacing w:after="0" w:line="360" w:lineRule="auto"/>
        <w:rPr>
          <w:rFonts w:ascii="Times New Roman" w:hAnsi="Times New Roman" w:cs="Times New Roman"/>
          <w:sz w:val="24"/>
          <w:szCs w:val="24"/>
        </w:rPr>
      </w:pPr>
    </w:p>
    <w:p w:rsidR="0012089F" w:rsidRPr="0042576D" w:rsidRDefault="0051738A" w:rsidP="00716792">
      <w:pPr>
        <w:pStyle w:val="a3"/>
        <w:ind w:firstLine="709"/>
        <w:rPr>
          <w:b/>
        </w:rPr>
      </w:pPr>
      <w:bookmarkStart w:id="94" w:name="_Toc531103914"/>
      <w:r w:rsidRPr="0042576D">
        <w:rPr>
          <w:b/>
        </w:rPr>
        <w:t>1.9</w:t>
      </w:r>
      <w:r w:rsidR="0012089F" w:rsidRPr="0042576D">
        <w:rPr>
          <w:b/>
        </w:rPr>
        <w:t xml:space="preserve">.1. </w:t>
      </w:r>
      <w:r w:rsidR="007A138E" w:rsidRPr="0042576D">
        <w:rPr>
          <w:b/>
        </w:rPr>
        <w:t>Siyasal Ürün</w:t>
      </w:r>
      <w:bookmarkEnd w:id="94"/>
      <w:r w:rsidR="007A138E" w:rsidRPr="0042576D">
        <w:rPr>
          <w:b/>
        </w:rPr>
        <w:t xml:space="preserve"> </w:t>
      </w:r>
    </w:p>
    <w:p w:rsidR="007A138E" w:rsidRPr="00AF2D40" w:rsidRDefault="009D19DE" w:rsidP="00FD3489">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Tüketiciler ve pazarlamacılar açısından mal ve hizmetlerin ifade ettiği anlam farklılık göstermektedir. Mal ve hiz</w:t>
      </w:r>
      <w:r w:rsidR="00652C08">
        <w:rPr>
          <w:rFonts w:ascii="Times New Roman" w:hAnsi="Times New Roman" w:cs="Times New Roman"/>
          <w:sz w:val="24"/>
          <w:szCs w:val="24"/>
        </w:rPr>
        <w:t xml:space="preserve">metler tüketiciler açısından elde edilmek istenen fayda iken pazarlamacılar açısından ise </w:t>
      </w:r>
      <w:r>
        <w:rPr>
          <w:rFonts w:ascii="Times New Roman" w:hAnsi="Times New Roman" w:cs="Times New Roman"/>
          <w:sz w:val="24"/>
          <w:szCs w:val="24"/>
        </w:rPr>
        <w:t xml:space="preserve">tüketicilerin </w:t>
      </w:r>
      <w:r w:rsidR="00652C08">
        <w:rPr>
          <w:rFonts w:ascii="Times New Roman" w:hAnsi="Times New Roman" w:cs="Times New Roman"/>
          <w:sz w:val="24"/>
          <w:szCs w:val="24"/>
        </w:rPr>
        <w:t>beklentile</w:t>
      </w:r>
      <w:r>
        <w:rPr>
          <w:rFonts w:ascii="Times New Roman" w:hAnsi="Times New Roman" w:cs="Times New Roman"/>
          <w:sz w:val="24"/>
          <w:szCs w:val="24"/>
        </w:rPr>
        <w:t>rine</w:t>
      </w:r>
      <w:r w:rsidR="00652C08">
        <w:rPr>
          <w:rFonts w:ascii="Times New Roman" w:hAnsi="Times New Roman" w:cs="Times New Roman"/>
          <w:sz w:val="24"/>
          <w:szCs w:val="24"/>
        </w:rPr>
        <w:t xml:space="preserve"> </w:t>
      </w:r>
      <w:r>
        <w:rPr>
          <w:rFonts w:ascii="Times New Roman" w:hAnsi="Times New Roman" w:cs="Times New Roman"/>
          <w:sz w:val="24"/>
          <w:szCs w:val="24"/>
        </w:rPr>
        <w:t>ve özelliklerine</w:t>
      </w:r>
      <w:r w:rsidR="00652C08">
        <w:rPr>
          <w:rFonts w:ascii="Times New Roman" w:hAnsi="Times New Roman" w:cs="Times New Roman"/>
          <w:sz w:val="24"/>
          <w:szCs w:val="24"/>
        </w:rPr>
        <w:t xml:space="preserve"> uygun bir </w:t>
      </w:r>
      <w:r>
        <w:rPr>
          <w:rFonts w:ascii="Times New Roman" w:hAnsi="Times New Roman" w:cs="Times New Roman"/>
          <w:sz w:val="24"/>
          <w:szCs w:val="24"/>
        </w:rPr>
        <w:t xml:space="preserve">ürün </w:t>
      </w:r>
      <w:r w:rsidR="00652C08">
        <w:rPr>
          <w:rFonts w:ascii="Times New Roman" w:hAnsi="Times New Roman" w:cs="Times New Roman"/>
          <w:sz w:val="24"/>
          <w:szCs w:val="24"/>
        </w:rPr>
        <w:t>tasarım</w:t>
      </w:r>
      <w:r>
        <w:rPr>
          <w:rFonts w:ascii="Times New Roman" w:hAnsi="Times New Roman" w:cs="Times New Roman"/>
          <w:sz w:val="24"/>
          <w:szCs w:val="24"/>
        </w:rPr>
        <w:t>ı</w:t>
      </w:r>
      <w:r w:rsidR="00652C08">
        <w:rPr>
          <w:rFonts w:ascii="Times New Roman" w:hAnsi="Times New Roman" w:cs="Times New Roman"/>
          <w:sz w:val="24"/>
          <w:szCs w:val="24"/>
        </w:rPr>
        <w:t xml:space="preserve"> olarak ifade ed</w:t>
      </w:r>
      <w:r>
        <w:rPr>
          <w:rFonts w:ascii="Times New Roman" w:hAnsi="Times New Roman" w:cs="Times New Roman"/>
          <w:sz w:val="24"/>
          <w:szCs w:val="24"/>
        </w:rPr>
        <w:t>i</w:t>
      </w:r>
      <w:r w:rsidR="00652C08">
        <w:rPr>
          <w:rFonts w:ascii="Times New Roman" w:hAnsi="Times New Roman" w:cs="Times New Roman"/>
          <w:sz w:val="24"/>
          <w:szCs w:val="24"/>
        </w:rPr>
        <w:t>lmektedir.</w:t>
      </w:r>
      <w:r>
        <w:rPr>
          <w:rFonts w:ascii="Times New Roman" w:hAnsi="Times New Roman" w:cs="Times New Roman"/>
          <w:sz w:val="24"/>
          <w:szCs w:val="24"/>
        </w:rPr>
        <w:t xml:space="preserve"> </w:t>
      </w:r>
      <w:r w:rsidR="00FD3489">
        <w:rPr>
          <w:rFonts w:ascii="Times New Roman" w:hAnsi="Times New Roman" w:cs="Times New Roman"/>
          <w:sz w:val="24"/>
          <w:szCs w:val="24"/>
        </w:rPr>
        <w:t>Dolayısıyla ü</w:t>
      </w:r>
      <w:r>
        <w:rPr>
          <w:rFonts w:ascii="Times New Roman" w:hAnsi="Times New Roman" w:cs="Times New Roman"/>
          <w:sz w:val="24"/>
          <w:szCs w:val="24"/>
        </w:rPr>
        <w:t>rün</w:t>
      </w:r>
      <w:r w:rsidR="00FD3489">
        <w:rPr>
          <w:rFonts w:ascii="Times New Roman" w:hAnsi="Times New Roman" w:cs="Times New Roman"/>
          <w:sz w:val="24"/>
          <w:szCs w:val="24"/>
        </w:rPr>
        <w:t>ün</w:t>
      </w:r>
      <w:r>
        <w:rPr>
          <w:rFonts w:ascii="Times New Roman" w:hAnsi="Times New Roman" w:cs="Times New Roman"/>
          <w:sz w:val="24"/>
          <w:szCs w:val="24"/>
        </w:rPr>
        <w:t xml:space="preserve"> fiyat, kalite, marka olmasının yanında satıcının hizmet ve </w:t>
      </w:r>
      <w:r w:rsidR="00FD3489">
        <w:rPr>
          <w:rFonts w:ascii="Times New Roman" w:hAnsi="Times New Roman" w:cs="Times New Roman"/>
          <w:sz w:val="24"/>
          <w:szCs w:val="24"/>
        </w:rPr>
        <w:t>imajını da içeren somut ve soyut nitelikler seti olduğu belirtilmektedir (Altunışık vd</w:t>
      </w:r>
      <w:proofErr w:type="gramStart"/>
      <w:r w:rsidR="00FD3489">
        <w:rPr>
          <w:rFonts w:ascii="Times New Roman" w:hAnsi="Times New Roman" w:cs="Times New Roman"/>
          <w:sz w:val="24"/>
          <w:szCs w:val="24"/>
        </w:rPr>
        <w:t>.,</w:t>
      </w:r>
      <w:proofErr w:type="gramEnd"/>
      <w:r w:rsidR="00FD3489">
        <w:rPr>
          <w:rFonts w:ascii="Times New Roman" w:hAnsi="Times New Roman" w:cs="Times New Roman"/>
          <w:sz w:val="24"/>
          <w:szCs w:val="24"/>
        </w:rPr>
        <w:t xml:space="preserve"> 2012: 134-135</w:t>
      </w:r>
      <w:r w:rsidR="00FD3489" w:rsidRPr="00AF2D40">
        <w:rPr>
          <w:rFonts w:ascii="Times New Roman" w:hAnsi="Times New Roman" w:cs="Times New Roman"/>
          <w:sz w:val="24"/>
          <w:szCs w:val="24"/>
        </w:rPr>
        <w:t>).</w:t>
      </w:r>
      <w:r w:rsidR="00652C08">
        <w:rPr>
          <w:rFonts w:ascii="Times New Roman" w:hAnsi="Times New Roman" w:cs="Times New Roman"/>
          <w:sz w:val="24"/>
          <w:szCs w:val="24"/>
        </w:rPr>
        <w:t xml:space="preserve"> </w:t>
      </w:r>
      <w:proofErr w:type="gramStart"/>
      <w:r w:rsidR="007A138E" w:rsidRPr="00AF2D40">
        <w:rPr>
          <w:rFonts w:ascii="Times New Roman" w:hAnsi="Times New Roman" w:cs="Times New Roman"/>
          <w:sz w:val="24"/>
          <w:szCs w:val="24"/>
        </w:rPr>
        <w:t xml:space="preserve">Siyasal pazarlamada </w:t>
      </w:r>
      <w:r w:rsidR="00FD3489">
        <w:rPr>
          <w:rFonts w:ascii="Times New Roman" w:hAnsi="Times New Roman" w:cs="Times New Roman"/>
          <w:sz w:val="24"/>
          <w:szCs w:val="24"/>
        </w:rPr>
        <w:t xml:space="preserve">ise </w:t>
      </w:r>
      <w:r w:rsidR="007A138E" w:rsidRPr="00AF2D40">
        <w:rPr>
          <w:rFonts w:ascii="Times New Roman" w:hAnsi="Times New Roman" w:cs="Times New Roman"/>
          <w:sz w:val="24"/>
          <w:szCs w:val="24"/>
        </w:rPr>
        <w:t>ürün kavramı adayın fikirleri ve bağlantıları (Bongrad, 1992: 18)</w:t>
      </w:r>
      <w:r w:rsidR="00EF5E7F">
        <w:rPr>
          <w:rFonts w:ascii="Times New Roman" w:hAnsi="Times New Roman" w:cs="Times New Roman"/>
          <w:sz w:val="24"/>
          <w:szCs w:val="24"/>
        </w:rPr>
        <w:t xml:space="preserve"> </w:t>
      </w:r>
      <w:r w:rsidR="007A138E" w:rsidRPr="00AF2D40">
        <w:rPr>
          <w:rFonts w:ascii="Times New Roman" w:hAnsi="Times New Roman" w:cs="Times New Roman"/>
          <w:sz w:val="24"/>
          <w:szCs w:val="24"/>
        </w:rPr>
        <w:t>lider, adaylar, parti programı, ideolojik görüş, siyasi partinin yapısı ve ülke sorunları ile ilgili çözüm önerileri (Tan, 2002:</w:t>
      </w:r>
      <w:r w:rsidR="00931AFA">
        <w:rPr>
          <w:rFonts w:ascii="Times New Roman" w:hAnsi="Times New Roman" w:cs="Times New Roman"/>
          <w:sz w:val="24"/>
          <w:szCs w:val="24"/>
        </w:rPr>
        <w:t xml:space="preserve"> </w:t>
      </w:r>
      <w:r w:rsidR="007A138E" w:rsidRPr="00AF2D40">
        <w:rPr>
          <w:rFonts w:ascii="Times New Roman" w:hAnsi="Times New Roman" w:cs="Times New Roman"/>
          <w:sz w:val="24"/>
          <w:szCs w:val="24"/>
        </w:rPr>
        <w:t>35)</w:t>
      </w:r>
      <w:r w:rsidR="00931AFA">
        <w:rPr>
          <w:rFonts w:ascii="Times New Roman" w:hAnsi="Times New Roman" w:cs="Times New Roman"/>
          <w:sz w:val="24"/>
          <w:szCs w:val="24"/>
        </w:rPr>
        <w:t>,</w:t>
      </w:r>
      <w:r w:rsidR="00EF5E7F">
        <w:rPr>
          <w:rFonts w:ascii="Times New Roman" w:hAnsi="Times New Roman" w:cs="Times New Roman"/>
          <w:sz w:val="24"/>
          <w:szCs w:val="24"/>
        </w:rPr>
        <w:t xml:space="preserve"> </w:t>
      </w:r>
      <w:r w:rsidR="007A138E" w:rsidRPr="00AF2D40">
        <w:rPr>
          <w:rFonts w:ascii="Times New Roman" w:hAnsi="Times New Roman" w:cs="Times New Roman"/>
          <w:sz w:val="24"/>
          <w:szCs w:val="24"/>
        </w:rPr>
        <w:t>parti platformları (Niffenegger, 1988: 16)</w:t>
      </w:r>
      <w:r w:rsidR="00931AFA">
        <w:rPr>
          <w:rFonts w:ascii="Times New Roman" w:hAnsi="Times New Roman" w:cs="Times New Roman"/>
          <w:sz w:val="24"/>
          <w:szCs w:val="24"/>
        </w:rPr>
        <w:t>,</w:t>
      </w:r>
      <w:r w:rsidR="007A138E" w:rsidRPr="00AF2D40">
        <w:rPr>
          <w:rFonts w:ascii="Times New Roman" w:hAnsi="Times New Roman" w:cs="Times New Roman"/>
          <w:sz w:val="24"/>
          <w:szCs w:val="24"/>
        </w:rPr>
        <w:t xml:space="preserve"> parti imajı ve lider imajı (Wring, 1997: 655) gibi faktörlerden oluşan bir bi</w:t>
      </w:r>
      <w:r w:rsidR="00E77A8B">
        <w:rPr>
          <w:rFonts w:ascii="Times New Roman" w:hAnsi="Times New Roman" w:cs="Times New Roman"/>
          <w:sz w:val="24"/>
          <w:szCs w:val="24"/>
        </w:rPr>
        <w:t xml:space="preserve">leşke (Kolovos ve Harris, </w:t>
      </w:r>
      <w:r w:rsidR="00B9643C">
        <w:rPr>
          <w:rFonts w:ascii="Times New Roman" w:hAnsi="Times New Roman" w:cs="Times New Roman"/>
          <w:sz w:val="24"/>
          <w:szCs w:val="24"/>
        </w:rPr>
        <w:t>2005</w:t>
      </w:r>
      <w:r w:rsidR="00716792">
        <w:rPr>
          <w:rFonts w:ascii="Times New Roman" w:hAnsi="Times New Roman" w:cs="Times New Roman"/>
          <w:sz w:val="24"/>
          <w:szCs w:val="24"/>
        </w:rPr>
        <w:t>: 7) olarak ifade edilmiştir.</w:t>
      </w:r>
      <w:proofErr w:type="gramEnd"/>
    </w:p>
    <w:p w:rsidR="00FD3489" w:rsidRDefault="00FD3489" w:rsidP="00FD3489">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Ayrıca s</w:t>
      </w:r>
      <w:r w:rsidR="007A138E" w:rsidRPr="00AF2D40">
        <w:rPr>
          <w:rFonts w:ascii="Times New Roman" w:hAnsi="Times New Roman" w:cs="Times New Roman"/>
          <w:sz w:val="24"/>
          <w:szCs w:val="24"/>
        </w:rPr>
        <w:t>iyasal paz</w:t>
      </w:r>
      <w:r w:rsidR="0012089F" w:rsidRPr="00AF2D40">
        <w:rPr>
          <w:rFonts w:ascii="Times New Roman" w:hAnsi="Times New Roman" w:cs="Times New Roman"/>
          <w:sz w:val="24"/>
          <w:szCs w:val="24"/>
        </w:rPr>
        <w:t>arlama sürecinde ürün kavramını</w:t>
      </w:r>
      <w:r w:rsidR="007A138E" w:rsidRPr="00AF2D40">
        <w:rPr>
          <w:rFonts w:ascii="Times New Roman" w:hAnsi="Times New Roman" w:cs="Times New Roman"/>
          <w:sz w:val="24"/>
          <w:szCs w:val="24"/>
        </w:rPr>
        <w:t xml:space="preserve"> Shama (1976)</w:t>
      </w:r>
      <w:r w:rsidR="0012089F" w:rsidRPr="00AF2D40">
        <w:rPr>
          <w:rFonts w:ascii="Times New Roman" w:hAnsi="Times New Roman" w:cs="Times New Roman"/>
          <w:sz w:val="24"/>
          <w:szCs w:val="24"/>
        </w:rPr>
        <w:t>, Kotler (1975), Mauser (1983) aday, Newman (1994)</w:t>
      </w:r>
      <w:r w:rsidR="00B9643C">
        <w:rPr>
          <w:rFonts w:ascii="Times New Roman" w:hAnsi="Times New Roman" w:cs="Times New Roman"/>
          <w:sz w:val="24"/>
          <w:szCs w:val="24"/>
        </w:rPr>
        <w:t xml:space="preserve"> kampanya platformu, Reid</w:t>
      </w:r>
      <w:r w:rsidR="007A138E" w:rsidRPr="00AF2D40">
        <w:rPr>
          <w:rFonts w:ascii="Times New Roman" w:hAnsi="Times New Roman" w:cs="Times New Roman"/>
          <w:sz w:val="24"/>
          <w:szCs w:val="24"/>
        </w:rPr>
        <w:t xml:space="preserve"> (1988) hizmet, Harrop (1990)</w:t>
      </w:r>
      <w:r w:rsidR="0012089F" w:rsidRPr="00AF2D40">
        <w:rPr>
          <w:rFonts w:ascii="Times New Roman" w:hAnsi="Times New Roman" w:cs="Times New Roman"/>
          <w:sz w:val="24"/>
          <w:szCs w:val="24"/>
        </w:rPr>
        <w:t xml:space="preserve"> marka, Smith ve Saunders (1990) ve Smith (2001) ise</w:t>
      </w:r>
      <w:r w:rsidR="007A138E" w:rsidRPr="00AF2D40">
        <w:rPr>
          <w:rFonts w:ascii="Times New Roman" w:hAnsi="Times New Roman" w:cs="Times New Roman"/>
          <w:sz w:val="24"/>
          <w:szCs w:val="24"/>
        </w:rPr>
        <w:t xml:space="preserve"> politikalar-kişiler-parti-ideoloji </w:t>
      </w:r>
      <w:r w:rsidR="0012089F" w:rsidRPr="00AF2D40">
        <w:rPr>
          <w:rFonts w:ascii="Times New Roman" w:hAnsi="Times New Roman" w:cs="Times New Roman"/>
          <w:sz w:val="24"/>
          <w:szCs w:val="24"/>
        </w:rPr>
        <w:t>olarak ifade etmişlerdir. Bütün bu ifadelere rağmen</w:t>
      </w:r>
      <w:r w:rsidR="007A138E" w:rsidRPr="00AF2D40">
        <w:rPr>
          <w:rFonts w:ascii="Times New Roman" w:hAnsi="Times New Roman" w:cs="Times New Roman"/>
          <w:sz w:val="24"/>
          <w:szCs w:val="24"/>
        </w:rPr>
        <w:t xml:space="preserve"> siyasi aktörlerin satmak istediği ürün algısının ne olduğu yine de tartışılabilmektedir (Savigny, 2003:</w:t>
      </w:r>
      <w:r w:rsidR="00EF5E7F">
        <w:rPr>
          <w:rFonts w:ascii="Times New Roman" w:hAnsi="Times New Roman" w:cs="Times New Roman"/>
          <w:sz w:val="24"/>
          <w:szCs w:val="24"/>
        </w:rPr>
        <w:t xml:space="preserve"> </w:t>
      </w:r>
      <w:r w:rsidR="007A138E" w:rsidRPr="00AF2D40">
        <w:rPr>
          <w:rFonts w:ascii="Times New Roman" w:hAnsi="Times New Roman" w:cs="Times New Roman"/>
          <w:sz w:val="24"/>
          <w:szCs w:val="24"/>
        </w:rPr>
        <w:t xml:space="preserve">25). Seçmen tarafından ayırt edilmesi zor ve soyut bir özelliğe sahip olan siyasal </w:t>
      </w:r>
      <w:r w:rsidR="0012089F" w:rsidRPr="00AF2D40">
        <w:rPr>
          <w:rFonts w:ascii="Times New Roman" w:hAnsi="Times New Roman" w:cs="Times New Roman"/>
          <w:sz w:val="24"/>
          <w:szCs w:val="24"/>
        </w:rPr>
        <w:t>ürün (Lock ve Harris, 1996: 15)</w:t>
      </w:r>
      <w:r w:rsidR="007A138E" w:rsidRPr="00AF2D40">
        <w:rPr>
          <w:rFonts w:ascii="Times New Roman" w:hAnsi="Times New Roman" w:cs="Times New Roman"/>
          <w:sz w:val="24"/>
          <w:szCs w:val="24"/>
        </w:rPr>
        <w:t xml:space="preserve"> sadakate bağlıdır ve seçmenin karar verme sürecini zorlaştırmaktadır</w:t>
      </w:r>
      <w:r>
        <w:rPr>
          <w:rFonts w:ascii="Times New Roman" w:hAnsi="Times New Roman" w:cs="Times New Roman"/>
          <w:sz w:val="24"/>
          <w:szCs w:val="24"/>
        </w:rPr>
        <w:t xml:space="preserve"> (Butler ve Collins, 1994: 21). </w:t>
      </w:r>
    </w:p>
    <w:p w:rsidR="007A138E" w:rsidRDefault="007A138E" w:rsidP="00FD3489">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Siyasal pazarlamanın yoğun reka</w:t>
      </w:r>
      <w:r w:rsidR="00FD3489">
        <w:rPr>
          <w:rFonts w:ascii="Times New Roman" w:hAnsi="Times New Roman" w:cs="Times New Roman"/>
          <w:sz w:val="24"/>
          <w:szCs w:val="24"/>
        </w:rPr>
        <w:t>betçi yapısı</w:t>
      </w:r>
      <w:r w:rsidR="005A09C1">
        <w:rPr>
          <w:rFonts w:ascii="Times New Roman" w:hAnsi="Times New Roman" w:cs="Times New Roman"/>
          <w:sz w:val="24"/>
          <w:szCs w:val="24"/>
        </w:rPr>
        <w:t>nın</w:t>
      </w:r>
      <w:r w:rsidR="00FD3489">
        <w:rPr>
          <w:rFonts w:ascii="Times New Roman" w:hAnsi="Times New Roman" w:cs="Times New Roman"/>
          <w:sz w:val="24"/>
          <w:szCs w:val="24"/>
        </w:rPr>
        <w:t xml:space="preserve"> ve seçmenlerin bir</w:t>
      </w:r>
      <w:r w:rsidRPr="00AF2D40">
        <w:rPr>
          <w:rFonts w:ascii="Times New Roman" w:hAnsi="Times New Roman" w:cs="Times New Roman"/>
          <w:sz w:val="24"/>
          <w:szCs w:val="24"/>
        </w:rPr>
        <w:t>birinden bağımsız olması</w:t>
      </w:r>
      <w:r w:rsidR="00FD3489">
        <w:rPr>
          <w:rFonts w:ascii="Times New Roman" w:hAnsi="Times New Roman" w:cs="Times New Roman"/>
          <w:sz w:val="24"/>
          <w:szCs w:val="24"/>
        </w:rPr>
        <w:t>nın</w:t>
      </w:r>
      <w:r w:rsidRPr="00AF2D40">
        <w:rPr>
          <w:rFonts w:ascii="Times New Roman" w:hAnsi="Times New Roman" w:cs="Times New Roman"/>
          <w:sz w:val="24"/>
          <w:szCs w:val="24"/>
        </w:rPr>
        <w:t xml:space="preserve"> </w:t>
      </w:r>
      <w:r w:rsidR="00FD3489">
        <w:rPr>
          <w:rFonts w:ascii="Times New Roman" w:hAnsi="Times New Roman" w:cs="Times New Roman"/>
          <w:sz w:val="24"/>
          <w:szCs w:val="24"/>
        </w:rPr>
        <w:t>modern pazarlama anlayışı</w:t>
      </w:r>
      <w:r w:rsidRPr="00AF2D40">
        <w:rPr>
          <w:rFonts w:ascii="Times New Roman" w:hAnsi="Times New Roman" w:cs="Times New Roman"/>
          <w:sz w:val="24"/>
          <w:szCs w:val="24"/>
        </w:rPr>
        <w:t xml:space="preserve"> ile seçm</w:t>
      </w:r>
      <w:r w:rsidR="00B871F7">
        <w:rPr>
          <w:rFonts w:ascii="Times New Roman" w:hAnsi="Times New Roman" w:cs="Times New Roman"/>
          <w:sz w:val="24"/>
          <w:szCs w:val="24"/>
        </w:rPr>
        <w:t xml:space="preserve">eni ana unsur haline </w:t>
      </w:r>
      <w:r w:rsidR="00FD3489">
        <w:rPr>
          <w:rFonts w:ascii="Times New Roman" w:hAnsi="Times New Roman" w:cs="Times New Roman"/>
          <w:sz w:val="24"/>
          <w:szCs w:val="24"/>
        </w:rPr>
        <w:t>getirdiği</w:t>
      </w:r>
      <w:r w:rsidR="005A09C1">
        <w:rPr>
          <w:rFonts w:ascii="Times New Roman" w:hAnsi="Times New Roman" w:cs="Times New Roman"/>
          <w:sz w:val="24"/>
          <w:szCs w:val="24"/>
        </w:rPr>
        <w:t xml:space="preserve"> ifade edilmektedir.</w:t>
      </w:r>
      <w:r w:rsidRPr="00AF2D40">
        <w:rPr>
          <w:rFonts w:ascii="Times New Roman" w:hAnsi="Times New Roman" w:cs="Times New Roman"/>
          <w:sz w:val="24"/>
          <w:szCs w:val="24"/>
        </w:rPr>
        <w:t xml:space="preserve"> </w:t>
      </w:r>
      <w:r w:rsidR="005A09C1">
        <w:rPr>
          <w:rFonts w:ascii="Times New Roman" w:hAnsi="Times New Roman" w:cs="Times New Roman"/>
          <w:sz w:val="24"/>
          <w:szCs w:val="24"/>
        </w:rPr>
        <w:t xml:space="preserve">Bu nedenle </w:t>
      </w:r>
      <w:r w:rsidR="00B871F7">
        <w:rPr>
          <w:rFonts w:ascii="Times New Roman" w:hAnsi="Times New Roman" w:cs="Times New Roman"/>
          <w:sz w:val="24"/>
          <w:szCs w:val="24"/>
        </w:rPr>
        <w:t xml:space="preserve">partilerin </w:t>
      </w:r>
      <w:r w:rsidRPr="00AF2D40">
        <w:rPr>
          <w:rFonts w:ascii="Times New Roman" w:hAnsi="Times New Roman" w:cs="Times New Roman"/>
          <w:sz w:val="24"/>
          <w:szCs w:val="24"/>
        </w:rPr>
        <w:t xml:space="preserve">seçmenleri tatmin etmeye </w:t>
      </w:r>
      <w:r w:rsidR="00B871F7">
        <w:rPr>
          <w:rFonts w:ascii="Times New Roman" w:hAnsi="Times New Roman" w:cs="Times New Roman"/>
          <w:sz w:val="24"/>
          <w:szCs w:val="24"/>
        </w:rPr>
        <w:t>çalışarak</w:t>
      </w:r>
      <w:r w:rsidRPr="00AF2D40">
        <w:rPr>
          <w:rFonts w:ascii="Times New Roman" w:hAnsi="Times New Roman" w:cs="Times New Roman"/>
          <w:sz w:val="24"/>
          <w:szCs w:val="24"/>
        </w:rPr>
        <w:t xml:space="preserve"> siyasal ürünlerin</w:t>
      </w:r>
      <w:r w:rsidR="00B871F7">
        <w:rPr>
          <w:rFonts w:ascii="Times New Roman" w:hAnsi="Times New Roman" w:cs="Times New Roman"/>
          <w:sz w:val="24"/>
          <w:szCs w:val="24"/>
        </w:rPr>
        <w:t>i</w:t>
      </w:r>
      <w:r w:rsidRPr="00AF2D40">
        <w:rPr>
          <w:rFonts w:ascii="Times New Roman" w:hAnsi="Times New Roman" w:cs="Times New Roman"/>
          <w:sz w:val="24"/>
          <w:szCs w:val="24"/>
        </w:rPr>
        <w:t xml:space="preserve"> seçmenlerin istekleri, beklentileri doğrultusunda </w:t>
      </w:r>
      <w:r w:rsidR="00B871F7">
        <w:rPr>
          <w:rFonts w:ascii="Times New Roman" w:hAnsi="Times New Roman" w:cs="Times New Roman"/>
          <w:sz w:val="24"/>
          <w:szCs w:val="24"/>
        </w:rPr>
        <w:t>tasarlamaları</w:t>
      </w:r>
      <w:r w:rsidRPr="00AF2D40">
        <w:rPr>
          <w:rFonts w:ascii="Times New Roman" w:hAnsi="Times New Roman" w:cs="Times New Roman"/>
          <w:sz w:val="24"/>
          <w:szCs w:val="24"/>
        </w:rPr>
        <w:t xml:space="preserve"> </w:t>
      </w:r>
      <w:r w:rsidR="00B871F7">
        <w:rPr>
          <w:rFonts w:ascii="Times New Roman" w:hAnsi="Times New Roman" w:cs="Times New Roman"/>
          <w:sz w:val="24"/>
          <w:szCs w:val="24"/>
        </w:rPr>
        <w:t>gerektiği belirtilmektedir (Lees-Marshment, 2001:</w:t>
      </w:r>
      <w:r w:rsidR="006D4DCE">
        <w:rPr>
          <w:rFonts w:ascii="Times New Roman" w:hAnsi="Times New Roman" w:cs="Times New Roman"/>
          <w:sz w:val="24"/>
          <w:szCs w:val="24"/>
        </w:rPr>
        <w:t>b</w:t>
      </w:r>
      <w:r w:rsidR="00B871F7">
        <w:rPr>
          <w:rFonts w:ascii="Times New Roman" w:hAnsi="Times New Roman" w:cs="Times New Roman"/>
          <w:sz w:val="24"/>
          <w:szCs w:val="24"/>
        </w:rPr>
        <w:t xml:space="preserve"> 695). </w:t>
      </w:r>
      <w:r w:rsidR="00716792">
        <w:rPr>
          <w:rFonts w:ascii="Times New Roman" w:hAnsi="Times New Roman" w:cs="Times New Roman"/>
          <w:sz w:val="24"/>
          <w:szCs w:val="24"/>
        </w:rPr>
        <w:t xml:space="preserve">Siyasal pazarlama süreci içerisindeki birçok faktörü kapsayan siyasal ürün bileşenleri Şekil </w:t>
      </w:r>
      <w:proofErr w:type="gramStart"/>
      <w:r w:rsidR="00716792">
        <w:rPr>
          <w:rFonts w:ascii="Times New Roman" w:hAnsi="Times New Roman" w:cs="Times New Roman"/>
          <w:sz w:val="24"/>
          <w:szCs w:val="24"/>
        </w:rPr>
        <w:t>1.8’de</w:t>
      </w:r>
      <w:proofErr w:type="gramEnd"/>
      <w:r w:rsidR="00716792">
        <w:rPr>
          <w:rFonts w:ascii="Times New Roman" w:hAnsi="Times New Roman" w:cs="Times New Roman"/>
          <w:sz w:val="24"/>
          <w:szCs w:val="24"/>
        </w:rPr>
        <w:t xml:space="preserve"> gösterilmektedir.</w:t>
      </w:r>
    </w:p>
    <w:p w:rsidR="00A066C9" w:rsidRDefault="00A066C9" w:rsidP="00FD3489">
      <w:pPr>
        <w:autoSpaceDE w:val="0"/>
        <w:autoSpaceDN w:val="0"/>
        <w:adjustRightInd w:val="0"/>
        <w:spacing w:after="0" w:line="360" w:lineRule="auto"/>
        <w:ind w:firstLine="709"/>
        <w:jc w:val="both"/>
        <w:rPr>
          <w:rFonts w:ascii="Times New Roman" w:hAnsi="Times New Roman" w:cs="Times New Roman"/>
          <w:sz w:val="24"/>
          <w:szCs w:val="24"/>
        </w:rPr>
      </w:pPr>
    </w:p>
    <w:p w:rsidR="00A066C9" w:rsidRDefault="00A066C9" w:rsidP="00FD3489">
      <w:pPr>
        <w:autoSpaceDE w:val="0"/>
        <w:autoSpaceDN w:val="0"/>
        <w:adjustRightInd w:val="0"/>
        <w:spacing w:after="0" w:line="360" w:lineRule="auto"/>
        <w:ind w:firstLine="709"/>
        <w:jc w:val="both"/>
        <w:rPr>
          <w:rFonts w:ascii="Times New Roman" w:hAnsi="Times New Roman" w:cs="Times New Roman"/>
          <w:sz w:val="24"/>
          <w:szCs w:val="24"/>
        </w:rPr>
      </w:pPr>
    </w:p>
    <w:p w:rsidR="00E77A8B" w:rsidRPr="00773DD9" w:rsidRDefault="00E77A8B" w:rsidP="00B871F7">
      <w:pPr>
        <w:spacing w:after="0" w:line="360" w:lineRule="auto"/>
        <w:ind w:firstLine="708"/>
        <w:jc w:val="both"/>
        <w:rPr>
          <w:rFonts w:ascii="Times New Roman" w:hAnsi="Times New Roman" w:cs="Times New Roman"/>
          <w:sz w:val="24"/>
          <w:szCs w:val="24"/>
        </w:rPr>
      </w:pPr>
    </w:p>
    <w:p w:rsidR="007A138E" w:rsidRPr="00A717B1" w:rsidRDefault="007A138E" w:rsidP="00A717B1">
      <w:pPr>
        <w:pStyle w:val="A8"/>
        <w:jc w:val="center"/>
        <w:rPr>
          <w:b/>
        </w:rPr>
      </w:pPr>
      <w:bookmarkStart w:id="95" w:name="_Toc532604970"/>
      <w:r w:rsidRPr="00A717B1">
        <w:rPr>
          <w:b/>
        </w:rPr>
        <w:lastRenderedPageBreak/>
        <w:t xml:space="preserve">Şekil </w:t>
      </w:r>
      <w:proofErr w:type="gramStart"/>
      <w:r w:rsidRPr="00A717B1">
        <w:rPr>
          <w:b/>
        </w:rPr>
        <w:t>1.8</w:t>
      </w:r>
      <w:proofErr w:type="gramEnd"/>
      <w:r w:rsidRPr="00A717B1">
        <w:rPr>
          <w:b/>
        </w:rPr>
        <w:t>. Siyasal Ürün Bileşenleri</w:t>
      </w:r>
      <w:bookmarkEnd w:id="95"/>
    </w:p>
    <w:p w:rsidR="007A138E" w:rsidRPr="00AF2D40" w:rsidRDefault="007A138E" w:rsidP="00B871F7">
      <w:pPr>
        <w:spacing w:after="120" w:line="360" w:lineRule="auto"/>
        <w:ind w:left="426" w:hanging="568"/>
        <w:jc w:val="center"/>
        <w:rPr>
          <w:rFonts w:ascii="Times New Roman" w:hAnsi="Times New Roman" w:cs="Times New Roman"/>
          <w:sz w:val="24"/>
          <w:szCs w:val="24"/>
        </w:rPr>
      </w:pPr>
      <w:r w:rsidRPr="00AF2D40">
        <w:rPr>
          <w:rFonts w:ascii="TimesNewRomanPSMT" w:hAnsi="TimesNewRomanPSMT" w:cs="TimesNewRomanPSMT"/>
          <w:noProof/>
          <w:sz w:val="24"/>
          <w:szCs w:val="24"/>
          <w:lang w:eastAsia="tr-TR"/>
        </w:rPr>
        <w:drawing>
          <wp:inline distT="0" distB="0" distL="0" distR="0" wp14:anchorId="1A24CA9B" wp14:editId="107D5D6D">
            <wp:extent cx="3895725" cy="3321482"/>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10997" cy="3334503"/>
                    </a:xfrm>
                    <a:prstGeom prst="rect">
                      <a:avLst/>
                    </a:prstGeom>
                    <a:noFill/>
                    <a:ln>
                      <a:noFill/>
                    </a:ln>
                  </pic:spPr>
                </pic:pic>
              </a:graphicData>
            </a:graphic>
          </wp:inline>
        </w:drawing>
      </w:r>
    </w:p>
    <w:p w:rsidR="007A138E" w:rsidRDefault="00B871F7" w:rsidP="00B871F7">
      <w:pPr>
        <w:autoSpaceDE w:val="0"/>
        <w:autoSpaceDN w:val="0"/>
        <w:adjustRightInd w:val="0"/>
        <w:spacing w:after="0" w:line="240" w:lineRule="auto"/>
        <w:ind w:left="1416" w:firstLine="708"/>
        <w:rPr>
          <w:rFonts w:ascii="Times New Roman" w:hAnsi="Times New Roman" w:cs="Times New Roman"/>
          <w:sz w:val="20"/>
          <w:szCs w:val="20"/>
        </w:rPr>
      </w:pPr>
      <w:r>
        <w:rPr>
          <w:rFonts w:ascii="Times New Roman" w:hAnsi="Times New Roman" w:cs="Times New Roman"/>
          <w:b/>
          <w:sz w:val="24"/>
          <w:szCs w:val="24"/>
        </w:rPr>
        <w:t xml:space="preserve">               </w:t>
      </w:r>
      <w:r w:rsidR="00146D59">
        <w:rPr>
          <w:rFonts w:ascii="Times New Roman" w:hAnsi="Times New Roman" w:cs="Times New Roman"/>
          <w:b/>
          <w:sz w:val="24"/>
          <w:szCs w:val="24"/>
        </w:rPr>
        <w:t xml:space="preserve">    </w:t>
      </w:r>
      <w:r w:rsidR="007A138E" w:rsidRPr="004B0AEC">
        <w:rPr>
          <w:rFonts w:ascii="Times New Roman" w:hAnsi="Times New Roman" w:cs="Times New Roman"/>
          <w:b/>
          <w:sz w:val="20"/>
          <w:szCs w:val="20"/>
        </w:rPr>
        <w:t>Kaynak:</w:t>
      </w:r>
      <w:r w:rsidR="00EF5E7F" w:rsidRPr="004B0AEC">
        <w:rPr>
          <w:rFonts w:ascii="Times New Roman" w:hAnsi="Times New Roman" w:cs="Times New Roman"/>
          <w:b/>
          <w:sz w:val="20"/>
          <w:szCs w:val="20"/>
        </w:rPr>
        <w:t xml:space="preserve"> </w:t>
      </w:r>
      <w:r w:rsidRPr="004B0AEC">
        <w:rPr>
          <w:rFonts w:ascii="Times New Roman" w:hAnsi="Times New Roman" w:cs="Times New Roman"/>
          <w:sz w:val="20"/>
          <w:szCs w:val="20"/>
        </w:rPr>
        <w:t>Yılmaz</w:t>
      </w:r>
      <w:r w:rsidR="007A138E" w:rsidRPr="004B0AEC">
        <w:rPr>
          <w:rFonts w:ascii="Times New Roman" w:hAnsi="Times New Roman" w:cs="Times New Roman"/>
          <w:sz w:val="20"/>
          <w:szCs w:val="20"/>
        </w:rPr>
        <w:t xml:space="preserve"> (2016)</w:t>
      </w:r>
    </w:p>
    <w:p w:rsidR="00716792" w:rsidRPr="001B76AB" w:rsidRDefault="00716792" w:rsidP="00B871F7">
      <w:pPr>
        <w:autoSpaceDE w:val="0"/>
        <w:autoSpaceDN w:val="0"/>
        <w:adjustRightInd w:val="0"/>
        <w:spacing w:after="0" w:line="240" w:lineRule="auto"/>
        <w:ind w:left="1416" w:firstLine="708"/>
        <w:rPr>
          <w:rFonts w:ascii="Times New Roman" w:hAnsi="Times New Roman" w:cs="Times New Roman"/>
          <w:sz w:val="28"/>
          <w:szCs w:val="20"/>
        </w:rPr>
      </w:pPr>
    </w:p>
    <w:p w:rsidR="007A138E" w:rsidRDefault="007A138E" w:rsidP="00E12D67">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Siyasal ürün için oluşturulan stratejilerin diğer siyasal pazarlama karmaları ile uyumlu olması, kamuoyunun çeşitli kesimlerine seçmenlerin istek ve ihtiyaçlarını karşılamak için sunulan ürünün seçmenler tarafından kabul görmesini sağlayacaktır. Siyasal ürün hakkında seçmenin algılamaları yaşanılan bölgeye, psiko-sosyal duruma göre farklılık gösterebilmektedir. Bu nedenle siyasi partiler lider, aday ve parti programlarını bu farklılıkları göz önünde bulundurma</w:t>
      </w:r>
      <w:r w:rsidR="00146D59">
        <w:rPr>
          <w:rFonts w:ascii="Times New Roman" w:hAnsi="Times New Roman" w:cs="Times New Roman"/>
          <w:sz w:val="24"/>
          <w:szCs w:val="24"/>
        </w:rPr>
        <w:t>k</w:t>
      </w:r>
      <w:r w:rsidRPr="00AF2D40">
        <w:rPr>
          <w:rFonts w:ascii="Times New Roman" w:hAnsi="Times New Roman" w:cs="Times New Roman"/>
          <w:sz w:val="24"/>
          <w:szCs w:val="24"/>
        </w:rPr>
        <w:t xml:space="preserve"> suretiyle oluşturmaları gerektiği belirtilmektedir (Divanoğlu, 2008:</w:t>
      </w:r>
      <w:r w:rsidR="00EF5E7F">
        <w:rPr>
          <w:rFonts w:ascii="Times New Roman" w:hAnsi="Times New Roman" w:cs="Times New Roman"/>
          <w:sz w:val="24"/>
          <w:szCs w:val="24"/>
        </w:rPr>
        <w:t xml:space="preserve"> </w:t>
      </w:r>
      <w:r w:rsidRPr="00AF2D40">
        <w:rPr>
          <w:rFonts w:ascii="Times New Roman" w:hAnsi="Times New Roman" w:cs="Times New Roman"/>
          <w:sz w:val="24"/>
          <w:szCs w:val="24"/>
        </w:rPr>
        <w:t>106). Dolayısıyla ürün, parti platformları ve seçmenler tarafından seçilen adayın vaat ettiği şeylerin karışımı olarak ifade edilmekte, ayrıca adayın geçmişi ve kişisel özellikleri de seçmenlerin potansiyel fayda beklentilerini e</w:t>
      </w:r>
      <w:r w:rsidR="004A49A0">
        <w:rPr>
          <w:rFonts w:ascii="Times New Roman" w:hAnsi="Times New Roman" w:cs="Times New Roman"/>
          <w:sz w:val="24"/>
          <w:szCs w:val="24"/>
        </w:rPr>
        <w:t>tkilemektedir (Niffenegger, 1988</w:t>
      </w:r>
      <w:r w:rsidRPr="00AF2D40">
        <w:rPr>
          <w:rFonts w:ascii="Times New Roman" w:hAnsi="Times New Roman" w:cs="Times New Roman"/>
          <w:sz w:val="24"/>
          <w:szCs w:val="24"/>
        </w:rPr>
        <w:t>:</w:t>
      </w:r>
      <w:r w:rsidR="00EF5E7F">
        <w:rPr>
          <w:rFonts w:ascii="Times New Roman" w:hAnsi="Times New Roman" w:cs="Times New Roman"/>
          <w:sz w:val="24"/>
          <w:szCs w:val="24"/>
        </w:rPr>
        <w:t xml:space="preserve"> </w:t>
      </w:r>
      <w:r w:rsidRPr="00AF2D40">
        <w:rPr>
          <w:rFonts w:ascii="Times New Roman" w:hAnsi="Times New Roman" w:cs="Times New Roman"/>
          <w:sz w:val="24"/>
          <w:szCs w:val="24"/>
        </w:rPr>
        <w:t>17).</w:t>
      </w:r>
    </w:p>
    <w:p w:rsidR="00B871F7" w:rsidRDefault="00716792" w:rsidP="00E12D6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Geleneksel</w:t>
      </w:r>
      <w:r w:rsidR="00B871F7" w:rsidRPr="00773DD9">
        <w:rPr>
          <w:rFonts w:ascii="Times New Roman" w:hAnsi="Times New Roman" w:cs="Times New Roman"/>
          <w:sz w:val="24"/>
          <w:szCs w:val="24"/>
        </w:rPr>
        <w:t xml:space="preserve"> pazarlamada ürün iadesi, değiştirme veya yeniden satın alma mümkün olabilmektedir. Ancak siyasal pazarlamada yeni bir ürün için dışsal faktörlerden kaynaklanması nedeniyle belirli bir süre beklenmesi ve ürünün aynı gün alınması gerekmektedir (Yılmaz, 2016: 419). </w:t>
      </w:r>
      <w:r>
        <w:rPr>
          <w:rFonts w:ascii="Times New Roman" w:hAnsi="Times New Roman" w:cs="Times New Roman"/>
          <w:sz w:val="24"/>
          <w:szCs w:val="24"/>
        </w:rPr>
        <w:t>Geleneksel</w:t>
      </w:r>
      <w:r w:rsidR="00B871F7" w:rsidRPr="00773DD9">
        <w:rPr>
          <w:rFonts w:ascii="Times New Roman" w:hAnsi="Times New Roman" w:cs="Times New Roman"/>
          <w:sz w:val="24"/>
          <w:szCs w:val="24"/>
        </w:rPr>
        <w:t xml:space="preserve"> ürün iletişiminde bazı kitleler dışarıda bırakılabilmekte, herkes ürünü tüketmeye zorlanmamaktadır. Ancak siyasal üründe katılmayanlar da </w:t>
      </w:r>
      <w:proofErr w:type="gramStart"/>
      <w:r w:rsidR="00B871F7" w:rsidRPr="00773DD9">
        <w:rPr>
          <w:rFonts w:ascii="Times New Roman" w:hAnsi="Times New Roman" w:cs="Times New Roman"/>
          <w:sz w:val="24"/>
          <w:szCs w:val="24"/>
        </w:rPr>
        <w:t>dahil</w:t>
      </w:r>
      <w:proofErr w:type="gramEnd"/>
      <w:r w:rsidR="00B871F7" w:rsidRPr="00773DD9">
        <w:rPr>
          <w:rFonts w:ascii="Times New Roman" w:hAnsi="Times New Roman" w:cs="Times New Roman"/>
          <w:sz w:val="24"/>
          <w:szCs w:val="24"/>
        </w:rPr>
        <w:t xml:space="preserve"> olmak üzere herkes seçim sonuçlarına katl</w:t>
      </w:r>
      <w:r w:rsidR="00E77A8B">
        <w:rPr>
          <w:rFonts w:ascii="Times New Roman" w:hAnsi="Times New Roman" w:cs="Times New Roman"/>
          <w:sz w:val="24"/>
          <w:szCs w:val="24"/>
        </w:rPr>
        <w:t>anmak zorundadırlar (Bongrad, 19</w:t>
      </w:r>
      <w:r w:rsidR="00B871F7" w:rsidRPr="00773DD9">
        <w:rPr>
          <w:rFonts w:ascii="Times New Roman" w:hAnsi="Times New Roman" w:cs="Times New Roman"/>
          <w:sz w:val="24"/>
          <w:szCs w:val="24"/>
        </w:rPr>
        <w:t>92: 29).</w:t>
      </w:r>
    </w:p>
    <w:p w:rsidR="007A138E" w:rsidRPr="00B871F7" w:rsidRDefault="0051738A" w:rsidP="00B871F7">
      <w:pPr>
        <w:pStyle w:val="a3"/>
        <w:ind w:firstLine="708"/>
        <w:rPr>
          <w:b/>
        </w:rPr>
      </w:pPr>
      <w:bookmarkStart w:id="96" w:name="_Toc531103915"/>
      <w:r w:rsidRPr="0042576D">
        <w:rPr>
          <w:b/>
        </w:rPr>
        <w:lastRenderedPageBreak/>
        <w:t>1.9</w:t>
      </w:r>
      <w:r w:rsidR="00E12D67" w:rsidRPr="0042576D">
        <w:rPr>
          <w:b/>
        </w:rPr>
        <w:t xml:space="preserve">.2. </w:t>
      </w:r>
      <w:r w:rsidR="007A138E" w:rsidRPr="0042576D">
        <w:rPr>
          <w:b/>
        </w:rPr>
        <w:t>Siyasal Fiyat</w:t>
      </w:r>
      <w:bookmarkEnd w:id="96"/>
      <w:r w:rsidR="00B871F7">
        <w:rPr>
          <w:b/>
        </w:rPr>
        <w:t xml:space="preserve"> </w:t>
      </w:r>
    </w:p>
    <w:p w:rsidR="007A138E" w:rsidRPr="00AF2D40" w:rsidRDefault="005A09C1" w:rsidP="00716792">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Pazarlama kapsamında fiyat ürünler üzerindeki etiketlerden ibaret değildir. Genel anlamda fiyat değişim sürecinde tüketicilerin aldığı mal veya hizmetler karşılığında satıcı veya hizmeti sağlayanlara ödenen değer olarak ifade edilmektedir (Altunışık vd</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2012: 169</w:t>
      </w:r>
      <w:r w:rsidRPr="00AF2D40">
        <w:rPr>
          <w:rFonts w:ascii="Times New Roman" w:hAnsi="Times New Roman" w:cs="Times New Roman"/>
          <w:sz w:val="24"/>
          <w:szCs w:val="24"/>
        </w:rPr>
        <w:t>).</w:t>
      </w:r>
      <w:r>
        <w:rPr>
          <w:rFonts w:ascii="Times New Roman" w:hAnsi="Times New Roman" w:cs="Times New Roman"/>
          <w:sz w:val="24"/>
          <w:szCs w:val="24"/>
        </w:rPr>
        <w:t xml:space="preserve"> </w:t>
      </w:r>
      <w:r w:rsidR="007A138E" w:rsidRPr="00AF2D40">
        <w:rPr>
          <w:rFonts w:ascii="Times New Roman" w:hAnsi="Times New Roman" w:cs="Times New Roman"/>
          <w:sz w:val="24"/>
          <w:szCs w:val="24"/>
        </w:rPr>
        <w:t xml:space="preserve">Siyasal pazarlama sürecinde fiyat kavramının ne olduğunu belirlemek </w:t>
      </w:r>
      <w:r>
        <w:rPr>
          <w:rFonts w:ascii="Times New Roman" w:hAnsi="Times New Roman" w:cs="Times New Roman"/>
          <w:sz w:val="24"/>
          <w:szCs w:val="24"/>
        </w:rPr>
        <w:t xml:space="preserve">geleneksel </w:t>
      </w:r>
      <w:r w:rsidR="007A138E" w:rsidRPr="00AF2D40">
        <w:rPr>
          <w:rFonts w:ascii="Times New Roman" w:hAnsi="Times New Roman" w:cs="Times New Roman"/>
          <w:sz w:val="24"/>
          <w:szCs w:val="24"/>
        </w:rPr>
        <w:t>pazarlamada olduğu gibi kolay olmamaktadır (Baines vd</w:t>
      </w:r>
      <w:proofErr w:type="gramStart"/>
      <w:r w:rsidR="007A138E" w:rsidRPr="00AF2D40">
        <w:rPr>
          <w:rFonts w:ascii="Times New Roman" w:hAnsi="Times New Roman" w:cs="Times New Roman"/>
          <w:sz w:val="24"/>
          <w:szCs w:val="24"/>
        </w:rPr>
        <w:t>.,</w:t>
      </w:r>
      <w:proofErr w:type="gramEnd"/>
      <w:r w:rsidR="007A138E" w:rsidRPr="00AF2D40">
        <w:rPr>
          <w:rFonts w:ascii="Times New Roman" w:hAnsi="Times New Roman" w:cs="Times New Roman"/>
          <w:sz w:val="24"/>
          <w:szCs w:val="24"/>
        </w:rPr>
        <w:t xml:space="preserve"> 2003: 53). Fiyat kavramını açıklamak için </w:t>
      </w:r>
      <w:proofErr w:type="gramStart"/>
      <w:r w:rsidR="007A138E" w:rsidRPr="00AF2D40">
        <w:rPr>
          <w:rFonts w:ascii="Times New Roman" w:hAnsi="Times New Roman" w:cs="Times New Roman"/>
          <w:sz w:val="24"/>
          <w:szCs w:val="24"/>
        </w:rPr>
        <w:t>literatürde</w:t>
      </w:r>
      <w:proofErr w:type="gramEnd"/>
      <w:r w:rsidR="007A138E" w:rsidRPr="00AF2D40">
        <w:rPr>
          <w:rFonts w:ascii="Times New Roman" w:hAnsi="Times New Roman" w:cs="Times New Roman"/>
          <w:sz w:val="24"/>
          <w:szCs w:val="24"/>
        </w:rPr>
        <w:t xml:space="preserve"> bir birinden farklı tanımlar mevcuttur.</w:t>
      </w:r>
      <w:r w:rsidR="00EF5E7F">
        <w:rPr>
          <w:rFonts w:ascii="Times New Roman" w:hAnsi="Times New Roman" w:cs="Times New Roman"/>
          <w:sz w:val="24"/>
          <w:szCs w:val="24"/>
        </w:rPr>
        <w:t xml:space="preserve"> </w:t>
      </w:r>
      <w:r w:rsidR="007A138E" w:rsidRPr="00AF2D40">
        <w:rPr>
          <w:rFonts w:ascii="Times New Roman" w:hAnsi="Times New Roman" w:cs="Times New Roman"/>
          <w:sz w:val="24"/>
          <w:szCs w:val="24"/>
        </w:rPr>
        <w:t>Siyasal fiyat kavramının psikolojik satınalma (Wring, 1997: 658; Polat vd</w:t>
      </w:r>
      <w:proofErr w:type="gramStart"/>
      <w:r w:rsidR="007A138E" w:rsidRPr="00AF2D40">
        <w:rPr>
          <w:rFonts w:ascii="Times New Roman" w:hAnsi="Times New Roman" w:cs="Times New Roman"/>
          <w:sz w:val="24"/>
          <w:szCs w:val="24"/>
        </w:rPr>
        <w:t>.,</w:t>
      </w:r>
      <w:proofErr w:type="gramEnd"/>
      <w:r w:rsidR="007A138E" w:rsidRPr="00AF2D40">
        <w:rPr>
          <w:rFonts w:ascii="Times New Roman" w:hAnsi="Times New Roman" w:cs="Times New Roman"/>
          <w:sz w:val="24"/>
          <w:szCs w:val="24"/>
        </w:rPr>
        <w:t xml:space="preserve"> 2004: 37) ve adayın seçilmesi ile ilişkili olarak seçmenlerin katlandığı bir maliyet olduğu belirtilmektedir (Nif</w:t>
      </w:r>
      <w:r w:rsidR="004A49A0">
        <w:rPr>
          <w:rFonts w:ascii="Times New Roman" w:hAnsi="Times New Roman" w:cs="Times New Roman"/>
          <w:sz w:val="24"/>
          <w:szCs w:val="24"/>
        </w:rPr>
        <w:t>fenegger, 1988</w:t>
      </w:r>
      <w:r w:rsidR="00D757FE">
        <w:rPr>
          <w:rFonts w:ascii="Times New Roman" w:hAnsi="Times New Roman" w:cs="Times New Roman"/>
          <w:sz w:val="24"/>
          <w:szCs w:val="24"/>
        </w:rPr>
        <w:t>: 1</w:t>
      </w:r>
      <w:r w:rsidR="007A138E" w:rsidRPr="00AF2D40">
        <w:rPr>
          <w:rFonts w:ascii="Times New Roman" w:hAnsi="Times New Roman" w:cs="Times New Roman"/>
          <w:sz w:val="24"/>
          <w:szCs w:val="24"/>
        </w:rPr>
        <w:t>8, Okumuş, 2007: 159; Cwalina vd., 2011: 33). Siyasal pazarlamada fiyatl</w:t>
      </w:r>
      <w:r w:rsidR="00CC7536">
        <w:rPr>
          <w:rFonts w:ascii="Times New Roman" w:hAnsi="Times New Roman" w:cs="Times New Roman"/>
          <w:sz w:val="24"/>
          <w:szCs w:val="24"/>
        </w:rPr>
        <w:t>andırma stratejileri toplumun</w:t>
      </w:r>
      <w:r w:rsidR="007A138E" w:rsidRPr="00AF2D40">
        <w:rPr>
          <w:rFonts w:ascii="Times New Roman" w:hAnsi="Times New Roman" w:cs="Times New Roman"/>
          <w:sz w:val="24"/>
          <w:szCs w:val="24"/>
        </w:rPr>
        <w:t xml:space="preserve"> dolaylı olarak ödedikleri siyasal pazarlama maliyetleri olarak çeşitli şekillerde gerçekleşebilmektedir. Ancak seçmenlerin seçim için maddi ve manevi olarak katlandıkları maliyet siyasal pazarlamada fiyatı oluşturmaktadır (Torlak, 2002: 37).</w:t>
      </w:r>
    </w:p>
    <w:p w:rsidR="007A138E" w:rsidRPr="00AF2D40" w:rsidRDefault="007A138E" w:rsidP="00716792">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Siyasette doğrudan bir fiyat bulunmamaktadır. Siyaset maddi olmayan bir üründür ve çok karmaşık bir yapıya sahip olması nedeniyle bir bütün olarak analiz edilmesi de zor olmaktadır (Lock ve Harris, 1996: 14-15). Siyasal fiyat, adayın liderliği ve kampanyası ile ilgili maliyetler (</w:t>
      </w:r>
      <w:r w:rsidR="00B9643C" w:rsidRPr="00AF2D40">
        <w:rPr>
          <w:rFonts w:ascii="Times New Roman" w:hAnsi="Times New Roman" w:cs="Times New Roman"/>
          <w:sz w:val="24"/>
          <w:szCs w:val="24"/>
        </w:rPr>
        <w:t>Tsianti</w:t>
      </w:r>
      <w:r w:rsidR="0021169C">
        <w:rPr>
          <w:rFonts w:ascii="Times New Roman" w:hAnsi="Times New Roman" w:cs="Times New Roman"/>
          <w:sz w:val="24"/>
          <w:szCs w:val="24"/>
        </w:rPr>
        <w:t xml:space="preserve"> ve</w:t>
      </w:r>
      <w:r w:rsidR="00B9643C">
        <w:rPr>
          <w:rFonts w:ascii="Times New Roman" w:hAnsi="Times New Roman" w:cs="Times New Roman"/>
          <w:sz w:val="24"/>
          <w:szCs w:val="24"/>
        </w:rPr>
        <w:t xml:space="preserve"> Rees, 2008</w:t>
      </w:r>
      <w:r w:rsidRPr="00AF2D40">
        <w:rPr>
          <w:rFonts w:ascii="Times New Roman" w:hAnsi="Times New Roman" w:cs="Times New Roman"/>
          <w:sz w:val="24"/>
          <w:szCs w:val="24"/>
        </w:rPr>
        <w:t>: 4)  olarak tanımlansa</w:t>
      </w:r>
      <w:r w:rsidR="00EF5E7F">
        <w:rPr>
          <w:rFonts w:ascii="Times New Roman" w:hAnsi="Times New Roman" w:cs="Times New Roman"/>
          <w:sz w:val="24"/>
          <w:szCs w:val="24"/>
        </w:rPr>
        <w:t xml:space="preserve"> </w:t>
      </w:r>
      <w:r w:rsidRPr="00AF2D40">
        <w:rPr>
          <w:rFonts w:ascii="Times New Roman" w:hAnsi="Times New Roman" w:cs="Times New Roman"/>
          <w:sz w:val="24"/>
          <w:szCs w:val="24"/>
        </w:rPr>
        <w:t>da, siyasal pazarlamada parasal anlamda fiyattan veya kardan söz etmek zordur. Ancak parti üyeliği neticesinde ödenen aidatlar ve bağışlar siyasal pazarlama kapsamında fiyat olabileceği gibi seçmenlerin adayı, parti politikalarını desteklemeleri, oy vermeleri ve sandık başına gitme maliyetleri de siyasal anlamda fiyat olabilmektedir  (Gürbüz ve İnal, 2004:</w:t>
      </w:r>
      <w:r w:rsidR="00EF5E7F">
        <w:rPr>
          <w:rFonts w:ascii="Times New Roman" w:hAnsi="Times New Roman" w:cs="Times New Roman"/>
          <w:sz w:val="24"/>
          <w:szCs w:val="24"/>
        </w:rPr>
        <w:t xml:space="preserve"> </w:t>
      </w:r>
      <w:r w:rsidRPr="00AF2D40">
        <w:rPr>
          <w:rFonts w:ascii="Times New Roman" w:hAnsi="Times New Roman" w:cs="Times New Roman"/>
          <w:sz w:val="24"/>
          <w:szCs w:val="24"/>
        </w:rPr>
        <w:t>63).</w:t>
      </w:r>
    </w:p>
    <w:p w:rsidR="007A138E" w:rsidRPr="00AF2D40" w:rsidRDefault="007A138E" w:rsidP="00716792">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Siyasal pazarlamada fiyat psikolojik maliyet (güvenlik, etnik köken, eğitim, din), ekonomik maliyet (kampanya ile ilgili yapılan harcamalar), ulusal imaj (gurur duyma hissi) olmak üzere üç unsurdan oluşmaktadır. Bir adayın fiyatı, adayın seçilmesiyle ilgili bir takım maliyetlerin toplamı olarak düşünülebilir. Büyük bir seçmen kaygısı olan ekonomik maliyetler arasında olası vergi artışları, faiz oranlarındaki artışlar, devlet yardımlarının kesintileri ve diğerleri yer almaktadır (Niffenegger,</w:t>
      </w:r>
      <w:r w:rsidR="00B871F7">
        <w:rPr>
          <w:rFonts w:ascii="Times New Roman" w:hAnsi="Times New Roman" w:cs="Times New Roman"/>
          <w:sz w:val="24"/>
          <w:szCs w:val="24"/>
        </w:rPr>
        <w:t xml:space="preserve"> </w:t>
      </w:r>
      <w:r w:rsidRPr="00AF2D40">
        <w:rPr>
          <w:rFonts w:ascii="Times New Roman" w:hAnsi="Times New Roman" w:cs="Times New Roman"/>
          <w:sz w:val="24"/>
          <w:szCs w:val="24"/>
        </w:rPr>
        <w:t>1988:</w:t>
      </w:r>
      <w:r w:rsidR="00EF5E7F">
        <w:rPr>
          <w:rFonts w:ascii="Times New Roman" w:hAnsi="Times New Roman" w:cs="Times New Roman"/>
          <w:sz w:val="24"/>
          <w:szCs w:val="24"/>
        </w:rPr>
        <w:t xml:space="preserve"> </w:t>
      </w:r>
      <w:r w:rsidRPr="00AF2D40">
        <w:rPr>
          <w:rFonts w:ascii="Times New Roman" w:hAnsi="Times New Roman" w:cs="Times New Roman"/>
          <w:sz w:val="24"/>
          <w:szCs w:val="24"/>
        </w:rPr>
        <w:t>18).</w:t>
      </w:r>
      <w:r w:rsidR="00EF5E7F">
        <w:rPr>
          <w:rFonts w:ascii="Times New Roman" w:hAnsi="Times New Roman" w:cs="Times New Roman"/>
          <w:sz w:val="24"/>
          <w:szCs w:val="24"/>
        </w:rPr>
        <w:t xml:space="preserve"> </w:t>
      </w:r>
      <w:r w:rsidRPr="00AF2D40">
        <w:rPr>
          <w:rFonts w:ascii="Times New Roman" w:hAnsi="Times New Roman" w:cs="Times New Roman"/>
          <w:sz w:val="24"/>
          <w:szCs w:val="24"/>
        </w:rPr>
        <w:t>Siyasal pazarlamada mevcut ve gelecekteki oyları maksimize etmek, iktidar ortağı olmak ve bir imaj yaratmak için fiyatlama amaçları iyi yapılmalıdır (İslamoğlu, 2002: 134).</w:t>
      </w:r>
    </w:p>
    <w:p w:rsidR="007A138E" w:rsidRPr="00AF2D40" w:rsidRDefault="007A138E" w:rsidP="009D1CA2">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lastRenderedPageBreak/>
        <w:t>Geleneksel pazarlamada ürün ve hizmet karşılığında bir fiyat var iken siyasal pazarlamada somut fiyattan söz edilememekte ancak uzun vadeli kişisel maliyet söz konusu olmaktadır. Fikirlerin, partilerin ve kişilerin pazarlandığı siyasal pazarlamada benimsenen bu ürünlerin karşılığında seçmenlerin oyları kazanılmaktadır  (Henneberg, 2006:</w:t>
      </w:r>
      <w:r w:rsidR="00EF5E7F">
        <w:rPr>
          <w:rFonts w:ascii="Times New Roman" w:hAnsi="Times New Roman" w:cs="Times New Roman"/>
          <w:sz w:val="24"/>
          <w:szCs w:val="24"/>
        </w:rPr>
        <w:t xml:space="preserve"> </w:t>
      </w:r>
      <w:r w:rsidRPr="00AF2D40">
        <w:rPr>
          <w:rFonts w:ascii="Times New Roman" w:hAnsi="Times New Roman" w:cs="Times New Roman"/>
          <w:sz w:val="24"/>
          <w:szCs w:val="24"/>
        </w:rPr>
        <w:t xml:space="preserve">228). Dolayısıyla seçim sonuçlarının önceden bilinememesi nedeniyle siyasal pazarlamada fiyat kavramı kaybedilecek veya kazanılacak bir sürecin sonucunda seçmenin yaşamına kazandırılacak vergi veya sosyal yenilikler, seçmende oluşacak olan güven </w:t>
      </w:r>
      <w:r w:rsidR="00B871F7">
        <w:rPr>
          <w:rFonts w:ascii="Times New Roman" w:hAnsi="Times New Roman" w:cs="Times New Roman"/>
          <w:sz w:val="24"/>
          <w:szCs w:val="24"/>
        </w:rPr>
        <w:t xml:space="preserve">kaybı veya </w:t>
      </w:r>
      <w:r w:rsidRPr="00AF2D40">
        <w:rPr>
          <w:rFonts w:ascii="Times New Roman" w:hAnsi="Times New Roman" w:cs="Times New Roman"/>
          <w:sz w:val="24"/>
          <w:szCs w:val="24"/>
        </w:rPr>
        <w:t>kazanımı durumudur (Baines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2003: 53-54).</w:t>
      </w:r>
    </w:p>
    <w:p w:rsidR="009D1CA2" w:rsidRPr="00AF2D40" w:rsidRDefault="009D1CA2" w:rsidP="00716792">
      <w:pPr>
        <w:autoSpaceDE w:val="0"/>
        <w:autoSpaceDN w:val="0"/>
        <w:adjustRightInd w:val="0"/>
        <w:spacing w:after="0" w:line="360" w:lineRule="auto"/>
        <w:ind w:firstLine="709"/>
        <w:jc w:val="both"/>
        <w:rPr>
          <w:rFonts w:ascii="Times New Roman" w:hAnsi="Times New Roman" w:cs="Times New Roman"/>
          <w:sz w:val="24"/>
          <w:szCs w:val="24"/>
        </w:rPr>
      </w:pPr>
    </w:p>
    <w:p w:rsidR="007A138E" w:rsidRPr="00B871F7" w:rsidRDefault="0051738A" w:rsidP="00B871F7">
      <w:pPr>
        <w:pStyle w:val="a3"/>
        <w:ind w:firstLine="708"/>
        <w:rPr>
          <w:b/>
        </w:rPr>
      </w:pPr>
      <w:bookmarkStart w:id="97" w:name="_Toc531103916"/>
      <w:r w:rsidRPr="0042576D">
        <w:rPr>
          <w:b/>
        </w:rPr>
        <w:t>1.9</w:t>
      </w:r>
      <w:r w:rsidR="009D1CA2" w:rsidRPr="0042576D">
        <w:rPr>
          <w:b/>
        </w:rPr>
        <w:t xml:space="preserve">.3. </w:t>
      </w:r>
      <w:r w:rsidR="007A138E" w:rsidRPr="0042576D">
        <w:rPr>
          <w:b/>
        </w:rPr>
        <w:t>Siyasal Tutundurma</w:t>
      </w:r>
      <w:bookmarkEnd w:id="97"/>
      <w:r w:rsidR="007A138E" w:rsidRPr="0042576D">
        <w:rPr>
          <w:b/>
        </w:rPr>
        <w:t xml:space="preserve"> </w:t>
      </w:r>
    </w:p>
    <w:p w:rsidR="007A138E" w:rsidRPr="00AF2D40" w:rsidRDefault="00136160" w:rsidP="005A09C1">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Temel </w:t>
      </w:r>
      <w:r w:rsidR="005C6510">
        <w:rPr>
          <w:rFonts w:ascii="Times New Roman" w:hAnsi="Times New Roman" w:cs="Times New Roman"/>
          <w:sz w:val="24"/>
          <w:szCs w:val="24"/>
        </w:rPr>
        <w:t>amacı</w:t>
      </w:r>
      <w:r>
        <w:rPr>
          <w:rFonts w:ascii="Times New Roman" w:hAnsi="Times New Roman" w:cs="Times New Roman"/>
          <w:sz w:val="24"/>
          <w:szCs w:val="24"/>
        </w:rPr>
        <w:t xml:space="preserve"> hedef kitleye mal veya hizmet hakkında bilgi vermek ve ikna etmek olan tutundurma kavramı mal veya hizmetler ile ilgili bilgileri hedef kitleye iletmek olarak tanımlanabilir. </w:t>
      </w:r>
      <w:r w:rsidR="007A138E" w:rsidRPr="00AF2D40">
        <w:rPr>
          <w:rFonts w:ascii="Times New Roman" w:hAnsi="Times New Roman" w:cs="Times New Roman"/>
          <w:sz w:val="24"/>
          <w:szCs w:val="24"/>
        </w:rPr>
        <w:t xml:space="preserve">Siyasal pazarlama sürecinde </w:t>
      </w:r>
      <w:r>
        <w:rPr>
          <w:rFonts w:ascii="Times New Roman" w:hAnsi="Times New Roman" w:cs="Times New Roman"/>
          <w:sz w:val="24"/>
          <w:szCs w:val="24"/>
        </w:rPr>
        <w:t xml:space="preserve">ise </w:t>
      </w:r>
      <w:r w:rsidR="007A138E" w:rsidRPr="00AF2D40">
        <w:rPr>
          <w:rFonts w:ascii="Times New Roman" w:hAnsi="Times New Roman" w:cs="Times New Roman"/>
          <w:sz w:val="24"/>
          <w:szCs w:val="24"/>
        </w:rPr>
        <w:t xml:space="preserve">tutundurma </w:t>
      </w:r>
      <w:r>
        <w:rPr>
          <w:rFonts w:ascii="Times New Roman" w:hAnsi="Times New Roman" w:cs="Times New Roman"/>
          <w:sz w:val="24"/>
          <w:szCs w:val="24"/>
        </w:rPr>
        <w:t xml:space="preserve">siyasi partilerin veya adayların </w:t>
      </w:r>
      <w:r w:rsidR="00385731">
        <w:rPr>
          <w:rFonts w:ascii="Times New Roman" w:hAnsi="Times New Roman" w:cs="Times New Roman"/>
          <w:sz w:val="24"/>
          <w:szCs w:val="24"/>
        </w:rPr>
        <w:t>düşüncelerini ve vaatlerini hedef kitleye iletmeleri olarak ifade edilebilmektedir. Siyasal pazarlama sürecinde tutundurma siyasi kampanyaların</w:t>
      </w:r>
      <w:r w:rsidR="007A138E" w:rsidRPr="00AF2D40">
        <w:rPr>
          <w:rFonts w:ascii="Times New Roman" w:hAnsi="Times New Roman" w:cs="Times New Roman"/>
          <w:sz w:val="24"/>
          <w:szCs w:val="24"/>
        </w:rPr>
        <w:t xml:space="preserve"> önemli bir bölümünü oluşturmaktadır (Wring,</w:t>
      </w:r>
      <w:r w:rsidR="00716792">
        <w:rPr>
          <w:rFonts w:ascii="Times New Roman" w:hAnsi="Times New Roman" w:cs="Times New Roman"/>
          <w:sz w:val="24"/>
          <w:szCs w:val="24"/>
        </w:rPr>
        <w:t xml:space="preserve"> </w:t>
      </w:r>
      <w:r w:rsidR="007A138E" w:rsidRPr="00AF2D40">
        <w:rPr>
          <w:rFonts w:ascii="Times New Roman" w:hAnsi="Times New Roman" w:cs="Times New Roman"/>
          <w:sz w:val="24"/>
          <w:szCs w:val="24"/>
        </w:rPr>
        <w:t>1997:</w:t>
      </w:r>
      <w:r w:rsidR="00EF5E7F">
        <w:rPr>
          <w:rFonts w:ascii="Times New Roman" w:hAnsi="Times New Roman" w:cs="Times New Roman"/>
          <w:sz w:val="24"/>
          <w:szCs w:val="24"/>
        </w:rPr>
        <w:t xml:space="preserve"> </w:t>
      </w:r>
      <w:r w:rsidR="007A138E" w:rsidRPr="00AF2D40">
        <w:rPr>
          <w:rFonts w:ascii="Times New Roman" w:hAnsi="Times New Roman" w:cs="Times New Roman"/>
          <w:sz w:val="24"/>
          <w:szCs w:val="24"/>
        </w:rPr>
        <w:t>11; Harris, 2000: 2).</w:t>
      </w:r>
      <w:r w:rsidR="00EF5E7F">
        <w:rPr>
          <w:rFonts w:ascii="Times New Roman" w:hAnsi="Times New Roman" w:cs="Times New Roman"/>
          <w:sz w:val="24"/>
          <w:szCs w:val="24"/>
        </w:rPr>
        <w:t xml:space="preserve"> </w:t>
      </w:r>
      <w:r w:rsidR="007A138E" w:rsidRPr="00AF2D40">
        <w:rPr>
          <w:rFonts w:ascii="Times New Roman" w:hAnsi="Times New Roman" w:cs="Times New Roman"/>
          <w:sz w:val="24"/>
          <w:szCs w:val="24"/>
        </w:rPr>
        <w:t xml:space="preserve">Newman, (1994) teknolojik araçları (İnternet, televizyon, doğrudan posta, cep telefonu) ve seçimlerin yürütülmesi, finanse edilmesi ile ilgili yasal düzenlemeleri, kampanyaları çevresel güçler olarak adlandırmaktadır. Çok önemli bir güç olarak değerlendirilmesi gereken medyaları da kapsayan bu tür çevresel güçler aynı zamanda </w:t>
      </w:r>
      <w:r w:rsidR="00CC7536">
        <w:rPr>
          <w:rFonts w:ascii="Times New Roman" w:hAnsi="Times New Roman" w:cs="Times New Roman"/>
          <w:sz w:val="24"/>
          <w:szCs w:val="24"/>
        </w:rPr>
        <w:t xml:space="preserve">bir </w:t>
      </w:r>
      <w:r w:rsidR="007A138E" w:rsidRPr="00AF2D40">
        <w:rPr>
          <w:rFonts w:ascii="Times New Roman" w:hAnsi="Times New Roman" w:cs="Times New Roman"/>
          <w:sz w:val="24"/>
          <w:szCs w:val="24"/>
        </w:rPr>
        <w:t>ülkedeki siyasi sistemi benimsetmekte ve seçmen davranışı üzerin</w:t>
      </w:r>
      <w:r w:rsidR="006271A0">
        <w:rPr>
          <w:rFonts w:ascii="Times New Roman" w:hAnsi="Times New Roman" w:cs="Times New Roman"/>
          <w:sz w:val="24"/>
          <w:szCs w:val="24"/>
        </w:rPr>
        <w:t>de oldukça etkili olmaktadır (C</w:t>
      </w:r>
      <w:r w:rsidR="007A138E" w:rsidRPr="00AF2D40">
        <w:rPr>
          <w:rFonts w:ascii="Times New Roman" w:hAnsi="Times New Roman" w:cs="Times New Roman"/>
          <w:sz w:val="24"/>
          <w:szCs w:val="24"/>
        </w:rPr>
        <w:t>walina vd</w:t>
      </w:r>
      <w:proofErr w:type="gramStart"/>
      <w:r w:rsidR="007A138E" w:rsidRPr="00AF2D40">
        <w:rPr>
          <w:rFonts w:ascii="Times New Roman" w:hAnsi="Times New Roman" w:cs="Times New Roman"/>
          <w:sz w:val="24"/>
          <w:szCs w:val="24"/>
        </w:rPr>
        <w:t>.,</w:t>
      </w:r>
      <w:proofErr w:type="gramEnd"/>
      <w:r w:rsidR="007A138E" w:rsidRPr="00AF2D40">
        <w:rPr>
          <w:rFonts w:ascii="Times New Roman" w:hAnsi="Times New Roman" w:cs="Times New Roman"/>
          <w:sz w:val="24"/>
          <w:szCs w:val="24"/>
        </w:rPr>
        <w:t xml:space="preserve"> 2012:</w:t>
      </w:r>
      <w:r w:rsidR="00EF5E7F">
        <w:rPr>
          <w:rFonts w:ascii="Times New Roman" w:hAnsi="Times New Roman" w:cs="Times New Roman"/>
          <w:sz w:val="24"/>
          <w:szCs w:val="24"/>
        </w:rPr>
        <w:t xml:space="preserve"> </w:t>
      </w:r>
      <w:r w:rsidR="007A138E" w:rsidRPr="00AF2D40">
        <w:rPr>
          <w:rFonts w:ascii="Times New Roman" w:hAnsi="Times New Roman" w:cs="Times New Roman"/>
          <w:sz w:val="24"/>
          <w:szCs w:val="24"/>
        </w:rPr>
        <w:t>255).</w:t>
      </w:r>
    </w:p>
    <w:p w:rsidR="007A138E" w:rsidRPr="0044634B" w:rsidRDefault="0044634B" w:rsidP="00001EE8">
      <w:pPr>
        <w:spacing w:after="0" w:line="360" w:lineRule="auto"/>
        <w:ind w:firstLine="708"/>
        <w:jc w:val="both"/>
        <w:rPr>
          <w:rFonts w:ascii="Times New Roman" w:hAnsi="Times New Roman" w:cs="Times New Roman"/>
          <w:sz w:val="24"/>
          <w:szCs w:val="24"/>
        </w:rPr>
      </w:pPr>
      <w:r>
        <w:rPr>
          <w:rFonts w:ascii="Times New Roman" w:hAnsi="Times New Roman" w:cs="Times New Roman"/>
          <w:color w:val="000000"/>
          <w:sz w:val="24"/>
          <w:szCs w:val="24"/>
        </w:rPr>
        <w:t>G</w:t>
      </w:r>
      <w:r w:rsidRPr="006E68DB">
        <w:rPr>
          <w:rFonts w:ascii="Times New Roman" w:hAnsi="Times New Roman" w:cs="Times New Roman"/>
          <w:color w:val="000000"/>
          <w:sz w:val="24"/>
          <w:szCs w:val="24"/>
        </w:rPr>
        <w:t>enelde seçimlerden bir süre önce siyasi partiler tarafından kampanyalar halinde yoğunlaştırıldığı ifade</w:t>
      </w:r>
      <w:r>
        <w:rPr>
          <w:rFonts w:ascii="Times New Roman" w:hAnsi="Times New Roman" w:cs="Times New Roman"/>
          <w:color w:val="000000"/>
          <w:sz w:val="24"/>
          <w:szCs w:val="24"/>
        </w:rPr>
        <w:t xml:space="preserve"> edilen</w:t>
      </w:r>
      <w:r w:rsidRPr="006E68DB">
        <w:rPr>
          <w:rFonts w:ascii="Times New Roman" w:hAnsi="Times New Roman" w:cs="Times New Roman"/>
          <w:sz w:val="24"/>
          <w:szCs w:val="24"/>
        </w:rPr>
        <w:t xml:space="preserve"> (Ayyıldız vd</w:t>
      </w:r>
      <w:proofErr w:type="gramStart"/>
      <w:r w:rsidRPr="006E68DB">
        <w:rPr>
          <w:rFonts w:ascii="Times New Roman" w:hAnsi="Times New Roman" w:cs="Times New Roman"/>
          <w:sz w:val="24"/>
          <w:szCs w:val="24"/>
        </w:rPr>
        <w:t>.,</w:t>
      </w:r>
      <w:proofErr w:type="gramEnd"/>
      <w:r w:rsidRPr="006E68DB">
        <w:rPr>
          <w:rFonts w:ascii="Times New Roman" w:hAnsi="Times New Roman" w:cs="Times New Roman"/>
          <w:sz w:val="24"/>
          <w:szCs w:val="24"/>
        </w:rPr>
        <w:t xml:space="preserve"> 2006: 94</w:t>
      </w:r>
      <w:r>
        <w:rPr>
          <w:rFonts w:ascii="Times New Roman" w:hAnsi="Times New Roman" w:cs="Times New Roman"/>
          <w:sz w:val="24"/>
          <w:szCs w:val="24"/>
        </w:rPr>
        <w:t>) t</w:t>
      </w:r>
      <w:r w:rsidR="007A138E" w:rsidRPr="00AF2D40">
        <w:rPr>
          <w:rFonts w:ascii="Times New Roman" w:hAnsi="Times New Roman" w:cs="Times New Roman"/>
          <w:sz w:val="24"/>
          <w:szCs w:val="24"/>
        </w:rPr>
        <w:t xml:space="preserve">utundurma </w:t>
      </w:r>
      <w:r>
        <w:rPr>
          <w:rFonts w:ascii="Times New Roman" w:hAnsi="Times New Roman" w:cs="Times New Roman"/>
          <w:sz w:val="24"/>
          <w:szCs w:val="24"/>
        </w:rPr>
        <w:t xml:space="preserve">faaliyetleri </w:t>
      </w:r>
      <w:r w:rsidR="007A138E" w:rsidRPr="00AF2D40">
        <w:rPr>
          <w:rFonts w:ascii="Times New Roman" w:hAnsi="Times New Roman" w:cs="Times New Roman"/>
          <w:sz w:val="24"/>
          <w:szCs w:val="24"/>
        </w:rPr>
        <w:t>siyasi adayların kullandığı önemli pazarlama unsuru olarak görülmektedir. Reklam yalnızca tutundurma karmasının bir boyutudur. Ancak medya</w:t>
      </w:r>
      <w:r w:rsidR="00EF5E7F">
        <w:rPr>
          <w:rFonts w:ascii="Times New Roman" w:hAnsi="Times New Roman" w:cs="Times New Roman"/>
          <w:sz w:val="24"/>
          <w:szCs w:val="24"/>
        </w:rPr>
        <w:t xml:space="preserve"> </w:t>
      </w:r>
      <w:r w:rsidR="007A138E" w:rsidRPr="00AF2D40">
        <w:rPr>
          <w:rFonts w:ascii="Times New Roman" w:hAnsi="Times New Roman" w:cs="Times New Roman"/>
          <w:sz w:val="24"/>
          <w:szCs w:val="24"/>
        </w:rPr>
        <w:t>aracılığı ile kampanya kapsamında tanıtım adayların</w:t>
      </w:r>
      <w:r w:rsidR="00EF5E7F">
        <w:rPr>
          <w:rFonts w:ascii="Times New Roman" w:hAnsi="Times New Roman" w:cs="Times New Roman"/>
          <w:sz w:val="24"/>
          <w:szCs w:val="24"/>
        </w:rPr>
        <w:t xml:space="preserve"> </w:t>
      </w:r>
      <w:r w:rsidR="007A138E" w:rsidRPr="00AF2D40">
        <w:rPr>
          <w:rFonts w:ascii="Times New Roman" w:hAnsi="Times New Roman" w:cs="Times New Roman"/>
          <w:sz w:val="24"/>
          <w:szCs w:val="24"/>
        </w:rPr>
        <w:t>kitlelere erişimini sağlayan</w:t>
      </w:r>
      <w:r w:rsidR="004A49A0">
        <w:rPr>
          <w:rFonts w:ascii="Times New Roman" w:hAnsi="Times New Roman" w:cs="Times New Roman"/>
          <w:sz w:val="24"/>
          <w:szCs w:val="24"/>
        </w:rPr>
        <w:t xml:space="preserve"> bir unsurdur (Niffenegger, 1988</w:t>
      </w:r>
      <w:r w:rsidR="007A138E" w:rsidRPr="00AF2D40">
        <w:rPr>
          <w:rFonts w:ascii="Times New Roman" w:hAnsi="Times New Roman" w:cs="Times New Roman"/>
          <w:sz w:val="24"/>
          <w:szCs w:val="24"/>
        </w:rPr>
        <w:t>: 19). Pazardan pay almayı sağlayan pazarlama stratejileri ve tutundurma kampanyaları ile siyasi aktörler veya kurumlar sadece kısa vadede değil, aynı zamanda uzun vadede de başarılı olmak için pazarlamanın temel unsurlarını anlamaları gerekmektedir (MohamadNor vd</w:t>
      </w:r>
      <w:proofErr w:type="gramStart"/>
      <w:r w:rsidR="007A138E" w:rsidRPr="00AF2D40">
        <w:rPr>
          <w:rFonts w:ascii="Times New Roman" w:hAnsi="Times New Roman" w:cs="Times New Roman"/>
          <w:sz w:val="24"/>
          <w:szCs w:val="24"/>
        </w:rPr>
        <w:t>.,</w:t>
      </w:r>
      <w:proofErr w:type="gramEnd"/>
      <w:r w:rsidR="007A138E" w:rsidRPr="00AF2D40">
        <w:rPr>
          <w:rFonts w:ascii="Times New Roman" w:hAnsi="Times New Roman" w:cs="Times New Roman"/>
          <w:sz w:val="24"/>
          <w:szCs w:val="24"/>
        </w:rPr>
        <w:t xml:space="preserve"> 2009:</w:t>
      </w:r>
      <w:r w:rsidR="00EF5E7F">
        <w:rPr>
          <w:rFonts w:ascii="Times New Roman" w:hAnsi="Times New Roman" w:cs="Times New Roman"/>
          <w:sz w:val="24"/>
          <w:szCs w:val="24"/>
        </w:rPr>
        <w:t xml:space="preserve"> </w:t>
      </w:r>
      <w:r w:rsidR="007A138E" w:rsidRPr="00AF2D40">
        <w:rPr>
          <w:rFonts w:ascii="Times New Roman" w:hAnsi="Times New Roman" w:cs="Times New Roman"/>
          <w:sz w:val="24"/>
          <w:szCs w:val="24"/>
        </w:rPr>
        <w:t>8).</w:t>
      </w:r>
      <w:r w:rsidR="00EF5E7F">
        <w:rPr>
          <w:rFonts w:ascii="Times New Roman" w:hAnsi="Times New Roman" w:cs="Times New Roman"/>
          <w:sz w:val="24"/>
          <w:szCs w:val="24"/>
        </w:rPr>
        <w:t xml:space="preserve"> </w:t>
      </w:r>
      <w:r w:rsidR="007A138E" w:rsidRPr="00AF2D40">
        <w:rPr>
          <w:rFonts w:ascii="Times New Roman" w:hAnsi="Times New Roman" w:cs="Times New Roman"/>
          <w:sz w:val="24"/>
          <w:szCs w:val="24"/>
        </w:rPr>
        <w:t xml:space="preserve">Tutundurma karması </w:t>
      </w:r>
      <w:r w:rsidR="00716792">
        <w:rPr>
          <w:rFonts w:ascii="Times New Roman" w:hAnsi="Times New Roman" w:cs="Times New Roman"/>
          <w:sz w:val="24"/>
          <w:szCs w:val="24"/>
        </w:rPr>
        <w:t xml:space="preserve">geleneksel </w:t>
      </w:r>
      <w:r w:rsidR="007A138E" w:rsidRPr="00AF2D40">
        <w:rPr>
          <w:rFonts w:ascii="Times New Roman" w:hAnsi="Times New Roman" w:cs="Times New Roman"/>
          <w:sz w:val="24"/>
          <w:szCs w:val="24"/>
        </w:rPr>
        <w:t xml:space="preserve">ürünlerde olduğu gibi </w:t>
      </w:r>
      <w:r w:rsidR="007A138E" w:rsidRPr="00AF2D40">
        <w:rPr>
          <w:rFonts w:ascii="Times New Roman" w:hAnsi="Times New Roman" w:cs="Times New Roman"/>
          <w:sz w:val="24"/>
          <w:szCs w:val="24"/>
        </w:rPr>
        <w:lastRenderedPageBreak/>
        <w:t>hizmet sektöründe, ideolojik, dini ve siyasal süreçte de kişilerin beklentileri üzerinde etkili olabilmektedir (Gronroos, 1984:</w:t>
      </w:r>
      <w:r w:rsidR="00EF5E7F">
        <w:rPr>
          <w:rFonts w:ascii="Times New Roman" w:hAnsi="Times New Roman" w:cs="Times New Roman"/>
          <w:sz w:val="24"/>
          <w:szCs w:val="24"/>
        </w:rPr>
        <w:t xml:space="preserve"> </w:t>
      </w:r>
      <w:r w:rsidR="007A138E" w:rsidRPr="00AF2D40">
        <w:rPr>
          <w:rFonts w:ascii="Times New Roman" w:hAnsi="Times New Roman" w:cs="Times New Roman"/>
          <w:sz w:val="24"/>
          <w:szCs w:val="24"/>
        </w:rPr>
        <w:t>37).</w:t>
      </w:r>
    </w:p>
    <w:p w:rsidR="007A138E" w:rsidRPr="00AF2D40" w:rsidRDefault="007A138E" w:rsidP="00001EE8">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Gültekin (2001)</w:t>
      </w:r>
      <w:r w:rsidR="00EF5E7F">
        <w:rPr>
          <w:rFonts w:ascii="Times New Roman" w:hAnsi="Times New Roman" w:cs="Times New Roman"/>
          <w:sz w:val="24"/>
          <w:szCs w:val="24"/>
        </w:rPr>
        <w:t xml:space="preserve"> </w:t>
      </w:r>
      <w:r w:rsidRPr="00AF2D40">
        <w:rPr>
          <w:rFonts w:ascii="Times New Roman" w:hAnsi="Times New Roman" w:cs="Times New Roman"/>
          <w:sz w:val="24"/>
          <w:szCs w:val="24"/>
        </w:rPr>
        <w:t>siyasal pazarlamanın seçmen isteklerine göre partiyi organize etmek ve çeşitli iletişim teknikleri ile siyasi partinin felsefesi ve tutumunu, adayın liderlik vasfı ve kişisel imajını kitlelere anlatmak olmak üzere iki yönü olduğunu belirtmektedir. Partiyi seçmen isteklerine göre organize etmek işinde seçmenin beklentileri pazarlama araştırması kullanılarak tespit edilmektedir. İkincisinde ise seçmenin oy verme davranışını etkilemek için pazarlama karmasından biri olan tutundurma araçları kullanılmaktadır (Çatı ve Aslan, 2003: 257-258).</w:t>
      </w:r>
    </w:p>
    <w:p w:rsidR="007A138E" w:rsidRPr="00AF2D40" w:rsidRDefault="00716792" w:rsidP="00001EE8">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Geleneksel</w:t>
      </w:r>
      <w:r w:rsidR="005743BD">
        <w:rPr>
          <w:rFonts w:ascii="Times New Roman" w:hAnsi="Times New Roman" w:cs="Times New Roman"/>
          <w:sz w:val="24"/>
          <w:szCs w:val="24"/>
        </w:rPr>
        <w:t xml:space="preserve"> pazarlamada tutundurma</w:t>
      </w:r>
      <w:r w:rsidR="007A138E" w:rsidRPr="00AF2D40">
        <w:rPr>
          <w:rFonts w:ascii="Times New Roman" w:hAnsi="Times New Roman" w:cs="Times New Roman"/>
          <w:sz w:val="24"/>
          <w:szCs w:val="24"/>
        </w:rPr>
        <w:t xml:space="preserve"> reklam, halkla ilişkiler, tanıtım, satış geliştirme ve kişisel satış faaliyetleri ile gerçekleştirilmektedir. Siyasal pazarlama sürecinde ise tutundurma siyasi reklam, propaganda</w:t>
      </w:r>
      <w:r w:rsidR="009D1CA2" w:rsidRPr="00AF2D40">
        <w:rPr>
          <w:rFonts w:ascii="Times New Roman" w:hAnsi="Times New Roman" w:cs="Times New Roman"/>
          <w:sz w:val="24"/>
          <w:szCs w:val="24"/>
        </w:rPr>
        <w:t xml:space="preserve"> ve kamuoyu</w:t>
      </w:r>
      <w:r w:rsidR="007A138E" w:rsidRPr="00AF2D40">
        <w:rPr>
          <w:rFonts w:ascii="Times New Roman" w:hAnsi="Times New Roman" w:cs="Times New Roman"/>
          <w:sz w:val="24"/>
          <w:szCs w:val="24"/>
        </w:rPr>
        <w:t xml:space="preserve"> araştırmaları </w:t>
      </w:r>
      <w:r w:rsidR="00CC7536">
        <w:rPr>
          <w:rFonts w:ascii="Times New Roman" w:hAnsi="Times New Roman" w:cs="Times New Roman"/>
          <w:sz w:val="24"/>
          <w:szCs w:val="24"/>
        </w:rPr>
        <w:t xml:space="preserve">ile </w:t>
      </w:r>
      <w:r w:rsidR="005743BD">
        <w:rPr>
          <w:rFonts w:ascii="Times New Roman" w:hAnsi="Times New Roman" w:cs="Times New Roman"/>
          <w:sz w:val="24"/>
          <w:szCs w:val="24"/>
        </w:rPr>
        <w:t>gerçekleştirilmekte</w:t>
      </w:r>
      <w:r w:rsidR="007A138E" w:rsidRPr="00AF2D40">
        <w:rPr>
          <w:rFonts w:ascii="Times New Roman" w:hAnsi="Times New Roman" w:cs="Times New Roman"/>
          <w:sz w:val="24"/>
          <w:szCs w:val="24"/>
        </w:rPr>
        <w:t xml:space="preserve">, ticari pazarlamaya göre bir takım farklılıklar göstermektedir (Eroğlu ve Bayraktar, </w:t>
      </w:r>
      <w:r w:rsidR="005743BD">
        <w:rPr>
          <w:rFonts w:ascii="Times New Roman" w:hAnsi="Times New Roman" w:cs="Times New Roman"/>
          <w:sz w:val="24"/>
          <w:szCs w:val="24"/>
        </w:rPr>
        <w:t xml:space="preserve">   </w:t>
      </w:r>
      <w:r w:rsidR="007A138E" w:rsidRPr="00AF2D40">
        <w:rPr>
          <w:rFonts w:ascii="Times New Roman" w:hAnsi="Times New Roman" w:cs="Times New Roman"/>
          <w:sz w:val="24"/>
          <w:szCs w:val="24"/>
        </w:rPr>
        <w:t>2010:</w:t>
      </w:r>
      <w:r w:rsidR="00EF5E7F">
        <w:rPr>
          <w:rFonts w:ascii="Times New Roman" w:hAnsi="Times New Roman" w:cs="Times New Roman"/>
          <w:sz w:val="24"/>
          <w:szCs w:val="24"/>
        </w:rPr>
        <w:t xml:space="preserve"> </w:t>
      </w:r>
      <w:r w:rsidR="007A138E" w:rsidRPr="00AF2D40">
        <w:rPr>
          <w:rFonts w:ascii="Times New Roman" w:hAnsi="Times New Roman" w:cs="Times New Roman"/>
          <w:sz w:val="24"/>
          <w:szCs w:val="24"/>
        </w:rPr>
        <w:t>190). Siyasal pazarlama karması olarak çeşitli özellikleri olan tutund</w:t>
      </w:r>
      <w:r w:rsidR="00B9643C">
        <w:rPr>
          <w:rFonts w:ascii="Times New Roman" w:hAnsi="Times New Roman" w:cs="Times New Roman"/>
          <w:sz w:val="24"/>
          <w:szCs w:val="24"/>
        </w:rPr>
        <w:t xml:space="preserve">urma kavramı </w:t>
      </w:r>
      <w:r w:rsidR="007A138E" w:rsidRPr="00AF2D40">
        <w:rPr>
          <w:rFonts w:ascii="Times New Roman" w:hAnsi="Times New Roman" w:cs="Times New Roman"/>
          <w:sz w:val="24"/>
          <w:szCs w:val="24"/>
        </w:rPr>
        <w:t>seçmenleri ikna etmeye y</w:t>
      </w:r>
      <w:r w:rsidR="00B9643C">
        <w:rPr>
          <w:rFonts w:ascii="Times New Roman" w:hAnsi="Times New Roman" w:cs="Times New Roman"/>
          <w:sz w:val="24"/>
          <w:szCs w:val="24"/>
        </w:rPr>
        <w:t xml:space="preserve">önelik olarak bir dizi iletişim </w:t>
      </w:r>
      <w:r w:rsidR="007A138E" w:rsidRPr="00AF2D40">
        <w:rPr>
          <w:rFonts w:ascii="Times New Roman" w:hAnsi="Times New Roman" w:cs="Times New Roman"/>
          <w:sz w:val="24"/>
          <w:szCs w:val="24"/>
        </w:rPr>
        <w:t>süreci faaliyetlerinden oluşmaktadır. Siyasal</w:t>
      </w:r>
      <w:r w:rsidR="00B9643C">
        <w:rPr>
          <w:rFonts w:ascii="Times New Roman" w:hAnsi="Times New Roman" w:cs="Times New Roman"/>
          <w:sz w:val="24"/>
          <w:szCs w:val="24"/>
        </w:rPr>
        <w:t xml:space="preserve"> pazarlama sürecinde tutundurma </w:t>
      </w:r>
      <w:r w:rsidR="007A138E" w:rsidRPr="00AF2D40">
        <w:rPr>
          <w:rFonts w:ascii="Times New Roman" w:hAnsi="Times New Roman" w:cs="Times New Roman"/>
          <w:sz w:val="24"/>
          <w:szCs w:val="24"/>
        </w:rPr>
        <w:t>karması elemanlarının</w:t>
      </w:r>
      <w:r w:rsidR="00EF5E7F">
        <w:rPr>
          <w:rFonts w:ascii="Times New Roman" w:hAnsi="Times New Roman" w:cs="Times New Roman"/>
          <w:sz w:val="24"/>
          <w:szCs w:val="24"/>
        </w:rPr>
        <w:t xml:space="preserve"> </w:t>
      </w:r>
      <w:r w:rsidR="007A138E" w:rsidRPr="00AF2D40">
        <w:rPr>
          <w:rFonts w:ascii="Times New Roman" w:hAnsi="Times New Roman" w:cs="Times New Roman"/>
          <w:sz w:val="24"/>
          <w:szCs w:val="24"/>
        </w:rPr>
        <w:t>propaganda (İslamoğlu, 2002: 141), reklam, h</w:t>
      </w:r>
      <w:r w:rsidR="00B9643C">
        <w:rPr>
          <w:rFonts w:ascii="Times New Roman" w:hAnsi="Times New Roman" w:cs="Times New Roman"/>
          <w:sz w:val="24"/>
          <w:szCs w:val="24"/>
        </w:rPr>
        <w:t xml:space="preserve">alkla </w:t>
      </w:r>
      <w:r w:rsidR="007A138E" w:rsidRPr="00AF2D40">
        <w:rPr>
          <w:rFonts w:ascii="Times New Roman" w:hAnsi="Times New Roman" w:cs="Times New Roman"/>
          <w:sz w:val="24"/>
          <w:szCs w:val="24"/>
        </w:rPr>
        <w:t>ilişkiler (Harris, 2000: 2) ve kamu</w:t>
      </w:r>
      <w:r w:rsidR="00E378C2">
        <w:rPr>
          <w:rFonts w:ascii="Times New Roman" w:hAnsi="Times New Roman" w:cs="Times New Roman"/>
          <w:sz w:val="24"/>
          <w:szCs w:val="24"/>
        </w:rPr>
        <w:t>oyu araştırmaları (Karaçor, 2007</w:t>
      </w:r>
      <w:r w:rsidR="007A138E" w:rsidRPr="00AF2D40">
        <w:rPr>
          <w:rFonts w:ascii="Times New Roman" w:hAnsi="Times New Roman" w:cs="Times New Roman"/>
          <w:sz w:val="24"/>
          <w:szCs w:val="24"/>
        </w:rPr>
        <w:t>: 89) olduğu söylenebilmektedir. Bu nedenle çalışmada siyasal tutundurma karması elemanları olarak propaganda, reklam, halkla ilişkiler ve kamuoyu araştırmalarına değinilecektir.</w:t>
      </w:r>
    </w:p>
    <w:p w:rsidR="009D1CA2" w:rsidRPr="00AF2D40" w:rsidRDefault="009D1CA2" w:rsidP="00716792">
      <w:pPr>
        <w:autoSpaceDE w:val="0"/>
        <w:autoSpaceDN w:val="0"/>
        <w:adjustRightInd w:val="0"/>
        <w:spacing w:after="0" w:line="360" w:lineRule="auto"/>
        <w:ind w:firstLine="709"/>
        <w:jc w:val="both"/>
        <w:rPr>
          <w:rFonts w:ascii="Times New Roman" w:hAnsi="Times New Roman" w:cs="Times New Roman"/>
          <w:sz w:val="24"/>
          <w:szCs w:val="24"/>
        </w:rPr>
      </w:pPr>
    </w:p>
    <w:p w:rsidR="007A138E" w:rsidRPr="005743BD" w:rsidRDefault="0051738A" w:rsidP="005743BD">
      <w:pPr>
        <w:pStyle w:val="a4"/>
        <w:ind w:firstLine="708"/>
        <w:rPr>
          <w:b/>
        </w:rPr>
      </w:pPr>
      <w:bookmarkStart w:id="98" w:name="_Toc531103917"/>
      <w:r w:rsidRPr="0042576D">
        <w:rPr>
          <w:b/>
        </w:rPr>
        <w:t>1.9</w:t>
      </w:r>
      <w:r w:rsidR="009D1CA2" w:rsidRPr="0042576D">
        <w:rPr>
          <w:b/>
        </w:rPr>
        <w:t xml:space="preserve">.3.1. </w:t>
      </w:r>
      <w:r w:rsidR="007A138E" w:rsidRPr="0042576D">
        <w:rPr>
          <w:b/>
        </w:rPr>
        <w:t>Propaganda</w:t>
      </w:r>
      <w:bookmarkEnd w:id="98"/>
    </w:p>
    <w:p w:rsidR="007A138E" w:rsidRPr="00AF2D40" w:rsidRDefault="007A138E" w:rsidP="00001EE8">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Propaganda hedef kitleye fikirlerin sunulmasına çalışılan siyasi veya sosyal bir fikrin pazarlanmasıdır (Kotler, 1972: 53). İzleyicileri ve dinleyicileri etkilemek için kullanılan ve geleneksel bir iletişim türü olan propaganda kendi başına olumlu bir şey değildir. Dolayısıyla siyasal alanda tartışmalı bir konu ve olumsuz çağrışımları da olan propagandayı, Ellul (1968) psikolojik </w:t>
      </w:r>
      <w:proofErr w:type="gramStart"/>
      <w:r w:rsidRPr="00AF2D40">
        <w:rPr>
          <w:rFonts w:ascii="Times New Roman" w:hAnsi="Times New Roman" w:cs="Times New Roman"/>
          <w:sz w:val="24"/>
          <w:szCs w:val="24"/>
        </w:rPr>
        <w:t>manipülasyon</w:t>
      </w:r>
      <w:proofErr w:type="gramEnd"/>
      <w:r w:rsidRPr="00AF2D40">
        <w:rPr>
          <w:rFonts w:ascii="Times New Roman" w:hAnsi="Times New Roman" w:cs="Times New Roman"/>
          <w:sz w:val="24"/>
          <w:szCs w:val="24"/>
        </w:rPr>
        <w:t xml:space="preserve"> yoluyla bireylerin</w:t>
      </w:r>
      <w:r w:rsidR="005743BD">
        <w:rPr>
          <w:rFonts w:ascii="Times New Roman" w:hAnsi="Times New Roman" w:cs="Times New Roman"/>
          <w:sz w:val="24"/>
          <w:szCs w:val="24"/>
        </w:rPr>
        <w:t>,</w:t>
      </w:r>
      <w:r w:rsidRPr="00AF2D40">
        <w:rPr>
          <w:rFonts w:ascii="Times New Roman" w:hAnsi="Times New Roman" w:cs="Times New Roman"/>
          <w:sz w:val="24"/>
          <w:szCs w:val="24"/>
        </w:rPr>
        <w:t xml:space="preserve"> bir grubun eylemlerine aktif veya pasif katılımını sağlamak için yapılan bir yöntem, Jowett ve O’Donnell (1992) ise algıyı şekillendirmek, davranışları yönlendirmek için kasıtlı ve sistematik </w:t>
      </w:r>
      <w:r w:rsidR="00B9643C">
        <w:rPr>
          <w:rFonts w:ascii="Times New Roman" w:hAnsi="Times New Roman" w:cs="Times New Roman"/>
          <w:sz w:val="24"/>
          <w:szCs w:val="24"/>
        </w:rPr>
        <w:t>bir girişim olarak tanımladığı belirtilmektedir</w:t>
      </w:r>
      <w:r w:rsidRPr="00AF2D40">
        <w:rPr>
          <w:rFonts w:ascii="Times New Roman" w:hAnsi="Times New Roman" w:cs="Times New Roman"/>
          <w:sz w:val="24"/>
          <w:szCs w:val="24"/>
        </w:rPr>
        <w:t xml:space="preserve"> (Abugre, 2017: 26).</w:t>
      </w:r>
    </w:p>
    <w:p w:rsidR="000436AB" w:rsidRDefault="007A138E" w:rsidP="00001EE8">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Amerikan Pazarlama Derneğinin pazarlama sözlüğünde propaganda, insanlara belirli bir doktrin ya da bakış açısı benimsetmek için medya aracılığıyla dağıtılan </w:t>
      </w:r>
      <w:r w:rsidRPr="00AF2D40">
        <w:rPr>
          <w:rFonts w:ascii="Times New Roman" w:hAnsi="Times New Roman" w:cs="Times New Roman"/>
          <w:sz w:val="24"/>
          <w:szCs w:val="24"/>
        </w:rPr>
        <w:lastRenderedPageBreak/>
        <w:t>fikirler, bilgiler veya diğer materyaller olarak tanımlanmıştır (</w:t>
      </w:r>
      <w:proofErr w:type="gramStart"/>
      <w:r w:rsidRPr="00AF2D40">
        <w:rPr>
          <w:rFonts w:ascii="Times New Roman" w:hAnsi="Times New Roman" w:cs="Times New Roman"/>
          <w:sz w:val="24"/>
          <w:szCs w:val="24"/>
        </w:rPr>
        <w:t>AMA,</w:t>
      </w:r>
      <w:proofErr w:type="gramEnd"/>
      <w:r w:rsidRPr="00AF2D40">
        <w:rPr>
          <w:rFonts w:ascii="Times New Roman" w:hAnsi="Times New Roman" w:cs="Times New Roman"/>
          <w:sz w:val="24"/>
          <w:szCs w:val="24"/>
        </w:rPr>
        <w:t xml:space="preserve"> 2018). Dolayısıyla hedef kitlenin algı ve davranışlarını değiştirmeye yönelik </w:t>
      </w:r>
      <w:r w:rsidR="005743BD">
        <w:rPr>
          <w:rFonts w:ascii="Times New Roman" w:hAnsi="Times New Roman" w:cs="Times New Roman"/>
          <w:sz w:val="24"/>
          <w:szCs w:val="24"/>
        </w:rPr>
        <w:t xml:space="preserve">yapılan ve </w:t>
      </w:r>
      <w:r w:rsidRPr="00AF2D40">
        <w:rPr>
          <w:rFonts w:ascii="Times New Roman" w:hAnsi="Times New Roman" w:cs="Times New Roman"/>
          <w:sz w:val="24"/>
          <w:szCs w:val="24"/>
        </w:rPr>
        <w:t xml:space="preserve">sistematik bir çalışma (Harris, 2000: 5) </w:t>
      </w:r>
      <w:r w:rsidR="005743BD">
        <w:rPr>
          <w:rFonts w:ascii="Times New Roman" w:hAnsi="Times New Roman" w:cs="Times New Roman"/>
          <w:sz w:val="24"/>
          <w:szCs w:val="24"/>
        </w:rPr>
        <w:t xml:space="preserve">olan </w:t>
      </w:r>
      <w:r w:rsidRPr="00AF2D40">
        <w:rPr>
          <w:rFonts w:ascii="Times New Roman" w:hAnsi="Times New Roman" w:cs="Times New Roman"/>
          <w:sz w:val="24"/>
          <w:szCs w:val="24"/>
        </w:rPr>
        <w:t>propaganda, bir devleti, ülkeyi veya toplumu yönetme gücü ile birlikte düşünülmesi gerek</w:t>
      </w:r>
      <w:r w:rsidR="00A247A4">
        <w:rPr>
          <w:rFonts w:ascii="Times New Roman" w:hAnsi="Times New Roman" w:cs="Times New Roman"/>
          <w:sz w:val="24"/>
          <w:szCs w:val="24"/>
        </w:rPr>
        <w:t>en</w:t>
      </w:r>
      <w:r w:rsidRPr="00AF2D40">
        <w:rPr>
          <w:rFonts w:ascii="Times New Roman" w:hAnsi="Times New Roman" w:cs="Times New Roman"/>
          <w:sz w:val="24"/>
          <w:szCs w:val="24"/>
        </w:rPr>
        <w:t xml:space="preserve"> bir siyasal etki aracıdır (Alp, 2016: 13). Çeşitli araçlarla seçmen kitlesini genişletmek, kamuoyu oluşturmak, seçmenleri yönlendirebilmek ve iktidar olabilmek için siyasi partiler propaganda ile seçmenlerin görüş ve davranışlarını etkilemeye çalışmaktadırlar (Çavuşoğlu ve Pekkaya, 2015: 92). </w:t>
      </w:r>
      <w:r w:rsidR="000436AB">
        <w:rPr>
          <w:rFonts w:ascii="Times New Roman" w:hAnsi="Times New Roman" w:cs="Times New Roman"/>
          <w:sz w:val="24"/>
          <w:szCs w:val="24"/>
        </w:rPr>
        <w:t>Bu anlamda p</w:t>
      </w:r>
      <w:r w:rsidRPr="005743BD">
        <w:rPr>
          <w:rFonts w:ascii="Times New Roman" w:hAnsi="Times New Roman" w:cs="Times New Roman"/>
          <w:sz w:val="24"/>
          <w:szCs w:val="24"/>
        </w:rPr>
        <w:t>ropaganda kavramının güçlü bir olumsuz çağrışım kazandığı ve olumsuz özellikleri tanımlamak için sıklıkla kullanıldığı da be</w:t>
      </w:r>
      <w:r w:rsidR="005743BD" w:rsidRPr="005743BD">
        <w:rPr>
          <w:rFonts w:ascii="Times New Roman" w:hAnsi="Times New Roman" w:cs="Times New Roman"/>
          <w:sz w:val="24"/>
          <w:szCs w:val="24"/>
        </w:rPr>
        <w:t xml:space="preserve">lirtilmektedir (Alp, 2016: 14). </w:t>
      </w:r>
    </w:p>
    <w:p w:rsidR="007A138E" w:rsidRDefault="007A138E" w:rsidP="00001EE8">
      <w:pPr>
        <w:spacing w:after="0" w:line="360" w:lineRule="auto"/>
        <w:ind w:firstLine="709"/>
        <w:jc w:val="both"/>
        <w:rPr>
          <w:rFonts w:ascii="Times New Roman" w:hAnsi="Times New Roman" w:cs="Times New Roman"/>
          <w:sz w:val="24"/>
          <w:szCs w:val="24"/>
        </w:rPr>
      </w:pPr>
      <w:r w:rsidRPr="005743BD">
        <w:rPr>
          <w:rFonts w:ascii="Times New Roman" w:hAnsi="Times New Roman" w:cs="Times New Roman"/>
          <w:sz w:val="24"/>
          <w:szCs w:val="24"/>
        </w:rPr>
        <w:t>Siyasal ürün politikasına bağlı olarak gelişim gösteren, sınırlılıkları olan ve geniş bir kitleyi hedefleyerek ikna edici mesajın sunulması ve hazırlanmasını kapsayan tüm süreç siyasal kampanya iletişimi olarak tanımlanmaktadır (Uztuğ, 2003:</w:t>
      </w:r>
      <w:r w:rsidR="00EF5E7F" w:rsidRPr="005743BD">
        <w:rPr>
          <w:rFonts w:ascii="Times New Roman" w:hAnsi="Times New Roman" w:cs="Times New Roman"/>
          <w:sz w:val="24"/>
          <w:szCs w:val="24"/>
        </w:rPr>
        <w:t xml:space="preserve"> </w:t>
      </w:r>
      <w:r w:rsidRPr="005743BD">
        <w:rPr>
          <w:rFonts w:ascii="Times New Roman" w:hAnsi="Times New Roman" w:cs="Times New Roman"/>
          <w:sz w:val="24"/>
          <w:szCs w:val="24"/>
        </w:rPr>
        <w:t>7). Başka bir ifade ile siyasal iletişim süreci kitleleri etkileyerek ve yönlendirerek siyasi aktörlerin, düşünce ve davranış değişikliği oluşturmak için kendilerini anlatmak ve hedeflerine ulaşmak adına kullandıkları iletişim yöntemleridir (Yalın, 2006:</w:t>
      </w:r>
      <w:r w:rsidR="00EF5E7F" w:rsidRPr="005743BD">
        <w:rPr>
          <w:rFonts w:ascii="Times New Roman" w:hAnsi="Times New Roman" w:cs="Times New Roman"/>
          <w:sz w:val="24"/>
          <w:szCs w:val="24"/>
        </w:rPr>
        <w:t xml:space="preserve"> </w:t>
      </w:r>
      <w:r w:rsidRPr="005743BD">
        <w:rPr>
          <w:rFonts w:ascii="Times New Roman" w:hAnsi="Times New Roman" w:cs="Times New Roman"/>
          <w:sz w:val="24"/>
          <w:szCs w:val="24"/>
        </w:rPr>
        <w:t>169). Bu anlamda hedef kitleyi ikna etmek ve siyasal ürünleri onlara kabul ettirmek için medya araçları ve uzman kişilerin bu alanda kullanılmaya başlanması siyasal pazarlama kavramını siyasal iletişim ve propaganda kavramından ayırmaktadır (Bayraktaroğlu, 2002b:</w:t>
      </w:r>
      <w:r w:rsidR="00773DD9" w:rsidRPr="005743BD">
        <w:rPr>
          <w:rFonts w:ascii="Times New Roman" w:hAnsi="Times New Roman" w:cs="Times New Roman"/>
          <w:sz w:val="24"/>
          <w:szCs w:val="24"/>
        </w:rPr>
        <w:t xml:space="preserve"> </w:t>
      </w:r>
      <w:r w:rsidRPr="005743BD">
        <w:rPr>
          <w:rFonts w:ascii="Times New Roman" w:hAnsi="Times New Roman" w:cs="Times New Roman"/>
          <w:sz w:val="24"/>
          <w:szCs w:val="24"/>
        </w:rPr>
        <w:t>160).</w:t>
      </w:r>
      <w:r w:rsidR="00773DD9" w:rsidRPr="005743BD">
        <w:rPr>
          <w:rFonts w:ascii="Times New Roman" w:hAnsi="Times New Roman" w:cs="Times New Roman"/>
          <w:sz w:val="24"/>
          <w:szCs w:val="24"/>
        </w:rPr>
        <w:t xml:space="preserve"> </w:t>
      </w:r>
      <w:r w:rsidRPr="005743BD">
        <w:rPr>
          <w:rFonts w:ascii="Times New Roman" w:hAnsi="Times New Roman" w:cs="Times New Roman"/>
          <w:sz w:val="24"/>
          <w:szCs w:val="24"/>
        </w:rPr>
        <w:t>Geçmişten günümüze siyasal pazarlama sürecinde etkinliği artırmış olan propagandanın, kamuoyunu etkilemek adına yönetimde söz sahibi olmak isteyenler için en etkili araç olduğu vurgulanmakta</w:t>
      </w:r>
      <w:r w:rsidR="00773DD9" w:rsidRPr="005743BD">
        <w:rPr>
          <w:rFonts w:ascii="Times New Roman" w:hAnsi="Times New Roman" w:cs="Times New Roman"/>
          <w:sz w:val="24"/>
          <w:szCs w:val="24"/>
        </w:rPr>
        <w:t xml:space="preserve">dır </w:t>
      </w:r>
      <w:r w:rsidRPr="005743BD">
        <w:rPr>
          <w:rFonts w:ascii="Times New Roman" w:hAnsi="Times New Roman" w:cs="Times New Roman"/>
          <w:sz w:val="24"/>
          <w:szCs w:val="24"/>
        </w:rPr>
        <w:t>(Baltacı ve Eke, 2012:</w:t>
      </w:r>
      <w:r w:rsidR="00EF5E7F" w:rsidRPr="005743BD">
        <w:rPr>
          <w:rFonts w:ascii="Times New Roman" w:hAnsi="Times New Roman" w:cs="Times New Roman"/>
          <w:sz w:val="24"/>
          <w:szCs w:val="24"/>
        </w:rPr>
        <w:t xml:space="preserve"> </w:t>
      </w:r>
      <w:r w:rsidRPr="005743BD">
        <w:rPr>
          <w:rFonts w:ascii="Times New Roman" w:hAnsi="Times New Roman" w:cs="Times New Roman"/>
          <w:sz w:val="24"/>
          <w:szCs w:val="24"/>
        </w:rPr>
        <w:t xml:space="preserve">116). </w:t>
      </w:r>
    </w:p>
    <w:p w:rsidR="000436AB" w:rsidRPr="005743BD" w:rsidRDefault="000436AB" w:rsidP="00001EE8">
      <w:pPr>
        <w:spacing w:after="0" w:line="360" w:lineRule="auto"/>
        <w:ind w:firstLine="709"/>
        <w:jc w:val="both"/>
        <w:rPr>
          <w:rFonts w:ascii="Times New Roman" w:hAnsi="Times New Roman" w:cs="Times New Roman"/>
          <w:sz w:val="24"/>
          <w:szCs w:val="24"/>
        </w:rPr>
      </w:pPr>
    </w:p>
    <w:p w:rsidR="007A138E" w:rsidRPr="005743BD" w:rsidRDefault="0051738A" w:rsidP="00001EE8">
      <w:pPr>
        <w:pStyle w:val="a4"/>
        <w:ind w:firstLine="709"/>
        <w:rPr>
          <w:b/>
        </w:rPr>
      </w:pPr>
      <w:bookmarkStart w:id="99" w:name="_Toc531103918"/>
      <w:r w:rsidRPr="0042576D">
        <w:rPr>
          <w:b/>
        </w:rPr>
        <w:t>1.9</w:t>
      </w:r>
      <w:r w:rsidR="008C13CD" w:rsidRPr="0042576D">
        <w:rPr>
          <w:b/>
        </w:rPr>
        <w:t xml:space="preserve">.3.2. </w:t>
      </w:r>
      <w:r w:rsidR="007A138E" w:rsidRPr="0042576D">
        <w:rPr>
          <w:b/>
        </w:rPr>
        <w:t>Siyasal Reklam</w:t>
      </w:r>
      <w:bookmarkEnd w:id="99"/>
    </w:p>
    <w:p w:rsidR="000436AB" w:rsidRDefault="007A138E" w:rsidP="00001EE8">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İletişim, kurumsal yöneticilerin ve siyasi liderlerin fikirlerini seçmenlerine veya izleyicilerine </w:t>
      </w:r>
      <w:r w:rsidR="000436AB">
        <w:rPr>
          <w:rFonts w:ascii="Times New Roman" w:hAnsi="Times New Roman" w:cs="Times New Roman"/>
          <w:sz w:val="24"/>
          <w:szCs w:val="24"/>
        </w:rPr>
        <w:t>açıklama olanağı</w:t>
      </w:r>
      <w:r w:rsidRPr="00AF2D40">
        <w:rPr>
          <w:rFonts w:ascii="Times New Roman" w:hAnsi="Times New Roman" w:cs="Times New Roman"/>
          <w:sz w:val="24"/>
          <w:szCs w:val="24"/>
        </w:rPr>
        <w:t xml:space="preserve"> sağlamaktadır. İletişimin önemi, siyasi liderlerin ve yöneticilerin hedeflerini gerçekleştirmek için etkili mesajlaşma ve iletişim yoluyla izleyicilerini en iyi şekilde etkileyebileceği anlayışından kaynaklanmaktadır (Abugre, 2017:</w:t>
      </w:r>
      <w:r w:rsidR="00EF5E7F">
        <w:rPr>
          <w:rFonts w:ascii="Times New Roman" w:hAnsi="Times New Roman" w:cs="Times New Roman"/>
          <w:sz w:val="24"/>
          <w:szCs w:val="24"/>
        </w:rPr>
        <w:t xml:space="preserve"> </w:t>
      </w:r>
      <w:r w:rsidRPr="00AF2D40">
        <w:rPr>
          <w:rFonts w:ascii="Times New Roman" w:hAnsi="Times New Roman" w:cs="Times New Roman"/>
          <w:sz w:val="24"/>
          <w:szCs w:val="24"/>
        </w:rPr>
        <w:t xml:space="preserve">18). </w:t>
      </w:r>
      <w:r w:rsidR="000436AB">
        <w:rPr>
          <w:rFonts w:ascii="Times New Roman" w:hAnsi="Times New Roman" w:cs="Times New Roman"/>
          <w:sz w:val="24"/>
          <w:szCs w:val="24"/>
        </w:rPr>
        <w:t>Dolayısıyla</w:t>
      </w:r>
      <w:r w:rsidRPr="00AF2D40">
        <w:rPr>
          <w:rFonts w:ascii="Times New Roman" w:hAnsi="Times New Roman" w:cs="Times New Roman"/>
          <w:sz w:val="24"/>
          <w:szCs w:val="24"/>
        </w:rPr>
        <w:t xml:space="preserve"> kitle iletişim araçlarınca toplumlarda meydana gelen değişimler ve olaylar gündemde tutulmakta veya gündemden düşürülebilmektedir (Güngörmez, 2002:</w:t>
      </w:r>
      <w:r w:rsidR="00EF5E7F">
        <w:rPr>
          <w:rFonts w:ascii="Times New Roman" w:hAnsi="Times New Roman" w:cs="Times New Roman"/>
          <w:sz w:val="24"/>
          <w:szCs w:val="24"/>
        </w:rPr>
        <w:t xml:space="preserve"> </w:t>
      </w:r>
      <w:r w:rsidRPr="00AF2D40">
        <w:rPr>
          <w:rFonts w:ascii="Times New Roman" w:hAnsi="Times New Roman" w:cs="Times New Roman"/>
          <w:sz w:val="24"/>
          <w:szCs w:val="24"/>
        </w:rPr>
        <w:t xml:space="preserve">2). </w:t>
      </w:r>
      <w:r w:rsidR="00C33544">
        <w:rPr>
          <w:rFonts w:ascii="Times New Roman" w:hAnsi="Times New Roman" w:cs="Times New Roman"/>
          <w:sz w:val="24"/>
          <w:szCs w:val="24"/>
        </w:rPr>
        <w:t>R</w:t>
      </w:r>
      <w:r w:rsidR="00C33544" w:rsidRPr="00AF2D40">
        <w:rPr>
          <w:rFonts w:ascii="Times New Roman" w:hAnsi="Times New Roman" w:cs="Times New Roman"/>
          <w:sz w:val="24"/>
          <w:szCs w:val="24"/>
        </w:rPr>
        <w:t>eklam ürün, hizmet, kurum, kişi veya fikirlerin belirli bir sorumlu tarafından kitle iletişim araçları aracılığı ile belirli bir ücret karşılığında tanıtılması ve benimsetilmesi süreci olarak tanımlanmaktadır</w:t>
      </w:r>
      <w:r w:rsidR="00C33544">
        <w:rPr>
          <w:rFonts w:ascii="Times New Roman" w:hAnsi="Times New Roman" w:cs="Times New Roman"/>
          <w:sz w:val="24"/>
          <w:szCs w:val="24"/>
        </w:rPr>
        <w:t xml:space="preserve">. </w:t>
      </w:r>
      <w:r w:rsidR="005F139B">
        <w:rPr>
          <w:rFonts w:ascii="Times New Roman" w:hAnsi="Times New Roman" w:cs="Times New Roman"/>
          <w:sz w:val="24"/>
          <w:szCs w:val="24"/>
        </w:rPr>
        <w:t xml:space="preserve">Reklamın temelde bilgilendirme, ikna </w:t>
      </w:r>
      <w:r w:rsidR="005F139B">
        <w:rPr>
          <w:rFonts w:ascii="Times New Roman" w:hAnsi="Times New Roman" w:cs="Times New Roman"/>
          <w:sz w:val="24"/>
          <w:szCs w:val="24"/>
        </w:rPr>
        <w:lastRenderedPageBreak/>
        <w:t>etme ve hatırlatma olmak üzere işlevleri olarak da değerlendirelebilecek üç amacı olduğu belirtilmekte</w:t>
      </w:r>
      <w:r w:rsidR="00C33544">
        <w:rPr>
          <w:rFonts w:ascii="Times New Roman" w:hAnsi="Times New Roman" w:cs="Times New Roman"/>
          <w:sz w:val="24"/>
          <w:szCs w:val="24"/>
        </w:rPr>
        <w:t xml:space="preserve">dir </w:t>
      </w:r>
      <w:r w:rsidR="00C33544" w:rsidRPr="00AF2D40">
        <w:rPr>
          <w:rFonts w:ascii="Times New Roman" w:hAnsi="Times New Roman" w:cs="Times New Roman"/>
          <w:sz w:val="24"/>
          <w:szCs w:val="24"/>
        </w:rPr>
        <w:t>(</w:t>
      </w:r>
      <w:r w:rsidR="00C33544">
        <w:rPr>
          <w:rFonts w:ascii="Times New Roman" w:hAnsi="Times New Roman" w:cs="Times New Roman"/>
          <w:sz w:val="24"/>
          <w:szCs w:val="24"/>
        </w:rPr>
        <w:t>Altunışık, vd</w:t>
      </w:r>
      <w:proofErr w:type="gramStart"/>
      <w:r w:rsidR="00C33544">
        <w:rPr>
          <w:rFonts w:ascii="Times New Roman" w:hAnsi="Times New Roman" w:cs="Times New Roman"/>
          <w:sz w:val="24"/>
          <w:szCs w:val="24"/>
        </w:rPr>
        <w:t>.,</w:t>
      </w:r>
      <w:proofErr w:type="gramEnd"/>
      <w:r w:rsidR="00C33544">
        <w:rPr>
          <w:rFonts w:ascii="Times New Roman" w:hAnsi="Times New Roman" w:cs="Times New Roman"/>
          <w:sz w:val="24"/>
          <w:szCs w:val="24"/>
        </w:rPr>
        <w:t xml:space="preserve"> 2012: 205-206). </w:t>
      </w:r>
      <w:r w:rsidR="005F139B">
        <w:rPr>
          <w:rFonts w:ascii="Times New Roman" w:hAnsi="Times New Roman" w:cs="Times New Roman"/>
          <w:sz w:val="24"/>
          <w:szCs w:val="24"/>
        </w:rPr>
        <w:t xml:space="preserve"> Tablo </w:t>
      </w:r>
      <w:proofErr w:type="gramStart"/>
      <w:r w:rsidR="005F139B">
        <w:rPr>
          <w:rFonts w:ascii="Times New Roman" w:hAnsi="Times New Roman" w:cs="Times New Roman"/>
          <w:sz w:val="24"/>
          <w:szCs w:val="24"/>
        </w:rPr>
        <w:t>1.7’de</w:t>
      </w:r>
      <w:proofErr w:type="gramEnd"/>
      <w:r w:rsidR="005F139B">
        <w:rPr>
          <w:rFonts w:ascii="Times New Roman" w:hAnsi="Times New Roman" w:cs="Times New Roman"/>
          <w:sz w:val="24"/>
          <w:szCs w:val="24"/>
        </w:rPr>
        <w:t xml:space="preserve"> reklamın temel ve alt amaçları gösterilmektedir.</w:t>
      </w:r>
    </w:p>
    <w:p w:rsidR="00C33544" w:rsidRDefault="00C33544" w:rsidP="00716792">
      <w:pPr>
        <w:autoSpaceDE w:val="0"/>
        <w:autoSpaceDN w:val="0"/>
        <w:adjustRightInd w:val="0"/>
        <w:spacing w:after="0" w:line="360" w:lineRule="auto"/>
        <w:ind w:firstLine="708"/>
        <w:jc w:val="both"/>
        <w:rPr>
          <w:rFonts w:ascii="Times New Roman" w:hAnsi="Times New Roman" w:cs="Times New Roman"/>
          <w:sz w:val="24"/>
          <w:szCs w:val="24"/>
        </w:rPr>
      </w:pPr>
    </w:p>
    <w:p w:rsidR="005F139B" w:rsidRPr="00713642" w:rsidRDefault="005F139B" w:rsidP="00713642">
      <w:pPr>
        <w:pStyle w:val="A7"/>
      </w:pPr>
      <w:bookmarkStart w:id="100" w:name="_Toc532603266"/>
      <w:r w:rsidRPr="00713642">
        <w:t xml:space="preserve">Tablo </w:t>
      </w:r>
      <w:proofErr w:type="gramStart"/>
      <w:r w:rsidRPr="00713642">
        <w:t>1.7</w:t>
      </w:r>
      <w:proofErr w:type="gramEnd"/>
      <w:r w:rsidRPr="00713642">
        <w:t>. Reklamın Temel ve Alt Amaçları</w:t>
      </w:r>
      <w:bookmarkEnd w:id="100"/>
    </w:p>
    <w:tbl>
      <w:tblPr>
        <w:tblStyle w:val="TabloKlavuzu"/>
        <w:tblW w:w="0" w:type="auto"/>
        <w:tblLook w:val="04A0" w:firstRow="1" w:lastRow="0" w:firstColumn="1" w:lastColumn="0" w:noHBand="0" w:noVBand="1"/>
      </w:tblPr>
      <w:tblGrid>
        <w:gridCol w:w="1980"/>
        <w:gridCol w:w="6514"/>
      </w:tblGrid>
      <w:tr w:rsidR="005F139B" w:rsidRPr="00C33544" w:rsidTr="001B76AB">
        <w:trPr>
          <w:trHeight w:val="454"/>
        </w:trPr>
        <w:tc>
          <w:tcPr>
            <w:tcW w:w="1980" w:type="dxa"/>
            <w:vAlign w:val="center"/>
          </w:tcPr>
          <w:p w:rsidR="005F139B" w:rsidRPr="00C33544" w:rsidRDefault="005F139B" w:rsidP="00713642">
            <w:pPr>
              <w:autoSpaceDE w:val="0"/>
              <w:autoSpaceDN w:val="0"/>
              <w:adjustRightInd w:val="0"/>
              <w:spacing w:line="276" w:lineRule="auto"/>
              <w:jc w:val="center"/>
              <w:rPr>
                <w:rFonts w:ascii="Times New Roman" w:hAnsi="Times New Roman" w:cs="Times New Roman"/>
                <w:b/>
                <w:sz w:val="20"/>
                <w:szCs w:val="20"/>
              </w:rPr>
            </w:pPr>
            <w:r w:rsidRPr="00C33544">
              <w:rPr>
                <w:rFonts w:ascii="Times New Roman" w:hAnsi="Times New Roman" w:cs="Times New Roman"/>
                <w:b/>
                <w:sz w:val="20"/>
                <w:szCs w:val="20"/>
              </w:rPr>
              <w:t>Temel Amaç</w:t>
            </w:r>
          </w:p>
        </w:tc>
        <w:tc>
          <w:tcPr>
            <w:tcW w:w="6514" w:type="dxa"/>
            <w:vAlign w:val="center"/>
          </w:tcPr>
          <w:p w:rsidR="005F139B" w:rsidRPr="00C33544" w:rsidRDefault="005F139B" w:rsidP="00713642">
            <w:pPr>
              <w:autoSpaceDE w:val="0"/>
              <w:autoSpaceDN w:val="0"/>
              <w:adjustRightInd w:val="0"/>
              <w:spacing w:line="276" w:lineRule="auto"/>
              <w:rPr>
                <w:rFonts w:ascii="Times New Roman" w:hAnsi="Times New Roman" w:cs="Times New Roman"/>
                <w:b/>
                <w:sz w:val="20"/>
                <w:szCs w:val="20"/>
              </w:rPr>
            </w:pPr>
            <w:r w:rsidRPr="00C33544">
              <w:rPr>
                <w:rFonts w:ascii="Times New Roman" w:hAnsi="Times New Roman" w:cs="Times New Roman"/>
                <w:b/>
                <w:sz w:val="20"/>
                <w:szCs w:val="20"/>
              </w:rPr>
              <w:t>Alt Amaç</w:t>
            </w:r>
          </w:p>
        </w:tc>
      </w:tr>
      <w:tr w:rsidR="00C33544" w:rsidRPr="00C33544" w:rsidTr="001B76AB">
        <w:trPr>
          <w:trHeight w:val="454"/>
        </w:trPr>
        <w:tc>
          <w:tcPr>
            <w:tcW w:w="1980" w:type="dxa"/>
            <w:vMerge w:val="restart"/>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r w:rsidRPr="00C33544">
              <w:rPr>
                <w:rFonts w:ascii="Times New Roman" w:hAnsi="Times New Roman" w:cs="Times New Roman"/>
                <w:b/>
                <w:sz w:val="20"/>
                <w:szCs w:val="20"/>
              </w:rPr>
              <w:t>Bilgilendirme</w:t>
            </w: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Yeni bir ürünü pazara tanıtma</w:t>
            </w:r>
          </w:p>
        </w:tc>
      </w:tr>
      <w:tr w:rsidR="00C33544" w:rsidRPr="00C33544" w:rsidTr="001B76AB">
        <w:trPr>
          <w:trHeight w:val="454"/>
        </w:trPr>
        <w:tc>
          <w:tcPr>
            <w:tcW w:w="1980" w:type="dxa"/>
            <w:vMerge/>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Ürünün faydaları hakkında bilgiler sunma</w:t>
            </w:r>
          </w:p>
        </w:tc>
      </w:tr>
      <w:tr w:rsidR="00C33544" w:rsidRPr="00C33544" w:rsidTr="001B76AB">
        <w:trPr>
          <w:trHeight w:val="454"/>
        </w:trPr>
        <w:tc>
          <w:tcPr>
            <w:tcW w:w="1980" w:type="dxa"/>
            <w:vMerge/>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Ürünün yeni kullanım özelliklerini gösterme</w:t>
            </w:r>
          </w:p>
        </w:tc>
      </w:tr>
      <w:tr w:rsidR="00C33544" w:rsidRPr="00C33544" w:rsidTr="001B76AB">
        <w:trPr>
          <w:trHeight w:val="454"/>
        </w:trPr>
        <w:tc>
          <w:tcPr>
            <w:tcW w:w="1980" w:type="dxa"/>
            <w:vMerge/>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Fiyat değişikliği hakkında pazarı bilgilendirme</w:t>
            </w:r>
          </w:p>
        </w:tc>
      </w:tr>
      <w:tr w:rsidR="00C33544" w:rsidRPr="00C33544" w:rsidTr="001B76AB">
        <w:trPr>
          <w:trHeight w:val="454"/>
        </w:trPr>
        <w:tc>
          <w:tcPr>
            <w:tcW w:w="1980" w:type="dxa"/>
            <w:vMerge/>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Ürünün kullanımı hakkında bilgi verme</w:t>
            </w:r>
          </w:p>
        </w:tc>
      </w:tr>
      <w:tr w:rsidR="00C33544" w:rsidRPr="00C33544" w:rsidTr="001B76AB">
        <w:trPr>
          <w:trHeight w:val="454"/>
        </w:trPr>
        <w:tc>
          <w:tcPr>
            <w:tcW w:w="1980" w:type="dxa"/>
            <w:vMerge/>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Ürünle ilgili hizmetleri açıklama</w:t>
            </w:r>
          </w:p>
        </w:tc>
      </w:tr>
      <w:tr w:rsidR="00C33544" w:rsidRPr="00C33544" w:rsidTr="001B76AB">
        <w:trPr>
          <w:trHeight w:val="454"/>
        </w:trPr>
        <w:tc>
          <w:tcPr>
            <w:tcW w:w="1980" w:type="dxa"/>
            <w:vMerge/>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Ürünle ilgili yanlış kanaatleri düzeltme</w:t>
            </w:r>
          </w:p>
        </w:tc>
      </w:tr>
      <w:tr w:rsidR="00C33544" w:rsidRPr="00C33544" w:rsidTr="001B76AB">
        <w:trPr>
          <w:trHeight w:val="454"/>
        </w:trPr>
        <w:tc>
          <w:tcPr>
            <w:tcW w:w="1980" w:type="dxa"/>
            <w:vMerge/>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Tüketicilerin ürünle ilgili endişe ve korkularını giderme</w:t>
            </w:r>
          </w:p>
        </w:tc>
      </w:tr>
      <w:tr w:rsidR="00C33544" w:rsidRPr="00C33544" w:rsidTr="001B76AB">
        <w:trPr>
          <w:trHeight w:val="454"/>
        </w:trPr>
        <w:tc>
          <w:tcPr>
            <w:tcW w:w="1980" w:type="dxa"/>
            <w:vMerge/>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Firma imajı oluşturma</w:t>
            </w:r>
          </w:p>
        </w:tc>
      </w:tr>
      <w:tr w:rsidR="00C33544" w:rsidRPr="00C33544" w:rsidTr="001B76AB">
        <w:trPr>
          <w:trHeight w:val="454"/>
        </w:trPr>
        <w:tc>
          <w:tcPr>
            <w:tcW w:w="1980" w:type="dxa"/>
            <w:vMerge w:val="restart"/>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r w:rsidRPr="00C33544">
              <w:rPr>
                <w:rFonts w:ascii="Times New Roman" w:hAnsi="Times New Roman" w:cs="Times New Roman"/>
                <w:b/>
                <w:sz w:val="20"/>
                <w:szCs w:val="20"/>
              </w:rPr>
              <w:t>İkna Etme</w:t>
            </w: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Marka tercihi oluşturma</w:t>
            </w:r>
          </w:p>
        </w:tc>
      </w:tr>
      <w:tr w:rsidR="00C33544" w:rsidRPr="00C33544" w:rsidTr="001B76AB">
        <w:trPr>
          <w:trHeight w:val="454"/>
        </w:trPr>
        <w:tc>
          <w:tcPr>
            <w:tcW w:w="1980" w:type="dxa"/>
            <w:vMerge/>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İşletmelerin markasının tercih edilmesini teşvik etme</w:t>
            </w:r>
          </w:p>
        </w:tc>
      </w:tr>
      <w:tr w:rsidR="00C33544" w:rsidRPr="00C33544" w:rsidTr="001B76AB">
        <w:trPr>
          <w:trHeight w:val="454"/>
        </w:trPr>
        <w:tc>
          <w:tcPr>
            <w:tcW w:w="1980" w:type="dxa"/>
            <w:vMerge/>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Ürün özellikleri ile ilgili tüketici kanaatlerini değiştirme</w:t>
            </w:r>
          </w:p>
        </w:tc>
      </w:tr>
      <w:tr w:rsidR="00C33544" w:rsidRPr="00C33544" w:rsidTr="001B76AB">
        <w:trPr>
          <w:trHeight w:val="454"/>
        </w:trPr>
        <w:tc>
          <w:tcPr>
            <w:tcW w:w="1980" w:type="dxa"/>
            <w:vMerge/>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Tüketicileri hemen satın almaya yöneltme</w:t>
            </w:r>
          </w:p>
        </w:tc>
      </w:tr>
      <w:tr w:rsidR="00C33544" w:rsidRPr="00C33544" w:rsidTr="001B76AB">
        <w:trPr>
          <w:trHeight w:val="454"/>
        </w:trPr>
        <w:tc>
          <w:tcPr>
            <w:tcW w:w="1980" w:type="dxa"/>
            <w:vMerge/>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Ürünün denemesi için tüketiciyi ikna etme</w:t>
            </w:r>
          </w:p>
        </w:tc>
      </w:tr>
      <w:tr w:rsidR="00C33544" w:rsidRPr="00C33544" w:rsidTr="001B76AB">
        <w:trPr>
          <w:trHeight w:val="454"/>
        </w:trPr>
        <w:tc>
          <w:tcPr>
            <w:tcW w:w="1980" w:type="dxa"/>
            <w:vMerge/>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Satış tekliflerine tüketicilerin olumlu cevap vermesini sağlama</w:t>
            </w:r>
          </w:p>
        </w:tc>
      </w:tr>
      <w:tr w:rsidR="00C33544" w:rsidRPr="00C33544" w:rsidTr="001B76AB">
        <w:trPr>
          <w:trHeight w:val="454"/>
        </w:trPr>
        <w:tc>
          <w:tcPr>
            <w:tcW w:w="1980" w:type="dxa"/>
            <w:vMerge w:val="restart"/>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r w:rsidRPr="00C33544">
              <w:rPr>
                <w:rFonts w:ascii="Times New Roman" w:hAnsi="Times New Roman" w:cs="Times New Roman"/>
                <w:b/>
                <w:sz w:val="20"/>
                <w:szCs w:val="20"/>
              </w:rPr>
              <w:t>Hatırlatma</w:t>
            </w: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Ürünün yakın zamanda gerekli olacağını hatırlatma</w:t>
            </w:r>
          </w:p>
        </w:tc>
      </w:tr>
      <w:tr w:rsidR="00C33544" w:rsidRPr="00C33544" w:rsidTr="001B76AB">
        <w:trPr>
          <w:trHeight w:val="454"/>
        </w:trPr>
        <w:tc>
          <w:tcPr>
            <w:tcW w:w="1980" w:type="dxa"/>
            <w:vMerge/>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Tüketicilere ürünün nerelerden satın alınabileceğini hatırlatma</w:t>
            </w:r>
          </w:p>
        </w:tc>
      </w:tr>
      <w:tr w:rsidR="00C33544" w:rsidRPr="00C33544" w:rsidTr="001B76AB">
        <w:trPr>
          <w:trHeight w:val="454"/>
        </w:trPr>
        <w:tc>
          <w:tcPr>
            <w:tcW w:w="1980" w:type="dxa"/>
            <w:vMerge/>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Ölü mevsimlerde tüketicilerin zihninde ürünü canlı tutmaya çalışma</w:t>
            </w:r>
          </w:p>
        </w:tc>
      </w:tr>
      <w:tr w:rsidR="00C33544" w:rsidRPr="00C33544" w:rsidTr="001B76AB">
        <w:trPr>
          <w:trHeight w:val="454"/>
        </w:trPr>
        <w:tc>
          <w:tcPr>
            <w:tcW w:w="1980" w:type="dxa"/>
            <w:vMerge/>
            <w:vAlign w:val="center"/>
          </w:tcPr>
          <w:p w:rsidR="00C33544" w:rsidRPr="00C33544" w:rsidRDefault="00C33544" w:rsidP="005F139B">
            <w:pPr>
              <w:autoSpaceDE w:val="0"/>
              <w:autoSpaceDN w:val="0"/>
              <w:adjustRightInd w:val="0"/>
              <w:spacing w:line="360" w:lineRule="auto"/>
              <w:jc w:val="center"/>
              <w:rPr>
                <w:rFonts w:ascii="Times New Roman" w:hAnsi="Times New Roman" w:cs="Times New Roman"/>
                <w:b/>
                <w:sz w:val="20"/>
                <w:szCs w:val="20"/>
              </w:rPr>
            </w:pPr>
          </w:p>
        </w:tc>
        <w:tc>
          <w:tcPr>
            <w:tcW w:w="6514" w:type="dxa"/>
            <w:vAlign w:val="center"/>
          </w:tcPr>
          <w:p w:rsidR="00C33544" w:rsidRPr="00C33544" w:rsidRDefault="00C33544" w:rsidP="00C33544">
            <w:pPr>
              <w:autoSpaceDE w:val="0"/>
              <w:autoSpaceDN w:val="0"/>
              <w:adjustRightInd w:val="0"/>
              <w:spacing w:line="360" w:lineRule="auto"/>
              <w:rPr>
                <w:rFonts w:ascii="Times New Roman" w:hAnsi="Times New Roman" w:cs="Times New Roman"/>
                <w:sz w:val="20"/>
                <w:szCs w:val="20"/>
              </w:rPr>
            </w:pPr>
            <w:r w:rsidRPr="00C33544">
              <w:rPr>
                <w:rFonts w:ascii="Times New Roman" w:hAnsi="Times New Roman" w:cs="Times New Roman"/>
                <w:sz w:val="20"/>
                <w:szCs w:val="20"/>
              </w:rPr>
              <w:t>Ürün veya markanın farkında olunmasının en üst düzeyde tutulmasını sağlama</w:t>
            </w:r>
          </w:p>
        </w:tc>
      </w:tr>
    </w:tbl>
    <w:p w:rsidR="00C33544" w:rsidRDefault="00C33544" w:rsidP="00C33544">
      <w:pPr>
        <w:autoSpaceDE w:val="0"/>
        <w:autoSpaceDN w:val="0"/>
        <w:adjustRightInd w:val="0"/>
        <w:spacing w:after="0" w:line="360" w:lineRule="auto"/>
        <w:rPr>
          <w:rFonts w:ascii="Times New Roman" w:hAnsi="Times New Roman" w:cs="Times New Roman"/>
          <w:b/>
          <w:sz w:val="2"/>
          <w:szCs w:val="2"/>
        </w:rPr>
      </w:pPr>
    </w:p>
    <w:p w:rsidR="00C33544" w:rsidRDefault="00C33544" w:rsidP="00C33544">
      <w:pPr>
        <w:autoSpaceDE w:val="0"/>
        <w:autoSpaceDN w:val="0"/>
        <w:adjustRightInd w:val="0"/>
        <w:spacing w:after="0" w:line="360" w:lineRule="auto"/>
        <w:rPr>
          <w:rFonts w:ascii="Times New Roman" w:hAnsi="Times New Roman" w:cs="Times New Roman"/>
          <w:b/>
          <w:sz w:val="2"/>
          <w:szCs w:val="2"/>
        </w:rPr>
      </w:pPr>
    </w:p>
    <w:p w:rsidR="00C33544" w:rsidRDefault="00C33544" w:rsidP="00C33544">
      <w:pPr>
        <w:autoSpaceDE w:val="0"/>
        <w:autoSpaceDN w:val="0"/>
        <w:adjustRightInd w:val="0"/>
        <w:spacing w:after="0" w:line="360" w:lineRule="auto"/>
        <w:rPr>
          <w:rFonts w:ascii="Times New Roman" w:hAnsi="Times New Roman" w:cs="Times New Roman"/>
          <w:b/>
          <w:sz w:val="2"/>
          <w:szCs w:val="2"/>
        </w:rPr>
      </w:pPr>
    </w:p>
    <w:p w:rsidR="00001EE8" w:rsidRPr="00001EE8" w:rsidRDefault="00001EE8" w:rsidP="00001EE8">
      <w:pPr>
        <w:autoSpaceDE w:val="0"/>
        <w:autoSpaceDN w:val="0"/>
        <w:adjustRightInd w:val="0"/>
        <w:spacing w:after="0" w:line="240" w:lineRule="auto"/>
        <w:rPr>
          <w:rFonts w:ascii="Times New Roman" w:hAnsi="Times New Roman" w:cs="Times New Roman"/>
          <w:b/>
          <w:sz w:val="8"/>
          <w:szCs w:val="20"/>
        </w:rPr>
      </w:pPr>
    </w:p>
    <w:p w:rsidR="005F139B" w:rsidRDefault="00C33544" w:rsidP="00C33544">
      <w:pPr>
        <w:autoSpaceDE w:val="0"/>
        <w:autoSpaceDN w:val="0"/>
        <w:adjustRightInd w:val="0"/>
        <w:spacing w:after="0" w:line="360" w:lineRule="auto"/>
        <w:rPr>
          <w:rFonts w:ascii="Times New Roman" w:hAnsi="Times New Roman" w:cs="Times New Roman"/>
          <w:sz w:val="20"/>
          <w:szCs w:val="20"/>
        </w:rPr>
      </w:pPr>
      <w:r w:rsidRPr="00C33544">
        <w:rPr>
          <w:rFonts w:ascii="Times New Roman" w:hAnsi="Times New Roman" w:cs="Times New Roman"/>
          <w:b/>
          <w:sz w:val="20"/>
          <w:szCs w:val="20"/>
        </w:rPr>
        <w:t xml:space="preserve">Kaynak: </w:t>
      </w:r>
      <w:r w:rsidRPr="00C33544">
        <w:rPr>
          <w:rFonts w:ascii="Times New Roman" w:hAnsi="Times New Roman" w:cs="Times New Roman"/>
          <w:sz w:val="20"/>
          <w:szCs w:val="20"/>
        </w:rPr>
        <w:t>Altunışık, vd. (2012)</w:t>
      </w:r>
    </w:p>
    <w:p w:rsidR="00C33544" w:rsidRPr="00C33544" w:rsidRDefault="00C33544" w:rsidP="00C33544">
      <w:pPr>
        <w:autoSpaceDE w:val="0"/>
        <w:autoSpaceDN w:val="0"/>
        <w:adjustRightInd w:val="0"/>
        <w:spacing w:after="0" w:line="360" w:lineRule="auto"/>
        <w:rPr>
          <w:rFonts w:ascii="Times New Roman" w:hAnsi="Times New Roman" w:cs="Times New Roman"/>
          <w:b/>
          <w:sz w:val="20"/>
          <w:szCs w:val="20"/>
        </w:rPr>
      </w:pPr>
    </w:p>
    <w:p w:rsidR="007A138E" w:rsidRPr="00AF2D40" w:rsidRDefault="000436AB" w:rsidP="000C4378">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R</w:t>
      </w:r>
      <w:r w:rsidR="007A138E" w:rsidRPr="00AF2D40">
        <w:rPr>
          <w:rFonts w:ascii="Times New Roman" w:hAnsi="Times New Roman" w:cs="Times New Roman"/>
          <w:sz w:val="24"/>
          <w:szCs w:val="24"/>
        </w:rPr>
        <w:t xml:space="preserve">eklam ne kadar bir hedefe yönelirse o kadar etkili olabilecektir. Reklam beş M olarak ifade edilen görev (mission), mesaj (message), medya (media) ve ölçüm (measurement) gibi özellikler üzerinde karar vermeyi gerektirmektedir. Ayrıca reklam </w:t>
      </w:r>
      <w:r w:rsidR="007A138E" w:rsidRPr="00AF2D40">
        <w:rPr>
          <w:rFonts w:ascii="Times New Roman" w:hAnsi="Times New Roman" w:cs="Times New Roman"/>
          <w:sz w:val="24"/>
          <w:szCs w:val="24"/>
        </w:rPr>
        <w:lastRenderedPageBreak/>
        <w:t>kampanyasının amacını bilinç (awareness), ilgi (interest), istek (desire) ya da eylem (action) yaratmak için tasarlanıp tasarlanmadığının belirlenmesi önemlidir (Kotler, 1999:</w:t>
      </w:r>
      <w:r>
        <w:rPr>
          <w:rFonts w:ascii="Times New Roman" w:hAnsi="Times New Roman" w:cs="Times New Roman"/>
          <w:sz w:val="24"/>
          <w:szCs w:val="24"/>
        </w:rPr>
        <w:t xml:space="preserve"> </w:t>
      </w:r>
      <w:r w:rsidR="007A138E" w:rsidRPr="00AF2D40">
        <w:rPr>
          <w:rFonts w:ascii="Times New Roman" w:hAnsi="Times New Roman" w:cs="Times New Roman"/>
          <w:sz w:val="24"/>
          <w:szCs w:val="24"/>
        </w:rPr>
        <w:t>153). Günümüzde meydana gelen toplumsal gelişmeler, siyasal alanda da reklamcılık tekniklerinin kullanılmasına olanak sağlamıştır (Balcı, 2006:</w:t>
      </w:r>
      <w:r w:rsidR="00EF5E7F">
        <w:rPr>
          <w:rFonts w:ascii="Times New Roman" w:hAnsi="Times New Roman" w:cs="Times New Roman"/>
          <w:sz w:val="24"/>
          <w:szCs w:val="24"/>
        </w:rPr>
        <w:t xml:space="preserve"> </w:t>
      </w:r>
      <w:r w:rsidR="007A138E" w:rsidRPr="00AF2D40">
        <w:rPr>
          <w:rFonts w:ascii="Times New Roman" w:hAnsi="Times New Roman" w:cs="Times New Roman"/>
          <w:sz w:val="24"/>
          <w:szCs w:val="24"/>
        </w:rPr>
        <w:t xml:space="preserve">139-140). </w:t>
      </w:r>
    </w:p>
    <w:p w:rsidR="007A138E" w:rsidRPr="00AF2D40" w:rsidRDefault="007A138E" w:rsidP="008C13CD">
      <w:pPr>
        <w:autoSpaceDE w:val="0"/>
        <w:autoSpaceDN w:val="0"/>
        <w:adjustRightInd w:val="0"/>
        <w:spacing w:after="12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Siyasal reklam, medyada yer ve zaman satın alınarak aday veya partinin seçmenlerin tutum ve davranışlarını parti veya aday lehine geliştirmek amacıyla oluşturulan mesajların hazırlanması ve yayınlanması ile ilgili faaliyetler olarak tanımlanmaktadır (Uztuğ, 2003:</w:t>
      </w:r>
      <w:r w:rsidR="000436AB">
        <w:rPr>
          <w:rFonts w:ascii="Times New Roman" w:hAnsi="Times New Roman" w:cs="Times New Roman"/>
          <w:sz w:val="24"/>
          <w:szCs w:val="24"/>
        </w:rPr>
        <w:t xml:space="preserve"> </w:t>
      </w:r>
      <w:r w:rsidRPr="00AF2D40">
        <w:rPr>
          <w:rFonts w:ascii="Times New Roman" w:hAnsi="Times New Roman" w:cs="Times New Roman"/>
          <w:sz w:val="24"/>
          <w:szCs w:val="24"/>
        </w:rPr>
        <w:t>8). Aday ve parti ile ilgili bilgilerin hedef kitle tarafından benimsenmesi için etkili bir araç olan reklamın (Cwalina</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2011: 219), halkla ilişkilerden ayrılan en belirgin özelliği belirli bir ücret karşılığında yapılmasıdır (Altunışık, vd., 2012: 206; Polat, 2015: 466). Ayrıca siyasal reklamlar seçmen davranışlarında veya tutumlarında değişiklik yaratmaya yönelik bir uygulama olmakla birlikte seçmenlerin kampanyaya yardımcı olmaları için güdülenmeleri bakımında da önemli bir işlevi bulunmaktadır. Aynı zamanda siyasi parti veya adayları daha yakından tanıma fırsatı vermesi nedeniyle siyasal reklamların toplumda katılımcı demokrasinin oluşmasına ve tutunmasına da yardımcı olduğu vurgulanmaktadır (Balcı, 2006:</w:t>
      </w:r>
      <w:r w:rsidR="00EF5E7F">
        <w:rPr>
          <w:rFonts w:ascii="Times New Roman" w:hAnsi="Times New Roman" w:cs="Times New Roman"/>
          <w:sz w:val="24"/>
          <w:szCs w:val="24"/>
        </w:rPr>
        <w:t xml:space="preserve"> </w:t>
      </w:r>
      <w:r w:rsidRPr="00AF2D40">
        <w:rPr>
          <w:rFonts w:ascii="Times New Roman" w:hAnsi="Times New Roman" w:cs="Times New Roman"/>
          <w:sz w:val="24"/>
          <w:szCs w:val="24"/>
        </w:rPr>
        <w:t>141).</w:t>
      </w:r>
      <w:r w:rsidR="00EF5E7F">
        <w:rPr>
          <w:rFonts w:ascii="Times New Roman" w:hAnsi="Times New Roman" w:cs="Times New Roman"/>
          <w:sz w:val="24"/>
          <w:szCs w:val="24"/>
        </w:rPr>
        <w:t xml:space="preserve"> </w:t>
      </w:r>
      <w:r w:rsidRPr="00AF2D40">
        <w:rPr>
          <w:rFonts w:ascii="Times New Roman" w:hAnsi="Times New Roman" w:cs="Times New Roman"/>
          <w:sz w:val="24"/>
          <w:szCs w:val="24"/>
        </w:rPr>
        <w:t xml:space="preserve">Siyasal reklamın genel olarak amaçları aşağıda belirtildiği şekilde ifade </w:t>
      </w:r>
      <w:r w:rsidR="008C13CD" w:rsidRPr="00AF2D40">
        <w:rPr>
          <w:rFonts w:ascii="Times New Roman" w:hAnsi="Times New Roman" w:cs="Times New Roman"/>
          <w:sz w:val="24"/>
          <w:szCs w:val="24"/>
        </w:rPr>
        <w:t xml:space="preserve">edilmiştir </w:t>
      </w:r>
      <w:r w:rsidRPr="00AF2D40">
        <w:rPr>
          <w:rFonts w:ascii="Times New Roman" w:hAnsi="Times New Roman" w:cs="Times New Roman"/>
          <w:sz w:val="24"/>
          <w:szCs w:val="24"/>
        </w:rPr>
        <w:t>(İslamoglu, 2002: 150; Tan, 2002: 87</w:t>
      </w:r>
      <w:r w:rsidR="000436AB">
        <w:rPr>
          <w:rFonts w:ascii="Times New Roman" w:hAnsi="Times New Roman" w:cs="Times New Roman"/>
          <w:sz w:val="24"/>
          <w:szCs w:val="24"/>
        </w:rPr>
        <w:t>; Divanoğlu, 2008: 115</w:t>
      </w:r>
      <w:r w:rsidRPr="00AF2D40">
        <w:rPr>
          <w:rFonts w:ascii="Times New Roman" w:hAnsi="Times New Roman" w:cs="Times New Roman"/>
          <w:sz w:val="24"/>
          <w:szCs w:val="24"/>
        </w:rPr>
        <w:t>):</w:t>
      </w:r>
    </w:p>
    <w:p w:rsidR="007A138E" w:rsidRPr="00AF2D40" w:rsidRDefault="007A138E" w:rsidP="007A138E">
      <w:pPr>
        <w:pStyle w:val="ListeParagraf"/>
        <w:numPr>
          <w:ilvl w:val="0"/>
          <w:numId w:val="11"/>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Lider, program ve uygulamalar hakkında kamuoyunu bilgilendirme</w:t>
      </w:r>
    </w:p>
    <w:p w:rsidR="007A138E" w:rsidRPr="00AF2D40" w:rsidRDefault="007A138E" w:rsidP="007A138E">
      <w:pPr>
        <w:pStyle w:val="ListeParagraf"/>
        <w:numPr>
          <w:ilvl w:val="0"/>
          <w:numId w:val="11"/>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Parti, aday imajı ve bağımlılık oluşturma</w:t>
      </w:r>
    </w:p>
    <w:p w:rsidR="007A138E" w:rsidRPr="00AF2D40" w:rsidRDefault="007A138E" w:rsidP="007A138E">
      <w:pPr>
        <w:pStyle w:val="ListeParagraf"/>
        <w:numPr>
          <w:ilvl w:val="0"/>
          <w:numId w:val="11"/>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Kitleyi bilgilendirmek, endişeleri giderme ve yenilikleri tanıtma</w:t>
      </w:r>
    </w:p>
    <w:p w:rsidR="007A138E" w:rsidRPr="00AF2D40" w:rsidRDefault="007A138E" w:rsidP="007A138E">
      <w:pPr>
        <w:pStyle w:val="ListeParagraf"/>
        <w:numPr>
          <w:ilvl w:val="0"/>
          <w:numId w:val="11"/>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Partiyi, lideri, adayı tanıtma ve hatırlatma</w:t>
      </w:r>
    </w:p>
    <w:p w:rsidR="007A138E" w:rsidRPr="00AF2D40" w:rsidRDefault="007A138E" w:rsidP="007A138E">
      <w:pPr>
        <w:pStyle w:val="ListeParagraf"/>
        <w:numPr>
          <w:ilvl w:val="0"/>
          <w:numId w:val="11"/>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Propaganda ile ulaşılamayan kişilere ulaşma</w:t>
      </w:r>
    </w:p>
    <w:p w:rsidR="007A138E" w:rsidRPr="00AF2D40" w:rsidRDefault="007A138E" w:rsidP="007A138E">
      <w:pPr>
        <w:pStyle w:val="ListeParagraf"/>
        <w:numPr>
          <w:ilvl w:val="0"/>
          <w:numId w:val="11"/>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Kitleyi siyasi katılıma teşvik etme</w:t>
      </w:r>
    </w:p>
    <w:p w:rsidR="007A138E" w:rsidRDefault="007A138E" w:rsidP="008C13CD">
      <w:pPr>
        <w:spacing w:after="0" w:line="360" w:lineRule="auto"/>
        <w:ind w:firstLine="567"/>
        <w:jc w:val="both"/>
        <w:rPr>
          <w:rFonts w:ascii="Times New Roman" w:hAnsi="Times New Roman" w:cs="Times New Roman"/>
          <w:sz w:val="24"/>
          <w:szCs w:val="24"/>
        </w:rPr>
      </w:pPr>
      <w:r w:rsidRPr="00AF2D40">
        <w:rPr>
          <w:rFonts w:ascii="Times New Roman" w:hAnsi="Times New Roman" w:cs="Times New Roman"/>
          <w:sz w:val="24"/>
          <w:szCs w:val="24"/>
        </w:rPr>
        <w:t>Modern pazarlama kitlesel olarak müşterilerle ilgili anlamlı bir genelleme yapmaya çalışırken kitle üretimi ve tüketimi dengesini oluşturabilmek için reklama önem vermiştir. Teknolojilerin sunduğu olanaklarla iletişim sadece üreticiden kitleye ulaşacak şekilde değil, aynı zamanda çok sayıda üreticiden kitleye veya çok sayıda üreticiden tek müşteriye gibi olanaklar sunmaktadır (Odabaşı, 2012:</w:t>
      </w:r>
      <w:r w:rsidR="00EF5E7F">
        <w:rPr>
          <w:rFonts w:ascii="Times New Roman" w:hAnsi="Times New Roman" w:cs="Times New Roman"/>
          <w:sz w:val="24"/>
          <w:szCs w:val="24"/>
        </w:rPr>
        <w:t xml:space="preserve"> </w:t>
      </w:r>
      <w:r w:rsidRPr="00AF2D40">
        <w:rPr>
          <w:rFonts w:ascii="Times New Roman" w:hAnsi="Times New Roman" w:cs="Times New Roman"/>
          <w:sz w:val="24"/>
          <w:szCs w:val="24"/>
        </w:rPr>
        <w:t xml:space="preserve">182). Dolayısıyla siyasi aktörlere önemli avantajlar sağlayan reklam, ticari pazarlamada olduğu gibi sadece seçmenleri bilgilendirmemekte, siyasal pazarlama sürecinde seçmenleri ikna </w:t>
      </w:r>
      <w:r w:rsidRPr="00AF2D40">
        <w:rPr>
          <w:rFonts w:ascii="Times New Roman" w:hAnsi="Times New Roman" w:cs="Times New Roman"/>
          <w:sz w:val="24"/>
          <w:szCs w:val="24"/>
        </w:rPr>
        <w:lastRenderedPageBreak/>
        <w:t>etmek için de tasarlanmaktadır. Teknolojik gelişmeler ile gündemde olan sosyal medya araçlarının veya daha ilgi çekici bir medya alanlarının ortaya çıkmasına kadar reklam</w:t>
      </w:r>
      <w:r w:rsidR="000436AB">
        <w:rPr>
          <w:rFonts w:ascii="Times New Roman" w:hAnsi="Times New Roman" w:cs="Times New Roman"/>
          <w:sz w:val="24"/>
          <w:szCs w:val="24"/>
        </w:rPr>
        <w:t>ın</w:t>
      </w:r>
      <w:r w:rsidRPr="00AF2D40">
        <w:rPr>
          <w:rFonts w:ascii="Times New Roman" w:hAnsi="Times New Roman" w:cs="Times New Roman"/>
          <w:sz w:val="24"/>
          <w:szCs w:val="24"/>
        </w:rPr>
        <w:t xml:space="preserve">, siyasi aktörlerin kontrol sahibi olduğu bir kitle iletişim </w:t>
      </w:r>
      <w:r w:rsidR="000436AB">
        <w:rPr>
          <w:rFonts w:ascii="Times New Roman" w:hAnsi="Times New Roman" w:cs="Times New Roman"/>
          <w:sz w:val="24"/>
          <w:szCs w:val="24"/>
        </w:rPr>
        <w:t>aracı olduğu belirtilmiştir</w:t>
      </w:r>
      <w:r w:rsidRPr="00AF2D40">
        <w:rPr>
          <w:rFonts w:ascii="Times New Roman" w:hAnsi="Times New Roman" w:cs="Times New Roman"/>
          <w:sz w:val="24"/>
          <w:szCs w:val="24"/>
        </w:rPr>
        <w:t xml:space="preserve"> (McNair, 2011:</w:t>
      </w:r>
      <w:r w:rsidR="00EF5E7F">
        <w:rPr>
          <w:rFonts w:ascii="Times New Roman" w:hAnsi="Times New Roman" w:cs="Times New Roman"/>
          <w:sz w:val="24"/>
          <w:szCs w:val="24"/>
        </w:rPr>
        <w:t xml:space="preserve"> </w:t>
      </w:r>
      <w:r w:rsidRPr="00AF2D40">
        <w:rPr>
          <w:rFonts w:ascii="Times New Roman" w:hAnsi="Times New Roman" w:cs="Times New Roman"/>
          <w:sz w:val="24"/>
          <w:szCs w:val="24"/>
        </w:rPr>
        <w:t>86).</w:t>
      </w:r>
    </w:p>
    <w:p w:rsidR="00F019C1" w:rsidRDefault="00F019C1" w:rsidP="008C13CD">
      <w:pPr>
        <w:spacing w:after="0" w:line="360" w:lineRule="auto"/>
        <w:ind w:firstLine="567"/>
        <w:jc w:val="both"/>
        <w:rPr>
          <w:rFonts w:ascii="Times New Roman" w:hAnsi="Times New Roman" w:cs="Times New Roman"/>
          <w:sz w:val="24"/>
          <w:szCs w:val="24"/>
        </w:rPr>
      </w:pPr>
    </w:p>
    <w:p w:rsidR="007A138E" w:rsidRPr="000436AB" w:rsidRDefault="0051738A" w:rsidP="000436AB">
      <w:pPr>
        <w:pStyle w:val="a4"/>
        <w:ind w:firstLine="709"/>
        <w:rPr>
          <w:b/>
        </w:rPr>
      </w:pPr>
      <w:bookmarkStart w:id="101" w:name="_Toc531103919"/>
      <w:r w:rsidRPr="0042576D">
        <w:rPr>
          <w:b/>
        </w:rPr>
        <w:t>1.9</w:t>
      </w:r>
      <w:r w:rsidR="008C13CD" w:rsidRPr="0042576D">
        <w:rPr>
          <w:b/>
        </w:rPr>
        <w:t xml:space="preserve">.3.3. </w:t>
      </w:r>
      <w:r w:rsidR="007A138E" w:rsidRPr="0042576D">
        <w:rPr>
          <w:b/>
        </w:rPr>
        <w:t>Halkla İlişkiler</w:t>
      </w:r>
      <w:bookmarkEnd w:id="101"/>
    </w:p>
    <w:p w:rsidR="007A138E" w:rsidRPr="00AF2D40" w:rsidRDefault="00EF5E7F" w:rsidP="000C4378">
      <w:pPr>
        <w:tabs>
          <w:tab w:val="left" w:pos="709"/>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7A138E" w:rsidRPr="00AF2D40">
        <w:rPr>
          <w:rFonts w:ascii="Times New Roman" w:hAnsi="Times New Roman" w:cs="Times New Roman"/>
          <w:sz w:val="24"/>
          <w:szCs w:val="24"/>
        </w:rPr>
        <w:t>Genel anlamda halkla ilişkiler, kamuoyunun organizasyona karşı olan tutumlarını olumlu etkilemeye ve hedef kitlelerin gözünde olumlu bir imaj oluşturm</w:t>
      </w:r>
      <w:r w:rsidR="000436AB">
        <w:rPr>
          <w:rFonts w:ascii="Times New Roman" w:hAnsi="Times New Roman" w:cs="Times New Roman"/>
          <w:sz w:val="24"/>
          <w:szCs w:val="24"/>
        </w:rPr>
        <w:t xml:space="preserve">aya odaklanmaktadır (Altunışık </w:t>
      </w:r>
      <w:r w:rsidR="007A138E" w:rsidRPr="00AF2D40">
        <w:rPr>
          <w:rFonts w:ascii="Times New Roman" w:hAnsi="Times New Roman" w:cs="Times New Roman"/>
          <w:sz w:val="24"/>
          <w:szCs w:val="24"/>
        </w:rPr>
        <w:t>vd</w:t>
      </w:r>
      <w:proofErr w:type="gramStart"/>
      <w:r w:rsidR="007A138E" w:rsidRPr="00AF2D40">
        <w:rPr>
          <w:rFonts w:ascii="Times New Roman" w:hAnsi="Times New Roman" w:cs="Times New Roman"/>
          <w:sz w:val="24"/>
          <w:szCs w:val="24"/>
        </w:rPr>
        <w:t>.,</w:t>
      </w:r>
      <w:proofErr w:type="gramEnd"/>
      <w:r w:rsidR="007A138E" w:rsidRPr="00AF2D40">
        <w:rPr>
          <w:rFonts w:ascii="Times New Roman" w:hAnsi="Times New Roman" w:cs="Times New Roman"/>
          <w:sz w:val="24"/>
          <w:szCs w:val="24"/>
        </w:rPr>
        <w:t xml:space="preserve"> 2012: 216). Halkla ilişkiler bir kuruluş ve onun temel kitlesi arasındaki ilişkilerdir. Dolayısıyla halkla ilişkiler hem siyasi örgütlerin hem de partilerin kendi siyasi faaliyetlerini ve çıkarlarını kolaylaştırmak için kullandıkları araçlardır (Abugre, 2017:</w:t>
      </w:r>
      <w:r w:rsidR="00915E6B">
        <w:rPr>
          <w:rFonts w:ascii="Times New Roman" w:hAnsi="Times New Roman" w:cs="Times New Roman"/>
          <w:sz w:val="24"/>
          <w:szCs w:val="24"/>
        </w:rPr>
        <w:t xml:space="preserve"> </w:t>
      </w:r>
      <w:r w:rsidR="007A138E" w:rsidRPr="00AF2D40">
        <w:rPr>
          <w:rFonts w:ascii="Times New Roman" w:hAnsi="Times New Roman" w:cs="Times New Roman"/>
          <w:sz w:val="24"/>
          <w:szCs w:val="24"/>
        </w:rPr>
        <w:t>19). Bir davayı ya da çıkarları savunmak için oluşturulan eylemin, ilişkilerin ve baskıların gelişmesi olarak ifade edilen halkla ilişkiler (Bongrad, 1992: 34), siyasi aktörlerin iletişim</w:t>
      </w:r>
      <w:r w:rsidR="00915E6B">
        <w:rPr>
          <w:rFonts w:ascii="Times New Roman" w:hAnsi="Times New Roman" w:cs="Times New Roman"/>
          <w:sz w:val="24"/>
          <w:szCs w:val="24"/>
        </w:rPr>
        <w:t xml:space="preserve"> olanakları yardımıyla </w:t>
      </w:r>
      <w:proofErr w:type="gramStart"/>
      <w:r w:rsidR="00915E6B">
        <w:rPr>
          <w:rFonts w:ascii="Times New Roman" w:hAnsi="Times New Roman" w:cs="Times New Roman"/>
          <w:sz w:val="24"/>
          <w:szCs w:val="24"/>
        </w:rPr>
        <w:t>misyonlarını</w:t>
      </w:r>
      <w:proofErr w:type="gramEnd"/>
      <w:r w:rsidR="007A138E" w:rsidRPr="00AF2D40">
        <w:rPr>
          <w:rFonts w:ascii="Times New Roman" w:hAnsi="Times New Roman" w:cs="Times New Roman"/>
          <w:sz w:val="24"/>
          <w:szCs w:val="24"/>
        </w:rPr>
        <w:t xml:space="preserve"> kabullendirmek ve siyasi hedeflerine ulaşmaları için iyi ilişkiler aracılığı ile sürdürmeye çalıştıkları bir yönetim sürecidir (Stromback ve Kiousis, 2013: 2).</w:t>
      </w:r>
    </w:p>
    <w:p w:rsidR="007A138E" w:rsidRPr="00AF2D40" w:rsidRDefault="007A138E" w:rsidP="00160565">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Halkla ilişkilerin amacı, iyi bir iletişim neticesinde parti ve aday ile kitle arasında olumlu ilişkiler kurarak, faaliyetleri hakkında kitleyi bilgilendirmek ve iyi bir imaj oluşturmaya çalışmaktır (Divanoğlu, 2008: 115). İyi organize</w:t>
      </w:r>
      <w:r w:rsidR="00915E6B">
        <w:rPr>
          <w:rFonts w:ascii="Times New Roman" w:hAnsi="Times New Roman" w:cs="Times New Roman"/>
          <w:sz w:val="24"/>
          <w:szCs w:val="24"/>
        </w:rPr>
        <w:t xml:space="preserve"> edilmiş, belirli </w:t>
      </w:r>
      <w:proofErr w:type="gramStart"/>
      <w:r w:rsidR="00915E6B">
        <w:rPr>
          <w:rFonts w:ascii="Times New Roman" w:hAnsi="Times New Roman" w:cs="Times New Roman"/>
          <w:sz w:val="24"/>
          <w:szCs w:val="24"/>
        </w:rPr>
        <w:t>promosyonlar</w:t>
      </w:r>
      <w:proofErr w:type="gramEnd"/>
      <w:r w:rsidR="00915E6B">
        <w:rPr>
          <w:rFonts w:ascii="Times New Roman" w:hAnsi="Times New Roman" w:cs="Times New Roman"/>
          <w:sz w:val="24"/>
          <w:szCs w:val="24"/>
        </w:rPr>
        <w:t xml:space="preserve"> ile</w:t>
      </w:r>
      <w:r w:rsidRPr="00AF2D40">
        <w:rPr>
          <w:rFonts w:ascii="Times New Roman" w:hAnsi="Times New Roman" w:cs="Times New Roman"/>
          <w:sz w:val="24"/>
          <w:szCs w:val="24"/>
        </w:rPr>
        <w:t xml:space="preserve"> desteklenmiş halkla ilişkilerin kitle üzerindeki etkisinin reklamdan daha fazla olacağı ifade edilmektedir (İslamoğlu, 2002: 158). Günümüz medyasındaki gelişmeler neticesinde en az iki boyutta, uzun vadeli hem siyasi aktörleri hem de zaman içinde halkı ilgilendiren siyasal halkla ilişkiler (Karlsson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2013: 4)  partiler tarafından sadece seçim dönemleriyle sınırlı tutulmaması gereken öneml</w:t>
      </w:r>
      <w:r w:rsidR="00E378C2">
        <w:rPr>
          <w:rFonts w:ascii="Times New Roman" w:hAnsi="Times New Roman" w:cs="Times New Roman"/>
          <w:sz w:val="24"/>
          <w:szCs w:val="24"/>
        </w:rPr>
        <w:t>i bir faaliyettir (Karaçor, 2007</w:t>
      </w:r>
      <w:r w:rsidRPr="00AF2D40">
        <w:rPr>
          <w:rFonts w:ascii="Times New Roman" w:hAnsi="Times New Roman" w:cs="Times New Roman"/>
          <w:sz w:val="24"/>
          <w:szCs w:val="24"/>
        </w:rPr>
        <w:t xml:space="preserve">: 90).  </w:t>
      </w:r>
    </w:p>
    <w:p w:rsidR="007A138E" w:rsidRPr="00AF2D40" w:rsidRDefault="007A138E" w:rsidP="008C13CD">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Halkla ilişkiler stratejisi ve taktikleri ile halkla ve medyayla iletişim kurulmakta, özellikle medya ve bilgi yönetimi siyasal halkla ilişkilerin en önemli aktiviteleri olmaktadır (Tomic ve Grabavac, 2016:</w:t>
      </w:r>
      <w:r w:rsidR="00915E6B">
        <w:rPr>
          <w:rFonts w:ascii="Times New Roman" w:hAnsi="Times New Roman" w:cs="Times New Roman"/>
          <w:sz w:val="24"/>
          <w:szCs w:val="24"/>
        </w:rPr>
        <w:t xml:space="preserve"> </w:t>
      </w:r>
      <w:r w:rsidRPr="00AF2D40">
        <w:rPr>
          <w:rFonts w:ascii="Times New Roman" w:hAnsi="Times New Roman" w:cs="Times New Roman"/>
          <w:sz w:val="24"/>
          <w:szCs w:val="24"/>
        </w:rPr>
        <w:t>84).</w:t>
      </w:r>
      <w:r w:rsidR="00915E6B">
        <w:rPr>
          <w:rFonts w:ascii="Times New Roman" w:hAnsi="Times New Roman" w:cs="Times New Roman"/>
          <w:sz w:val="24"/>
          <w:szCs w:val="24"/>
        </w:rPr>
        <w:t xml:space="preserve"> </w:t>
      </w:r>
      <w:r w:rsidRPr="00AF2D40">
        <w:rPr>
          <w:rFonts w:ascii="Times New Roman" w:hAnsi="Times New Roman" w:cs="Times New Roman"/>
          <w:sz w:val="24"/>
          <w:szCs w:val="24"/>
        </w:rPr>
        <w:t>Başlangıç olarak siyasal pazarlama sürecinde seçmenlerle kurulan iletişim yüz yüze ve dar alanda gerçekleşirken teknolojik yeniliklerin meydana gelmesiyle halkla ilişkiler faaliyetleri medya araçları vasıtasıyla, günümüzde ise sosyal medya ile gerçekleştirilmektedir.</w:t>
      </w:r>
      <w:r w:rsidR="00915E6B">
        <w:rPr>
          <w:rFonts w:ascii="Times New Roman" w:hAnsi="Times New Roman" w:cs="Times New Roman"/>
          <w:sz w:val="24"/>
          <w:szCs w:val="24"/>
        </w:rPr>
        <w:t xml:space="preserve"> </w:t>
      </w:r>
      <w:r w:rsidRPr="00AF2D40">
        <w:rPr>
          <w:rFonts w:ascii="Times New Roman" w:hAnsi="Times New Roman" w:cs="Times New Roman"/>
          <w:sz w:val="24"/>
          <w:szCs w:val="24"/>
        </w:rPr>
        <w:t>Bu anlamda siyasiler</w:t>
      </w:r>
      <w:r w:rsidR="000C4378">
        <w:rPr>
          <w:rFonts w:ascii="Times New Roman" w:hAnsi="Times New Roman" w:cs="Times New Roman"/>
          <w:sz w:val="24"/>
          <w:szCs w:val="24"/>
        </w:rPr>
        <w:t>in</w:t>
      </w:r>
      <w:r w:rsidRPr="00AF2D40">
        <w:rPr>
          <w:rFonts w:ascii="Times New Roman" w:hAnsi="Times New Roman" w:cs="Times New Roman"/>
          <w:sz w:val="24"/>
          <w:szCs w:val="24"/>
        </w:rPr>
        <w:t xml:space="preserve"> profesyonel kampanyalardan </w:t>
      </w:r>
      <w:r w:rsidR="000C4378">
        <w:rPr>
          <w:rFonts w:ascii="Times New Roman" w:hAnsi="Times New Roman" w:cs="Times New Roman"/>
          <w:sz w:val="24"/>
          <w:szCs w:val="24"/>
        </w:rPr>
        <w:t>faydalandığı söylenebilir</w:t>
      </w:r>
      <w:r w:rsidRPr="00AF2D40">
        <w:rPr>
          <w:rFonts w:ascii="Times New Roman" w:hAnsi="Times New Roman" w:cs="Times New Roman"/>
          <w:sz w:val="24"/>
          <w:szCs w:val="24"/>
        </w:rPr>
        <w:t xml:space="preserve"> (Tan ve Baydaş, 2017:</w:t>
      </w:r>
      <w:r w:rsidR="00915E6B">
        <w:rPr>
          <w:rFonts w:ascii="Times New Roman" w:hAnsi="Times New Roman" w:cs="Times New Roman"/>
          <w:sz w:val="24"/>
          <w:szCs w:val="24"/>
        </w:rPr>
        <w:t xml:space="preserve"> </w:t>
      </w:r>
      <w:r w:rsidRPr="00AF2D40">
        <w:rPr>
          <w:rFonts w:ascii="Times New Roman" w:hAnsi="Times New Roman" w:cs="Times New Roman"/>
          <w:sz w:val="24"/>
          <w:szCs w:val="24"/>
        </w:rPr>
        <w:t>603).</w:t>
      </w:r>
    </w:p>
    <w:p w:rsidR="008C13CD" w:rsidRPr="00160565" w:rsidRDefault="0051738A" w:rsidP="00160565">
      <w:pPr>
        <w:pStyle w:val="a4"/>
        <w:ind w:firstLine="708"/>
        <w:rPr>
          <w:b/>
        </w:rPr>
      </w:pPr>
      <w:bookmarkStart w:id="102" w:name="_Toc531103920"/>
      <w:r w:rsidRPr="0042576D">
        <w:rPr>
          <w:b/>
        </w:rPr>
        <w:lastRenderedPageBreak/>
        <w:t>1.9</w:t>
      </w:r>
      <w:r w:rsidR="008C13CD" w:rsidRPr="0042576D">
        <w:rPr>
          <w:b/>
        </w:rPr>
        <w:t xml:space="preserve">.3.4. </w:t>
      </w:r>
      <w:r w:rsidR="007A138E" w:rsidRPr="0042576D">
        <w:rPr>
          <w:b/>
        </w:rPr>
        <w:t>Kamuoyu Araştırmaları</w:t>
      </w:r>
      <w:bookmarkEnd w:id="102"/>
    </w:p>
    <w:p w:rsidR="007A138E" w:rsidRPr="00AF2D40" w:rsidRDefault="007A138E" w:rsidP="00385731">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Siyasal propaganda aracı olarak kamuoyu araştırmaları, grupları genelleştirmek için elde edilen örneklemden sistematik ve tarafsız bir şekilde bilimsel bilgi toplama olarak tanımlanmaktadır</w:t>
      </w:r>
      <w:r w:rsidR="00773DD9">
        <w:rPr>
          <w:rFonts w:ascii="Times New Roman" w:hAnsi="Times New Roman" w:cs="Times New Roman"/>
          <w:sz w:val="24"/>
          <w:szCs w:val="24"/>
        </w:rPr>
        <w:t xml:space="preserve"> </w:t>
      </w:r>
      <w:r w:rsidRPr="00AF2D40">
        <w:rPr>
          <w:rFonts w:ascii="Times New Roman" w:hAnsi="Times New Roman" w:cs="Times New Roman"/>
          <w:sz w:val="24"/>
          <w:szCs w:val="24"/>
        </w:rPr>
        <w:t>(</w:t>
      </w:r>
      <w:r w:rsidR="007D7F37" w:rsidRPr="00AF2D40">
        <w:rPr>
          <w:rFonts w:ascii="Times New Roman" w:hAnsi="Times New Roman" w:cs="Times New Roman"/>
          <w:sz w:val="24"/>
          <w:szCs w:val="24"/>
        </w:rPr>
        <w:t xml:space="preserve">Atabek, 2003: 3; </w:t>
      </w:r>
      <w:r w:rsidR="000206BE">
        <w:rPr>
          <w:rFonts w:ascii="Times New Roman" w:hAnsi="Times New Roman" w:cs="Times New Roman"/>
          <w:sz w:val="24"/>
          <w:szCs w:val="24"/>
        </w:rPr>
        <w:t>Lake ve Harper, 2008: 5;</w:t>
      </w:r>
      <w:r w:rsidRPr="00AF2D40">
        <w:rPr>
          <w:rFonts w:ascii="Times New Roman" w:hAnsi="Times New Roman" w:cs="Times New Roman"/>
          <w:sz w:val="24"/>
          <w:szCs w:val="24"/>
        </w:rPr>
        <w:t xml:space="preserve"> Çavuşoğlu ve Pekkaya, 2015:</w:t>
      </w:r>
      <w:r w:rsidR="00915E6B">
        <w:rPr>
          <w:rFonts w:ascii="Times New Roman" w:hAnsi="Times New Roman" w:cs="Times New Roman"/>
          <w:sz w:val="24"/>
          <w:szCs w:val="24"/>
        </w:rPr>
        <w:t xml:space="preserve"> </w:t>
      </w:r>
      <w:r w:rsidRPr="00AF2D40">
        <w:rPr>
          <w:rFonts w:ascii="Times New Roman" w:hAnsi="Times New Roman" w:cs="Times New Roman"/>
          <w:sz w:val="24"/>
          <w:szCs w:val="24"/>
        </w:rPr>
        <w:t>95).</w:t>
      </w:r>
      <w:r w:rsidR="00773DD9">
        <w:rPr>
          <w:rFonts w:ascii="Times New Roman" w:hAnsi="Times New Roman" w:cs="Times New Roman"/>
          <w:sz w:val="24"/>
          <w:szCs w:val="24"/>
        </w:rPr>
        <w:t xml:space="preserve"> </w:t>
      </w:r>
      <w:r w:rsidRPr="00AF2D40">
        <w:rPr>
          <w:rFonts w:ascii="Times New Roman" w:hAnsi="Times New Roman" w:cs="Times New Roman"/>
          <w:sz w:val="24"/>
          <w:szCs w:val="24"/>
        </w:rPr>
        <w:t>Demokrat Partinin basına belirli özgürlükler ve kolaylıklar sağlaması neticesinde Türkiye’de siyasal nitelikli kamuoyu araştırmalarının ortaya çıkışının 1950’li yıllarda başladığı, siyasal nitelikli ilk kamuoyu araştırmalarının gazeteler tarafından yapıldığı belir</w:t>
      </w:r>
      <w:r w:rsidR="00385731">
        <w:rPr>
          <w:rFonts w:ascii="Times New Roman" w:hAnsi="Times New Roman" w:cs="Times New Roman"/>
          <w:sz w:val="24"/>
          <w:szCs w:val="24"/>
        </w:rPr>
        <w:t xml:space="preserve">tilmektedir. (Atabek, 2003: 7). </w:t>
      </w:r>
      <w:r w:rsidRPr="00AF2D40">
        <w:rPr>
          <w:rFonts w:ascii="Times New Roman" w:hAnsi="Times New Roman" w:cs="Times New Roman"/>
          <w:sz w:val="24"/>
          <w:szCs w:val="24"/>
        </w:rPr>
        <w:t xml:space="preserve">Kamuoyu araştırmalarının bir kararın daha iyi kabul edilmesi için kamuoyunu belirleyen ve kararları savunan görünümleri olabileceği gibi gerekli zamanlarda karar </w:t>
      </w:r>
      <w:r w:rsidR="007D7F37">
        <w:rPr>
          <w:rFonts w:ascii="Times New Roman" w:hAnsi="Times New Roman" w:cs="Times New Roman"/>
          <w:sz w:val="24"/>
          <w:szCs w:val="24"/>
        </w:rPr>
        <w:t>alıcılara</w:t>
      </w:r>
      <w:r w:rsidRPr="00AF2D40">
        <w:rPr>
          <w:rFonts w:ascii="Times New Roman" w:hAnsi="Times New Roman" w:cs="Times New Roman"/>
          <w:sz w:val="24"/>
          <w:szCs w:val="24"/>
        </w:rPr>
        <w:t xml:space="preserve"> yol da gösterebilmektedir  (Bongrad, 1992: 26). </w:t>
      </w:r>
      <w:r w:rsidR="00385731">
        <w:rPr>
          <w:rFonts w:ascii="Times New Roman" w:hAnsi="Times New Roman" w:cs="Times New Roman"/>
          <w:sz w:val="24"/>
          <w:szCs w:val="24"/>
        </w:rPr>
        <w:t>D</w:t>
      </w:r>
      <w:r w:rsidRPr="00AF2D40">
        <w:rPr>
          <w:rFonts w:ascii="Times New Roman" w:hAnsi="Times New Roman" w:cs="Times New Roman"/>
          <w:sz w:val="24"/>
          <w:szCs w:val="24"/>
        </w:rPr>
        <w:t>emokratik siyasal sistemin önemli unsurlarından olan kamuoyunun belirli konulardaki düşüncelerini öğrenmeyi amaçlayan kamuoyu araştırmaları, siyasal iktidar ve çeşitli güç odaklarına kitlelerin fikir ve görüşlerini öğrenme ve elde edilen bilgiler neticesinde planlama olanağı sunmaktadır (Atabek, 2003:</w:t>
      </w:r>
      <w:r w:rsidR="00915E6B">
        <w:rPr>
          <w:rFonts w:ascii="Times New Roman" w:hAnsi="Times New Roman" w:cs="Times New Roman"/>
          <w:sz w:val="24"/>
          <w:szCs w:val="24"/>
        </w:rPr>
        <w:t xml:space="preserve"> </w:t>
      </w:r>
      <w:r w:rsidRPr="00AF2D40">
        <w:rPr>
          <w:rFonts w:ascii="Times New Roman" w:hAnsi="Times New Roman" w:cs="Times New Roman"/>
          <w:sz w:val="24"/>
          <w:szCs w:val="24"/>
        </w:rPr>
        <w:t>1).</w:t>
      </w:r>
    </w:p>
    <w:p w:rsidR="007A138E" w:rsidRPr="00AF2D40" w:rsidRDefault="007A138E" w:rsidP="008C13CD">
      <w:pPr>
        <w:spacing w:after="0" w:line="360" w:lineRule="auto"/>
        <w:ind w:firstLine="709"/>
        <w:jc w:val="both"/>
        <w:rPr>
          <w:rFonts w:ascii="Times New Roman" w:hAnsi="Times New Roman" w:cs="Times New Roman"/>
          <w:sz w:val="24"/>
          <w:szCs w:val="24"/>
        </w:rPr>
      </w:pPr>
      <w:r w:rsidRPr="00915E6B">
        <w:rPr>
          <w:rFonts w:ascii="Times New Roman" w:hAnsi="Times New Roman" w:cs="Times New Roman"/>
          <w:sz w:val="24"/>
          <w:szCs w:val="24"/>
        </w:rPr>
        <w:t>Demokrasilerde kitlelerin düşüncelerini öğrenmek bakımından oldukça önem</w:t>
      </w:r>
      <w:r w:rsidR="007D7F37">
        <w:rPr>
          <w:rFonts w:ascii="Times New Roman" w:hAnsi="Times New Roman" w:cs="Times New Roman"/>
          <w:sz w:val="24"/>
          <w:szCs w:val="24"/>
        </w:rPr>
        <w:t>li olan kamuoyu araştırmaları</w:t>
      </w:r>
      <w:r w:rsidRPr="00915E6B">
        <w:rPr>
          <w:rFonts w:ascii="Times New Roman" w:hAnsi="Times New Roman" w:cs="Times New Roman"/>
          <w:sz w:val="24"/>
          <w:szCs w:val="24"/>
        </w:rPr>
        <w:t xml:space="preserve"> gerek seçmenler gerekse siyasiler </w:t>
      </w:r>
      <w:r w:rsidR="007D7F37">
        <w:rPr>
          <w:rFonts w:ascii="Times New Roman" w:hAnsi="Times New Roman" w:cs="Times New Roman"/>
          <w:sz w:val="24"/>
          <w:szCs w:val="24"/>
        </w:rPr>
        <w:t xml:space="preserve">üzerinde büyük bir etkiye sahiptir </w:t>
      </w:r>
      <w:r w:rsidRPr="00915E6B">
        <w:rPr>
          <w:rFonts w:ascii="Times New Roman" w:hAnsi="Times New Roman" w:cs="Times New Roman"/>
          <w:sz w:val="24"/>
          <w:szCs w:val="24"/>
        </w:rPr>
        <w:t>(Atabek ve Dağtaş, 1998:</w:t>
      </w:r>
      <w:r w:rsidR="00915E6B">
        <w:rPr>
          <w:rFonts w:ascii="Times New Roman" w:hAnsi="Times New Roman" w:cs="Times New Roman"/>
          <w:sz w:val="24"/>
          <w:szCs w:val="24"/>
        </w:rPr>
        <w:t xml:space="preserve"> </w:t>
      </w:r>
      <w:r w:rsidRPr="00915E6B">
        <w:rPr>
          <w:rFonts w:ascii="Times New Roman" w:hAnsi="Times New Roman" w:cs="Times New Roman"/>
          <w:sz w:val="24"/>
          <w:szCs w:val="24"/>
        </w:rPr>
        <w:t>275; Karaç</w:t>
      </w:r>
      <w:r w:rsidR="00E378C2">
        <w:rPr>
          <w:rFonts w:ascii="Times New Roman" w:hAnsi="Times New Roman" w:cs="Times New Roman"/>
          <w:sz w:val="24"/>
          <w:szCs w:val="24"/>
        </w:rPr>
        <w:t>or, 2007</w:t>
      </w:r>
      <w:r w:rsidRPr="00915E6B">
        <w:rPr>
          <w:rFonts w:ascii="Times New Roman" w:hAnsi="Times New Roman" w:cs="Times New Roman"/>
          <w:sz w:val="24"/>
          <w:szCs w:val="24"/>
        </w:rPr>
        <w:t>: 89). Bu anlamda iktidar ve seçmenler için önemli olan kamuoyu araştırmaları vesilesi ile</w:t>
      </w:r>
      <w:r w:rsidRPr="00AF2D40">
        <w:rPr>
          <w:rFonts w:ascii="Times New Roman" w:hAnsi="Times New Roman" w:cs="Times New Roman"/>
          <w:sz w:val="24"/>
          <w:szCs w:val="24"/>
        </w:rPr>
        <w:t xml:space="preserve"> seçmenler düşüncelerini siyasi partilere aktarabilmekte, iktidarlar ise taleplere göre politika uygulayabilmektedirler (Çavuşoğlu ve Pekkaya, 2015: 96). Kamuoyu araştırmaları ile medya seçmenler ve adaylar arasında yönlendirme işlevi görmektedir (Güven, 2017: 181). Bu anlamda günümüzde kamuoyu araştırmaları siyasi</w:t>
      </w:r>
      <w:r w:rsidR="007D7F37">
        <w:rPr>
          <w:rFonts w:ascii="Times New Roman" w:hAnsi="Times New Roman" w:cs="Times New Roman"/>
          <w:sz w:val="24"/>
          <w:szCs w:val="24"/>
        </w:rPr>
        <w:t xml:space="preserve"> aday, lider, parti tercihleri</w:t>
      </w:r>
      <w:r w:rsidRPr="00AF2D40">
        <w:rPr>
          <w:rFonts w:ascii="Times New Roman" w:hAnsi="Times New Roman" w:cs="Times New Roman"/>
          <w:sz w:val="24"/>
          <w:szCs w:val="24"/>
        </w:rPr>
        <w:t xml:space="preserve"> veya siyasal sorunlar k</w:t>
      </w:r>
      <w:r w:rsidR="007D7F37">
        <w:rPr>
          <w:rFonts w:ascii="Times New Roman" w:hAnsi="Times New Roman" w:cs="Times New Roman"/>
          <w:sz w:val="24"/>
          <w:szCs w:val="24"/>
        </w:rPr>
        <w:t>arşısındaki eğilimler ile ilgili durumları</w:t>
      </w:r>
      <w:r w:rsidRPr="00AF2D40">
        <w:rPr>
          <w:rFonts w:ascii="Times New Roman" w:hAnsi="Times New Roman" w:cs="Times New Roman"/>
          <w:sz w:val="24"/>
          <w:szCs w:val="24"/>
        </w:rPr>
        <w:t xml:space="preserve"> tespit etmek için sıklıkla kullanılmaktadır (Atabek, 2003:</w:t>
      </w:r>
      <w:r w:rsidR="00915E6B">
        <w:rPr>
          <w:rFonts w:ascii="Times New Roman" w:hAnsi="Times New Roman" w:cs="Times New Roman"/>
          <w:sz w:val="24"/>
          <w:szCs w:val="24"/>
        </w:rPr>
        <w:t xml:space="preserve"> </w:t>
      </w:r>
      <w:r w:rsidRPr="00AF2D40">
        <w:rPr>
          <w:rFonts w:ascii="Times New Roman" w:hAnsi="Times New Roman" w:cs="Times New Roman"/>
          <w:sz w:val="24"/>
          <w:szCs w:val="24"/>
        </w:rPr>
        <w:t>2).</w:t>
      </w:r>
    </w:p>
    <w:p w:rsidR="008C13CD" w:rsidRPr="00AF2D40" w:rsidRDefault="008C13CD" w:rsidP="00001EE8">
      <w:pPr>
        <w:spacing w:after="0" w:line="360" w:lineRule="auto"/>
        <w:ind w:firstLine="709"/>
        <w:jc w:val="both"/>
        <w:rPr>
          <w:rFonts w:ascii="Times New Roman" w:hAnsi="Times New Roman" w:cs="Times New Roman"/>
          <w:sz w:val="24"/>
          <w:szCs w:val="24"/>
        </w:rPr>
      </w:pPr>
    </w:p>
    <w:p w:rsidR="008C13CD" w:rsidRPr="007D7F37" w:rsidRDefault="0051738A" w:rsidP="007D7F37">
      <w:pPr>
        <w:pStyle w:val="a3"/>
        <w:ind w:firstLine="708"/>
        <w:rPr>
          <w:b/>
        </w:rPr>
      </w:pPr>
      <w:bookmarkStart w:id="103" w:name="_Toc531103921"/>
      <w:r w:rsidRPr="00AC4BB1">
        <w:rPr>
          <w:b/>
        </w:rPr>
        <w:t xml:space="preserve">1.9.4. </w:t>
      </w:r>
      <w:r w:rsidR="007A138E" w:rsidRPr="00AC4BB1">
        <w:rPr>
          <w:b/>
        </w:rPr>
        <w:t>Siyasal Dağıtım</w:t>
      </w:r>
      <w:bookmarkEnd w:id="103"/>
    </w:p>
    <w:p w:rsidR="007A138E" w:rsidRPr="00AF2D40" w:rsidRDefault="007A138E" w:rsidP="000C4378">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Siyasal pazarlama sürecinde adayın mesajını seçmenlere ulaştırma yeteneğini ifade eden siyasal dağıtım (Cwalina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2011: 33) siyasal ürünün seçmene ulaştırılması, lider kampanyaları, bölgesel çalışmalar, propaganda (Wring,1997:</w:t>
      </w:r>
      <w:r w:rsidR="00915E6B">
        <w:rPr>
          <w:rFonts w:ascii="Times New Roman" w:hAnsi="Times New Roman" w:cs="Times New Roman"/>
          <w:sz w:val="24"/>
          <w:szCs w:val="24"/>
        </w:rPr>
        <w:t xml:space="preserve"> </w:t>
      </w:r>
      <w:r w:rsidRPr="00AF2D40">
        <w:rPr>
          <w:rFonts w:ascii="Times New Roman" w:hAnsi="Times New Roman" w:cs="Times New Roman"/>
          <w:sz w:val="24"/>
          <w:szCs w:val="24"/>
        </w:rPr>
        <w:t>14) ile kişisel görüşmeler , gönüllü programları (Widagdo vd., 2014:</w:t>
      </w:r>
      <w:r w:rsidR="00915E6B">
        <w:rPr>
          <w:rFonts w:ascii="Times New Roman" w:hAnsi="Times New Roman" w:cs="Times New Roman"/>
          <w:sz w:val="24"/>
          <w:szCs w:val="24"/>
        </w:rPr>
        <w:t xml:space="preserve"> </w:t>
      </w:r>
      <w:r w:rsidRPr="00AF2D40">
        <w:rPr>
          <w:rFonts w:ascii="Times New Roman" w:hAnsi="Times New Roman" w:cs="Times New Roman"/>
          <w:sz w:val="24"/>
          <w:szCs w:val="24"/>
        </w:rPr>
        <w:t xml:space="preserve">50) ve nihayetinde seçmenlere verilen sözlerin gerçekleştirilmesini (Lees-Marshment, 2009: 461) kapsamaktadır. Bu </w:t>
      </w:r>
      <w:r w:rsidRPr="00AF2D40">
        <w:rPr>
          <w:rFonts w:ascii="Times New Roman" w:hAnsi="Times New Roman" w:cs="Times New Roman"/>
          <w:sz w:val="24"/>
          <w:szCs w:val="24"/>
        </w:rPr>
        <w:lastRenderedPageBreak/>
        <w:t>anlamda siyasal pazarlamada dağıtım parti programı, lider, aday ve uygulamala</w:t>
      </w:r>
      <w:r w:rsidR="007D7F37">
        <w:rPr>
          <w:rFonts w:ascii="Times New Roman" w:hAnsi="Times New Roman" w:cs="Times New Roman"/>
          <w:sz w:val="24"/>
          <w:szCs w:val="24"/>
        </w:rPr>
        <w:t>r gibi ürünlerin ve mesajların</w:t>
      </w:r>
      <w:r w:rsidRPr="00AF2D40">
        <w:rPr>
          <w:rFonts w:ascii="Times New Roman" w:hAnsi="Times New Roman" w:cs="Times New Roman"/>
          <w:sz w:val="24"/>
          <w:szCs w:val="24"/>
        </w:rPr>
        <w:t xml:space="preserve"> kitlelere ekonomik ve etkin bir şekilde en kısa sürede ulaştırılması olarak ifade edilmektedir (İslamoğlu, 2002: 135).</w:t>
      </w:r>
    </w:p>
    <w:p w:rsidR="007A138E" w:rsidRDefault="007A138E" w:rsidP="007D7F37">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Siyasal pazarlama sürecinde bir adayın fikirlerini, düşüncelerini, yapmak istediği projeleri ve ideallerini seçmenlere, kitlelere ulaştırması gerekmektedir. Bu süreçte seçmenlere ulaşmasını sağlayan yöntemler olarak bir takım dağıtım stratejileri, adayın kendisini kısaca düşüncesini en etkin bir şekilde kitlelere ulaştırmasını sağlayacaktır</w:t>
      </w:r>
      <w:r w:rsidR="00773DD9">
        <w:rPr>
          <w:rFonts w:ascii="Times New Roman" w:hAnsi="Times New Roman" w:cs="Times New Roman"/>
          <w:sz w:val="24"/>
          <w:szCs w:val="24"/>
        </w:rPr>
        <w:t xml:space="preserve"> </w:t>
      </w:r>
      <w:r w:rsidRPr="00AF2D40">
        <w:rPr>
          <w:rFonts w:ascii="Times New Roman" w:hAnsi="Times New Roman" w:cs="Times New Roman"/>
          <w:sz w:val="24"/>
          <w:szCs w:val="24"/>
        </w:rPr>
        <w:t>(Niffeneger, 1988: 48).</w:t>
      </w:r>
      <w:r w:rsidR="00773DD9">
        <w:rPr>
          <w:rFonts w:ascii="Times New Roman" w:hAnsi="Times New Roman" w:cs="Times New Roman"/>
          <w:sz w:val="24"/>
          <w:szCs w:val="24"/>
        </w:rPr>
        <w:t xml:space="preserve"> </w:t>
      </w:r>
      <w:r w:rsidR="000C4378">
        <w:rPr>
          <w:rFonts w:ascii="Times New Roman" w:hAnsi="Times New Roman" w:cs="Times New Roman"/>
          <w:sz w:val="24"/>
          <w:szCs w:val="24"/>
        </w:rPr>
        <w:t xml:space="preserve"> Şekil </w:t>
      </w:r>
      <w:proofErr w:type="gramStart"/>
      <w:r w:rsidR="000C4378">
        <w:rPr>
          <w:rFonts w:ascii="Times New Roman" w:hAnsi="Times New Roman" w:cs="Times New Roman"/>
          <w:sz w:val="24"/>
          <w:szCs w:val="24"/>
        </w:rPr>
        <w:t>1.9’da</w:t>
      </w:r>
      <w:proofErr w:type="gramEnd"/>
      <w:r w:rsidR="000C4378">
        <w:rPr>
          <w:rFonts w:ascii="Times New Roman" w:hAnsi="Times New Roman" w:cs="Times New Roman"/>
          <w:sz w:val="24"/>
          <w:szCs w:val="24"/>
        </w:rPr>
        <w:t xml:space="preserve"> siyasal pazarlama dağıtım kanalları gösterilmektedir.</w:t>
      </w:r>
    </w:p>
    <w:p w:rsidR="00385731" w:rsidRDefault="00385731" w:rsidP="00DB09BE">
      <w:pPr>
        <w:autoSpaceDE w:val="0"/>
        <w:autoSpaceDN w:val="0"/>
        <w:adjustRightInd w:val="0"/>
        <w:spacing w:after="0" w:line="240" w:lineRule="auto"/>
        <w:ind w:firstLine="708"/>
        <w:jc w:val="both"/>
        <w:rPr>
          <w:rFonts w:ascii="Times New Roman" w:hAnsi="Times New Roman" w:cs="Times New Roman"/>
          <w:sz w:val="24"/>
          <w:szCs w:val="24"/>
        </w:rPr>
      </w:pPr>
    </w:p>
    <w:p w:rsidR="007A138E" w:rsidRPr="00A717B1" w:rsidRDefault="007A138E" w:rsidP="00A717B1">
      <w:pPr>
        <w:pStyle w:val="A8"/>
        <w:jc w:val="center"/>
        <w:rPr>
          <w:b/>
        </w:rPr>
      </w:pPr>
      <w:bookmarkStart w:id="104" w:name="_Toc532604971"/>
      <w:r w:rsidRPr="00A717B1">
        <w:rPr>
          <w:b/>
        </w:rPr>
        <w:t xml:space="preserve">Şekil </w:t>
      </w:r>
      <w:proofErr w:type="gramStart"/>
      <w:r w:rsidRPr="00A717B1">
        <w:rPr>
          <w:b/>
        </w:rPr>
        <w:t>1.9</w:t>
      </w:r>
      <w:proofErr w:type="gramEnd"/>
      <w:r w:rsidRPr="00A717B1">
        <w:rPr>
          <w:b/>
        </w:rPr>
        <w:t>. Siyasal Dağıtım Kanalları</w:t>
      </w:r>
      <w:bookmarkEnd w:id="104"/>
    </w:p>
    <w:p w:rsidR="007A138E" w:rsidRPr="00AF2D40" w:rsidRDefault="000C4378" w:rsidP="007A138E">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3475CC28" wp14:editId="2625DECB">
            <wp:extent cx="4918842" cy="4225159"/>
            <wp:effectExtent l="0" t="0" r="0" b="4445"/>
            <wp:docPr id="221" name="Resim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24425" cy="4229955"/>
                    </a:xfrm>
                    <a:prstGeom prst="rect">
                      <a:avLst/>
                    </a:prstGeom>
                    <a:noFill/>
                    <a:ln>
                      <a:noFill/>
                    </a:ln>
                  </pic:spPr>
                </pic:pic>
              </a:graphicData>
            </a:graphic>
          </wp:inline>
        </w:drawing>
      </w:r>
    </w:p>
    <w:p w:rsidR="001B76AB" w:rsidRPr="001B76AB" w:rsidRDefault="00001EE8" w:rsidP="007D7F37">
      <w:pPr>
        <w:autoSpaceDE w:val="0"/>
        <w:autoSpaceDN w:val="0"/>
        <w:adjustRightInd w:val="0"/>
        <w:spacing w:after="0" w:line="240" w:lineRule="auto"/>
        <w:rPr>
          <w:rFonts w:ascii="Times New Roman" w:hAnsi="Times New Roman" w:cs="Times New Roman"/>
          <w:b/>
          <w:sz w:val="2"/>
          <w:szCs w:val="24"/>
        </w:rPr>
      </w:pPr>
      <w:r>
        <w:rPr>
          <w:rFonts w:ascii="Times New Roman" w:hAnsi="Times New Roman" w:cs="Times New Roman"/>
          <w:b/>
          <w:sz w:val="24"/>
          <w:szCs w:val="24"/>
        </w:rPr>
        <w:t xml:space="preserve">        </w:t>
      </w:r>
    </w:p>
    <w:p w:rsidR="007A138E" w:rsidRPr="003B6413" w:rsidRDefault="00001EE8" w:rsidP="001B76AB">
      <w:pPr>
        <w:autoSpaceDE w:val="0"/>
        <w:autoSpaceDN w:val="0"/>
        <w:adjustRightInd w:val="0"/>
        <w:spacing w:after="0" w:line="240" w:lineRule="auto"/>
        <w:ind w:firstLine="708"/>
        <w:rPr>
          <w:rFonts w:ascii="Times New Roman" w:hAnsi="Times New Roman" w:cs="Times New Roman"/>
          <w:sz w:val="20"/>
          <w:szCs w:val="20"/>
        </w:rPr>
      </w:pPr>
      <w:r>
        <w:rPr>
          <w:rFonts w:ascii="Times New Roman" w:hAnsi="Times New Roman" w:cs="Times New Roman"/>
          <w:b/>
          <w:sz w:val="24"/>
          <w:szCs w:val="24"/>
        </w:rPr>
        <w:t xml:space="preserve">  </w:t>
      </w:r>
      <w:r w:rsidR="007A138E" w:rsidRPr="003B6413">
        <w:rPr>
          <w:rFonts w:ascii="Times New Roman" w:hAnsi="Times New Roman" w:cs="Times New Roman"/>
          <w:b/>
          <w:sz w:val="20"/>
          <w:szCs w:val="20"/>
        </w:rPr>
        <w:t xml:space="preserve">Kaynak: </w:t>
      </w:r>
      <w:r w:rsidR="007D7F37" w:rsidRPr="003B6413">
        <w:rPr>
          <w:rFonts w:ascii="Times New Roman" w:hAnsi="Times New Roman" w:cs="Times New Roman"/>
          <w:sz w:val="20"/>
          <w:szCs w:val="20"/>
        </w:rPr>
        <w:t>İslamoğlu</w:t>
      </w:r>
      <w:r w:rsidR="007A138E" w:rsidRPr="003B6413">
        <w:rPr>
          <w:rFonts w:ascii="Times New Roman" w:hAnsi="Times New Roman" w:cs="Times New Roman"/>
          <w:sz w:val="20"/>
          <w:szCs w:val="20"/>
        </w:rPr>
        <w:t xml:space="preserve"> (2002)</w:t>
      </w:r>
    </w:p>
    <w:p w:rsidR="007A138E" w:rsidRPr="00AF2D40" w:rsidRDefault="007A138E" w:rsidP="00DB09BE">
      <w:pPr>
        <w:autoSpaceDE w:val="0"/>
        <w:autoSpaceDN w:val="0"/>
        <w:adjustRightInd w:val="0"/>
        <w:spacing w:after="120" w:line="240" w:lineRule="auto"/>
        <w:jc w:val="center"/>
        <w:rPr>
          <w:rFonts w:ascii="Times New Roman" w:hAnsi="Times New Roman" w:cs="Times New Roman"/>
          <w:sz w:val="24"/>
          <w:szCs w:val="24"/>
        </w:rPr>
      </w:pPr>
    </w:p>
    <w:p w:rsidR="007A138E" w:rsidRPr="00AF2D40" w:rsidRDefault="007A138E" w:rsidP="007D7F37">
      <w:pPr>
        <w:autoSpaceDE w:val="0"/>
        <w:autoSpaceDN w:val="0"/>
        <w:adjustRightInd w:val="0"/>
        <w:spacing w:after="12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Şekil </w:t>
      </w:r>
      <w:proofErr w:type="gramStart"/>
      <w:r w:rsidRPr="00AF2D40">
        <w:rPr>
          <w:rFonts w:ascii="Times New Roman" w:hAnsi="Times New Roman" w:cs="Times New Roman"/>
          <w:sz w:val="24"/>
          <w:szCs w:val="24"/>
        </w:rPr>
        <w:t>1.9’da</w:t>
      </w:r>
      <w:proofErr w:type="gramEnd"/>
      <w:r w:rsidRPr="00AF2D40">
        <w:rPr>
          <w:rFonts w:ascii="Times New Roman" w:hAnsi="Times New Roman" w:cs="Times New Roman"/>
          <w:sz w:val="24"/>
          <w:szCs w:val="24"/>
        </w:rPr>
        <w:t xml:space="preserve"> görüldüğü gibi dağıtım kanalları parti yönetimi ve liderden başlayarak doğrudan veya dolaylı olarak yani aracılar kullanılarak seçmene ulaşmayı sağlamaktadır (İslamoğlu, 2002: 135). </w:t>
      </w:r>
      <w:r w:rsidR="007D7F37" w:rsidRPr="00AF2D40">
        <w:rPr>
          <w:rFonts w:ascii="Times New Roman" w:hAnsi="Times New Roman" w:cs="Times New Roman"/>
          <w:sz w:val="24"/>
          <w:szCs w:val="24"/>
        </w:rPr>
        <w:t>Siyasi partilerin ürünleri</w:t>
      </w:r>
      <w:r w:rsidR="007D7F37">
        <w:rPr>
          <w:rFonts w:ascii="Times New Roman" w:hAnsi="Times New Roman" w:cs="Times New Roman"/>
          <w:sz w:val="24"/>
          <w:szCs w:val="24"/>
        </w:rPr>
        <w:t xml:space="preserve"> olarak nitelendirilen fikirlerin, politikaların</w:t>
      </w:r>
      <w:r w:rsidR="007D7F37" w:rsidRPr="00AF2D40">
        <w:rPr>
          <w:rFonts w:ascii="Times New Roman" w:hAnsi="Times New Roman" w:cs="Times New Roman"/>
          <w:sz w:val="24"/>
          <w:szCs w:val="24"/>
        </w:rPr>
        <w:t>, ülke meseleleri ile ilgi</w:t>
      </w:r>
      <w:r w:rsidR="007D7F37">
        <w:rPr>
          <w:rFonts w:ascii="Times New Roman" w:hAnsi="Times New Roman" w:cs="Times New Roman"/>
          <w:sz w:val="24"/>
          <w:szCs w:val="24"/>
        </w:rPr>
        <w:t xml:space="preserve">li çözüm önerilerinin, ideolojilerin ve </w:t>
      </w:r>
      <w:r w:rsidR="007D7F37">
        <w:rPr>
          <w:rFonts w:ascii="Times New Roman" w:hAnsi="Times New Roman" w:cs="Times New Roman"/>
          <w:sz w:val="24"/>
          <w:szCs w:val="24"/>
        </w:rPr>
        <w:lastRenderedPageBreak/>
        <w:t>vaatlerin</w:t>
      </w:r>
      <w:r w:rsidR="007D7F37" w:rsidRPr="00AF2D40">
        <w:rPr>
          <w:rFonts w:ascii="Times New Roman" w:hAnsi="Times New Roman" w:cs="Times New Roman"/>
          <w:sz w:val="24"/>
          <w:szCs w:val="24"/>
        </w:rPr>
        <w:t xml:space="preserve"> hedef seçmen kitlelerine ulaşmasında izlenilen yollar olan dağıtım kanalı ile çeşitli kişiler, eylemler vasıtasıyla örgütlerden geçerek seçmenlere ulaşmaktadır</w:t>
      </w:r>
      <w:r w:rsidR="007D7F37">
        <w:rPr>
          <w:rFonts w:ascii="Times New Roman" w:hAnsi="Times New Roman" w:cs="Times New Roman"/>
          <w:sz w:val="24"/>
          <w:szCs w:val="24"/>
        </w:rPr>
        <w:t xml:space="preserve"> </w:t>
      </w:r>
      <w:r w:rsidR="007D7F37" w:rsidRPr="00AF2D40">
        <w:rPr>
          <w:rFonts w:ascii="Times New Roman" w:hAnsi="Times New Roman" w:cs="Times New Roman"/>
          <w:sz w:val="24"/>
          <w:szCs w:val="24"/>
        </w:rPr>
        <w:t>(Divanoğlu, 2008:</w:t>
      </w:r>
      <w:r w:rsidR="007D7F37">
        <w:rPr>
          <w:rFonts w:ascii="Times New Roman" w:hAnsi="Times New Roman" w:cs="Times New Roman"/>
          <w:sz w:val="24"/>
          <w:szCs w:val="24"/>
        </w:rPr>
        <w:t xml:space="preserve"> 112). </w:t>
      </w:r>
      <w:r w:rsidRPr="00AF2D40">
        <w:rPr>
          <w:rFonts w:ascii="Times New Roman" w:hAnsi="Times New Roman" w:cs="Times New Roman"/>
          <w:sz w:val="24"/>
          <w:szCs w:val="24"/>
        </w:rPr>
        <w:t>Bilgi aktarımına odaklanan dağıtım, adayın mesajını seçmenlere iletmesini sağlayacak bir gönüllü ve kampa</w:t>
      </w:r>
      <w:r w:rsidR="00B9643C">
        <w:rPr>
          <w:rFonts w:ascii="Times New Roman" w:hAnsi="Times New Roman" w:cs="Times New Roman"/>
          <w:sz w:val="24"/>
          <w:szCs w:val="24"/>
        </w:rPr>
        <w:t>nya çalışanları ağı (</w:t>
      </w:r>
      <w:r w:rsidRPr="00AF2D40">
        <w:rPr>
          <w:rFonts w:ascii="Times New Roman" w:hAnsi="Times New Roman" w:cs="Times New Roman"/>
          <w:sz w:val="24"/>
          <w:szCs w:val="24"/>
        </w:rPr>
        <w:t>Tsianti</w:t>
      </w:r>
      <w:r w:rsidR="00B9643C">
        <w:rPr>
          <w:rFonts w:ascii="Times New Roman" w:hAnsi="Times New Roman" w:cs="Times New Roman"/>
          <w:sz w:val="24"/>
          <w:szCs w:val="24"/>
        </w:rPr>
        <w:t xml:space="preserve"> and Rees, 2008</w:t>
      </w:r>
      <w:r w:rsidRPr="00AF2D40">
        <w:rPr>
          <w:rFonts w:ascii="Times New Roman" w:hAnsi="Times New Roman" w:cs="Times New Roman"/>
          <w:sz w:val="24"/>
          <w:szCs w:val="24"/>
        </w:rPr>
        <w:t xml:space="preserve">: 4) ile birçok kişi ve kuruluş yer aldığı, yönetsel, hukuki ve iktisadi anlamda kanal üyelerinden oluşmaktadır (Divanoğlu, 2008: 113). Başarılı bir dağıtım stratejisi adayın seçmenlerle yemekte, toplantılarda iletişime geçebileceği kişisel davranış ve seçmen kitlelerinin genişletilmesini, oy isteme faaliyetlerini içeren gönüllü </w:t>
      </w:r>
      <w:proofErr w:type="gramStart"/>
      <w:r w:rsidRPr="00AF2D40">
        <w:rPr>
          <w:rFonts w:ascii="Times New Roman" w:hAnsi="Times New Roman" w:cs="Times New Roman"/>
          <w:sz w:val="24"/>
          <w:szCs w:val="24"/>
        </w:rPr>
        <w:t>programlarını</w:t>
      </w:r>
      <w:proofErr w:type="gramEnd"/>
      <w:r w:rsidRPr="00AF2D40">
        <w:rPr>
          <w:rFonts w:ascii="Times New Roman" w:hAnsi="Times New Roman" w:cs="Times New Roman"/>
          <w:sz w:val="24"/>
          <w:szCs w:val="24"/>
        </w:rPr>
        <w:t xml:space="preserve"> birlikte kapsamalıdır (Niffeneger, 1988: 48).</w:t>
      </w:r>
    </w:p>
    <w:p w:rsidR="006F2087" w:rsidRDefault="006F2087" w:rsidP="00392EEB">
      <w:pPr>
        <w:autoSpaceDE w:val="0"/>
        <w:autoSpaceDN w:val="0"/>
        <w:adjustRightInd w:val="0"/>
        <w:spacing w:after="0" w:line="240" w:lineRule="auto"/>
        <w:ind w:firstLine="709"/>
        <w:jc w:val="both"/>
        <w:rPr>
          <w:rFonts w:ascii="Times New Roman" w:hAnsi="Times New Roman" w:cs="Times New Roman"/>
          <w:sz w:val="24"/>
          <w:szCs w:val="24"/>
        </w:rPr>
        <w:sectPr w:rsidR="006F2087" w:rsidSect="006F2087">
          <w:footerReference w:type="first" r:id="rId21"/>
          <w:pgSz w:w="11906" w:h="16838"/>
          <w:pgMar w:top="1701" w:right="1134" w:bottom="1701" w:left="2268" w:header="709" w:footer="709" w:gutter="0"/>
          <w:pgNumType w:start="5"/>
          <w:cols w:space="708"/>
          <w:titlePg/>
          <w:docGrid w:linePitch="360"/>
        </w:sectPr>
      </w:pPr>
    </w:p>
    <w:p w:rsidR="00773DD9" w:rsidRDefault="00773DD9" w:rsidP="006F2087">
      <w:pPr>
        <w:autoSpaceDE w:val="0"/>
        <w:autoSpaceDN w:val="0"/>
        <w:adjustRightInd w:val="0"/>
        <w:spacing w:after="0" w:line="360" w:lineRule="auto"/>
        <w:ind w:firstLine="709"/>
        <w:jc w:val="both"/>
        <w:rPr>
          <w:rFonts w:ascii="Times New Roman" w:hAnsi="Times New Roman" w:cs="Times New Roman"/>
          <w:sz w:val="24"/>
          <w:szCs w:val="24"/>
        </w:rPr>
      </w:pPr>
    </w:p>
    <w:p w:rsidR="00DB09BE" w:rsidRDefault="00DB09BE" w:rsidP="006F2087">
      <w:pPr>
        <w:autoSpaceDE w:val="0"/>
        <w:autoSpaceDN w:val="0"/>
        <w:adjustRightInd w:val="0"/>
        <w:spacing w:after="0" w:line="360" w:lineRule="auto"/>
        <w:ind w:firstLine="709"/>
        <w:jc w:val="both"/>
        <w:rPr>
          <w:rFonts w:ascii="Times New Roman" w:hAnsi="Times New Roman" w:cs="Times New Roman"/>
          <w:sz w:val="24"/>
          <w:szCs w:val="24"/>
        </w:rPr>
      </w:pPr>
    </w:p>
    <w:p w:rsidR="00392EEB" w:rsidRPr="00AF2D40" w:rsidRDefault="00392EEB" w:rsidP="006F2087">
      <w:pPr>
        <w:pStyle w:val="a1"/>
        <w:jc w:val="center"/>
      </w:pPr>
      <w:bookmarkStart w:id="105" w:name="_Toc531103922"/>
      <w:r w:rsidRPr="00AF2D40">
        <w:t>İKİNCİ BÖLÜM</w:t>
      </w:r>
      <w:bookmarkEnd w:id="105"/>
    </w:p>
    <w:p w:rsidR="00392EEB" w:rsidRPr="00AF2D40" w:rsidRDefault="00392EEB" w:rsidP="00283C8F">
      <w:pPr>
        <w:autoSpaceDE w:val="0"/>
        <w:autoSpaceDN w:val="0"/>
        <w:adjustRightInd w:val="0"/>
        <w:spacing w:after="0" w:line="360" w:lineRule="auto"/>
        <w:ind w:firstLine="709"/>
        <w:jc w:val="both"/>
        <w:rPr>
          <w:rFonts w:ascii="Times New Roman" w:hAnsi="Times New Roman" w:cs="Times New Roman"/>
          <w:sz w:val="24"/>
          <w:szCs w:val="24"/>
        </w:rPr>
      </w:pPr>
    </w:p>
    <w:p w:rsidR="00392EEB" w:rsidRDefault="00392EEB" w:rsidP="00AC4BB1">
      <w:pPr>
        <w:pStyle w:val="a1"/>
      </w:pPr>
      <w:r w:rsidRPr="00AF2D40">
        <w:tab/>
      </w:r>
      <w:bookmarkStart w:id="106" w:name="_Toc531103923"/>
      <w:r w:rsidRPr="00AF2D40">
        <w:t>2. SOSYAL MEDYA VE ELEKTRONİK AĞIZDAN AĞIZA İLETİŞİM</w:t>
      </w:r>
      <w:bookmarkEnd w:id="106"/>
    </w:p>
    <w:p w:rsidR="000C4378" w:rsidRPr="00AF2D40" w:rsidRDefault="000C4378" w:rsidP="00AC4BB1">
      <w:pPr>
        <w:pStyle w:val="a1"/>
      </w:pPr>
    </w:p>
    <w:p w:rsidR="00392EEB" w:rsidRPr="00AC4BB1" w:rsidRDefault="00392EEB" w:rsidP="00AC4BB1">
      <w:pPr>
        <w:pStyle w:val="a2"/>
        <w:ind w:firstLine="708"/>
        <w:rPr>
          <w:b/>
        </w:rPr>
      </w:pPr>
      <w:bookmarkStart w:id="107" w:name="_Toc531103924"/>
      <w:r w:rsidRPr="00AC4BB1">
        <w:rPr>
          <w:b/>
        </w:rPr>
        <w:t xml:space="preserve">2.1. </w:t>
      </w:r>
      <w:r w:rsidR="007C6B22">
        <w:rPr>
          <w:b/>
        </w:rPr>
        <w:t xml:space="preserve">İnternet ve </w:t>
      </w:r>
      <w:r w:rsidRPr="00AC4BB1">
        <w:rPr>
          <w:b/>
        </w:rPr>
        <w:t xml:space="preserve">Yeni Medya </w:t>
      </w:r>
      <w:r w:rsidR="005711FB">
        <w:rPr>
          <w:b/>
        </w:rPr>
        <w:t>Kavramı</w:t>
      </w:r>
      <w:bookmarkEnd w:id="107"/>
    </w:p>
    <w:p w:rsidR="00691126" w:rsidRDefault="00392EEB" w:rsidP="00A46B00">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Amerikan Savunma Bakanlığı İleri Araştırma Projeleri Kurumu tarafından 1960’lı yıllarda bir iletişim kurma sistemi ile ilgili çalışmaları neticesinde başlayan ve bu süreçte oluşturulan internet (Castells, 2010: 6), 1985 yılından bu yana insanların hayatında yer almaktadır. </w:t>
      </w:r>
      <w:r w:rsidR="00CE0E55">
        <w:rPr>
          <w:rFonts w:ascii="Times New Roman" w:hAnsi="Times New Roman" w:cs="Times New Roman"/>
          <w:sz w:val="24"/>
          <w:szCs w:val="24"/>
        </w:rPr>
        <w:t>Ağlararası iletişim anlamına gelen i</w:t>
      </w:r>
      <w:r w:rsidRPr="00AF2D40">
        <w:rPr>
          <w:rFonts w:ascii="Times New Roman" w:hAnsi="Times New Roman" w:cs="Times New Roman"/>
          <w:sz w:val="24"/>
          <w:szCs w:val="24"/>
        </w:rPr>
        <w:t xml:space="preserve">nternet, </w:t>
      </w:r>
      <w:r w:rsidR="00CE0E55">
        <w:rPr>
          <w:rFonts w:ascii="Times New Roman" w:hAnsi="Times New Roman" w:cs="Times New Roman"/>
          <w:sz w:val="24"/>
          <w:szCs w:val="24"/>
        </w:rPr>
        <w:t xml:space="preserve">dünya genelinde sürekli büyüyen ve </w:t>
      </w:r>
      <w:r w:rsidR="00E378C2">
        <w:rPr>
          <w:rFonts w:ascii="Times New Roman" w:hAnsi="Times New Roman" w:cs="Times New Roman"/>
          <w:sz w:val="24"/>
          <w:szCs w:val="24"/>
        </w:rPr>
        <w:t xml:space="preserve">kullanıcılara </w:t>
      </w:r>
      <w:r w:rsidRPr="00AF2D40">
        <w:rPr>
          <w:rFonts w:ascii="Times New Roman" w:hAnsi="Times New Roman" w:cs="Times New Roman"/>
          <w:sz w:val="24"/>
          <w:szCs w:val="24"/>
        </w:rPr>
        <w:t xml:space="preserve">önemli </w:t>
      </w:r>
      <w:proofErr w:type="gramStart"/>
      <w:r w:rsidRPr="00AF2D40">
        <w:rPr>
          <w:rFonts w:ascii="Times New Roman" w:hAnsi="Times New Roman" w:cs="Times New Roman"/>
          <w:sz w:val="24"/>
          <w:szCs w:val="24"/>
        </w:rPr>
        <w:t>im</w:t>
      </w:r>
      <w:r w:rsidR="00E378C2">
        <w:rPr>
          <w:rFonts w:ascii="Times New Roman" w:hAnsi="Times New Roman" w:cs="Times New Roman"/>
          <w:sz w:val="24"/>
          <w:szCs w:val="24"/>
        </w:rPr>
        <w:t>kanlar</w:t>
      </w:r>
      <w:proofErr w:type="gramEnd"/>
      <w:r w:rsidR="00E378C2">
        <w:rPr>
          <w:rFonts w:ascii="Times New Roman" w:hAnsi="Times New Roman" w:cs="Times New Roman"/>
          <w:sz w:val="24"/>
          <w:szCs w:val="24"/>
        </w:rPr>
        <w:t xml:space="preserve"> sunan bir iletişim aracıdır.</w:t>
      </w:r>
      <w:r w:rsidRPr="00AF2D40">
        <w:rPr>
          <w:rFonts w:ascii="Times New Roman" w:hAnsi="Times New Roman" w:cs="Times New Roman"/>
          <w:sz w:val="24"/>
          <w:szCs w:val="24"/>
        </w:rPr>
        <w:t xml:space="preserve"> </w:t>
      </w:r>
      <w:r w:rsidR="00691126">
        <w:rPr>
          <w:rFonts w:ascii="Times New Roman" w:hAnsi="Times New Roman" w:cs="Times New Roman"/>
          <w:sz w:val="24"/>
          <w:szCs w:val="24"/>
        </w:rPr>
        <w:t>Temel işlevi haberleşme ve iletişim olan internet kullanıcılara ü</w:t>
      </w:r>
      <w:r w:rsidR="00CE0E55">
        <w:rPr>
          <w:rFonts w:ascii="Times New Roman" w:hAnsi="Times New Roman" w:cs="Times New Roman"/>
          <w:sz w:val="24"/>
          <w:szCs w:val="24"/>
        </w:rPr>
        <w:t>retilen bilgiyi saklama</w:t>
      </w:r>
      <w:r w:rsidR="00691126">
        <w:rPr>
          <w:rFonts w:ascii="Times New Roman" w:hAnsi="Times New Roman" w:cs="Times New Roman"/>
          <w:sz w:val="24"/>
          <w:szCs w:val="24"/>
        </w:rPr>
        <w:t xml:space="preserve">, paylaşma olanağı sunmaktadır. Genel anlamda interneti </w:t>
      </w:r>
      <w:r w:rsidR="00CE0E55">
        <w:rPr>
          <w:rFonts w:ascii="Times New Roman" w:hAnsi="Times New Roman" w:cs="Times New Roman"/>
          <w:sz w:val="24"/>
          <w:szCs w:val="24"/>
        </w:rPr>
        <w:t>toplumun yaşam biçimini değiştiren, hayatını şekillendiren ve her geçen gün kullanıcılarına yeni olan</w:t>
      </w:r>
      <w:r w:rsidR="00691126">
        <w:rPr>
          <w:rFonts w:ascii="Times New Roman" w:hAnsi="Times New Roman" w:cs="Times New Roman"/>
          <w:sz w:val="24"/>
          <w:szCs w:val="24"/>
        </w:rPr>
        <w:t>aklar sunan bir iletişim ağı</w:t>
      </w:r>
      <w:r w:rsidR="00CE0E55">
        <w:rPr>
          <w:rFonts w:ascii="Times New Roman" w:hAnsi="Times New Roman" w:cs="Times New Roman"/>
          <w:sz w:val="24"/>
          <w:szCs w:val="24"/>
        </w:rPr>
        <w:t xml:space="preserve"> </w:t>
      </w:r>
      <w:r w:rsidR="00691126">
        <w:rPr>
          <w:rFonts w:ascii="Times New Roman" w:hAnsi="Times New Roman" w:cs="Times New Roman"/>
          <w:sz w:val="24"/>
          <w:szCs w:val="24"/>
        </w:rPr>
        <w:t xml:space="preserve">olarak tanımlamak mümkündür. </w:t>
      </w:r>
    </w:p>
    <w:p w:rsidR="00691126" w:rsidRDefault="00392EEB" w:rsidP="00A46B00">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Bilgi çağının belki de en önemli teknolojik aracı olan internet (Castells, 2010: 45) teknolojilerindeki gelişmeler neticesinde 2000’li yıllardan itib</w:t>
      </w:r>
      <w:r w:rsidR="008F1357">
        <w:rPr>
          <w:rFonts w:ascii="Times New Roman" w:hAnsi="Times New Roman" w:cs="Times New Roman"/>
          <w:sz w:val="24"/>
          <w:szCs w:val="24"/>
        </w:rPr>
        <w:t>aren kullanımı yaygınlaşmaya baş</w:t>
      </w:r>
      <w:r w:rsidRPr="00AF2D40">
        <w:rPr>
          <w:rFonts w:ascii="Times New Roman" w:hAnsi="Times New Roman" w:cs="Times New Roman"/>
          <w:sz w:val="24"/>
          <w:szCs w:val="24"/>
        </w:rPr>
        <w:t>layan sosyal ağlar, kamu ve özel sektörlerin yatırımları ve insanların internete duyduğu ilgi neticesinde günümüzde sosyal yaşamında bir parçası olmuştur (Köseoğlu ve Al, 2013:</w:t>
      </w:r>
      <w:r w:rsidR="008F1357">
        <w:rPr>
          <w:rFonts w:ascii="Times New Roman" w:hAnsi="Times New Roman" w:cs="Times New Roman"/>
          <w:sz w:val="24"/>
          <w:szCs w:val="24"/>
        </w:rPr>
        <w:t xml:space="preserve"> </w:t>
      </w:r>
      <w:r w:rsidRPr="00AF2D40">
        <w:rPr>
          <w:rFonts w:ascii="Times New Roman" w:hAnsi="Times New Roman" w:cs="Times New Roman"/>
          <w:sz w:val="24"/>
          <w:szCs w:val="24"/>
        </w:rPr>
        <w:t xml:space="preserve">110). Teknolojik alanda yaşanan gelişmeler insan gücü, meslekler, iş ve ticaret yapma biçimleri vb. bakımdan yaşamın bütün alanlarını etkileyerek değiştirmiştir. Ekonomi alanında değişen bu duruma bilgi temelli, dijital ekonomi adı verilmektedir. Üretim kaynağının bilgi temelli olduğu bu ekonominin dijitalleşme, sanallık, molekülerleşme, iletişim ağlarına dayanma, aracıların azalması, iletişim sektörü, yenilik, üretici ve tüketici bütünleşmesi, hız, küreselleşme ve toplumsal sorunlarda farklılaşma gibi özelliklere sahip olduğu ifade edilmektedir (Baloğlu ve Karadağ, 2008: 2-3). </w:t>
      </w:r>
    </w:p>
    <w:p w:rsidR="009F7390" w:rsidRDefault="00392EEB" w:rsidP="00A46B00">
      <w:pPr>
        <w:spacing w:after="0" w:line="360" w:lineRule="auto"/>
        <w:ind w:firstLine="708"/>
        <w:jc w:val="both"/>
        <w:rPr>
          <w:rFonts w:ascii="Times New Roman" w:hAnsi="Times New Roman" w:cs="Times New Roman"/>
          <w:sz w:val="24"/>
          <w:szCs w:val="24"/>
        </w:rPr>
        <w:sectPr w:rsidR="009F7390" w:rsidSect="00E87A08">
          <w:footerReference w:type="first" r:id="rId22"/>
          <w:pgSz w:w="11906" w:h="16838"/>
          <w:pgMar w:top="1701" w:right="1134" w:bottom="1701" w:left="2268" w:header="709" w:footer="709" w:gutter="0"/>
          <w:pgNumType w:start="46"/>
          <w:cols w:space="708"/>
          <w:titlePg/>
          <w:docGrid w:linePitch="360"/>
        </w:sectPr>
      </w:pPr>
      <w:r w:rsidRPr="00AF2D40">
        <w:rPr>
          <w:rFonts w:ascii="Times New Roman" w:hAnsi="Times New Roman" w:cs="Times New Roman"/>
          <w:sz w:val="24"/>
          <w:szCs w:val="24"/>
        </w:rPr>
        <w:t>Teknik olarak bilginin dijital biçimde taşınarak iletildiği bir medya olan yeni medya (Şahin, 2016: 52) bilgisayar, internet ve mobil teknoloji neticesinde kullanıcıların zaman ve mekandan bağımsız bir şekilde interaktif olarak etkileşimde bulundukları sanal medya ortamları olarak tanımlanmaktadır (Hennig-Thurau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2010:</w:t>
      </w:r>
    </w:p>
    <w:p w:rsidR="00392EEB" w:rsidRPr="00AF2D40" w:rsidRDefault="00392EEB" w:rsidP="006F2087">
      <w:pPr>
        <w:spacing w:after="0" w:line="360" w:lineRule="auto"/>
        <w:jc w:val="both"/>
        <w:rPr>
          <w:rFonts w:ascii="Times New Roman" w:hAnsi="Times New Roman" w:cs="Times New Roman"/>
          <w:sz w:val="24"/>
          <w:szCs w:val="24"/>
        </w:rPr>
      </w:pPr>
      <w:r w:rsidRPr="00AF2D40">
        <w:rPr>
          <w:rFonts w:ascii="Times New Roman" w:hAnsi="Times New Roman" w:cs="Times New Roman"/>
          <w:sz w:val="24"/>
          <w:szCs w:val="24"/>
        </w:rPr>
        <w:lastRenderedPageBreak/>
        <w:t xml:space="preserve"> 312; Bulunmaz, 2015: 25</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Yeni medya köklü iş modellerini ve kurumsal stratejileri tehdit etmekle beraber, yeni stratejiler aracılığı ile büyümeye yönelik geniş fırsatları da sunabilmektedir (Hennig-Thurau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2010: 311). Kotler (2001) pazarlamanın her geçen gün değişen güncel bir alan olduğunu, o dönemde dijital çağın önemini vurgulayarak, “after dijital” yani “dijital çağdan </w:t>
      </w:r>
      <w:r w:rsidR="008F1357">
        <w:rPr>
          <w:rFonts w:ascii="Times New Roman" w:hAnsi="Times New Roman" w:cs="Times New Roman"/>
          <w:sz w:val="24"/>
          <w:szCs w:val="24"/>
        </w:rPr>
        <w:t>sonra” kavramını ifade etmiştir</w:t>
      </w:r>
      <w:r w:rsidRPr="00AF2D40">
        <w:rPr>
          <w:rFonts w:ascii="Times New Roman" w:hAnsi="Times New Roman" w:cs="Times New Roman"/>
          <w:sz w:val="24"/>
          <w:szCs w:val="24"/>
        </w:rPr>
        <w:t xml:space="preserve"> ( Kotler, 2001:</w:t>
      </w:r>
      <w:r w:rsidR="008F1357">
        <w:rPr>
          <w:rFonts w:ascii="Times New Roman" w:hAnsi="Times New Roman" w:cs="Times New Roman"/>
          <w:sz w:val="24"/>
          <w:szCs w:val="24"/>
        </w:rPr>
        <w:t xml:space="preserve"> </w:t>
      </w:r>
      <w:r w:rsidRPr="00AF2D40">
        <w:rPr>
          <w:rFonts w:ascii="Times New Roman" w:hAnsi="Times New Roman" w:cs="Times New Roman"/>
          <w:sz w:val="24"/>
          <w:szCs w:val="24"/>
        </w:rPr>
        <w:t>6). Yeni medyanın fırsatlarından yararlanmak, bireyler üzerindeki etkilerini ve bireylerin davranışlarını nasıl etkilediğini anlamanın önemli olmasından dolayı bu alanda stratejik ve taktiksel pazarlama yaklaşımları geliştirilmesi gerekmektedir. Yeni medyanın temel özellikleri</w:t>
      </w:r>
      <w:r w:rsidR="00F62188">
        <w:rPr>
          <w:rFonts w:ascii="Times New Roman" w:hAnsi="Times New Roman" w:cs="Times New Roman"/>
          <w:sz w:val="24"/>
          <w:szCs w:val="24"/>
        </w:rPr>
        <w:t>ni</w:t>
      </w:r>
      <w:r w:rsidRPr="00AF2D40">
        <w:rPr>
          <w:rFonts w:ascii="Times New Roman" w:hAnsi="Times New Roman" w:cs="Times New Roman"/>
          <w:sz w:val="24"/>
          <w:szCs w:val="24"/>
        </w:rPr>
        <w:t xml:space="preserve"> </w:t>
      </w:r>
      <w:r w:rsidR="00F62188">
        <w:rPr>
          <w:rFonts w:ascii="Times New Roman" w:hAnsi="Times New Roman" w:cs="Times New Roman"/>
          <w:sz w:val="24"/>
          <w:szCs w:val="24"/>
        </w:rPr>
        <w:t>(Hennig-Thurau vd</w:t>
      </w:r>
      <w:proofErr w:type="gramStart"/>
      <w:r w:rsidR="00F62188">
        <w:rPr>
          <w:rFonts w:ascii="Times New Roman" w:hAnsi="Times New Roman" w:cs="Times New Roman"/>
          <w:sz w:val="24"/>
          <w:szCs w:val="24"/>
        </w:rPr>
        <w:t>.,</w:t>
      </w:r>
      <w:proofErr w:type="gramEnd"/>
      <w:r w:rsidR="00F62188">
        <w:rPr>
          <w:rFonts w:ascii="Times New Roman" w:hAnsi="Times New Roman" w:cs="Times New Roman"/>
          <w:sz w:val="24"/>
          <w:szCs w:val="24"/>
        </w:rPr>
        <w:t xml:space="preserve"> 2010: 312) aşağıda belirtildiği şekilde ifade etmiştir.</w:t>
      </w:r>
    </w:p>
    <w:p w:rsidR="00392EEB" w:rsidRPr="00AF2D40" w:rsidRDefault="00392EEB" w:rsidP="00A46B00">
      <w:pPr>
        <w:pStyle w:val="Default"/>
        <w:jc w:val="both"/>
        <w:rPr>
          <w:color w:val="auto"/>
        </w:rPr>
      </w:pPr>
    </w:p>
    <w:p w:rsidR="00392EEB" w:rsidRPr="00AF2D40" w:rsidRDefault="00392EEB" w:rsidP="00A46B00">
      <w:pPr>
        <w:pStyle w:val="Default"/>
        <w:numPr>
          <w:ilvl w:val="0"/>
          <w:numId w:val="25"/>
        </w:numPr>
        <w:spacing w:line="360" w:lineRule="auto"/>
        <w:ind w:left="567" w:hanging="283"/>
        <w:jc w:val="both"/>
        <w:rPr>
          <w:color w:val="auto"/>
        </w:rPr>
      </w:pPr>
      <w:r w:rsidRPr="00AF2D40">
        <w:rPr>
          <w:i/>
          <w:color w:val="auto"/>
        </w:rPr>
        <w:t>Dijital</w:t>
      </w:r>
      <w:r w:rsidRPr="00AF2D40">
        <w:rPr>
          <w:color w:val="auto"/>
        </w:rPr>
        <w:t xml:space="preserve">: Yeni medyanın dijital </w:t>
      </w:r>
      <w:r w:rsidR="008F1357">
        <w:rPr>
          <w:color w:val="auto"/>
        </w:rPr>
        <w:t xml:space="preserve">özelliği ile neredeyse </w:t>
      </w:r>
      <w:proofErr w:type="gramStart"/>
      <w:r w:rsidR="008F1357">
        <w:rPr>
          <w:color w:val="auto"/>
        </w:rPr>
        <w:t xml:space="preserve">marjinal </w:t>
      </w:r>
      <w:r w:rsidRPr="00AF2D40">
        <w:rPr>
          <w:color w:val="auto"/>
        </w:rPr>
        <w:t>maliyeti</w:t>
      </w:r>
      <w:proofErr w:type="gramEnd"/>
      <w:r w:rsidRPr="00AF2D40">
        <w:rPr>
          <w:color w:val="auto"/>
        </w:rPr>
        <w:t xml:space="preserve"> olmamakta,</w:t>
      </w:r>
      <w:r w:rsidR="00F62188">
        <w:rPr>
          <w:color w:val="auto"/>
        </w:rPr>
        <w:t xml:space="preserve"> ürünler</w:t>
      </w:r>
      <w:r w:rsidRPr="00AF2D40">
        <w:rPr>
          <w:color w:val="auto"/>
        </w:rPr>
        <w:t xml:space="preserve"> küresel anlamda kitleye kolayca dağıtılabilmekte, internet bağlantısı olan herkes kolayca </w:t>
      </w:r>
      <w:r w:rsidR="00691126">
        <w:rPr>
          <w:color w:val="auto"/>
        </w:rPr>
        <w:t>paylaşımda bulunabilmektedir.</w:t>
      </w:r>
    </w:p>
    <w:p w:rsidR="00392EEB" w:rsidRPr="00AF2D40" w:rsidRDefault="00392EEB" w:rsidP="00A46B00">
      <w:pPr>
        <w:pStyle w:val="Default"/>
        <w:numPr>
          <w:ilvl w:val="0"/>
          <w:numId w:val="25"/>
        </w:numPr>
        <w:spacing w:line="360" w:lineRule="auto"/>
        <w:ind w:left="567" w:hanging="283"/>
        <w:jc w:val="both"/>
        <w:rPr>
          <w:color w:val="auto"/>
        </w:rPr>
      </w:pPr>
      <w:r w:rsidRPr="00AF2D40">
        <w:rPr>
          <w:i/>
          <w:color w:val="auto"/>
        </w:rPr>
        <w:t>Aktif-Etkin</w:t>
      </w:r>
      <w:r w:rsidRPr="00AF2D40">
        <w:rPr>
          <w:color w:val="auto"/>
        </w:rPr>
        <w:t>: Yeni medya</w:t>
      </w:r>
      <w:r w:rsidR="00F62188">
        <w:rPr>
          <w:color w:val="auto"/>
        </w:rPr>
        <w:t>,</w:t>
      </w:r>
      <w:r w:rsidRPr="00AF2D40">
        <w:rPr>
          <w:color w:val="auto"/>
        </w:rPr>
        <w:t xml:space="preserve"> kol</w:t>
      </w:r>
      <w:r w:rsidR="00F62188">
        <w:rPr>
          <w:color w:val="auto"/>
        </w:rPr>
        <w:t>l</w:t>
      </w:r>
      <w:r w:rsidRPr="00AF2D40">
        <w:rPr>
          <w:color w:val="auto"/>
        </w:rPr>
        <w:t>ektif olarak raporlama işlemine kadar uzanan tüm aşamalarda bireylere, şirketlere ve organizasyonlara katkıda bulunmaktadır.</w:t>
      </w:r>
    </w:p>
    <w:p w:rsidR="00392EEB" w:rsidRPr="00AF2D40" w:rsidRDefault="00392EEB" w:rsidP="00A46B00">
      <w:pPr>
        <w:pStyle w:val="Default"/>
        <w:numPr>
          <w:ilvl w:val="0"/>
          <w:numId w:val="25"/>
        </w:numPr>
        <w:spacing w:line="360" w:lineRule="auto"/>
        <w:ind w:left="567" w:hanging="283"/>
        <w:jc w:val="both"/>
        <w:rPr>
          <w:color w:val="auto"/>
        </w:rPr>
      </w:pPr>
      <w:r w:rsidRPr="00AF2D40">
        <w:rPr>
          <w:i/>
          <w:color w:val="auto"/>
        </w:rPr>
        <w:t>Açık-Şeffaf</w:t>
      </w:r>
      <w:r w:rsidR="00F62188">
        <w:rPr>
          <w:color w:val="auto"/>
        </w:rPr>
        <w:t>: Bireylerin yeni medyada</w:t>
      </w:r>
      <w:r w:rsidRPr="00AF2D40">
        <w:rPr>
          <w:color w:val="auto"/>
        </w:rPr>
        <w:t>ki etkinlikleri başkaları tarafından görülebilmektedir. Bir kişinin forumlarda, bloglarda ve sosyal paylaşım sitelerinde yaptığı girişler diğer kişiler veya şirketler tarafından da takip edilebilmektedir. Mobil servisler, konum duyarlı mesajlar ile e</w:t>
      </w:r>
      <w:r w:rsidR="00F62188">
        <w:rPr>
          <w:color w:val="auto"/>
        </w:rPr>
        <w:t>lde edilen veriler neticesinde p</w:t>
      </w:r>
      <w:r w:rsidRPr="00AF2D40">
        <w:rPr>
          <w:color w:val="auto"/>
        </w:rPr>
        <w:t xml:space="preserve">azar farklılaştırması oluşturmak için </w:t>
      </w:r>
      <w:proofErr w:type="gramStart"/>
      <w:r w:rsidR="00F62188">
        <w:rPr>
          <w:color w:val="auto"/>
        </w:rPr>
        <w:t>mekan</w:t>
      </w:r>
      <w:proofErr w:type="gramEnd"/>
      <w:r w:rsidR="00F62188">
        <w:rPr>
          <w:color w:val="auto"/>
        </w:rPr>
        <w:t xml:space="preserve"> </w:t>
      </w:r>
      <w:r w:rsidRPr="00AF2D40">
        <w:rPr>
          <w:color w:val="auto"/>
        </w:rPr>
        <w:t>konum</w:t>
      </w:r>
      <w:r w:rsidR="00F62188">
        <w:rPr>
          <w:color w:val="auto"/>
        </w:rPr>
        <w:t>u ile ilgili</w:t>
      </w:r>
      <w:r w:rsidRPr="00AF2D40">
        <w:rPr>
          <w:color w:val="auto"/>
        </w:rPr>
        <w:t xml:space="preserve"> bilgiler kullanılabilmektedir.</w:t>
      </w:r>
    </w:p>
    <w:p w:rsidR="00392EEB" w:rsidRPr="00AF2D40" w:rsidRDefault="00392EEB" w:rsidP="00A46B00">
      <w:pPr>
        <w:pStyle w:val="ListeParagraf"/>
        <w:numPr>
          <w:ilvl w:val="0"/>
          <w:numId w:val="25"/>
        </w:numPr>
        <w:spacing w:after="0" w:line="360" w:lineRule="auto"/>
        <w:ind w:left="567" w:hanging="283"/>
        <w:jc w:val="both"/>
        <w:rPr>
          <w:rFonts w:ascii="Times New Roman" w:hAnsi="Times New Roman" w:cs="Times New Roman"/>
          <w:sz w:val="24"/>
          <w:szCs w:val="24"/>
        </w:rPr>
      </w:pPr>
      <w:r w:rsidRPr="00AF2D40">
        <w:rPr>
          <w:rFonts w:ascii="Times New Roman" w:hAnsi="Times New Roman" w:cs="Times New Roman"/>
          <w:i/>
          <w:sz w:val="24"/>
          <w:szCs w:val="24"/>
        </w:rPr>
        <w:t>Gerçek Zamanlı Kayıt</w:t>
      </w:r>
      <w:r w:rsidRPr="00AF2D40">
        <w:rPr>
          <w:rFonts w:ascii="Times New Roman" w:hAnsi="Times New Roman" w:cs="Times New Roman"/>
          <w:sz w:val="24"/>
          <w:szCs w:val="24"/>
        </w:rPr>
        <w:t>: Yeni medya</w:t>
      </w:r>
      <w:r w:rsidR="00F62188">
        <w:rPr>
          <w:rFonts w:ascii="Times New Roman" w:hAnsi="Times New Roman" w:cs="Times New Roman"/>
          <w:sz w:val="24"/>
          <w:szCs w:val="24"/>
        </w:rPr>
        <w:t>,</w:t>
      </w:r>
      <w:r w:rsidRPr="00AF2D40">
        <w:rPr>
          <w:rFonts w:ascii="Times New Roman" w:hAnsi="Times New Roman" w:cs="Times New Roman"/>
          <w:sz w:val="24"/>
          <w:szCs w:val="24"/>
        </w:rPr>
        <w:t xml:space="preserve"> tüketicilerin gerçek zamanlı olarak deneyimlerini paylaşmalarına olanak tanımaktadır. Bu vesile ile insanlar olumlu veya olumsuz müşteri deneyimlerine erişebilmektedir. Yeni medyanın gerçek zamanlı kayıt özelliği gelecekteki etkileşimleri kişiselleştirmek için de çok önemlidir.</w:t>
      </w:r>
    </w:p>
    <w:p w:rsidR="00392EEB" w:rsidRPr="00AF2D40" w:rsidRDefault="00392EEB" w:rsidP="00A46B00">
      <w:pPr>
        <w:pStyle w:val="Default"/>
        <w:numPr>
          <w:ilvl w:val="0"/>
          <w:numId w:val="25"/>
        </w:numPr>
        <w:spacing w:line="360" w:lineRule="auto"/>
        <w:ind w:left="567" w:hanging="283"/>
        <w:jc w:val="both"/>
        <w:rPr>
          <w:color w:val="auto"/>
        </w:rPr>
      </w:pPr>
      <w:r w:rsidRPr="00AF2D40">
        <w:rPr>
          <w:i/>
          <w:color w:val="auto"/>
        </w:rPr>
        <w:t>Sık Rastlanma</w:t>
      </w:r>
      <w:r w:rsidRPr="00AF2D40">
        <w:rPr>
          <w:color w:val="auto"/>
        </w:rPr>
        <w:t>: Yeni medya</w:t>
      </w:r>
      <w:r w:rsidR="00F62188">
        <w:rPr>
          <w:color w:val="auto"/>
        </w:rPr>
        <w:t>,</w:t>
      </w:r>
      <w:r w:rsidRPr="00AF2D40">
        <w:rPr>
          <w:color w:val="auto"/>
        </w:rPr>
        <w:t xml:space="preserve"> kişilerin mobil cihazlarıyla her hangi bir zamanda her </w:t>
      </w:r>
      <w:r w:rsidR="00691126">
        <w:rPr>
          <w:color w:val="auto"/>
        </w:rPr>
        <w:t xml:space="preserve">hangi bir </w:t>
      </w:r>
      <w:r w:rsidRPr="00AF2D40">
        <w:rPr>
          <w:color w:val="auto"/>
        </w:rPr>
        <w:t>yerde diğer kişilere veya kurumlara ulaşmalarına olanak tanımaktadır.</w:t>
      </w:r>
    </w:p>
    <w:p w:rsidR="00392EEB" w:rsidRPr="00AF2D40" w:rsidRDefault="00392EEB" w:rsidP="00A46B00">
      <w:pPr>
        <w:pStyle w:val="Default"/>
        <w:numPr>
          <w:ilvl w:val="0"/>
          <w:numId w:val="25"/>
        </w:numPr>
        <w:spacing w:line="360" w:lineRule="auto"/>
        <w:ind w:left="567" w:hanging="283"/>
        <w:jc w:val="both"/>
        <w:rPr>
          <w:color w:val="auto"/>
        </w:rPr>
      </w:pPr>
      <w:r w:rsidRPr="00AF2D40">
        <w:rPr>
          <w:i/>
          <w:color w:val="auto"/>
        </w:rPr>
        <w:t>İletişim Ağı</w:t>
      </w:r>
      <w:r w:rsidRPr="00AF2D40">
        <w:rPr>
          <w:color w:val="auto"/>
        </w:rPr>
        <w:t>: Sosyal ağlara katılmak için yeni medyayı kullanan bireyler, sosyal medya da içerik oluşturup paylaşabilmekte, birbirleriyle iletişim kurabilmektedirler.</w:t>
      </w:r>
    </w:p>
    <w:p w:rsidR="00392EEB" w:rsidRPr="00AF2D40" w:rsidRDefault="00392EEB" w:rsidP="00A46B00">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lastRenderedPageBreak/>
        <w:t>Aktaş (2011) ise yeni medyanın temel özelliklerinin sayısallaşma, farklı medyaların yöneşmesi, etkileşim, internetin kitle iletişiminden ayrılması, kullanıcının içeriği etkilemedeki rolü, eş zamanlı olmama ve toplumsal kontrolün azalması olduğunu ifade etmiştir (Aktaş, 2011: 12). İletişim ve bilgi teknolojilerine yönelik dijitalleşme aşağıda belirtildiği gibi etkiler yaratmıştır (Souter, 1999: 406).</w:t>
      </w:r>
    </w:p>
    <w:p w:rsidR="00392EEB" w:rsidRPr="00AF2D40" w:rsidRDefault="00392EEB" w:rsidP="00A46B00">
      <w:pPr>
        <w:pStyle w:val="ListeParagraf"/>
        <w:numPr>
          <w:ilvl w:val="0"/>
          <w:numId w:val="24"/>
        </w:numPr>
        <w:autoSpaceDE w:val="0"/>
        <w:autoSpaceDN w:val="0"/>
        <w:adjustRightInd w:val="0"/>
        <w:spacing w:after="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 xml:space="preserve">Bilgisayarların, iletişim ağlarının ve bilgi depolama sistemlerinin kapasitesi çok hızlı artmış, az maliyet ve standart bir </w:t>
      </w:r>
      <w:r w:rsidR="00F62188" w:rsidRPr="00AF2D40">
        <w:rPr>
          <w:rFonts w:ascii="Times New Roman" w:hAnsi="Times New Roman" w:cs="Times New Roman"/>
          <w:sz w:val="24"/>
          <w:szCs w:val="24"/>
        </w:rPr>
        <w:t>donanım</w:t>
      </w:r>
      <w:r w:rsidRPr="00AF2D40">
        <w:rPr>
          <w:rFonts w:ascii="Times New Roman" w:hAnsi="Times New Roman" w:cs="Times New Roman"/>
          <w:sz w:val="24"/>
          <w:szCs w:val="24"/>
        </w:rPr>
        <w:t xml:space="preserve"> ile başarı oranı yükselmiştir.  </w:t>
      </w:r>
    </w:p>
    <w:p w:rsidR="00392EEB" w:rsidRPr="00AF2D40" w:rsidRDefault="00392EEB" w:rsidP="00A46B00">
      <w:pPr>
        <w:pStyle w:val="ListeParagraf"/>
        <w:numPr>
          <w:ilvl w:val="0"/>
          <w:numId w:val="24"/>
        </w:numPr>
        <w:autoSpaceDE w:val="0"/>
        <w:autoSpaceDN w:val="0"/>
        <w:adjustRightInd w:val="0"/>
        <w:spacing w:after="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 xml:space="preserve">Dijital iletişim, </w:t>
      </w:r>
      <w:r w:rsidR="008F1357">
        <w:rPr>
          <w:rFonts w:ascii="Times New Roman" w:hAnsi="Times New Roman" w:cs="Times New Roman"/>
          <w:sz w:val="24"/>
          <w:szCs w:val="24"/>
        </w:rPr>
        <w:t xml:space="preserve">telekom </w:t>
      </w:r>
      <w:r w:rsidRPr="00AF2D40">
        <w:rPr>
          <w:rFonts w:ascii="Times New Roman" w:hAnsi="Times New Roman" w:cs="Times New Roman"/>
          <w:sz w:val="24"/>
          <w:szCs w:val="24"/>
        </w:rPr>
        <w:t>ve bilgisayar maliyetleri azalmıştır.</w:t>
      </w:r>
    </w:p>
    <w:p w:rsidR="00392EEB" w:rsidRPr="00AF2D40" w:rsidRDefault="00392EEB" w:rsidP="00A46B00">
      <w:pPr>
        <w:pStyle w:val="ListeParagraf"/>
        <w:numPr>
          <w:ilvl w:val="0"/>
          <w:numId w:val="24"/>
        </w:numPr>
        <w:autoSpaceDE w:val="0"/>
        <w:autoSpaceDN w:val="0"/>
        <w:adjustRightInd w:val="0"/>
        <w:spacing w:after="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İletişim ve bilgi teknolojileri tarafından sağlanabilecek hizmetlerdeki gelişme</w:t>
      </w:r>
      <w:r w:rsidR="0090175E">
        <w:rPr>
          <w:rFonts w:ascii="Times New Roman" w:hAnsi="Times New Roman" w:cs="Times New Roman"/>
          <w:sz w:val="24"/>
          <w:szCs w:val="24"/>
        </w:rPr>
        <w:t>ler</w:t>
      </w:r>
      <w:r w:rsidRPr="00AF2D40">
        <w:rPr>
          <w:rFonts w:ascii="Times New Roman" w:hAnsi="Times New Roman" w:cs="Times New Roman"/>
          <w:sz w:val="24"/>
          <w:szCs w:val="24"/>
        </w:rPr>
        <w:t xml:space="preserve"> devam edece</w:t>
      </w:r>
      <w:r w:rsidR="0090175E">
        <w:rPr>
          <w:rFonts w:ascii="Times New Roman" w:hAnsi="Times New Roman" w:cs="Times New Roman"/>
          <w:sz w:val="24"/>
          <w:szCs w:val="24"/>
        </w:rPr>
        <w:t xml:space="preserve">ktir. Mobil cihazlar, e-posta, </w:t>
      </w:r>
      <w:r w:rsidRPr="00AF2D40">
        <w:rPr>
          <w:rFonts w:ascii="Times New Roman" w:hAnsi="Times New Roman" w:cs="Times New Roman"/>
          <w:sz w:val="24"/>
          <w:szCs w:val="24"/>
        </w:rPr>
        <w:t xml:space="preserve">bilgisayarlardaki güncellenen yazılımlar ve günümüz sanal ortamları örnek olarak gösterilebilir. </w:t>
      </w:r>
    </w:p>
    <w:p w:rsidR="00392EEB" w:rsidRDefault="00392EEB" w:rsidP="00A46B00">
      <w:pPr>
        <w:pStyle w:val="ListeParagraf"/>
        <w:numPr>
          <w:ilvl w:val="0"/>
          <w:numId w:val="24"/>
        </w:numPr>
        <w:autoSpaceDE w:val="0"/>
        <w:autoSpaceDN w:val="0"/>
        <w:adjustRightInd w:val="0"/>
        <w:spacing w:after="0" w:line="360" w:lineRule="auto"/>
        <w:ind w:left="567" w:hanging="283"/>
        <w:jc w:val="both"/>
        <w:rPr>
          <w:rFonts w:ascii="Times New Roman" w:hAnsi="Times New Roman" w:cs="Times New Roman"/>
          <w:sz w:val="24"/>
          <w:szCs w:val="24"/>
        </w:rPr>
      </w:pPr>
      <w:r w:rsidRPr="00AF2D40">
        <w:rPr>
          <w:rFonts w:ascii="Times New Roman" w:hAnsi="Times New Roman" w:cs="Times New Roman"/>
          <w:sz w:val="24"/>
          <w:szCs w:val="24"/>
        </w:rPr>
        <w:t>İnternet hem bilgiye ulaşmayı hem de ortak bir amaç doğrultusunda iletişim teknolojisinin dönüşümünü sağlamaktadır.</w:t>
      </w:r>
    </w:p>
    <w:p w:rsidR="00691126" w:rsidRDefault="00691126" w:rsidP="00A46B00">
      <w:pPr>
        <w:autoSpaceDE w:val="0"/>
        <w:autoSpaceDN w:val="0"/>
        <w:adjustRightInd w:val="0"/>
        <w:spacing w:after="0" w:line="240" w:lineRule="auto"/>
        <w:ind w:left="284"/>
        <w:jc w:val="both"/>
        <w:rPr>
          <w:rFonts w:ascii="Times New Roman" w:hAnsi="Times New Roman" w:cs="Times New Roman"/>
          <w:sz w:val="24"/>
          <w:szCs w:val="24"/>
        </w:rPr>
      </w:pPr>
    </w:p>
    <w:p w:rsidR="00691126" w:rsidRPr="00691126" w:rsidRDefault="00FB5E28" w:rsidP="00A46B00">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Geleneksel medya ile karşılaştırıldığında yeni medya üreticiye ve tüketiciye fırsatlar sunmaktadır. Örneğin internet reklamları doğru hedef kitle seçimi, düşük maliyet, ölçüm kolaylığı vb. nedenlerle reklam verenlere çeşitli </w:t>
      </w:r>
      <w:proofErr w:type="gramStart"/>
      <w:r>
        <w:rPr>
          <w:rFonts w:ascii="Times New Roman" w:hAnsi="Times New Roman" w:cs="Times New Roman"/>
          <w:sz w:val="24"/>
          <w:szCs w:val="24"/>
        </w:rPr>
        <w:t>imkanlar</w:t>
      </w:r>
      <w:proofErr w:type="gramEnd"/>
      <w:r>
        <w:rPr>
          <w:rFonts w:ascii="Times New Roman" w:hAnsi="Times New Roman" w:cs="Times New Roman"/>
          <w:sz w:val="24"/>
          <w:szCs w:val="24"/>
        </w:rPr>
        <w:t xml:space="preserve"> sağlamaktadır. Şekil </w:t>
      </w:r>
      <w:proofErr w:type="gramStart"/>
      <w:r>
        <w:rPr>
          <w:rFonts w:ascii="Times New Roman" w:hAnsi="Times New Roman" w:cs="Times New Roman"/>
          <w:sz w:val="24"/>
          <w:szCs w:val="24"/>
        </w:rPr>
        <w:t>2.1</w:t>
      </w:r>
      <w:r w:rsidRPr="00AF2D40">
        <w:rPr>
          <w:rFonts w:ascii="Times New Roman" w:hAnsi="Times New Roman" w:cs="Times New Roman"/>
          <w:sz w:val="24"/>
          <w:szCs w:val="24"/>
        </w:rPr>
        <w:t>’de</w:t>
      </w:r>
      <w:proofErr w:type="gramEnd"/>
      <w:r w:rsidRPr="00AF2D40">
        <w:rPr>
          <w:rFonts w:ascii="Times New Roman" w:hAnsi="Times New Roman" w:cs="Times New Roman"/>
          <w:sz w:val="24"/>
          <w:szCs w:val="24"/>
        </w:rPr>
        <w:t xml:space="preserve"> 2016-2017</w:t>
      </w:r>
      <w:r>
        <w:rPr>
          <w:rFonts w:ascii="Times New Roman" w:hAnsi="Times New Roman" w:cs="Times New Roman"/>
          <w:sz w:val="24"/>
          <w:szCs w:val="24"/>
        </w:rPr>
        <w:t xml:space="preserve"> </w:t>
      </w:r>
      <w:r w:rsidRPr="00AF2D40">
        <w:rPr>
          <w:rFonts w:ascii="Times New Roman" w:hAnsi="Times New Roman" w:cs="Times New Roman"/>
          <w:sz w:val="24"/>
          <w:szCs w:val="24"/>
        </w:rPr>
        <w:t xml:space="preserve">Türkiye Reklam Yatırımları Raporu </w:t>
      </w:r>
      <w:r>
        <w:rPr>
          <w:rFonts w:ascii="Times New Roman" w:hAnsi="Times New Roman" w:cs="Times New Roman"/>
          <w:sz w:val="24"/>
          <w:szCs w:val="24"/>
        </w:rPr>
        <w:t>gösterilmektedir.</w:t>
      </w:r>
    </w:p>
    <w:p w:rsidR="00392EEB" w:rsidRPr="00AF2D40" w:rsidRDefault="00392EEB" w:rsidP="0090175E">
      <w:pPr>
        <w:pStyle w:val="Default"/>
        <w:jc w:val="both"/>
        <w:rPr>
          <w:color w:val="auto"/>
        </w:rPr>
      </w:pPr>
    </w:p>
    <w:p w:rsidR="00392EEB" w:rsidRPr="00A717B1" w:rsidRDefault="007E0395" w:rsidP="00A717B1">
      <w:pPr>
        <w:pStyle w:val="A8"/>
        <w:jc w:val="center"/>
        <w:rPr>
          <w:b/>
        </w:rPr>
      </w:pPr>
      <w:bookmarkStart w:id="108" w:name="_Toc532604972"/>
      <w:r w:rsidRPr="00A717B1">
        <w:rPr>
          <w:b/>
        </w:rPr>
        <w:t xml:space="preserve">Şekil </w:t>
      </w:r>
      <w:proofErr w:type="gramStart"/>
      <w:r w:rsidRPr="00A717B1">
        <w:rPr>
          <w:b/>
        </w:rPr>
        <w:t>2.1</w:t>
      </w:r>
      <w:proofErr w:type="gramEnd"/>
      <w:r w:rsidRPr="00A717B1">
        <w:rPr>
          <w:b/>
        </w:rPr>
        <w:t>.</w:t>
      </w:r>
      <w:r w:rsidR="00392EEB" w:rsidRPr="00A717B1">
        <w:rPr>
          <w:b/>
        </w:rPr>
        <w:t xml:space="preserve"> Türkiye Reklam Yatırımları (2016-2017)</w:t>
      </w:r>
      <w:bookmarkEnd w:id="108"/>
    </w:p>
    <w:p w:rsidR="00392EEB" w:rsidRPr="00AF2D40" w:rsidRDefault="00392EEB" w:rsidP="00392EEB">
      <w:pPr>
        <w:pStyle w:val="Default"/>
        <w:spacing w:line="360" w:lineRule="auto"/>
        <w:jc w:val="center"/>
        <w:rPr>
          <w:color w:val="auto"/>
        </w:rPr>
      </w:pPr>
      <w:r w:rsidRPr="00AF2D40">
        <w:rPr>
          <w:noProof/>
          <w:color w:val="auto"/>
          <w:lang w:eastAsia="tr-TR"/>
        </w:rPr>
        <w:drawing>
          <wp:inline distT="0" distB="0" distL="0" distR="0" wp14:anchorId="15E0D76F" wp14:editId="6DB56DF3">
            <wp:extent cx="5514975" cy="3152775"/>
            <wp:effectExtent l="0" t="0" r="9525" b="952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5514975" cy="3152775"/>
                    </a:xfrm>
                    <a:prstGeom prst="rect">
                      <a:avLst/>
                    </a:prstGeom>
                    <a:noFill/>
                    <a:ln w="9525">
                      <a:noFill/>
                      <a:miter lim="800000"/>
                      <a:headEnd/>
                      <a:tailEnd/>
                    </a:ln>
                  </pic:spPr>
                </pic:pic>
              </a:graphicData>
            </a:graphic>
          </wp:inline>
        </w:drawing>
      </w:r>
    </w:p>
    <w:p w:rsidR="00392EEB" w:rsidRPr="003B6413" w:rsidRDefault="0090175E" w:rsidP="0090175E">
      <w:pPr>
        <w:pStyle w:val="Balk3"/>
        <w:shd w:val="clear" w:color="auto" w:fill="FFFFFF"/>
        <w:spacing w:before="0" w:beforeAutospacing="0" w:after="0" w:afterAutospacing="0"/>
        <w:rPr>
          <w:b w:val="0"/>
          <w:bCs w:val="0"/>
          <w:sz w:val="20"/>
          <w:szCs w:val="20"/>
        </w:rPr>
      </w:pPr>
      <w:bookmarkStart w:id="109" w:name="_Toc526791568"/>
      <w:r>
        <w:rPr>
          <w:sz w:val="20"/>
          <w:szCs w:val="20"/>
        </w:rPr>
        <w:t xml:space="preserve">    </w:t>
      </w:r>
      <w:r w:rsidR="003B6413">
        <w:rPr>
          <w:sz w:val="20"/>
          <w:szCs w:val="20"/>
        </w:rPr>
        <w:t xml:space="preserve"> </w:t>
      </w:r>
      <w:r w:rsidR="00392EEB" w:rsidRPr="003B6413">
        <w:rPr>
          <w:sz w:val="20"/>
          <w:szCs w:val="20"/>
        </w:rPr>
        <w:t>Kaynak:</w:t>
      </w:r>
      <w:r w:rsidR="008F1357" w:rsidRPr="003B6413">
        <w:rPr>
          <w:sz w:val="20"/>
          <w:szCs w:val="20"/>
        </w:rPr>
        <w:t xml:space="preserve"> </w:t>
      </w:r>
      <w:hyperlink r:id="rId24" w:history="1">
        <w:r w:rsidR="00392EEB" w:rsidRPr="003B6413">
          <w:rPr>
            <w:b w:val="0"/>
            <w:bCs w:val="0"/>
            <w:sz w:val="20"/>
            <w:szCs w:val="20"/>
          </w:rPr>
          <w:t>www.rv.org.tr</w:t>
        </w:r>
      </w:hyperlink>
      <w:r w:rsidR="00392EEB" w:rsidRPr="003B6413">
        <w:rPr>
          <w:b w:val="0"/>
          <w:bCs w:val="0"/>
          <w:sz w:val="20"/>
          <w:szCs w:val="20"/>
        </w:rPr>
        <w:t xml:space="preserve"> (2018)</w:t>
      </w:r>
      <w:bookmarkEnd w:id="109"/>
    </w:p>
    <w:p w:rsidR="00392EEB" w:rsidRPr="00AF2D40" w:rsidRDefault="007E0395" w:rsidP="00056708">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lastRenderedPageBreak/>
        <w:t xml:space="preserve">Şekil </w:t>
      </w:r>
      <w:proofErr w:type="gramStart"/>
      <w:r w:rsidRPr="00AF2D40">
        <w:rPr>
          <w:rFonts w:ascii="Times New Roman" w:hAnsi="Times New Roman" w:cs="Times New Roman"/>
          <w:sz w:val="24"/>
          <w:szCs w:val="24"/>
        </w:rPr>
        <w:t>2.1</w:t>
      </w:r>
      <w:proofErr w:type="gramEnd"/>
      <w:r w:rsidRPr="00AF2D40">
        <w:rPr>
          <w:rFonts w:ascii="Times New Roman" w:hAnsi="Times New Roman" w:cs="Times New Roman"/>
          <w:sz w:val="24"/>
          <w:szCs w:val="24"/>
        </w:rPr>
        <w:t>.</w:t>
      </w:r>
      <w:r w:rsidR="00392EEB" w:rsidRPr="00AF2D40">
        <w:rPr>
          <w:rFonts w:ascii="Times New Roman" w:hAnsi="Times New Roman" w:cs="Times New Roman"/>
          <w:sz w:val="24"/>
          <w:szCs w:val="24"/>
        </w:rPr>
        <w:t>’de Türkiye Reklam Yatırımları Raporu 2016-2017 verileri gösterilmektedir. Bu rapora göre televizyon reklamları ile rekabet edebilecek konuma gelen dijital reklam sektörü ikinci sırada yer almaktadır. Türkiye reklam yatırımları 2017 yılında 8,020 milyon TL’ye ulaşmıştır. Bu yatırımın yüzde 25,9’u yeni medyayı oluşturmaktadır. Bütün bu gelişmeler yeni medyanın reklam yatırımlarındaki payının da her geçen gün arttığını göstermektedir. Dünya genelinde 2017 yılında yüzde 4 büyümüş olması beklenen toplam medya yatırımlarının da yüzde 37’sinin dijital mecralara yapıldığı, dijital medya yatırımlarının diğer tüm mecraların önüne geçerek en büyük paya sahip olmasının beklendiği söylenmektedir (</w:t>
      </w:r>
      <w:hyperlink r:id="rId25" w:history="1">
        <w:r w:rsidR="00392EEB" w:rsidRPr="00AF2D40">
          <w:rPr>
            <w:rFonts w:ascii="Times New Roman" w:hAnsi="Times New Roman" w:cs="Times New Roman"/>
            <w:sz w:val="24"/>
            <w:szCs w:val="24"/>
          </w:rPr>
          <w:t>www.rv.org.tr</w:t>
        </w:r>
      </w:hyperlink>
      <w:r w:rsidR="00392EEB" w:rsidRPr="00AF2D40">
        <w:rPr>
          <w:rFonts w:ascii="Times New Roman" w:hAnsi="Times New Roman" w:cs="Times New Roman"/>
          <w:sz w:val="24"/>
          <w:szCs w:val="24"/>
        </w:rPr>
        <w:t>, 2018).</w:t>
      </w:r>
    </w:p>
    <w:p w:rsidR="007E0395" w:rsidRDefault="0090175E" w:rsidP="0090175E">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Türkiye İstatistik Kurumu verilerine göre 16-74 yaş grubundaki bireylerin 2016 yılında bilgisayar ve internet kulla</w:t>
      </w:r>
      <w:r>
        <w:rPr>
          <w:rFonts w:ascii="Times New Roman" w:hAnsi="Times New Roman" w:cs="Times New Roman"/>
          <w:sz w:val="24"/>
          <w:szCs w:val="24"/>
        </w:rPr>
        <w:t>nımı sırasıyla % 54,9 ve % 56,6</w:t>
      </w:r>
      <w:r w:rsidRPr="00AF2D40">
        <w:rPr>
          <w:rFonts w:ascii="Times New Roman" w:hAnsi="Times New Roman" w:cs="Times New Roman"/>
          <w:sz w:val="24"/>
          <w:szCs w:val="24"/>
        </w:rPr>
        <w:t xml:space="preserve"> iken 2017 yılında % 56,6 ve % 68,8 olmuştur. Bu oranların</w:t>
      </w:r>
      <w:r>
        <w:rPr>
          <w:rFonts w:ascii="Times New Roman" w:hAnsi="Times New Roman" w:cs="Times New Roman"/>
          <w:sz w:val="24"/>
          <w:szCs w:val="24"/>
        </w:rPr>
        <w:t xml:space="preserve"> 2016 yılında</w:t>
      </w:r>
      <w:r w:rsidRPr="00AF2D40">
        <w:rPr>
          <w:rFonts w:ascii="Times New Roman" w:hAnsi="Times New Roman" w:cs="Times New Roman"/>
          <w:sz w:val="24"/>
          <w:szCs w:val="24"/>
        </w:rPr>
        <w:t xml:space="preserve"> erkeklerde % 65,7 ve % 75,1 iken, </w:t>
      </w:r>
      <w:r>
        <w:rPr>
          <w:rFonts w:ascii="Times New Roman" w:hAnsi="Times New Roman" w:cs="Times New Roman"/>
          <w:sz w:val="24"/>
          <w:szCs w:val="24"/>
        </w:rPr>
        <w:t xml:space="preserve">2017 yılında </w:t>
      </w:r>
      <w:r w:rsidRPr="00AF2D40">
        <w:rPr>
          <w:rFonts w:ascii="Times New Roman" w:hAnsi="Times New Roman" w:cs="Times New Roman"/>
          <w:sz w:val="24"/>
          <w:szCs w:val="24"/>
        </w:rPr>
        <w:t xml:space="preserve">kadınlarda 547,7 ve %58,7 olduğu tespit edilmiştir </w:t>
      </w:r>
      <w:r w:rsidRPr="00AF2D40">
        <w:rPr>
          <w:rFonts w:ascii="Times New Roman" w:hAnsi="Times New Roman" w:cs="Times New Roman"/>
          <w:sz w:val="24"/>
          <w:szCs w:val="24"/>
          <w:shd w:val="clear" w:color="auto" w:fill="FFFFFF"/>
        </w:rPr>
        <w:t xml:space="preserve">(TUİK, 2018). </w:t>
      </w:r>
      <w:r w:rsidRPr="00AF2D40">
        <w:rPr>
          <w:rFonts w:ascii="Times New Roman" w:hAnsi="Times New Roman" w:cs="Times New Roman"/>
          <w:sz w:val="24"/>
          <w:szCs w:val="24"/>
        </w:rPr>
        <w:t>Genel anlamda bütün istatistik verilerine bakıldığında her geçen gün bu oranların arttığı görülmektedir. Özellikle geçtiğimiz on yıl boyunca, elektronik iletişim teknolojisindeki gelişmeler informal iletişim kanallarının sayısı ve türlerinde kayda değer bir ilerlemeye yol açmıştır. Bu gelişmeler neticesinde elektronik haber grupları, bloglar, sanal topluluklar, mesajlaşma ve cep telefonları tüketicilere, reklam verenlere ve piyasa aktörlerine anlık etkileşim fırsatı vermektedir (Allsop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2007: 398; Hung ve Li, 2007: 485; Casielles, 2013:</w:t>
      </w:r>
      <w:r>
        <w:rPr>
          <w:rFonts w:ascii="Times New Roman" w:hAnsi="Times New Roman" w:cs="Times New Roman"/>
          <w:sz w:val="24"/>
          <w:szCs w:val="24"/>
        </w:rPr>
        <w:t xml:space="preserve"> 43).</w:t>
      </w:r>
    </w:p>
    <w:p w:rsidR="0090175E" w:rsidRPr="00AF2D40" w:rsidRDefault="0090175E" w:rsidP="0090175E">
      <w:pPr>
        <w:autoSpaceDE w:val="0"/>
        <w:autoSpaceDN w:val="0"/>
        <w:adjustRightInd w:val="0"/>
        <w:spacing w:after="0" w:line="240" w:lineRule="auto"/>
        <w:ind w:firstLine="709"/>
        <w:jc w:val="both"/>
        <w:rPr>
          <w:rFonts w:ascii="Times New Roman" w:hAnsi="Times New Roman" w:cs="Times New Roman"/>
          <w:sz w:val="24"/>
          <w:szCs w:val="24"/>
        </w:rPr>
      </w:pPr>
    </w:p>
    <w:p w:rsidR="00392EEB" w:rsidRPr="00AF2D40" w:rsidRDefault="00392EEB" w:rsidP="00392EEB">
      <w:pPr>
        <w:pStyle w:val="Default"/>
        <w:spacing w:line="360" w:lineRule="auto"/>
        <w:jc w:val="center"/>
        <w:rPr>
          <w:color w:val="auto"/>
          <w:sz w:val="2"/>
          <w:szCs w:val="2"/>
        </w:rPr>
      </w:pPr>
    </w:p>
    <w:p w:rsidR="007E0395" w:rsidRPr="0090175E" w:rsidRDefault="007C6B22" w:rsidP="0090175E">
      <w:pPr>
        <w:pStyle w:val="a2"/>
        <w:ind w:firstLine="708"/>
        <w:rPr>
          <w:b/>
        </w:rPr>
      </w:pPr>
      <w:bookmarkStart w:id="110" w:name="_Toc531103925"/>
      <w:r>
        <w:rPr>
          <w:b/>
        </w:rPr>
        <w:t>2.1</w:t>
      </w:r>
      <w:r w:rsidR="007E0395" w:rsidRPr="00AC4BB1">
        <w:rPr>
          <w:b/>
        </w:rPr>
        <w:t>.</w:t>
      </w:r>
      <w:r>
        <w:rPr>
          <w:b/>
        </w:rPr>
        <w:t>1.</w:t>
      </w:r>
      <w:r w:rsidR="007E0395" w:rsidRPr="00AC4BB1">
        <w:rPr>
          <w:b/>
        </w:rPr>
        <w:t xml:space="preserve"> </w:t>
      </w:r>
      <w:r w:rsidR="00392EEB" w:rsidRPr="00AC4BB1">
        <w:rPr>
          <w:b/>
        </w:rPr>
        <w:t>Sosyal Medya Kavramı</w:t>
      </w:r>
      <w:bookmarkEnd w:id="110"/>
      <w:r w:rsidR="0090175E">
        <w:rPr>
          <w:b/>
        </w:rPr>
        <w:t xml:space="preserve"> </w:t>
      </w:r>
    </w:p>
    <w:p w:rsidR="00392EEB" w:rsidRPr="00AF2D40" w:rsidRDefault="00392EEB" w:rsidP="0085395D">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Genel olarak sosyal medya web 2.0'ın teknolojik ve ideolojik altyapısı üzerine kurulmuş, kullanıcıların içerik oluşturmasına ve değiştirmesine izin veren internet tabanlı uygulamalar bütünü olarak tanımlanmaktadır (Comm ve Burge, 2009: 2; Kaplan ve Haenlein, 2010: 61; Kim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2010: 216; Akar, 2011: 21; Victor O. vd</w:t>
      </w:r>
      <w:r w:rsidR="00FB5E28">
        <w:rPr>
          <w:rFonts w:ascii="Times New Roman" w:hAnsi="Times New Roman" w:cs="Times New Roman"/>
          <w:sz w:val="24"/>
          <w:szCs w:val="24"/>
        </w:rPr>
        <w:t xml:space="preserve">., 2017: 15). Toplulukların </w:t>
      </w:r>
      <w:r w:rsidRPr="00AF2D40">
        <w:rPr>
          <w:rFonts w:ascii="Times New Roman" w:hAnsi="Times New Roman" w:cs="Times New Roman"/>
          <w:sz w:val="24"/>
          <w:szCs w:val="24"/>
        </w:rPr>
        <w:t>birbirleriyle bağlantı kurmaları için profil paylaşılma</w:t>
      </w:r>
      <w:r w:rsidR="00FB5E28">
        <w:rPr>
          <w:rFonts w:ascii="Times New Roman" w:hAnsi="Times New Roman" w:cs="Times New Roman"/>
          <w:sz w:val="24"/>
          <w:szCs w:val="24"/>
        </w:rPr>
        <w:t>sına imkan veren, kişilerin bir</w:t>
      </w:r>
      <w:r w:rsidRPr="00AF2D40">
        <w:rPr>
          <w:rFonts w:ascii="Times New Roman" w:hAnsi="Times New Roman" w:cs="Times New Roman"/>
          <w:sz w:val="24"/>
          <w:szCs w:val="24"/>
        </w:rPr>
        <w:t>birlerini görmelerine olanak sağlayan sosyal medya (Vural ve Bat, 2010: 3355; O’Leary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2011: 2; Orsburn, 2012: 3) etkileşimi, işbirliğini ve içerik paylaşımını kolaylaştıran çevrimiçi uygulama platformudur (Palmer ve Koening-Lewis, 2009: 165). Sosyal medya kullanıcı kontrollü çevrimiçi iletişim araçlarıdır (Bayraktutan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2014:62). </w:t>
      </w:r>
      <w:r w:rsidR="00FB5E28">
        <w:rPr>
          <w:rFonts w:ascii="Times New Roman" w:hAnsi="Times New Roman" w:cs="Times New Roman"/>
          <w:sz w:val="24"/>
          <w:szCs w:val="24"/>
        </w:rPr>
        <w:t>İ</w:t>
      </w:r>
      <w:r w:rsidRPr="00AF2D40">
        <w:rPr>
          <w:rFonts w:ascii="Times New Roman" w:hAnsi="Times New Roman" w:cs="Times New Roman"/>
          <w:sz w:val="24"/>
          <w:szCs w:val="24"/>
        </w:rPr>
        <w:t xml:space="preserve">nsan ilişkilerini değiştirme potansiyeline sahip olan sosyal medyanın iyi </w:t>
      </w:r>
      <w:r w:rsidRPr="00AF2D40">
        <w:rPr>
          <w:rFonts w:ascii="Times New Roman" w:hAnsi="Times New Roman" w:cs="Times New Roman"/>
          <w:sz w:val="24"/>
          <w:szCs w:val="24"/>
        </w:rPr>
        <w:lastRenderedPageBreak/>
        <w:t>anlaşılması ve bu alandan faydalanmak için izlenmesi gereken uygulamal</w:t>
      </w:r>
      <w:r w:rsidR="008F1357">
        <w:rPr>
          <w:rFonts w:ascii="Times New Roman" w:hAnsi="Times New Roman" w:cs="Times New Roman"/>
          <w:sz w:val="24"/>
          <w:szCs w:val="24"/>
        </w:rPr>
        <w:t>arın keşfedilmesi gerekmektedir</w:t>
      </w:r>
      <w:r w:rsidRPr="00AF2D40">
        <w:rPr>
          <w:rFonts w:ascii="Times New Roman" w:hAnsi="Times New Roman" w:cs="Times New Roman"/>
          <w:sz w:val="24"/>
          <w:szCs w:val="24"/>
        </w:rPr>
        <w:t xml:space="preserve"> (Effing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2011: 26).</w:t>
      </w:r>
    </w:p>
    <w:p w:rsidR="00392EEB" w:rsidRPr="00AF2D40" w:rsidRDefault="00392EEB" w:rsidP="007E0395">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Temelde web 2.0 terimi ile gündeme gelen sosyal medya, içerik ve uygulamaları ile artık belirli kişiler tarafından oluşturulan ve yayınlanan</w:t>
      </w:r>
      <w:r w:rsidR="008F1357">
        <w:rPr>
          <w:rFonts w:ascii="Times New Roman" w:hAnsi="Times New Roman" w:cs="Times New Roman"/>
          <w:sz w:val="24"/>
          <w:szCs w:val="24"/>
        </w:rPr>
        <w:t xml:space="preserve"> </w:t>
      </w:r>
      <w:r w:rsidRPr="00AF2D40">
        <w:rPr>
          <w:rFonts w:ascii="Times New Roman" w:hAnsi="Times New Roman" w:cs="Times New Roman"/>
          <w:sz w:val="24"/>
          <w:szCs w:val="24"/>
        </w:rPr>
        <w:t>platformlar, yerini katılımcı ve işbirlikçi bir şekilde tüm kullanıcılar tarafından sürekli olarak değiştirilebilecek bir platforma bırakmıştır (Effing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2011: </w:t>
      </w:r>
      <w:r w:rsidR="007E0395" w:rsidRPr="00AF2D40">
        <w:rPr>
          <w:rFonts w:ascii="Times New Roman" w:hAnsi="Times New Roman" w:cs="Times New Roman"/>
          <w:sz w:val="24"/>
          <w:szCs w:val="24"/>
        </w:rPr>
        <w:t>29). Sosyal medya denildiğinde M</w:t>
      </w:r>
      <w:r w:rsidRPr="00AF2D40">
        <w:rPr>
          <w:rFonts w:ascii="Times New Roman" w:hAnsi="Times New Roman" w:cs="Times New Roman"/>
          <w:sz w:val="24"/>
          <w:szCs w:val="24"/>
        </w:rPr>
        <w:t>ySpace, Facebook, Linkedln gibi etkileşimli sosyal ağ siteleri, bloglar ve çevrimiçi videolar (T</w:t>
      </w:r>
      <w:r w:rsidR="007E0395" w:rsidRPr="00AF2D40">
        <w:rPr>
          <w:rFonts w:ascii="Times New Roman" w:hAnsi="Times New Roman" w:cs="Times New Roman"/>
          <w:sz w:val="24"/>
          <w:szCs w:val="24"/>
        </w:rPr>
        <w:t>aylor ve Kent, 2010: 20</w:t>
      </w:r>
      <w:r w:rsidR="008F1357">
        <w:rPr>
          <w:rFonts w:ascii="Times New Roman" w:hAnsi="Times New Roman" w:cs="Times New Roman"/>
          <w:sz w:val="24"/>
          <w:szCs w:val="24"/>
        </w:rPr>
        <w:t>9) ile t</w:t>
      </w:r>
      <w:r w:rsidRPr="00AF2D40">
        <w:rPr>
          <w:rFonts w:ascii="Times New Roman" w:hAnsi="Times New Roman" w:cs="Times New Roman"/>
          <w:sz w:val="24"/>
          <w:szCs w:val="24"/>
        </w:rPr>
        <w:t>wi</w:t>
      </w:r>
      <w:r w:rsidR="008F1357">
        <w:rPr>
          <w:rFonts w:ascii="Times New Roman" w:hAnsi="Times New Roman" w:cs="Times New Roman"/>
          <w:sz w:val="24"/>
          <w:szCs w:val="24"/>
        </w:rPr>
        <w:t>tter gibi migroblog siteler ve i</w:t>
      </w:r>
      <w:r w:rsidRPr="00AF2D40">
        <w:rPr>
          <w:rFonts w:ascii="Times New Roman" w:hAnsi="Times New Roman" w:cs="Times New Roman"/>
          <w:sz w:val="24"/>
          <w:szCs w:val="24"/>
        </w:rPr>
        <w:t xml:space="preserve">nstagram gibi fotoğraf ve video paylaşım uygulamaları akla gelmektedir (Towner ve Dulio, 2012: 96). Kullanıcıların interaktif olarak katılımına olanak sağlayan internet teknolojisi ile günümüz sosyal medya ortamları </w:t>
      </w:r>
      <w:r w:rsidR="008F1357">
        <w:rPr>
          <w:rFonts w:ascii="Times New Roman" w:hAnsi="Times New Roman" w:cs="Times New Roman"/>
          <w:sz w:val="24"/>
          <w:szCs w:val="24"/>
        </w:rPr>
        <w:t xml:space="preserve">her geçen gün değişmektedir </w:t>
      </w:r>
      <w:r w:rsidRPr="00AF2D40">
        <w:rPr>
          <w:rFonts w:ascii="Times New Roman" w:hAnsi="Times New Roman" w:cs="Times New Roman"/>
          <w:sz w:val="24"/>
          <w:szCs w:val="24"/>
        </w:rPr>
        <w:t>(Safko, 2012:</w:t>
      </w:r>
      <w:r w:rsidR="008F1357">
        <w:rPr>
          <w:rFonts w:ascii="Times New Roman" w:hAnsi="Times New Roman" w:cs="Times New Roman"/>
          <w:sz w:val="24"/>
          <w:szCs w:val="24"/>
        </w:rPr>
        <w:t xml:space="preserve"> 5; Sherman ve Smith, 2013: 20). </w:t>
      </w:r>
    </w:p>
    <w:p w:rsidR="00392EEB" w:rsidRPr="00AF2D40" w:rsidRDefault="00392EEB" w:rsidP="00A46B00">
      <w:pPr>
        <w:pStyle w:val="Default"/>
        <w:spacing w:line="360" w:lineRule="auto"/>
        <w:contextualSpacing/>
        <w:rPr>
          <w:b/>
          <w:bCs/>
          <w:color w:val="auto"/>
        </w:rPr>
      </w:pPr>
    </w:p>
    <w:p w:rsidR="00392EEB" w:rsidRPr="0090175E" w:rsidRDefault="007C6B22" w:rsidP="0090175E">
      <w:pPr>
        <w:pStyle w:val="a2"/>
        <w:ind w:firstLine="708"/>
        <w:rPr>
          <w:b/>
        </w:rPr>
      </w:pPr>
      <w:bookmarkStart w:id="111" w:name="_Toc531103926"/>
      <w:r>
        <w:rPr>
          <w:b/>
        </w:rPr>
        <w:t>2.1</w:t>
      </w:r>
      <w:r w:rsidR="007E0395" w:rsidRPr="00AC4BB1">
        <w:rPr>
          <w:b/>
        </w:rPr>
        <w:t>.</w:t>
      </w:r>
      <w:r>
        <w:rPr>
          <w:b/>
        </w:rPr>
        <w:t>2.</w:t>
      </w:r>
      <w:r w:rsidR="007E0395" w:rsidRPr="00AC4BB1">
        <w:rPr>
          <w:b/>
        </w:rPr>
        <w:t xml:space="preserve"> </w:t>
      </w:r>
      <w:r w:rsidR="00392EEB" w:rsidRPr="00AC4BB1">
        <w:rPr>
          <w:b/>
        </w:rPr>
        <w:t>Sosyal Medyanın Tarihçesi</w:t>
      </w:r>
      <w:bookmarkEnd w:id="111"/>
    </w:p>
    <w:p w:rsidR="00F4559C" w:rsidRPr="006D1E35" w:rsidRDefault="00392EEB" w:rsidP="0085395D">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Bilgi ağları olarak tanımlanan web </w:t>
      </w:r>
      <w:proofErr w:type="gramStart"/>
      <w:r w:rsidRPr="00AF2D40">
        <w:rPr>
          <w:rFonts w:ascii="Times New Roman" w:hAnsi="Times New Roman" w:cs="Times New Roman"/>
          <w:sz w:val="24"/>
          <w:szCs w:val="24"/>
        </w:rPr>
        <w:t>1.0</w:t>
      </w:r>
      <w:proofErr w:type="gramEnd"/>
      <w:r w:rsidRPr="00AF2D40">
        <w:rPr>
          <w:rFonts w:ascii="Times New Roman" w:hAnsi="Times New Roman" w:cs="Times New Roman"/>
          <w:sz w:val="24"/>
          <w:szCs w:val="24"/>
        </w:rPr>
        <w:t xml:space="preserve"> teknolojisi 1989 ile 2005 yılları arasında kullanılan</w:t>
      </w:r>
      <w:r w:rsidR="00E106D0">
        <w:rPr>
          <w:rFonts w:ascii="Times New Roman" w:hAnsi="Times New Roman" w:cs="Times New Roman"/>
          <w:sz w:val="24"/>
          <w:szCs w:val="24"/>
        </w:rPr>
        <w:t xml:space="preserve"> World Wide Web’in</w:t>
      </w:r>
      <w:r w:rsidRPr="00AF2D40">
        <w:rPr>
          <w:rFonts w:ascii="Times New Roman" w:hAnsi="Times New Roman" w:cs="Times New Roman"/>
          <w:sz w:val="24"/>
          <w:szCs w:val="24"/>
        </w:rPr>
        <w:t xml:space="preserve"> ilk </w:t>
      </w:r>
      <w:r w:rsidR="00E106D0">
        <w:rPr>
          <w:rFonts w:ascii="Times New Roman" w:hAnsi="Times New Roman" w:cs="Times New Roman"/>
          <w:sz w:val="24"/>
          <w:szCs w:val="24"/>
        </w:rPr>
        <w:t xml:space="preserve">aşaması olan </w:t>
      </w:r>
      <w:r w:rsidRPr="00AF2D40">
        <w:rPr>
          <w:rFonts w:ascii="Times New Roman" w:hAnsi="Times New Roman" w:cs="Times New Roman"/>
          <w:sz w:val="24"/>
          <w:szCs w:val="24"/>
        </w:rPr>
        <w:t xml:space="preserve">uygulamadır. Statik sayfalar ve içerik yayınlama olarak sadece bilgi aramaya ve okumaya imkan veren web </w:t>
      </w:r>
      <w:proofErr w:type="gramStart"/>
      <w:r w:rsidRPr="00AF2D40">
        <w:rPr>
          <w:rFonts w:ascii="Times New Roman" w:hAnsi="Times New Roman" w:cs="Times New Roman"/>
          <w:sz w:val="24"/>
          <w:szCs w:val="24"/>
        </w:rPr>
        <w:t>1.0</w:t>
      </w:r>
      <w:proofErr w:type="gramEnd"/>
      <w:r w:rsidRPr="00AF2D40">
        <w:rPr>
          <w:rFonts w:ascii="Times New Roman" w:hAnsi="Times New Roman" w:cs="Times New Roman"/>
          <w:sz w:val="24"/>
          <w:szCs w:val="24"/>
        </w:rPr>
        <w:t xml:space="preserve"> kullanıcı müdahalesine çok az olanak tanımaktadır. Katılımcı ve işbirlikçi olarak geniş özellikleri barındıran ve dijital medya olanağı sağlayan web 2.0</w:t>
      </w:r>
      <w:r w:rsidR="0090175E">
        <w:rPr>
          <w:rFonts w:ascii="Times New Roman" w:hAnsi="Times New Roman" w:cs="Times New Roman"/>
          <w:sz w:val="24"/>
          <w:szCs w:val="24"/>
        </w:rPr>
        <w:t xml:space="preserve"> </w:t>
      </w:r>
      <w:r w:rsidRPr="00AF2D40">
        <w:rPr>
          <w:rFonts w:ascii="Times New Roman" w:hAnsi="Times New Roman" w:cs="Times New Roman"/>
          <w:sz w:val="24"/>
          <w:szCs w:val="24"/>
        </w:rPr>
        <w:t>teknolojisi ise (Kujur ve Chhetri, 2015: 134-135) kullanıcıların kolektif olarak farklı kaynaklardan toplayarak oluşturduğu bilgileri paylaşmalarına imkan vermektedir (Hwang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2009: 1040). </w:t>
      </w:r>
      <w:r w:rsidR="00F4559C">
        <w:rPr>
          <w:rFonts w:ascii="Times New Roman" w:hAnsi="Times New Roman" w:cs="Times New Roman"/>
          <w:sz w:val="24"/>
          <w:szCs w:val="24"/>
        </w:rPr>
        <w:t xml:space="preserve">Kullanıcıların </w:t>
      </w:r>
      <w:r w:rsidR="00F4559C" w:rsidRPr="00541D20">
        <w:rPr>
          <w:rFonts w:ascii="Times New Roman" w:hAnsi="Times New Roman" w:cs="Times New Roman"/>
          <w:sz w:val="24"/>
          <w:szCs w:val="24"/>
        </w:rPr>
        <w:t>daha az k</w:t>
      </w:r>
      <w:r w:rsidR="00F4559C">
        <w:rPr>
          <w:rFonts w:ascii="Times New Roman" w:hAnsi="Times New Roman" w:cs="Times New Roman"/>
          <w:sz w:val="24"/>
          <w:szCs w:val="24"/>
        </w:rPr>
        <w:t>ontrol ile daha fazla etkileşimine</w:t>
      </w:r>
      <w:r w:rsidR="00F4559C" w:rsidRPr="00541D20">
        <w:rPr>
          <w:rFonts w:ascii="Times New Roman" w:hAnsi="Times New Roman" w:cs="Times New Roman"/>
          <w:sz w:val="24"/>
          <w:szCs w:val="24"/>
        </w:rPr>
        <w:t xml:space="preserve"> fırsat veren web </w:t>
      </w:r>
      <w:proofErr w:type="gramStart"/>
      <w:r w:rsidR="00F4559C" w:rsidRPr="00541D20">
        <w:rPr>
          <w:rFonts w:ascii="Times New Roman" w:hAnsi="Times New Roman" w:cs="Times New Roman"/>
          <w:sz w:val="24"/>
          <w:szCs w:val="24"/>
        </w:rPr>
        <w:t>2.0</w:t>
      </w:r>
      <w:proofErr w:type="gramEnd"/>
      <w:r w:rsidR="00F4559C" w:rsidRPr="00541D20">
        <w:rPr>
          <w:rFonts w:ascii="Times New Roman" w:hAnsi="Times New Roman" w:cs="Times New Roman"/>
          <w:sz w:val="24"/>
          <w:szCs w:val="24"/>
        </w:rPr>
        <w:t xml:space="preserve"> sadece web 1.0'ın yeni bir versiyonu değildir. Aynı zamanda web </w:t>
      </w:r>
      <w:proofErr w:type="gramStart"/>
      <w:r w:rsidR="00F4559C" w:rsidRPr="00541D20">
        <w:rPr>
          <w:rFonts w:ascii="Times New Roman" w:hAnsi="Times New Roman" w:cs="Times New Roman"/>
          <w:sz w:val="24"/>
          <w:szCs w:val="24"/>
        </w:rPr>
        <w:t>2.0'ın</w:t>
      </w:r>
      <w:proofErr w:type="gramEnd"/>
      <w:r w:rsidR="00F4559C" w:rsidRPr="00541D20">
        <w:rPr>
          <w:rFonts w:ascii="Times New Roman" w:hAnsi="Times New Roman" w:cs="Times New Roman"/>
          <w:sz w:val="24"/>
          <w:szCs w:val="24"/>
        </w:rPr>
        <w:t xml:space="preserve"> öne çıkan özelliklerinden biri olarak kabul edilmesi gereken esnek web </w:t>
      </w:r>
      <w:r w:rsidR="00F4559C">
        <w:rPr>
          <w:rFonts w:ascii="Times New Roman" w:hAnsi="Times New Roman" w:cs="Times New Roman"/>
          <w:sz w:val="24"/>
          <w:szCs w:val="24"/>
        </w:rPr>
        <w:t xml:space="preserve">ve </w:t>
      </w:r>
      <w:r w:rsidR="00F4559C" w:rsidRPr="00541D20">
        <w:rPr>
          <w:rFonts w:ascii="Times New Roman" w:hAnsi="Times New Roman" w:cs="Times New Roman"/>
          <w:sz w:val="24"/>
          <w:szCs w:val="24"/>
        </w:rPr>
        <w:t xml:space="preserve">yaratıcı </w:t>
      </w:r>
      <w:r w:rsidR="00F4559C">
        <w:rPr>
          <w:rFonts w:ascii="Times New Roman" w:hAnsi="Times New Roman" w:cs="Times New Roman"/>
          <w:sz w:val="24"/>
          <w:szCs w:val="24"/>
        </w:rPr>
        <w:t xml:space="preserve">tasarımı ile </w:t>
      </w:r>
      <w:r w:rsidR="00F4559C" w:rsidRPr="00541D20">
        <w:rPr>
          <w:rFonts w:ascii="Times New Roman" w:hAnsi="Times New Roman" w:cs="Times New Roman"/>
          <w:sz w:val="24"/>
          <w:szCs w:val="24"/>
        </w:rPr>
        <w:t>karşılıklı içerik oluşturmaya imkan veren bir teknolojidir.</w:t>
      </w:r>
      <w:r w:rsidR="00F4559C">
        <w:rPr>
          <w:rFonts w:ascii="Times New Roman" w:hAnsi="Times New Roman" w:cs="Times New Roman"/>
          <w:sz w:val="24"/>
          <w:szCs w:val="24"/>
        </w:rPr>
        <w:t xml:space="preserve"> Mobil internetin erişilebilirliğini destekleyen web </w:t>
      </w:r>
      <w:proofErr w:type="gramStart"/>
      <w:r w:rsidR="00F4559C">
        <w:rPr>
          <w:rFonts w:ascii="Times New Roman" w:hAnsi="Times New Roman" w:cs="Times New Roman"/>
          <w:sz w:val="24"/>
          <w:szCs w:val="24"/>
        </w:rPr>
        <w:t>3.0</w:t>
      </w:r>
      <w:proofErr w:type="gramEnd"/>
      <w:r w:rsidR="00F4559C">
        <w:rPr>
          <w:rFonts w:ascii="Times New Roman" w:hAnsi="Times New Roman" w:cs="Times New Roman"/>
          <w:sz w:val="24"/>
          <w:szCs w:val="24"/>
        </w:rPr>
        <w:t xml:space="preserve"> ise müşteri memnuniyetini artırmaya ve sosyal ağlarda işbirliği organize edebilmeye olanak sağlayan bir teknoloji olmasıyla dikkat çekmektedir </w:t>
      </w:r>
      <w:r w:rsidR="00F4559C" w:rsidRPr="006D1E35">
        <w:rPr>
          <w:rFonts w:ascii="Times New Roman" w:hAnsi="Times New Roman" w:cs="Times New Roman"/>
          <w:sz w:val="24"/>
          <w:szCs w:val="24"/>
        </w:rPr>
        <w:t>(Choudhury, 2014: 8097).</w:t>
      </w:r>
    </w:p>
    <w:p w:rsidR="00392EEB" w:rsidRPr="00AF2D40" w:rsidRDefault="00F4559C" w:rsidP="007E0395">
      <w:pPr>
        <w:spacing w:after="120" w:line="360" w:lineRule="auto"/>
        <w:ind w:firstLine="708"/>
        <w:jc w:val="both"/>
        <w:rPr>
          <w:rFonts w:ascii="Times New Roman" w:hAnsi="Times New Roman" w:cs="Times New Roman"/>
          <w:sz w:val="24"/>
          <w:szCs w:val="24"/>
        </w:rPr>
      </w:pPr>
      <w:r>
        <w:rPr>
          <w:rFonts w:ascii="Times New Roman" w:hAnsi="Times New Roman" w:cs="Times New Roman"/>
          <w:sz w:val="24"/>
          <w:szCs w:val="24"/>
        </w:rPr>
        <w:t>Bu bağlamda</w:t>
      </w:r>
      <w:r w:rsidR="00392EEB" w:rsidRPr="00AF2D40">
        <w:rPr>
          <w:rFonts w:ascii="Times New Roman" w:hAnsi="Times New Roman" w:cs="Times New Roman"/>
          <w:sz w:val="24"/>
          <w:szCs w:val="24"/>
        </w:rPr>
        <w:t xml:space="preserve"> w</w:t>
      </w:r>
      <w:r w:rsidR="007E0395" w:rsidRPr="00AF2D40">
        <w:rPr>
          <w:rFonts w:ascii="Times New Roman" w:eastAsia="TimesNewRoman" w:hAnsi="Times New Roman" w:cs="Times New Roman"/>
          <w:sz w:val="24"/>
          <w:szCs w:val="24"/>
        </w:rPr>
        <w:t xml:space="preserve">eb </w:t>
      </w:r>
      <w:proofErr w:type="gramStart"/>
      <w:r w:rsidR="007E0395" w:rsidRPr="00AF2D40">
        <w:rPr>
          <w:rFonts w:ascii="Times New Roman" w:eastAsia="TimesNewRoman" w:hAnsi="Times New Roman" w:cs="Times New Roman"/>
          <w:sz w:val="24"/>
          <w:szCs w:val="24"/>
        </w:rPr>
        <w:t>1.</w:t>
      </w:r>
      <w:r w:rsidR="00392EEB" w:rsidRPr="00AF2D40">
        <w:rPr>
          <w:rFonts w:ascii="Times New Roman" w:eastAsia="TimesNewRoman" w:hAnsi="Times New Roman" w:cs="Times New Roman"/>
          <w:sz w:val="24"/>
          <w:szCs w:val="24"/>
        </w:rPr>
        <w:t>0</w:t>
      </w:r>
      <w:proofErr w:type="gramEnd"/>
      <w:r w:rsidR="00392EEB" w:rsidRPr="00AF2D40">
        <w:rPr>
          <w:rFonts w:ascii="Times New Roman" w:eastAsia="TimesNewRoman" w:hAnsi="Times New Roman" w:cs="Times New Roman"/>
          <w:sz w:val="24"/>
          <w:szCs w:val="24"/>
        </w:rPr>
        <w:t xml:space="preserve"> (statik), web 2.0 (sosyal), web 3.0 (mobil) aracılığıyla </w:t>
      </w:r>
      <w:r w:rsidR="008F1357">
        <w:rPr>
          <w:rFonts w:ascii="Times New Roman" w:eastAsia="TimesNewRoman" w:hAnsi="Times New Roman" w:cs="Times New Roman"/>
          <w:sz w:val="24"/>
          <w:szCs w:val="24"/>
        </w:rPr>
        <w:t>fırsatlar</w:t>
      </w:r>
      <w:r w:rsidR="00392EEB" w:rsidRPr="00AF2D40">
        <w:rPr>
          <w:rFonts w:ascii="Times New Roman" w:eastAsia="TimesNewRoman" w:hAnsi="Times New Roman" w:cs="Times New Roman"/>
          <w:sz w:val="24"/>
          <w:szCs w:val="24"/>
        </w:rPr>
        <w:t xml:space="preserve"> sunmaktadır (Chiosa, 2014:</w:t>
      </w:r>
      <w:r w:rsidR="008F1357">
        <w:rPr>
          <w:rFonts w:ascii="Times New Roman" w:eastAsia="TimesNewRoman" w:hAnsi="Times New Roman" w:cs="Times New Roman"/>
          <w:sz w:val="24"/>
          <w:szCs w:val="24"/>
        </w:rPr>
        <w:t xml:space="preserve"> </w:t>
      </w:r>
      <w:r w:rsidR="00392EEB" w:rsidRPr="00AF2D40">
        <w:rPr>
          <w:rFonts w:ascii="Times New Roman" w:eastAsia="TimesNewRoman" w:hAnsi="Times New Roman" w:cs="Times New Roman"/>
          <w:sz w:val="24"/>
          <w:szCs w:val="24"/>
        </w:rPr>
        <w:t>38).</w:t>
      </w:r>
      <w:r w:rsidR="008F1357">
        <w:rPr>
          <w:rFonts w:ascii="Times New Roman" w:eastAsia="TimesNewRoman" w:hAnsi="Times New Roman" w:cs="Times New Roman"/>
          <w:sz w:val="24"/>
          <w:szCs w:val="24"/>
        </w:rPr>
        <w:t xml:space="preserve"> </w:t>
      </w:r>
      <w:r w:rsidR="00392EEB" w:rsidRPr="00AF2D40">
        <w:rPr>
          <w:rFonts w:ascii="Times New Roman" w:hAnsi="Times New Roman" w:cs="Times New Roman"/>
          <w:sz w:val="24"/>
          <w:szCs w:val="24"/>
        </w:rPr>
        <w:t>Tekno</w:t>
      </w:r>
      <w:r w:rsidR="007E0395" w:rsidRPr="00AF2D40">
        <w:rPr>
          <w:rFonts w:ascii="Times New Roman" w:hAnsi="Times New Roman" w:cs="Times New Roman"/>
          <w:sz w:val="24"/>
          <w:szCs w:val="24"/>
        </w:rPr>
        <w:t xml:space="preserve">lojide yaşanan bu gelişmelerin web </w:t>
      </w:r>
      <w:proofErr w:type="gramStart"/>
      <w:r w:rsidR="007E0395" w:rsidRPr="00AF2D40">
        <w:rPr>
          <w:rFonts w:ascii="Times New Roman" w:hAnsi="Times New Roman" w:cs="Times New Roman"/>
          <w:sz w:val="24"/>
          <w:szCs w:val="24"/>
        </w:rPr>
        <w:t>3.0</w:t>
      </w:r>
      <w:proofErr w:type="gramEnd"/>
      <w:r w:rsidR="007E0395" w:rsidRPr="00AF2D40">
        <w:rPr>
          <w:rFonts w:ascii="Times New Roman" w:hAnsi="Times New Roman" w:cs="Times New Roman"/>
          <w:sz w:val="24"/>
          <w:szCs w:val="24"/>
        </w:rPr>
        <w:t>-web 4.0-w</w:t>
      </w:r>
      <w:r w:rsidR="00392EEB" w:rsidRPr="00AF2D40">
        <w:rPr>
          <w:rFonts w:ascii="Times New Roman" w:hAnsi="Times New Roman" w:cs="Times New Roman"/>
          <w:sz w:val="24"/>
          <w:szCs w:val="24"/>
        </w:rPr>
        <w:t>eb 5.0 olarak devam edeceği, semantik web uygulamaları ile teknolojinin insanların yaşamlarına daha fazla nüfuz edebileceği belirtilmektedir (Kambil, 2008:</w:t>
      </w:r>
      <w:r w:rsidR="008F1357">
        <w:rPr>
          <w:rFonts w:ascii="Times New Roman" w:hAnsi="Times New Roman" w:cs="Times New Roman"/>
          <w:sz w:val="24"/>
          <w:szCs w:val="24"/>
        </w:rPr>
        <w:t xml:space="preserve"> </w:t>
      </w:r>
      <w:r w:rsidR="00392EEB" w:rsidRPr="00AF2D40">
        <w:rPr>
          <w:rFonts w:ascii="Times New Roman" w:hAnsi="Times New Roman" w:cs="Times New Roman"/>
          <w:sz w:val="24"/>
          <w:szCs w:val="24"/>
        </w:rPr>
        <w:t>56-</w:t>
      </w:r>
      <w:r w:rsidR="00392EEB" w:rsidRPr="00AF2D40">
        <w:rPr>
          <w:rFonts w:ascii="Times New Roman" w:hAnsi="Times New Roman" w:cs="Times New Roman"/>
          <w:sz w:val="24"/>
          <w:szCs w:val="24"/>
        </w:rPr>
        <w:lastRenderedPageBreak/>
        <w:t xml:space="preserve">58). Bütün bu teknolojik gelişmeler neticesinde Castells (2010) ekonomi, siyaset, kültür ve sosyal ilişkiler gibi her alanında değişim geçirdiğimiz bu süreci teknolojik </w:t>
      </w:r>
      <w:proofErr w:type="gramStart"/>
      <w:r w:rsidR="00392EEB" w:rsidRPr="00AF2D40">
        <w:rPr>
          <w:rFonts w:ascii="Times New Roman" w:hAnsi="Times New Roman" w:cs="Times New Roman"/>
          <w:sz w:val="24"/>
          <w:szCs w:val="24"/>
        </w:rPr>
        <w:t>paradigma</w:t>
      </w:r>
      <w:proofErr w:type="gramEnd"/>
      <w:r w:rsidR="008F1357">
        <w:rPr>
          <w:rFonts w:ascii="Times New Roman" w:hAnsi="Times New Roman" w:cs="Times New Roman"/>
          <w:sz w:val="24"/>
          <w:szCs w:val="24"/>
        </w:rPr>
        <w:t xml:space="preserve"> </w:t>
      </w:r>
      <w:r w:rsidR="00392EEB" w:rsidRPr="00AF2D40">
        <w:rPr>
          <w:rFonts w:ascii="Times New Roman" w:hAnsi="Times New Roman" w:cs="Times New Roman"/>
          <w:sz w:val="24"/>
          <w:szCs w:val="24"/>
        </w:rPr>
        <w:t>ve toplumu ise “ağ toplumu” olarak adlandırmıştır (Castells, 2010:</w:t>
      </w:r>
      <w:r w:rsidR="008F1357">
        <w:rPr>
          <w:rFonts w:ascii="Times New Roman" w:hAnsi="Times New Roman" w:cs="Times New Roman"/>
          <w:sz w:val="24"/>
          <w:szCs w:val="24"/>
        </w:rPr>
        <w:t xml:space="preserve"> </w:t>
      </w:r>
      <w:r w:rsidR="00392EEB" w:rsidRPr="00AF2D40">
        <w:rPr>
          <w:rFonts w:ascii="Times New Roman" w:hAnsi="Times New Roman" w:cs="Times New Roman"/>
          <w:sz w:val="24"/>
          <w:szCs w:val="24"/>
        </w:rPr>
        <w:t>60).</w:t>
      </w:r>
    </w:p>
    <w:p w:rsidR="00392EEB" w:rsidRPr="00AF2D40" w:rsidRDefault="00392EEB" w:rsidP="0085395D">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Sosyal medya kavramının tarihçesi incelendiğinde günümüze gelene kadar farklı aşamalardan geçtiği görülmektedir (Bulut, 2013: 24). Dünya çapında internet kullanıcılarına mesaj gönderme </w:t>
      </w:r>
      <w:proofErr w:type="gramStart"/>
      <w:r w:rsidRPr="00AF2D40">
        <w:rPr>
          <w:rFonts w:ascii="Times New Roman" w:hAnsi="Times New Roman" w:cs="Times New Roman"/>
          <w:sz w:val="24"/>
          <w:szCs w:val="24"/>
        </w:rPr>
        <w:t>imkanı</w:t>
      </w:r>
      <w:proofErr w:type="gramEnd"/>
      <w:r w:rsidRPr="00AF2D40">
        <w:rPr>
          <w:rFonts w:ascii="Times New Roman" w:hAnsi="Times New Roman" w:cs="Times New Roman"/>
          <w:sz w:val="24"/>
          <w:szCs w:val="24"/>
        </w:rPr>
        <w:t xml:space="preserve"> sunan Usenet’in 1979 yılında Tom Truscott ve Jim Ellis tarafından kurulması sosyal medyanın temellerini oluşturmaktadır. Sosyal medya Bruce ve Susan Abelson’un 1989 yılında çevrimiçi bir toplulukta günlük yazan kişilerin Open Diary isimli web sitesinde toplanmasıyla kullanılmaya başlanmış, yine aynı yıl içinde “weblog” kavramı, sonraki yıl ise blog kavramı oluşmuştur. Teknolojinin gelişmesine paralel olarak internet hızının ve geniş bant servislerinin artması neticesinde 2003 yılında MySpace, 2004 yılında ise Facebook gibi sosyal paylaşım sitelerinin kurulması günümüzdeki sosyal medyayı oluşturmaya başlamıştır (Kaplan ve Haenlein, </w:t>
      </w:r>
      <w:r w:rsidR="00A63F37">
        <w:rPr>
          <w:rFonts w:ascii="Times New Roman" w:hAnsi="Times New Roman" w:cs="Times New Roman"/>
          <w:sz w:val="24"/>
          <w:szCs w:val="24"/>
        </w:rPr>
        <w:t>2010</w:t>
      </w:r>
      <w:r w:rsidRPr="00AF2D40">
        <w:rPr>
          <w:rFonts w:ascii="Times New Roman" w:hAnsi="Times New Roman" w:cs="Times New Roman"/>
          <w:sz w:val="24"/>
          <w:szCs w:val="24"/>
        </w:rPr>
        <w:t xml:space="preserve">: 60). Kronolojik açıdan ilk sosyal ağ sitelerinin Classmates.com (1995), Sixdegrees.com (1997), Myspace ve Facebook (2004), sosyal medya siteleri ise Flickr (2004) Youtube (2005) olduğu </w:t>
      </w:r>
      <w:r w:rsidR="00576BD7">
        <w:rPr>
          <w:rFonts w:ascii="Times New Roman" w:hAnsi="Times New Roman" w:cs="Times New Roman"/>
          <w:sz w:val="24"/>
          <w:szCs w:val="24"/>
        </w:rPr>
        <w:t>belirtilmektedir</w:t>
      </w:r>
      <w:r w:rsidRPr="00AF2D40">
        <w:rPr>
          <w:rFonts w:ascii="Times New Roman" w:hAnsi="Times New Roman" w:cs="Times New Roman"/>
          <w:sz w:val="24"/>
          <w:szCs w:val="24"/>
        </w:rPr>
        <w:t xml:space="preserve"> (Kim vd, 2010: 217).</w:t>
      </w:r>
    </w:p>
    <w:p w:rsidR="00392EEB" w:rsidRPr="00AF2D40" w:rsidRDefault="00392EEB" w:rsidP="007E0395">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İnternetin yaklaşık otuz yıllık bir geçmişinin olması, 1990’lı yıllarda ilk web sitelerinin kullanılması durumu sosyal medyanın çok eski geçmişinin olmadığını göstermektedir. Teknolojik gelişmeler ve yazılım sektöründeki ilerlemeler neticesinde özellikle web </w:t>
      </w:r>
      <w:proofErr w:type="gramStart"/>
      <w:r w:rsidRPr="00AF2D40">
        <w:rPr>
          <w:rFonts w:ascii="Times New Roman" w:hAnsi="Times New Roman" w:cs="Times New Roman"/>
          <w:sz w:val="24"/>
          <w:szCs w:val="24"/>
        </w:rPr>
        <w:t>2.0</w:t>
      </w:r>
      <w:proofErr w:type="gramEnd"/>
      <w:r w:rsidRPr="00AF2D40">
        <w:rPr>
          <w:rFonts w:ascii="Times New Roman" w:hAnsi="Times New Roman" w:cs="Times New Roman"/>
          <w:sz w:val="24"/>
          <w:szCs w:val="24"/>
        </w:rPr>
        <w:t xml:space="preserve"> teknolojisinin kullanımı sosyal medyanın dolayısıyla da sosyal paylaşım sitelerinin gelişmesinde oldukça önemli bir aşama olarak görülmektedir. İnsanlar sosyal ağ ile sosyal medya terimlerini aynı anlamda kullanmaktadırlar. Ancak sosyal ağların, sosyal medyanın bir kategorisi olması nedeniyle bu iki terimin bir birbirinden farklı olduğu belirtilmektedir (Safko ve Brake, 2009: 26). </w:t>
      </w:r>
      <w:r w:rsidR="0085395D">
        <w:rPr>
          <w:rFonts w:ascii="Times New Roman" w:hAnsi="Times New Roman" w:cs="Times New Roman"/>
          <w:sz w:val="24"/>
          <w:szCs w:val="24"/>
        </w:rPr>
        <w:t>Sosyal medya etkileşimde bulunulmasa dahi video, fotoğraf, makale veya herhangi bir içeriğin paylaşıldığı yer, sosyal ağlar ise arkadaş, müşteriler veya hedef kitle ile insanların etkileşimleri olarak ifade edilebilmektedir.</w:t>
      </w:r>
    </w:p>
    <w:p w:rsidR="007E0395" w:rsidRPr="00AF2D40" w:rsidRDefault="007E0395" w:rsidP="0085395D">
      <w:pPr>
        <w:spacing w:after="0" w:line="360" w:lineRule="auto"/>
        <w:ind w:firstLine="709"/>
        <w:jc w:val="both"/>
        <w:rPr>
          <w:rFonts w:ascii="Times New Roman" w:hAnsi="Times New Roman" w:cs="Times New Roman"/>
          <w:sz w:val="24"/>
          <w:szCs w:val="24"/>
        </w:rPr>
      </w:pPr>
    </w:p>
    <w:p w:rsidR="00392EEB" w:rsidRPr="00576BD7" w:rsidRDefault="007C6B22" w:rsidP="00576BD7">
      <w:pPr>
        <w:pStyle w:val="a2"/>
        <w:ind w:firstLine="708"/>
        <w:rPr>
          <w:b/>
        </w:rPr>
      </w:pPr>
      <w:bookmarkStart w:id="112" w:name="_Toc531103927"/>
      <w:r>
        <w:rPr>
          <w:b/>
        </w:rPr>
        <w:t>2.1.3.</w:t>
      </w:r>
      <w:r w:rsidR="007E0395" w:rsidRPr="00AC4BB1">
        <w:rPr>
          <w:b/>
        </w:rPr>
        <w:t xml:space="preserve"> </w:t>
      </w:r>
      <w:r w:rsidR="00392EEB" w:rsidRPr="00AC4BB1">
        <w:rPr>
          <w:b/>
        </w:rPr>
        <w:t>Sosyal Medyanın Önemi ve Özellikleri</w:t>
      </w:r>
      <w:bookmarkEnd w:id="112"/>
    </w:p>
    <w:p w:rsidR="00392EEB" w:rsidRPr="00AF2D40" w:rsidRDefault="00392EEB" w:rsidP="007E0395">
      <w:pPr>
        <w:pStyle w:val="Default"/>
        <w:spacing w:after="120" w:line="360" w:lineRule="auto"/>
        <w:ind w:firstLine="708"/>
        <w:contextualSpacing/>
        <w:jc w:val="both"/>
        <w:rPr>
          <w:color w:val="auto"/>
        </w:rPr>
      </w:pPr>
      <w:r w:rsidRPr="00AF2D40">
        <w:rPr>
          <w:color w:val="auto"/>
        </w:rPr>
        <w:t xml:space="preserve">Pazarlamacılar için önemli bir araç olan sosyal medyanın geri bildirim döngüsüyle satınalma sürecinde oynadığı role odaklanılması gerektiği ve bu döngünün tüketicilerin satınalma sonrası deneyimleriyle beslendiği belirtilmektedir (Akar, </w:t>
      </w:r>
      <w:r w:rsidR="00075CAF">
        <w:rPr>
          <w:color w:val="auto"/>
        </w:rPr>
        <w:t xml:space="preserve">2011: </w:t>
      </w:r>
      <w:r w:rsidR="00075CAF">
        <w:rPr>
          <w:color w:val="auto"/>
        </w:rPr>
        <w:lastRenderedPageBreak/>
        <w:t>31-32). Satın</w:t>
      </w:r>
      <w:r w:rsidRPr="00AF2D40">
        <w:rPr>
          <w:color w:val="auto"/>
        </w:rPr>
        <w:t>alma kararı ve bilgi edinme için çeşitli sosyal medya uygulamalarına daha çok yönelen tüketiciler, ürün ve hizmetlerle ilgili sosyal medyayı daha güvenilir bir bilgi kaynağı olarak algılamaktadırlar. Sosyal medya ortamlarında tüketicilerin geri bildirimde bulunmaları bu tür uygulamalarla daha fazla ilgilenmelerine neden olmaktadır (Mangold ve Faulds, 2009: 360-361). Dolayısıyla sosyal medya hem stratejilerin etkinliğini ölçmek için geri bildirim kaynağı hem de kampanya faaliyetlerinin dijital olarak gerçekleştirilebileceği bir alan olarak görülmektedir (McGregor, 2017: 3).</w:t>
      </w:r>
    </w:p>
    <w:p w:rsidR="00392EEB" w:rsidRPr="00AF2D40" w:rsidRDefault="00392EEB" w:rsidP="007E0395">
      <w:pPr>
        <w:pStyle w:val="Default"/>
        <w:spacing w:after="120" w:line="360" w:lineRule="auto"/>
        <w:ind w:firstLine="708"/>
        <w:contextualSpacing/>
        <w:jc w:val="both"/>
        <w:rPr>
          <w:color w:val="auto"/>
        </w:rPr>
      </w:pPr>
      <w:r w:rsidRPr="00AF2D40">
        <w:rPr>
          <w:color w:val="auto"/>
        </w:rPr>
        <w:t>Sosyal medya platformlarından her biri pazarlamacılara, bireylere veya kurumlara fırsatlar ve deneyimler sunmaktadır. Bu nedenle e-ticaretin sosyal medya aracılığı ile yapılabileceği, daha fazla potansiyel alıcıya ulaşıl</w:t>
      </w:r>
      <w:r w:rsidR="00075CAF">
        <w:rPr>
          <w:color w:val="auto"/>
        </w:rPr>
        <w:t>abileceği belirtilmektedir (Sin</w:t>
      </w:r>
      <w:r w:rsidRPr="00AF2D40">
        <w:rPr>
          <w:color w:val="auto"/>
        </w:rPr>
        <w:t xml:space="preserve"> </w:t>
      </w:r>
      <w:r w:rsidRPr="00AF2D40">
        <w:rPr>
          <w:iCs/>
          <w:color w:val="auto"/>
        </w:rPr>
        <w:t>vd</w:t>
      </w:r>
      <w:proofErr w:type="gramStart"/>
      <w:r w:rsidRPr="00AF2D40">
        <w:rPr>
          <w:iCs/>
          <w:color w:val="auto"/>
        </w:rPr>
        <w:t>.,</w:t>
      </w:r>
      <w:proofErr w:type="gramEnd"/>
      <w:r w:rsidRPr="00AF2D40">
        <w:rPr>
          <w:color w:val="auto"/>
        </w:rPr>
        <w:t xml:space="preserve"> 2012: 326).</w:t>
      </w:r>
      <w:r w:rsidR="008F1357">
        <w:rPr>
          <w:color w:val="auto"/>
        </w:rPr>
        <w:t xml:space="preserve"> </w:t>
      </w:r>
      <w:r w:rsidR="0085395D">
        <w:rPr>
          <w:color w:val="auto"/>
        </w:rPr>
        <w:t>İnsanların bir</w:t>
      </w:r>
      <w:r w:rsidRPr="00AF2D40">
        <w:rPr>
          <w:color w:val="auto"/>
        </w:rPr>
        <w:t xml:space="preserve">birleriyle iletişim kurmaları için tasarlanan sosyal medya kar amacı gütmeyen kuruluşlar da </w:t>
      </w:r>
      <w:proofErr w:type="gramStart"/>
      <w:r w:rsidRPr="00AF2D40">
        <w:rPr>
          <w:color w:val="auto"/>
        </w:rPr>
        <w:t>dahil</w:t>
      </w:r>
      <w:proofErr w:type="gramEnd"/>
      <w:r w:rsidRPr="00AF2D40">
        <w:rPr>
          <w:color w:val="auto"/>
        </w:rPr>
        <w:t xml:space="preserve"> olmak üzere bütün kesimin hedef kitleleri ile iletişim kurmasına olanak sağlayan araç</w:t>
      </w:r>
      <w:r w:rsidR="008F1357">
        <w:rPr>
          <w:color w:val="auto"/>
        </w:rPr>
        <w:t xml:space="preserve"> haline gelmiştir (Wigand 2010: </w:t>
      </w:r>
      <w:r w:rsidRPr="00AF2D40">
        <w:rPr>
          <w:color w:val="auto"/>
        </w:rPr>
        <w:t>563). Dolayısıyla internet olanağı ile mesajlaşma sosyal medya uygulamaları ile hızlı bir yükseliş göstermekte olup, bu durum ise tüketici davranışlarını etkilemektedir (Mangold ve Faulds, 2009: 358).</w:t>
      </w:r>
    </w:p>
    <w:p w:rsidR="00392EEB" w:rsidRPr="00AF2D40" w:rsidRDefault="00075CAF" w:rsidP="007E0395">
      <w:pPr>
        <w:spacing w:after="120" w:line="360" w:lineRule="auto"/>
        <w:ind w:firstLine="567"/>
        <w:jc w:val="both"/>
        <w:rPr>
          <w:rFonts w:ascii="Times New Roman" w:hAnsi="Times New Roman" w:cs="Times New Roman"/>
          <w:sz w:val="24"/>
          <w:szCs w:val="24"/>
        </w:rPr>
      </w:pPr>
      <w:r>
        <w:rPr>
          <w:rFonts w:ascii="Times New Roman" w:hAnsi="Times New Roman" w:cs="Times New Roman"/>
          <w:sz w:val="24"/>
          <w:szCs w:val="24"/>
        </w:rPr>
        <w:t>Tüketicilerin,</w:t>
      </w:r>
      <w:r w:rsidR="00392EEB" w:rsidRPr="00AF2D40">
        <w:rPr>
          <w:rFonts w:ascii="Times New Roman" w:hAnsi="Times New Roman" w:cs="Times New Roman"/>
          <w:sz w:val="24"/>
          <w:szCs w:val="24"/>
        </w:rPr>
        <w:t xml:space="preserve"> pazarlamacıların iletişimini değiştiren internetin ve sosyal medyanın aşağıda belirtildiği gibi özellikleri bulunmak</w:t>
      </w:r>
      <w:r>
        <w:rPr>
          <w:rFonts w:ascii="Times New Roman" w:hAnsi="Times New Roman" w:cs="Times New Roman"/>
          <w:sz w:val="24"/>
          <w:szCs w:val="24"/>
        </w:rPr>
        <w:t>tadır (Peterson vd</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1997: 333).</w:t>
      </w:r>
    </w:p>
    <w:p w:rsidR="00392EEB" w:rsidRPr="00AF2D40" w:rsidRDefault="00392EEB" w:rsidP="007E0395">
      <w:pPr>
        <w:pStyle w:val="ListeParagraf"/>
        <w:numPr>
          <w:ilvl w:val="0"/>
          <w:numId w:val="18"/>
        </w:numPr>
        <w:autoSpaceDE w:val="0"/>
        <w:autoSpaceDN w:val="0"/>
        <w:adjustRightInd w:val="0"/>
        <w:spacing w:after="0" w:line="360" w:lineRule="auto"/>
        <w:ind w:left="568" w:hanging="284"/>
        <w:contextualSpacing w:val="0"/>
        <w:rPr>
          <w:rFonts w:ascii="Times New Roman" w:hAnsi="Times New Roman" w:cs="Times New Roman"/>
          <w:sz w:val="24"/>
          <w:szCs w:val="24"/>
        </w:rPr>
      </w:pPr>
      <w:r w:rsidRPr="00AF2D40">
        <w:rPr>
          <w:rFonts w:ascii="Times New Roman" w:hAnsi="Times New Roman" w:cs="Times New Roman"/>
          <w:sz w:val="24"/>
          <w:szCs w:val="24"/>
        </w:rPr>
        <w:t>Sanal yerlerde çok fazla bilgiyi düşük maliyetle depolayabilme</w:t>
      </w:r>
    </w:p>
    <w:p w:rsidR="00392EEB" w:rsidRPr="00AF2D40" w:rsidRDefault="00392EEB" w:rsidP="007E0395">
      <w:pPr>
        <w:pStyle w:val="ListeParagraf"/>
        <w:numPr>
          <w:ilvl w:val="0"/>
          <w:numId w:val="18"/>
        </w:numPr>
        <w:autoSpaceDE w:val="0"/>
        <w:autoSpaceDN w:val="0"/>
        <w:adjustRightInd w:val="0"/>
        <w:spacing w:after="0" w:line="360" w:lineRule="auto"/>
        <w:ind w:left="568" w:hanging="284"/>
        <w:contextualSpacing w:val="0"/>
        <w:rPr>
          <w:rFonts w:ascii="Times New Roman" w:hAnsi="Times New Roman" w:cs="Times New Roman"/>
          <w:sz w:val="24"/>
          <w:szCs w:val="24"/>
        </w:rPr>
      </w:pPr>
      <w:r w:rsidRPr="00AF2D40">
        <w:rPr>
          <w:rFonts w:ascii="Times New Roman" w:hAnsi="Times New Roman" w:cs="Times New Roman"/>
          <w:sz w:val="24"/>
          <w:szCs w:val="24"/>
        </w:rPr>
        <w:t>Bilgileri arama, organize etme ve dağıtma konusunda güçlü ve uygun maliyetli araçların kullanılabilirliği</w:t>
      </w:r>
    </w:p>
    <w:p w:rsidR="00392EEB" w:rsidRPr="00AF2D40" w:rsidRDefault="00392EEB" w:rsidP="007E0395">
      <w:pPr>
        <w:pStyle w:val="ListeParagraf"/>
        <w:numPr>
          <w:ilvl w:val="0"/>
          <w:numId w:val="18"/>
        </w:numPr>
        <w:autoSpaceDE w:val="0"/>
        <w:autoSpaceDN w:val="0"/>
        <w:adjustRightInd w:val="0"/>
        <w:spacing w:after="0" w:line="360" w:lineRule="auto"/>
        <w:ind w:left="568" w:hanging="284"/>
        <w:contextualSpacing w:val="0"/>
        <w:rPr>
          <w:rFonts w:ascii="Times New Roman" w:hAnsi="Times New Roman" w:cs="Times New Roman"/>
          <w:sz w:val="24"/>
          <w:szCs w:val="24"/>
        </w:rPr>
      </w:pPr>
      <w:r w:rsidRPr="00AF2D40">
        <w:rPr>
          <w:rFonts w:ascii="Times New Roman" w:hAnsi="Times New Roman" w:cs="Times New Roman"/>
          <w:sz w:val="24"/>
          <w:szCs w:val="24"/>
        </w:rPr>
        <w:t xml:space="preserve">Etkileşim ve talep üzerine bilgi sağlama </w:t>
      </w:r>
    </w:p>
    <w:p w:rsidR="00392EEB" w:rsidRPr="00AF2D40" w:rsidRDefault="00392EEB" w:rsidP="007E0395">
      <w:pPr>
        <w:pStyle w:val="ListeParagraf"/>
        <w:numPr>
          <w:ilvl w:val="0"/>
          <w:numId w:val="18"/>
        </w:numPr>
        <w:autoSpaceDE w:val="0"/>
        <w:autoSpaceDN w:val="0"/>
        <w:adjustRightInd w:val="0"/>
        <w:spacing w:after="0" w:line="360" w:lineRule="auto"/>
        <w:ind w:left="568" w:hanging="284"/>
        <w:contextualSpacing w:val="0"/>
        <w:rPr>
          <w:rFonts w:ascii="Times New Roman" w:hAnsi="Times New Roman" w:cs="Times New Roman"/>
          <w:sz w:val="24"/>
          <w:szCs w:val="24"/>
        </w:rPr>
      </w:pPr>
      <w:r w:rsidRPr="00AF2D40">
        <w:rPr>
          <w:rFonts w:ascii="Times New Roman" w:hAnsi="Times New Roman" w:cs="Times New Roman"/>
          <w:sz w:val="24"/>
          <w:szCs w:val="24"/>
        </w:rPr>
        <w:t xml:space="preserve">Bir işlem aracı olarak hizmet etme </w:t>
      </w:r>
    </w:p>
    <w:p w:rsidR="00392EEB" w:rsidRPr="00AF2D40" w:rsidRDefault="00392EEB" w:rsidP="007E0395">
      <w:pPr>
        <w:pStyle w:val="ListeParagraf"/>
        <w:numPr>
          <w:ilvl w:val="0"/>
          <w:numId w:val="18"/>
        </w:numPr>
        <w:autoSpaceDE w:val="0"/>
        <w:autoSpaceDN w:val="0"/>
        <w:adjustRightInd w:val="0"/>
        <w:spacing w:after="0" w:line="360" w:lineRule="auto"/>
        <w:ind w:left="568" w:hanging="284"/>
        <w:contextualSpacing w:val="0"/>
        <w:rPr>
          <w:rFonts w:ascii="Times New Roman" w:hAnsi="Times New Roman" w:cs="Times New Roman"/>
          <w:sz w:val="24"/>
          <w:szCs w:val="24"/>
        </w:rPr>
      </w:pPr>
      <w:r w:rsidRPr="00AF2D40">
        <w:rPr>
          <w:rFonts w:ascii="Times New Roman" w:hAnsi="Times New Roman" w:cs="Times New Roman"/>
          <w:sz w:val="24"/>
          <w:szCs w:val="24"/>
        </w:rPr>
        <w:t xml:space="preserve">Belirli mallar için fiziksel dağıtım aracı olarak yazılım gibi uygulamalarla hizmet etme </w:t>
      </w:r>
    </w:p>
    <w:p w:rsidR="00392EEB" w:rsidRPr="00AF2D40" w:rsidRDefault="00392EEB" w:rsidP="007E0395">
      <w:pPr>
        <w:pStyle w:val="ListeParagraf"/>
        <w:numPr>
          <w:ilvl w:val="0"/>
          <w:numId w:val="18"/>
        </w:numPr>
        <w:autoSpaceDE w:val="0"/>
        <w:autoSpaceDN w:val="0"/>
        <w:adjustRightInd w:val="0"/>
        <w:spacing w:after="120" w:line="360" w:lineRule="auto"/>
        <w:ind w:left="568" w:hanging="284"/>
        <w:contextualSpacing w:val="0"/>
        <w:rPr>
          <w:rFonts w:ascii="Times New Roman" w:hAnsi="Times New Roman" w:cs="Times New Roman"/>
          <w:sz w:val="24"/>
          <w:szCs w:val="24"/>
        </w:rPr>
      </w:pPr>
      <w:r w:rsidRPr="00AF2D40">
        <w:rPr>
          <w:rFonts w:ascii="Times New Roman" w:hAnsi="Times New Roman" w:cs="Times New Roman"/>
          <w:sz w:val="24"/>
          <w:szCs w:val="24"/>
        </w:rPr>
        <w:t>Satıcılar için nispeten düşük işletme maliyetleri</w:t>
      </w:r>
    </w:p>
    <w:p w:rsidR="00392EEB" w:rsidRPr="00AF2D40" w:rsidRDefault="00392EEB" w:rsidP="007E0395">
      <w:pPr>
        <w:spacing w:after="120" w:line="360" w:lineRule="auto"/>
        <w:ind w:firstLine="567"/>
        <w:jc w:val="both"/>
        <w:rPr>
          <w:rFonts w:ascii="Times New Roman" w:hAnsi="Times New Roman" w:cs="Times New Roman"/>
          <w:sz w:val="24"/>
          <w:szCs w:val="24"/>
        </w:rPr>
      </w:pPr>
      <w:r w:rsidRPr="00AF2D40">
        <w:rPr>
          <w:rFonts w:ascii="Times New Roman" w:hAnsi="Times New Roman" w:cs="Times New Roman"/>
          <w:sz w:val="24"/>
          <w:szCs w:val="24"/>
        </w:rPr>
        <w:t>Mayfield, (2010) ise sosyal medyanın özelliklerini aşağıda belirtildiği şekilde ifa</w:t>
      </w:r>
      <w:r w:rsidR="00075CAF">
        <w:rPr>
          <w:rFonts w:ascii="Times New Roman" w:hAnsi="Times New Roman" w:cs="Times New Roman"/>
          <w:sz w:val="24"/>
          <w:szCs w:val="24"/>
        </w:rPr>
        <w:t>de etmiştir (Mayfield, 2010: 5).</w:t>
      </w:r>
    </w:p>
    <w:p w:rsidR="00392EEB" w:rsidRPr="00AF2D40" w:rsidRDefault="00392EEB" w:rsidP="007E0395">
      <w:pPr>
        <w:pStyle w:val="Default"/>
        <w:numPr>
          <w:ilvl w:val="0"/>
          <w:numId w:val="19"/>
        </w:numPr>
        <w:spacing w:line="360" w:lineRule="auto"/>
        <w:ind w:left="568" w:hanging="284"/>
        <w:jc w:val="both"/>
        <w:rPr>
          <w:color w:val="auto"/>
        </w:rPr>
      </w:pPr>
      <w:r w:rsidRPr="00AF2D40">
        <w:rPr>
          <w:i/>
          <w:color w:val="auto"/>
        </w:rPr>
        <w:t>Katılımcılar:</w:t>
      </w:r>
      <w:r w:rsidRPr="00AF2D40">
        <w:rPr>
          <w:color w:val="auto"/>
        </w:rPr>
        <w:t xml:space="preserve"> Sosyal medya kullanıcıları cesaretlendirmekte ve geri bildirim almaktadır.</w:t>
      </w:r>
    </w:p>
    <w:p w:rsidR="00392EEB" w:rsidRPr="00AF2D40" w:rsidRDefault="00392EEB" w:rsidP="007E0395">
      <w:pPr>
        <w:pStyle w:val="Default"/>
        <w:numPr>
          <w:ilvl w:val="0"/>
          <w:numId w:val="19"/>
        </w:numPr>
        <w:spacing w:line="360" w:lineRule="auto"/>
        <w:ind w:left="568" w:hanging="284"/>
        <w:jc w:val="both"/>
        <w:rPr>
          <w:color w:val="auto"/>
        </w:rPr>
      </w:pPr>
      <w:r w:rsidRPr="00AF2D40">
        <w:rPr>
          <w:i/>
          <w:color w:val="auto"/>
        </w:rPr>
        <w:lastRenderedPageBreak/>
        <w:t>Açıklık:</w:t>
      </w:r>
      <w:r w:rsidRPr="00AF2D40">
        <w:rPr>
          <w:color w:val="auto"/>
        </w:rPr>
        <w:t xml:space="preserve"> Sosyal medya oylama, yorum ve bilgi paylaşımı gibi konularda cesaret vericidir ve geri bildirime açık bir uygulamadır. </w:t>
      </w:r>
    </w:p>
    <w:p w:rsidR="00392EEB" w:rsidRPr="00AF2D40" w:rsidRDefault="00392EEB" w:rsidP="007E0395">
      <w:pPr>
        <w:pStyle w:val="Default"/>
        <w:numPr>
          <w:ilvl w:val="0"/>
          <w:numId w:val="19"/>
        </w:numPr>
        <w:spacing w:line="360" w:lineRule="auto"/>
        <w:ind w:left="568" w:hanging="284"/>
        <w:jc w:val="both"/>
        <w:rPr>
          <w:color w:val="auto"/>
        </w:rPr>
      </w:pPr>
      <w:r w:rsidRPr="00AF2D40">
        <w:rPr>
          <w:i/>
          <w:color w:val="auto"/>
        </w:rPr>
        <w:t>Konuşma:</w:t>
      </w:r>
      <w:r w:rsidRPr="00AF2D40">
        <w:rPr>
          <w:color w:val="auto"/>
        </w:rPr>
        <w:t xml:space="preserve"> Sosyal medya çift yönlüdür. Yani karşılıklı konuşmaya daha iyi olanak tanımaktadır. Geleneksel medya yayına yöneliktir.</w:t>
      </w:r>
    </w:p>
    <w:p w:rsidR="00392EEB" w:rsidRPr="00AF2D40" w:rsidRDefault="00392EEB" w:rsidP="007E0395">
      <w:pPr>
        <w:pStyle w:val="Default"/>
        <w:numPr>
          <w:ilvl w:val="0"/>
          <w:numId w:val="19"/>
        </w:numPr>
        <w:spacing w:line="360" w:lineRule="auto"/>
        <w:ind w:left="568" w:hanging="284"/>
        <w:jc w:val="both"/>
        <w:rPr>
          <w:color w:val="auto"/>
        </w:rPr>
      </w:pPr>
      <w:r w:rsidRPr="00AF2D40">
        <w:rPr>
          <w:i/>
          <w:color w:val="auto"/>
        </w:rPr>
        <w:t>Toplum:</w:t>
      </w:r>
      <w:r w:rsidRPr="00AF2D40">
        <w:rPr>
          <w:color w:val="auto"/>
        </w:rPr>
        <w:t xml:space="preserve"> Sosyal medya topluma yönelik oluşumlara izin vermektedir. İnsanlar hoşlandıkları veya hoşlanmadıkları şeyleri toplulukla paylaşabilmektedir.</w:t>
      </w:r>
    </w:p>
    <w:p w:rsidR="00392EEB" w:rsidRPr="00AF2D40" w:rsidRDefault="008F1357" w:rsidP="007E0395">
      <w:pPr>
        <w:pStyle w:val="Default"/>
        <w:numPr>
          <w:ilvl w:val="0"/>
          <w:numId w:val="19"/>
        </w:numPr>
        <w:spacing w:line="360" w:lineRule="auto"/>
        <w:ind w:left="568" w:hanging="284"/>
        <w:jc w:val="both"/>
        <w:rPr>
          <w:color w:val="auto"/>
        </w:rPr>
      </w:pPr>
      <w:r>
        <w:rPr>
          <w:i/>
          <w:color w:val="auto"/>
        </w:rPr>
        <w:t>Bağlantı Kurma</w:t>
      </w:r>
      <w:r w:rsidR="00392EEB" w:rsidRPr="00AF2D40">
        <w:rPr>
          <w:i/>
          <w:color w:val="auto"/>
        </w:rPr>
        <w:t>:</w:t>
      </w:r>
      <w:r w:rsidR="00392EEB" w:rsidRPr="00AF2D40">
        <w:rPr>
          <w:color w:val="auto"/>
        </w:rPr>
        <w:t xml:space="preserve"> Sosyal medya uygulamalarında link paylaşımı ile bağlantı kurulabilmektedir. </w:t>
      </w:r>
    </w:p>
    <w:p w:rsidR="00392EEB" w:rsidRPr="00AF2D40" w:rsidRDefault="00392EEB" w:rsidP="00392EEB">
      <w:pPr>
        <w:pStyle w:val="Default"/>
        <w:contextualSpacing/>
        <w:rPr>
          <w:b/>
          <w:bCs/>
          <w:color w:val="auto"/>
        </w:rPr>
      </w:pPr>
    </w:p>
    <w:p w:rsidR="00392EEB" w:rsidRPr="00AF2D40" w:rsidRDefault="00392EEB" w:rsidP="00A46B00">
      <w:pPr>
        <w:autoSpaceDE w:val="0"/>
        <w:autoSpaceDN w:val="0"/>
        <w:adjustRightInd w:val="0"/>
        <w:spacing w:after="0" w:line="360" w:lineRule="auto"/>
        <w:ind w:firstLine="568"/>
        <w:jc w:val="both"/>
        <w:rPr>
          <w:rFonts w:ascii="Times New Roman" w:hAnsi="Times New Roman" w:cs="Times New Roman"/>
          <w:sz w:val="24"/>
          <w:szCs w:val="24"/>
        </w:rPr>
      </w:pPr>
      <w:r w:rsidRPr="00AF2D40">
        <w:rPr>
          <w:rFonts w:ascii="Times New Roman" w:hAnsi="Times New Roman" w:cs="Times New Roman"/>
          <w:sz w:val="24"/>
          <w:szCs w:val="24"/>
        </w:rPr>
        <w:t>Ayrıca fotoğraflar, yorumlar, videolar paylaşılması ve bu paylaşımlara kolaylıkla erişilebilmesi sosyal medyanın önemli özelikleri arasında yer almaktadır (Kang ve Schuett, 2013: 93). Milyonlarca kişinin fikirlerini ve yorumlarını paylaşmalarına olanak sağlayan</w:t>
      </w:r>
      <w:r w:rsidR="00576BD7">
        <w:rPr>
          <w:rFonts w:ascii="Times New Roman" w:hAnsi="Times New Roman" w:cs="Times New Roman"/>
          <w:sz w:val="24"/>
          <w:szCs w:val="24"/>
        </w:rPr>
        <w:t xml:space="preserve"> </w:t>
      </w:r>
      <w:r w:rsidRPr="00AF2D40">
        <w:rPr>
          <w:rFonts w:ascii="Times New Roman" w:hAnsi="Times New Roman" w:cs="Times New Roman"/>
          <w:sz w:val="24"/>
          <w:szCs w:val="24"/>
        </w:rPr>
        <w:t>sosyal medya siyaset, sanat, ekonomi, sivil toplum gibi neredeyse bütün alanlara yeni bir medya algısı ve gücü sağlamıştır (Sayımer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2013: 1</w:t>
      </w:r>
      <w:r w:rsidR="00576BD7">
        <w:rPr>
          <w:rFonts w:ascii="Times New Roman" w:hAnsi="Times New Roman" w:cs="Times New Roman"/>
          <w:sz w:val="24"/>
          <w:szCs w:val="24"/>
        </w:rPr>
        <w:t>9). Sosyal medya uygulamaları</w:t>
      </w:r>
      <w:r w:rsidRPr="00AF2D40">
        <w:rPr>
          <w:rFonts w:ascii="Times New Roman" w:hAnsi="Times New Roman" w:cs="Times New Roman"/>
          <w:sz w:val="24"/>
          <w:szCs w:val="24"/>
        </w:rPr>
        <w:t xml:space="preserve"> her hangi bir durum ile ilgili bilgileri resmi kaynaklardan daha hızl</w:t>
      </w:r>
      <w:r w:rsidR="00576BD7">
        <w:rPr>
          <w:rFonts w:ascii="Times New Roman" w:hAnsi="Times New Roman" w:cs="Times New Roman"/>
          <w:sz w:val="24"/>
          <w:szCs w:val="24"/>
        </w:rPr>
        <w:t>ı bir şekilde tespit edebilmekte</w:t>
      </w:r>
      <w:r w:rsidRPr="00AF2D40">
        <w:rPr>
          <w:rFonts w:ascii="Times New Roman" w:hAnsi="Times New Roman" w:cs="Times New Roman"/>
          <w:sz w:val="24"/>
          <w:szCs w:val="24"/>
        </w:rPr>
        <w:t>, bir etkinlik ile ilgili yapıl</w:t>
      </w:r>
      <w:r w:rsidR="00576BD7">
        <w:rPr>
          <w:rFonts w:ascii="Times New Roman" w:hAnsi="Times New Roman" w:cs="Times New Roman"/>
          <w:sz w:val="24"/>
          <w:szCs w:val="24"/>
        </w:rPr>
        <w:t>an propagandanın etkilerini ölç</w:t>
      </w:r>
      <w:r w:rsidRPr="00AF2D40">
        <w:rPr>
          <w:rFonts w:ascii="Times New Roman" w:hAnsi="Times New Roman" w:cs="Times New Roman"/>
          <w:sz w:val="24"/>
          <w:szCs w:val="24"/>
        </w:rPr>
        <w:t xml:space="preserve">meye, bir sosyal etkinliğin benimsenmesine, </w:t>
      </w:r>
      <w:proofErr w:type="gramStart"/>
      <w:r w:rsidRPr="00AF2D40">
        <w:rPr>
          <w:rFonts w:ascii="Times New Roman" w:hAnsi="Times New Roman" w:cs="Times New Roman"/>
          <w:sz w:val="24"/>
          <w:szCs w:val="24"/>
        </w:rPr>
        <w:t>şikayetler</w:t>
      </w:r>
      <w:proofErr w:type="gramEnd"/>
      <w:r w:rsidRPr="00AF2D40">
        <w:rPr>
          <w:rFonts w:ascii="Times New Roman" w:hAnsi="Times New Roman" w:cs="Times New Roman"/>
          <w:sz w:val="24"/>
          <w:szCs w:val="24"/>
        </w:rPr>
        <w:t xml:space="preserve"> veya eksiklikler hakkında yetkililerin daha iyi bilgilendirilmesine yardımcı </w:t>
      </w:r>
      <w:r w:rsidR="00576BD7">
        <w:rPr>
          <w:rFonts w:ascii="Times New Roman" w:hAnsi="Times New Roman" w:cs="Times New Roman"/>
          <w:sz w:val="24"/>
          <w:szCs w:val="24"/>
        </w:rPr>
        <w:t>olabilmektedir</w:t>
      </w:r>
      <w:r w:rsidRPr="00AF2D40">
        <w:rPr>
          <w:rFonts w:ascii="Times New Roman" w:hAnsi="Times New Roman" w:cs="Times New Roman"/>
          <w:sz w:val="24"/>
          <w:szCs w:val="24"/>
        </w:rPr>
        <w:t xml:space="preserve"> (Kavanaugh vd. 2012: 484).</w:t>
      </w:r>
    </w:p>
    <w:p w:rsidR="00D6337C" w:rsidRDefault="00392EEB" w:rsidP="00A46B00">
      <w:pPr>
        <w:pStyle w:val="Default"/>
        <w:spacing w:line="360" w:lineRule="auto"/>
        <w:ind w:firstLine="708"/>
        <w:jc w:val="both"/>
        <w:rPr>
          <w:color w:val="auto"/>
        </w:rPr>
      </w:pPr>
      <w:r w:rsidRPr="00AF2D40">
        <w:rPr>
          <w:rFonts w:eastAsia="TimesNewRoman"/>
          <w:color w:val="auto"/>
        </w:rPr>
        <w:t>Sosyal medya kategorisi olan sosyal paylaşım siteleri bireyler arası etkileşimle birlikte mesajların kitlelere ulaştırılmasında örgütlerin amaçları için de iletişim aracı olmaya başlamıştır (Onat, 2010:</w:t>
      </w:r>
      <w:r w:rsidR="008F1357">
        <w:rPr>
          <w:rFonts w:eastAsia="TimesNewRoman"/>
          <w:color w:val="auto"/>
        </w:rPr>
        <w:t xml:space="preserve"> </w:t>
      </w:r>
      <w:r w:rsidRPr="00AF2D40">
        <w:rPr>
          <w:rFonts w:eastAsia="TimesNewRoman"/>
          <w:color w:val="auto"/>
        </w:rPr>
        <w:t xml:space="preserve">104). </w:t>
      </w:r>
      <w:r w:rsidRPr="00AF2D40">
        <w:rPr>
          <w:color w:val="auto"/>
        </w:rPr>
        <w:t xml:space="preserve">Bugün birçok yöneticinin gündeminde </w:t>
      </w:r>
      <w:r w:rsidR="007E0395" w:rsidRPr="00AF2D40">
        <w:rPr>
          <w:color w:val="auto"/>
        </w:rPr>
        <w:t>olan sosyal medya araçlarından F</w:t>
      </w:r>
      <w:r w:rsidRPr="00AF2D40">
        <w:rPr>
          <w:color w:val="auto"/>
        </w:rPr>
        <w:t xml:space="preserve">acebook, </w:t>
      </w:r>
      <w:r w:rsidR="007E0395" w:rsidRPr="00AF2D40">
        <w:rPr>
          <w:color w:val="auto"/>
        </w:rPr>
        <w:t>Twitter, Youtube, W</w:t>
      </w:r>
      <w:r w:rsidRPr="00AF2D40">
        <w:rPr>
          <w:color w:val="auto"/>
        </w:rPr>
        <w:t>ikipedia gibi uygulamaların faydalı bir şekilde kullanımlarının nasıl sağlanabileceği üzerinde çalışmalar yapılma</w:t>
      </w:r>
      <w:r w:rsidR="007E0395" w:rsidRPr="00AF2D40">
        <w:rPr>
          <w:color w:val="auto"/>
        </w:rPr>
        <w:t>ktadır (Kaplan ve Haenlein 2010:</w:t>
      </w:r>
      <w:r w:rsidRPr="00AF2D40">
        <w:rPr>
          <w:color w:val="auto"/>
        </w:rPr>
        <w:t xml:space="preserve"> 59). Küresel anlamda rekabet </w:t>
      </w:r>
      <w:r w:rsidR="0085395D">
        <w:rPr>
          <w:color w:val="auto"/>
        </w:rPr>
        <w:t>e</w:t>
      </w:r>
      <w:r w:rsidRPr="00AF2D40">
        <w:rPr>
          <w:color w:val="auto"/>
        </w:rPr>
        <w:t>dilebilmesi ve avantaj sağlanabilmesi için sosyal medya araçlarının iyi kavranmas</w:t>
      </w:r>
      <w:r w:rsidR="00576BD7">
        <w:rPr>
          <w:color w:val="auto"/>
        </w:rPr>
        <w:t>ı ve kurumlar için fayda sağlaya</w:t>
      </w:r>
      <w:r w:rsidRPr="00AF2D40">
        <w:rPr>
          <w:color w:val="auto"/>
        </w:rPr>
        <w:t>bilmesi adına bu araçların bilgi ve iletişim hizmetleri endüstrisindeki kullanımlarının ölçülmesi oldukça önem arz etmektedir. (Kar</w:t>
      </w:r>
      <w:r w:rsidR="00D6337C">
        <w:rPr>
          <w:color w:val="auto"/>
        </w:rPr>
        <w:t xml:space="preserve">a, 2012: 104). </w:t>
      </w:r>
    </w:p>
    <w:p w:rsidR="00392EEB" w:rsidRPr="00AF2D40" w:rsidRDefault="00392EEB" w:rsidP="00A46B00">
      <w:pPr>
        <w:pStyle w:val="Default"/>
        <w:spacing w:line="360" w:lineRule="auto"/>
        <w:ind w:firstLine="708"/>
        <w:jc w:val="both"/>
        <w:rPr>
          <w:color w:val="auto"/>
        </w:rPr>
      </w:pPr>
      <w:r w:rsidRPr="00AF2D40">
        <w:rPr>
          <w:color w:val="auto"/>
        </w:rPr>
        <w:t xml:space="preserve">Önemli bir iletişim ve pazarlama kanalı olan sosyal medya (Funk, 2011: 18) </w:t>
      </w:r>
      <w:r w:rsidR="00576BD7">
        <w:rPr>
          <w:color w:val="auto"/>
        </w:rPr>
        <w:t xml:space="preserve">ortamlarında </w:t>
      </w:r>
      <w:r w:rsidRPr="00AF2D40">
        <w:rPr>
          <w:color w:val="auto"/>
        </w:rPr>
        <w:t>sağlıklı bir iletişim sürdürmek için dikkat edilmesi gereken bazı önemli kurallar aşağıda belirtildiği şekilde özetlenmektedir (Turner ve Shah, 2011: 259-262; Reece, 2010: 238; Gambarov vd</w:t>
      </w:r>
      <w:proofErr w:type="gramStart"/>
      <w:r w:rsidRPr="00AF2D40">
        <w:rPr>
          <w:color w:val="auto"/>
        </w:rPr>
        <w:t>.,</w:t>
      </w:r>
      <w:proofErr w:type="gramEnd"/>
      <w:r w:rsidRPr="00AF2D40">
        <w:rPr>
          <w:color w:val="auto"/>
        </w:rPr>
        <w:t xml:space="preserve"> 2015: 227).</w:t>
      </w:r>
    </w:p>
    <w:p w:rsidR="00392EEB" w:rsidRPr="00AF2D40" w:rsidRDefault="00392EEB" w:rsidP="00A46B00">
      <w:pPr>
        <w:pStyle w:val="ListeParagraf"/>
        <w:numPr>
          <w:ilvl w:val="0"/>
          <w:numId w:val="21"/>
        </w:numPr>
        <w:autoSpaceDE w:val="0"/>
        <w:autoSpaceDN w:val="0"/>
        <w:adjustRightInd w:val="0"/>
        <w:spacing w:after="0" w:line="360" w:lineRule="auto"/>
        <w:ind w:left="568" w:hanging="284"/>
        <w:contextualSpacing w:val="0"/>
        <w:jc w:val="both"/>
        <w:rPr>
          <w:rFonts w:ascii="Times New Roman" w:hAnsi="Times New Roman" w:cs="Times New Roman"/>
          <w:sz w:val="24"/>
          <w:szCs w:val="24"/>
        </w:rPr>
      </w:pPr>
      <w:r w:rsidRPr="00AF2D40">
        <w:rPr>
          <w:rFonts w:ascii="Times New Roman" w:hAnsi="Times New Roman" w:cs="Times New Roman"/>
          <w:sz w:val="24"/>
          <w:szCs w:val="24"/>
        </w:rPr>
        <w:lastRenderedPageBreak/>
        <w:t>İnsanların fikirlerine, görüşlerine ve değerlerine saygı duymak</w:t>
      </w:r>
    </w:p>
    <w:p w:rsidR="00392EEB" w:rsidRPr="00AF2D40" w:rsidRDefault="00392EEB" w:rsidP="00A46B00">
      <w:pPr>
        <w:pStyle w:val="ListeParagraf"/>
        <w:numPr>
          <w:ilvl w:val="0"/>
          <w:numId w:val="21"/>
        </w:numPr>
        <w:autoSpaceDE w:val="0"/>
        <w:autoSpaceDN w:val="0"/>
        <w:adjustRightInd w:val="0"/>
        <w:spacing w:after="0" w:line="360" w:lineRule="auto"/>
        <w:ind w:left="568" w:hanging="284"/>
        <w:contextualSpacing w:val="0"/>
        <w:jc w:val="both"/>
        <w:rPr>
          <w:rFonts w:ascii="Times New Roman" w:hAnsi="Times New Roman" w:cs="Times New Roman"/>
          <w:sz w:val="24"/>
          <w:szCs w:val="24"/>
        </w:rPr>
      </w:pPr>
      <w:r w:rsidRPr="00AF2D40">
        <w:rPr>
          <w:rFonts w:ascii="Times New Roman" w:hAnsi="Times New Roman" w:cs="Times New Roman"/>
          <w:sz w:val="24"/>
          <w:szCs w:val="24"/>
        </w:rPr>
        <w:t>Bireylere veya kurumlara ait telif hakkı ile korunan materyalleri kullanırken dikkatli olmak</w:t>
      </w:r>
    </w:p>
    <w:p w:rsidR="00392EEB" w:rsidRPr="00AF2D40" w:rsidRDefault="00392EEB" w:rsidP="00A46B00">
      <w:pPr>
        <w:pStyle w:val="ListeParagraf"/>
        <w:numPr>
          <w:ilvl w:val="0"/>
          <w:numId w:val="21"/>
        </w:numPr>
        <w:autoSpaceDE w:val="0"/>
        <w:autoSpaceDN w:val="0"/>
        <w:adjustRightInd w:val="0"/>
        <w:spacing w:after="0" w:line="360" w:lineRule="auto"/>
        <w:ind w:left="568" w:hanging="284"/>
        <w:contextualSpacing w:val="0"/>
        <w:jc w:val="both"/>
        <w:rPr>
          <w:rFonts w:ascii="Times New Roman" w:hAnsi="Times New Roman" w:cs="Times New Roman"/>
          <w:sz w:val="24"/>
          <w:szCs w:val="24"/>
        </w:rPr>
      </w:pPr>
      <w:r w:rsidRPr="00AF2D40">
        <w:rPr>
          <w:rFonts w:ascii="Times New Roman" w:hAnsi="Times New Roman" w:cs="Times New Roman"/>
          <w:sz w:val="24"/>
          <w:szCs w:val="24"/>
        </w:rPr>
        <w:t>Şirket veya kurum içinde olan ancak sosyal medya da olmaması gereken konulara dikkat etmek</w:t>
      </w:r>
    </w:p>
    <w:p w:rsidR="00392EEB" w:rsidRPr="00576BD7" w:rsidRDefault="00392EEB" w:rsidP="00A46B00">
      <w:pPr>
        <w:pStyle w:val="ListeParagraf"/>
        <w:numPr>
          <w:ilvl w:val="0"/>
          <w:numId w:val="21"/>
        </w:numPr>
        <w:autoSpaceDE w:val="0"/>
        <w:autoSpaceDN w:val="0"/>
        <w:adjustRightInd w:val="0"/>
        <w:spacing w:after="0" w:line="360" w:lineRule="auto"/>
        <w:ind w:left="568" w:hanging="284"/>
        <w:contextualSpacing w:val="0"/>
        <w:jc w:val="both"/>
        <w:rPr>
          <w:rFonts w:ascii="Times New Roman" w:hAnsi="Times New Roman" w:cs="Times New Roman"/>
          <w:sz w:val="24"/>
          <w:szCs w:val="24"/>
        </w:rPr>
      </w:pPr>
      <w:r w:rsidRPr="00576BD7">
        <w:rPr>
          <w:rFonts w:ascii="Times New Roman" w:hAnsi="Times New Roman" w:cs="Times New Roman"/>
          <w:sz w:val="24"/>
          <w:szCs w:val="24"/>
        </w:rPr>
        <w:t>Şeffaf olması ve kitle ile tartışabilecek durumların yaratılmaması</w:t>
      </w:r>
    </w:p>
    <w:p w:rsidR="00392EEB" w:rsidRPr="00AF2D40" w:rsidRDefault="00392EEB" w:rsidP="00A46B00">
      <w:pPr>
        <w:pStyle w:val="ListeParagraf"/>
        <w:numPr>
          <w:ilvl w:val="0"/>
          <w:numId w:val="21"/>
        </w:numPr>
        <w:autoSpaceDE w:val="0"/>
        <w:autoSpaceDN w:val="0"/>
        <w:adjustRightInd w:val="0"/>
        <w:spacing w:after="0" w:line="360" w:lineRule="auto"/>
        <w:ind w:left="568" w:hanging="284"/>
        <w:contextualSpacing w:val="0"/>
        <w:jc w:val="both"/>
        <w:rPr>
          <w:rFonts w:ascii="Times New Roman" w:hAnsi="Times New Roman" w:cs="Times New Roman"/>
          <w:sz w:val="24"/>
          <w:szCs w:val="24"/>
        </w:rPr>
      </w:pPr>
      <w:r w:rsidRPr="00AF2D40">
        <w:rPr>
          <w:rFonts w:ascii="Times New Roman" w:hAnsi="Times New Roman" w:cs="Times New Roman"/>
          <w:sz w:val="24"/>
          <w:szCs w:val="24"/>
        </w:rPr>
        <w:t>Paylaşılan bilgilerin gerçek kaynaklara dayanması ve gerçeği içermesi</w:t>
      </w:r>
    </w:p>
    <w:p w:rsidR="00D6337C" w:rsidRPr="00AF2D40" w:rsidRDefault="00392EEB" w:rsidP="00A46B00">
      <w:pPr>
        <w:pStyle w:val="Default"/>
        <w:spacing w:line="360" w:lineRule="auto"/>
        <w:ind w:firstLine="708"/>
        <w:jc w:val="both"/>
        <w:rPr>
          <w:color w:val="auto"/>
        </w:rPr>
      </w:pPr>
      <w:r w:rsidRPr="00AF2D40">
        <w:rPr>
          <w:color w:val="auto"/>
        </w:rPr>
        <w:t xml:space="preserve">Özellikleri bakımından farklılar gösteren, yeni özellikler eklenebilen veya mevcut özeliklerinde değişiklik yapılabilen birçok sosyal paylaşım sitesi bulunması nedeniyle tüm uygulamaların özelliklerini tanımlamak zor olacaktır. </w:t>
      </w:r>
      <w:r w:rsidR="00D6337C">
        <w:rPr>
          <w:color w:val="auto"/>
        </w:rPr>
        <w:t>G</w:t>
      </w:r>
      <w:r w:rsidRPr="00AF2D40">
        <w:rPr>
          <w:color w:val="auto"/>
        </w:rPr>
        <w:t>enel anlamda sosyal paylaşım sitelerinin temel özellikle</w:t>
      </w:r>
      <w:r w:rsidR="00D6337C">
        <w:rPr>
          <w:color w:val="auto"/>
        </w:rPr>
        <w:t>ri aşağıda belirtildiği şekilde ifade edilebilir (Kim vd</w:t>
      </w:r>
      <w:proofErr w:type="gramStart"/>
      <w:r w:rsidR="00D6337C">
        <w:rPr>
          <w:color w:val="auto"/>
        </w:rPr>
        <w:t>.,</w:t>
      </w:r>
      <w:proofErr w:type="gramEnd"/>
      <w:r w:rsidR="00D6337C">
        <w:rPr>
          <w:color w:val="auto"/>
        </w:rPr>
        <w:t xml:space="preserve"> 2010: 218-221).</w:t>
      </w:r>
    </w:p>
    <w:p w:rsidR="00392EEB" w:rsidRPr="00AF2D40" w:rsidRDefault="00392EEB" w:rsidP="00A46B00">
      <w:pPr>
        <w:pStyle w:val="Default"/>
        <w:numPr>
          <w:ilvl w:val="0"/>
          <w:numId w:val="20"/>
        </w:numPr>
        <w:spacing w:line="360" w:lineRule="auto"/>
        <w:ind w:left="567" w:hanging="210"/>
        <w:jc w:val="both"/>
        <w:rPr>
          <w:color w:val="auto"/>
        </w:rPr>
      </w:pPr>
      <w:r w:rsidRPr="00AF2D40">
        <w:rPr>
          <w:i/>
          <w:iCs/>
          <w:color w:val="auto"/>
        </w:rPr>
        <w:t>Kişisel Profil</w:t>
      </w:r>
      <w:r w:rsidRPr="00AF2D40">
        <w:rPr>
          <w:i/>
          <w:color w:val="auto"/>
        </w:rPr>
        <w:t xml:space="preserve">: </w:t>
      </w:r>
      <w:r w:rsidRPr="00AF2D40">
        <w:rPr>
          <w:color w:val="auto"/>
        </w:rPr>
        <w:t xml:space="preserve">Sosyal paylaşım siteleri üyelerin kişisel </w:t>
      </w:r>
      <w:proofErr w:type="gramStart"/>
      <w:r w:rsidRPr="00AF2D40">
        <w:rPr>
          <w:color w:val="auto"/>
        </w:rPr>
        <w:t>profil</w:t>
      </w:r>
      <w:proofErr w:type="gramEnd"/>
      <w:r w:rsidRPr="00AF2D40">
        <w:rPr>
          <w:color w:val="auto"/>
        </w:rPr>
        <w:t xml:space="preserve"> oluşturmaları neticesinde kullanımlarına imkan vermekte, üyelerini tanımayı amaçlamakta ve onlara kişisel profillerini yönetme olanağı sağlamaktadır.</w:t>
      </w:r>
    </w:p>
    <w:p w:rsidR="00392EEB" w:rsidRPr="00AF2D40" w:rsidRDefault="00392EEB" w:rsidP="00A46B00">
      <w:pPr>
        <w:pStyle w:val="Default"/>
        <w:numPr>
          <w:ilvl w:val="0"/>
          <w:numId w:val="20"/>
        </w:numPr>
        <w:spacing w:line="360" w:lineRule="auto"/>
        <w:ind w:left="567" w:hanging="210"/>
        <w:jc w:val="both"/>
        <w:rPr>
          <w:color w:val="auto"/>
        </w:rPr>
      </w:pPr>
      <w:r w:rsidRPr="00AF2D40">
        <w:rPr>
          <w:i/>
          <w:color w:val="auto"/>
        </w:rPr>
        <w:t xml:space="preserve">Çevrimiçi Bağlantı Kurma: </w:t>
      </w:r>
      <w:r w:rsidRPr="00AF2D40">
        <w:rPr>
          <w:color w:val="auto"/>
        </w:rPr>
        <w:t>Birçok uygulama e-posta ve adres defterinden yola çıkarak sitenin mevcut üyelerini bulabilmekte, bu anlamda hatırlatmalar yaparak daha önce irtibat kurulan kişiler ile iletişime geçmeye olanak sağlamaktadır.</w:t>
      </w:r>
    </w:p>
    <w:p w:rsidR="00392EEB" w:rsidRPr="00AF2D40" w:rsidRDefault="00392EEB" w:rsidP="00A46B00">
      <w:pPr>
        <w:pStyle w:val="Default"/>
        <w:numPr>
          <w:ilvl w:val="0"/>
          <w:numId w:val="20"/>
        </w:numPr>
        <w:spacing w:line="360" w:lineRule="auto"/>
        <w:ind w:left="567" w:hanging="210"/>
        <w:jc w:val="both"/>
        <w:rPr>
          <w:color w:val="auto"/>
        </w:rPr>
      </w:pPr>
      <w:r w:rsidRPr="00AF2D40">
        <w:rPr>
          <w:i/>
          <w:color w:val="auto"/>
        </w:rPr>
        <w:t>Çevrimiçi Gruplara Katılma:</w:t>
      </w:r>
      <w:r w:rsidRPr="00AF2D40">
        <w:rPr>
          <w:color w:val="auto"/>
        </w:rPr>
        <w:t xml:space="preserve"> Birçok sosyal paylaşım sitesi</w:t>
      </w:r>
      <w:r w:rsidR="00D6337C">
        <w:rPr>
          <w:color w:val="auto"/>
        </w:rPr>
        <w:t>,</w:t>
      </w:r>
      <w:r w:rsidRPr="00AF2D40">
        <w:rPr>
          <w:color w:val="auto"/>
        </w:rPr>
        <w:t xml:space="preserve"> üyelerinin grup oluşturmalarına olanak sağlamaktadır. Ayrıca oluşturulan bu gruplara davet edebilme veya davet edilen gruplara katılabilme olanağı da tanınmaktadır. </w:t>
      </w:r>
    </w:p>
    <w:p w:rsidR="00392EEB" w:rsidRPr="00AF2D40" w:rsidRDefault="00392EEB" w:rsidP="00A46B00">
      <w:pPr>
        <w:pStyle w:val="Default"/>
        <w:numPr>
          <w:ilvl w:val="0"/>
          <w:numId w:val="20"/>
        </w:numPr>
        <w:spacing w:line="360" w:lineRule="auto"/>
        <w:ind w:left="567" w:hanging="210"/>
        <w:jc w:val="both"/>
        <w:rPr>
          <w:color w:val="auto"/>
        </w:rPr>
      </w:pPr>
      <w:r w:rsidRPr="00AF2D40">
        <w:rPr>
          <w:i/>
          <w:color w:val="auto"/>
        </w:rPr>
        <w:t>Çevrimiçi Bağlantılarla İletişim Kurma:</w:t>
      </w:r>
      <w:r w:rsidRPr="00AF2D40">
        <w:rPr>
          <w:color w:val="auto"/>
        </w:rPr>
        <w:t xml:space="preserve"> Sosyal paylaşım siteleri kullanıcılarına birbirleri arasında mesaj gönderme olanağı sunmakta, sosyal medya uygulamaları ise telefonla görüntülü görüşme olanağı sağlamaktadır.</w:t>
      </w:r>
    </w:p>
    <w:p w:rsidR="00392EEB" w:rsidRPr="00AF2D40" w:rsidRDefault="00392EEB" w:rsidP="00A46B00">
      <w:pPr>
        <w:pStyle w:val="Default"/>
        <w:numPr>
          <w:ilvl w:val="0"/>
          <w:numId w:val="20"/>
        </w:numPr>
        <w:spacing w:line="360" w:lineRule="auto"/>
        <w:ind w:left="567" w:hanging="210"/>
        <w:jc w:val="both"/>
        <w:rPr>
          <w:color w:val="auto"/>
        </w:rPr>
      </w:pPr>
      <w:r w:rsidRPr="00AF2D40">
        <w:rPr>
          <w:i/>
          <w:color w:val="auto"/>
        </w:rPr>
        <w:t>İçerik Paylaşma:</w:t>
      </w:r>
      <w:r w:rsidRPr="00AF2D40">
        <w:rPr>
          <w:color w:val="auto"/>
        </w:rPr>
        <w:t xml:space="preserve"> Sosyal medya araçları ile kullanıcılar içerikler oluşturabilmekte ve bu içerikleri istediği kişilerle paylaşabilmektedirler.</w:t>
      </w:r>
    </w:p>
    <w:p w:rsidR="00392EEB" w:rsidRPr="00AF2D40" w:rsidRDefault="00392EEB" w:rsidP="00A46B00">
      <w:pPr>
        <w:pStyle w:val="Default"/>
        <w:numPr>
          <w:ilvl w:val="0"/>
          <w:numId w:val="20"/>
        </w:numPr>
        <w:spacing w:line="360" w:lineRule="auto"/>
        <w:ind w:left="567" w:hanging="210"/>
        <w:jc w:val="both"/>
        <w:rPr>
          <w:color w:val="auto"/>
        </w:rPr>
      </w:pPr>
      <w:r w:rsidRPr="00AF2D40">
        <w:rPr>
          <w:i/>
          <w:color w:val="auto"/>
        </w:rPr>
        <w:t>Yorum Yapma:</w:t>
      </w:r>
      <w:r w:rsidRPr="00AF2D40">
        <w:rPr>
          <w:color w:val="auto"/>
        </w:rPr>
        <w:t xml:space="preserve"> Kullanıcılar sosyal medya araçları ile paylaşılan her türlü içerik hakkında düşüncelerini açıklamak adına yorum yapabilmektedirler.</w:t>
      </w:r>
    </w:p>
    <w:p w:rsidR="00392EEB" w:rsidRPr="00AF2D40" w:rsidRDefault="00392EEB" w:rsidP="00A46B00">
      <w:pPr>
        <w:pStyle w:val="Default"/>
        <w:numPr>
          <w:ilvl w:val="0"/>
          <w:numId w:val="20"/>
        </w:numPr>
        <w:spacing w:line="360" w:lineRule="auto"/>
        <w:ind w:left="567" w:hanging="210"/>
        <w:jc w:val="both"/>
        <w:rPr>
          <w:color w:val="auto"/>
        </w:rPr>
      </w:pPr>
      <w:r w:rsidRPr="00AF2D40">
        <w:rPr>
          <w:i/>
          <w:color w:val="auto"/>
        </w:rPr>
        <w:t>Bilgi Edinme:</w:t>
      </w:r>
      <w:r w:rsidRPr="00AF2D40">
        <w:rPr>
          <w:color w:val="auto"/>
        </w:rPr>
        <w:t xml:space="preserve"> Sosyal medya araçları kullanıcıların her birinin verileri görmelerine izin vermektedir. Çevrimiçi olmak kaydıyla içerik hakkında bilgi veren uygulamalar ile çevrimdışı bilgi veren uygulamalar da bulunmaktadır. Örneğin </w:t>
      </w:r>
      <w:r w:rsidRPr="00AF2D40">
        <w:rPr>
          <w:color w:val="auto"/>
        </w:rPr>
        <w:lastRenderedPageBreak/>
        <w:t>Twitter, Youtube ve LinkedIn gibi uygulamalar anahtar kelime ile arama yapmaya ve bilgi edinmeye izin veren uygulamalardır.</w:t>
      </w:r>
    </w:p>
    <w:p w:rsidR="00D6337C" w:rsidRPr="00D6337C" w:rsidRDefault="00392EEB" w:rsidP="00A46B00">
      <w:pPr>
        <w:pStyle w:val="Default"/>
        <w:numPr>
          <w:ilvl w:val="0"/>
          <w:numId w:val="20"/>
        </w:numPr>
        <w:spacing w:line="360" w:lineRule="auto"/>
        <w:ind w:left="567" w:hanging="210"/>
        <w:jc w:val="both"/>
        <w:rPr>
          <w:color w:val="auto"/>
        </w:rPr>
      </w:pPr>
      <w:r w:rsidRPr="00AF2D40">
        <w:rPr>
          <w:i/>
          <w:color w:val="auto"/>
        </w:rPr>
        <w:t>Kullanıcıları Tutma:</w:t>
      </w:r>
      <w:r w:rsidRPr="00AF2D40">
        <w:rPr>
          <w:color w:val="auto"/>
        </w:rPr>
        <w:t xml:space="preserve"> Birçok sosyal paylaşım sitesi kullanıcıların sitede daha uzun süre zaman geçirmelerini</w:t>
      </w:r>
      <w:r w:rsidR="00075CAF">
        <w:rPr>
          <w:color w:val="auto"/>
        </w:rPr>
        <w:t>,</w:t>
      </w:r>
      <w:r w:rsidRPr="00AF2D40">
        <w:rPr>
          <w:color w:val="auto"/>
        </w:rPr>
        <w:t xml:space="preserve"> daha kısa zamanda geri dönmelerini sağlamak için çeşitli özellikler sunmaktadır. Facebook’taki “Market Place” gibi popüler isimlerle çeşitli özel ilgi alanı sayfaları örnek olarak </w:t>
      </w:r>
      <w:r w:rsidR="00D6337C">
        <w:rPr>
          <w:color w:val="auto"/>
        </w:rPr>
        <w:t>gösterilebilir.</w:t>
      </w:r>
    </w:p>
    <w:p w:rsidR="007E0395" w:rsidRDefault="00A5073C" w:rsidP="00A46B00">
      <w:pPr>
        <w:pStyle w:val="Default"/>
        <w:spacing w:line="360" w:lineRule="auto"/>
        <w:ind w:firstLine="709"/>
        <w:jc w:val="both"/>
        <w:rPr>
          <w:color w:val="auto"/>
        </w:rPr>
      </w:pPr>
      <w:r>
        <w:t>Kollektif eylemler üzerindeki potansiyel etkisi ile dikkat çeken sosyal medya</w:t>
      </w:r>
      <w:r w:rsidR="00D6337C" w:rsidRPr="00AF2D40">
        <w:t xml:space="preserve"> bilgilerin, görüntülerin dağıtımı ve kolektif tartışmalar için güçlü, hızlı ve nispeten düşük maliyetli araçlar olarak görülmektedir (Wolfsfeldvd</w:t>
      </w:r>
      <w:proofErr w:type="gramStart"/>
      <w:r w:rsidR="00D6337C" w:rsidRPr="00AF2D40">
        <w:t>.,</w:t>
      </w:r>
      <w:proofErr w:type="gramEnd"/>
      <w:r w:rsidR="00D6337C" w:rsidRPr="00AF2D40">
        <w:t xml:space="preserve"> 2013: 117).</w:t>
      </w:r>
      <w:r>
        <w:t xml:space="preserve"> Kullanıcıların iletişim süreçlerini gösteren Sosyal Ağlar İletişim Modeli Şekil </w:t>
      </w:r>
      <w:proofErr w:type="gramStart"/>
      <w:r>
        <w:t>2.2’de</w:t>
      </w:r>
      <w:proofErr w:type="gramEnd"/>
      <w:r>
        <w:t xml:space="preserve"> gösterilmektedir.</w:t>
      </w:r>
    </w:p>
    <w:p w:rsidR="00D6337C" w:rsidRPr="00AF2D40" w:rsidRDefault="00D6337C" w:rsidP="00D6337C">
      <w:pPr>
        <w:pStyle w:val="Default"/>
        <w:ind w:left="567"/>
        <w:jc w:val="both"/>
        <w:rPr>
          <w:color w:val="auto"/>
        </w:rPr>
      </w:pPr>
    </w:p>
    <w:p w:rsidR="00392EEB" w:rsidRPr="00A717B1" w:rsidRDefault="007E0395" w:rsidP="00A717B1">
      <w:pPr>
        <w:pStyle w:val="A8"/>
        <w:jc w:val="center"/>
        <w:rPr>
          <w:b/>
        </w:rPr>
      </w:pPr>
      <w:bookmarkStart w:id="113" w:name="_Toc532604973"/>
      <w:r w:rsidRPr="00A717B1">
        <w:rPr>
          <w:b/>
        </w:rPr>
        <w:t xml:space="preserve">Şekil </w:t>
      </w:r>
      <w:proofErr w:type="gramStart"/>
      <w:r w:rsidRPr="00A717B1">
        <w:rPr>
          <w:b/>
        </w:rPr>
        <w:t>2.2</w:t>
      </w:r>
      <w:proofErr w:type="gramEnd"/>
      <w:r w:rsidRPr="00A717B1">
        <w:rPr>
          <w:b/>
        </w:rPr>
        <w:t>.</w:t>
      </w:r>
      <w:r w:rsidR="00392EEB" w:rsidRPr="00A717B1">
        <w:rPr>
          <w:b/>
        </w:rPr>
        <w:t xml:space="preserve"> Sosyal Ağlar Kullanımı İletişim Modeli</w:t>
      </w:r>
      <w:bookmarkEnd w:id="113"/>
    </w:p>
    <w:p w:rsidR="00392EEB" w:rsidRDefault="00392EEB" w:rsidP="003B6413">
      <w:pPr>
        <w:pStyle w:val="Default"/>
        <w:spacing w:line="360" w:lineRule="auto"/>
        <w:contextualSpacing/>
        <w:jc w:val="center"/>
        <w:rPr>
          <w:bCs/>
          <w:noProof/>
          <w:color w:val="auto"/>
          <w:lang w:eastAsia="tr-TR"/>
        </w:rPr>
      </w:pPr>
    </w:p>
    <w:p w:rsidR="005711FB" w:rsidRPr="000922BD" w:rsidRDefault="005711FB" w:rsidP="005711FB">
      <w:pPr>
        <w:rPr>
          <w:rFonts w:ascii="PalatinoLinotype-Roman" w:hAnsi="PalatinoLinotype-Roman" w:cs="PalatinoLinotype-Roman"/>
          <w:sz w:val="20"/>
          <w:szCs w:val="20"/>
        </w:rPr>
      </w:pPr>
      <w:r>
        <w:rPr>
          <w:rFonts w:ascii="PalatinoLinotype-Roman" w:hAnsi="PalatinoLinotype-Roman" w:cs="PalatinoLinotype-Roman"/>
          <w:noProof/>
          <w:sz w:val="20"/>
          <w:szCs w:val="20"/>
          <w:lang w:eastAsia="tr-TR"/>
        </w:rPr>
        <mc:AlternateContent>
          <mc:Choice Requires="wps">
            <w:drawing>
              <wp:anchor distT="0" distB="0" distL="114300" distR="114300" simplePos="0" relativeHeight="251791360" behindDoc="0" locked="0" layoutInCell="1" allowOverlap="1" wp14:anchorId="6447FF0F" wp14:editId="3910BEFD">
                <wp:simplePos x="0" y="0"/>
                <wp:positionH relativeFrom="column">
                  <wp:posOffset>2499995</wp:posOffset>
                </wp:positionH>
                <wp:positionV relativeFrom="paragraph">
                  <wp:posOffset>49530</wp:posOffset>
                </wp:positionV>
                <wp:extent cx="942975" cy="514350"/>
                <wp:effectExtent l="0" t="0" r="28575" b="19050"/>
                <wp:wrapNone/>
                <wp:docPr id="62"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975" cy="514350"/>
                        </a:xfrm>
                        <a:prstGeom prst="ellipse">
                          <a:avLst/>
                        </a:prstGeom>
                        <a:solidFill>
                          <a:srgbClr val="FFFFFF"/>
                        </a:solidFill>
                        <a:ln w="9525">
                          <a:solidFill>
                            <a:srgbClr val="000000"/>
                          </a:solidFill>
                          <a:round/>
                          <a:headEnd/>
                          <a:tailEnd/>
                        </a:ln>
                      </wps:spPr>
                      <wps:txbx>
                        <w:txbxContent>
                          <w:p w:rsidR="001B76AB" w:rsidRPr="00917551" w:rsidRDefault="001B76AB" w:rsidP="005711FB">
                            <w:pPr>
                              <w:jc w:val="center"/>
                              <w:rPr>
                                <w:rFonts w:ascii="Times New Roman" w:hAnsi="Times New Roman" w:cs="Times New Roman"/>
                                <w:sz w:val="20"/>
                                <w:szCs w:val="20"/>
                              </w:rPr>
                            </w:pPr>
                            <w:r w:rsidRPr="00917551">
                              <w:rPr>
                                <w:rFonts w:ascii="Times New Roman" w:hAnsi="Times New Roman" w:cs="Times New Roman"/>
                                <w:sz w:val="20"/>
                                <w:szCs w:val="20"/>
                              </w:rPr>
                              <w:t>Uzman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 o:spid="_x0000_s1054" style="position:absolute;margin-left:196.85pt;margin-top:3.9pt;width:74.25pt;height:40.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">
                <v:textbox>
                  <w:txbxContent>
                    <w:p w:rsidR="001B76AB" w:rsidRPr="00917551" w:rsidRDefault="001B76AB" w:rsidP="005711FB">
                      <w:pPr>
                        <w:jc w:val="center"/>
                        <w:rPr>
                          <w:rFonts w:ascii="Times New Roman" w:hAnsi="Times New Roman" w:cs="Times New Roman"/>
                          <w:sz w:val="20"/>
                          <w:szCs w:val="20"/>
                        </w:rPr>
                      </w:pPr>
                      <w:r w:rsidRPr="00917551">
                        <w:rPr>
                          <w:rFonts w:ascii="Times New Roman" w:hAnsi="Times New Roman" w:cs="Times New Roman"/>
                          <w:sz w:val="20"/>
                          <w:szCs w:val="20"/>
                        </w:rPr>
                        <w:t>Uzman</w:t>
                      </w:r>
                    </w:p>
                  </w:txbxContent>
                </v:textbox>
              </v:oval>
            </w:pict>
          </mc:Fallback>
        </mc:AlternateContent>
      </w:r>
      <w:r>
        <w:rPr>
          <w:rFonts w:ascii="PalatinoLinotype-Roman" w:hAnsi="PalatinoLinotype-Roman" w:cs="PalatinoLinotype-Roman"/>
          <w:noProof/>
          <w:sz w:val="20"/>
          <w:szCs w:val="20"/>
          <w:lang w:eastAsia="tr-TR"/>
        </w:rPr>
        <mc:AlternateContent>
          <mc:Choice Requires="wps">
            <w:drawing>
              <wp:anchor distT="0" distB="0" distL="114300" distR="114300" simplePos="0" relativeHeight="251794432" behindDoc="0" locked="0" layoutInCell="1" allowOverlap="1" wp14:anchorId="527BAFE6" wp14:editId="6E17E909">
                <wp:simplePos x="0" y="0"/>
                <wp:positionH relativeFrom="column">
                  <wp:posOffset>1957070</wp:posOffset>
                </wp:positionH>
                <wp:positionV relativeFrom="paragraph">
                  <wp:posOffset>325755</wp:posOffset>
                </wp:positionV>
                <wp:extent cx="542925" cy="95250"/>
                <wp:effectExtent l="38100" t="0" r="28575" b="76200"/>
                <wp:wrapNone/>
                <wp:docPr id="64"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2925" cy="95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088ED4D7" id="AutoShape 10" o:spid="_x0000_s1026" type="#_x0000_t32" style="position:absolute;margin-left:154.1pt;margin-top:25.65pt;width:42.75pt;height:7.5pt;flip:x;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">
                <v:stroke endarrow="block"/>
              </v:shape>
            </w:pict>
          </mc:Fallback>
        </mc:AlternateContent>
      </w:r>
      <w:r>
        <w:rPr>
          <w:rFonts w:ascii="PalatinoLinotype-Roman" w:hAnsi="PalatinoLinotype-Roman" w:cs="PalatinoLinotype-Roman"/>
          <w:noProof/>
          <w:sz w:val="20"/>
          <w:szCs w:val="20"/>
          <w:lang w:eastAsia="tr-TR"/>
        </w:rPr>
        <mc:AlternateContent>
          <mc:Choice Requires="wps">
            <w:drawing>
              <wp:anchor distT="0" distB="0" distL="114300" distR="114300" simplePos="0" relativeHeight="251787264" behindDoc="0" locked="0" layoutInCell="1" allowOverlap="1" wp14:anchorId="26540059" wp14:editId="7F9E1664">
                <wp:simplePos x="0" y="0"/>
                <wp:positionH relativeFrom="column">
                  <wp:posOffset>1062355</wp:posOffset>
                </wp:positionH>
                <wp:positionV relativeFrom="paragraph">
                  <wp:posOffset>211455</wp:posOffset>
                </wp:positionV>
                <wp:extent cx="914400" cy="514350"/>
                <wp:effectExtent l="0" t="0" r="19050" b="19050"/>
                <wp:wrapNone/>
                <wp:docPr id="63"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514350"/>
                        </a:xfrm>
                        <a:prstGeom prst="ellipse">
                          <a:avLst/>
                        </a:prstGeom>
                        <a:solidFill>
                          <a:srgbClr val="FFFFFF"/>
                        </a:solidFill>
                        <a:ln w="9525">
                          <a:solidFill>
                            <a:srgbClr val="000000"/>
                          </a:solidFill>
                          <a:round/>
                          <a:headEnd/>
                          <a:tailEnd/>
                        </a:ln>
                      </wps:spPr>
                      <wps:txbx>
                        <w:txbxContent>
                          <w:p w:rsidR="001B76AB" w:rsidRPr="00917551" w:rsidRDefault="001B76AB" w:rsidP="005711FB">
                            <w:pPr>
                              <w:jc w:val="center"/>
                              <w:rPr>
                                <w:rFonts w:ascii="Times New Roman" w:hAnsi="Times New Roman" w:cs="Times New Roman"/>
                                <w:sz w:val="20"/>
                                <w:szCs w:val="20"/>
                              </w:rPr>
                            </w:pPr>
                            <w:r w:rsidRPr="00917551">
                              <w:rPr>
                                <w:rFonts w:ascii="Times New Roman" w:hAnsi="Times New Roman" w:cs="Times New Roman"/>
                                <w:sz w:val="20"/>
                                <w:szCs w:val="20"/>
                              </w:rPr>
                              <w:t>Eş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 o:spid="_x0000_s1055" style="position:absolute;margin-left:83.65pt;margin-top:16.65pt;width:1in;height:40.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">
                <v:textbox>
                  <w:txbxContent>
                    <w:p w:rsidR="001B76AB" w:rsidRPr="00917551" w:rsidRDefault="001B76AB" w:rsidP="005711FB">
                      <w:pPr>
                        <w:jc w:val="center"/>
                        <w:rPr>
                          <w:rFonts w:ascii="Times New Roman" w:hAnsi="Times New Roman" w:cs="Times New Roman"/>
                          <w:sz w:val="20"/>
                          <w:szCs w:val="20"/>
                        </w:rPr>
                      </w:pPr>
                      <w:r w:rsidRPr="00917551">
                        <w:rPr>
                          <w:rFonts w:ascii="Times New Roman" w:hAnsi="Times New Roman" w:cs="Times New Roman"/>
                          <w:sz w:val="20"/>
                          <w:szCs w:val="20"/>
                        </w:rPr>
                        <w:t>Eş</w:t>
                      </w:r>
                    </w:p>
                  </w:txbxContent>
                </v:textbox>
              </v:oval>
            </w:pict>
          </mc:Fallback>
        </mc:AlternateContent>
      </w:r>
    </w:p>
    <w:p w:rsidR="005711FB" w:rsidRPr="000922BD" w:rsidRDefault="00A11FE3" w:rsidP="005711FB">
      <w:pPr>
        <w:rPr>
          <w:rFonts w:ascii="PalatinoLinotype-Roman" w:hAnsi="PalatinoLinotype-Roman" w:cs="PalatinoLinotype-Roman"/>
          <w:sz w:val="20"/>
          <w:szCs w:val="20"/>
        </w:rPr>
      </w:pPr>
      <w:r>
        <w:rPr>
          <w:rFonts w:ascii="PalatinoLinotype-Roman" w:hAnsi="PalatinoLinotype-Roman" w:cs="PalatinoLinotype-Roman"/>
          <w:noProof/>
          <w:sz w:val="20"/>
          <w:szCs w:val="20"/>
          <w:lang w:eastAsia="tr-TR"/>
        </w:rPr>
        <mc:AlternateContent>
          <mc:Choice Requires="wps">
            <w:drawing>
              <wp:anchor distT="0" distB="0" distL="114300" distR="114300" simplePos="0" relativeHeight="251796480" behindDoc="0" locked="0" layoutInCell="1" allowOverlap="1" wp14:anchorId="6ECE0624" wp14:editId="70CE912E">
                <wp:simplePos x="0" y="0"/>
                <wp:positionH relativeFrom="column">
                  <wp:posOffset>3122295</wp:posOffset>
                </wp:positionH>
                <wp:positionV relativeFrom="paragraph">
                  <wp:posOffset>246380</wp:posOffset>
                </wp:positionV>
                <wp:extent cx="457200" cy="447675"/>
                <wp:effectExtent l="0" t="0" r="76200" b="47625"/>
                <wp:wrapNone/>
                <wp:docPr id="60"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4476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w14:anchorId="3F7629C4" id="_x0000_t32" coordsize="21600,21600" o:spt="32" o:oned="t" path="m,l21600,21600e" filled="f">
                <v:path arrowok="t" fillok="f" o:connecttype="none"/>
                <o:lock v:ext="edit" shapetype="t"/>
              </v:shapetype>
              <v:shape id="AutoShape 12" o:spid="_x0000_s1026" type="#_x0000_t32" style="position:absolute;margin-left:245.85pt;margin-top:19.4pt;width:36pt;height:35.2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">
                <v:stroke endarrow="block"/>
              </v:shape>
            </w:pict>
          </mc:Fallback>
        </mc:AlternateContent>
      </w:r>
      <w:r>
        <w:rPr>
          <w:rFonts w:ascii="PalatinoLinotype-Roman" w:hAnsi="PalatinoLinotype-Roman" w:cs="PalatinoLinotype-Roman"/>
          <w:noProof/>
          <w:sz w:val="20"/>
          <w:szCs w:val="20"/>
          <w:lang w:eastAsia="tr-TR"/>
        </w:rPr>
        <mc:AlternateContent>
          <mc:Choice Requires="wps">
            <w:drawing>
              <wp:anchor distT="0" distB="0" distL="114300" distR="114300" simplePos="0" relativeHeight="251805696" behindDoc="0" locked="0" layoutInCell="1" allowOverlap="1" wp14:anchorId="3FA48686" wp14:editId="25C9A36A">
                <wp:simplePos x="0" y="0"/>
                <wp:positionH relativeFrom="column">
                  <wp:posOffset>2778760</wp:posOffset>
                </wp:positionH>
                <wp:positionV relativeFrom="paragraph">
                  <wp:posOffset>265430</wp:posOffset>
                </wp:positionV>
                <wp:extent cx="180975" cy="666750"/>
                <wp:effectExtent l="57150" t="0" r="28575" b="57150"/>
                <wp:wrapNone/>
                <wp:docPr id="61"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666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2F751292" id="AutoShape 22" o:spid="_x0000_s1026" type="#_x0000_t32" style="position:absolute;margin-left:218.8pt;margin-top:20.9pt;width:14.25pt;height:52.5pt;flip:x;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">
                <v:stroke endarrow="block"/>
              </v:shape>
            </w:pict>
          </mc:Fallback>
        </mc:AlternateContent>
      </w:r>
      <w:r>
        <w:rPr>
          <w:rFonts w:ascii="PalatinoLinotype-Roman" w:hAnsi="PalatinoLinotype-Roman" w:cs="PalatinoLinotype-Roman"/>
          <w:noProof/>
          <w:sz w:val="20"/>
          <w:szCs w:val="20"/>
          <w:lang w:eastAsia="tr-TR"/>
        </w:rPr>
        <mc:AlternateContent>
          <mc:Choice Requires="wps">
            <w:drawing>
              <wp:anchor distT="0" distB="0" distL="114300" distR="114300" simplePos="0" relativeHeight="251804672" behindDoc="0" locked="0" layoutInCell="1" allowOverlap="1" wp14:anchorId="438EE017" wp14:editId="5B37B03D">
                <wp:simplePos x="0" y="0"/>
                <wp:positionH relativeFrom="column">
                  <wp:posOffset>2465070</wp:posOffset>
                </wp:positionH>
                <wp:positionV relativeFrom="paragraph">
                  <wp:posOffset>189230</wp:posOffset>
                </wp:positionV>
                <wp:extent cx="190500" cy="676275"/>
                <wp:effectExtent l="0" t="38100" r="57150" b="28575"/>
                <wp:wrapNone/>
                <wp:docPr id="59"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0500" cy="676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45364C5" id="AutoShape 20" o:spid="_x0000_s1026" type="#_x0000_t32" style="position:absolute;margin-left:194.1pt;margin-top:14.9pt;width:15pt;height:53.25pt;flip:y;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">
                <v:stroke endarrow="block"/>
              </v:shape>
            </w:pict>
          </mc:Fallback>
        </mc:AlternateContent>
      </w:r>
    </w:p>
    <w:p w:rsidR="005711FB" w:rsidRPr="000922BD" w:rsidRDefault="00A11FE3" w:rsidP="005711FB">
      <w:pPr>
        <w:rPr>
          <w:rFonts w:ascii="PalatinoLinotype-Roman" w:hAnsi="PalatinoLinotype-Roman" w:cs="PalatinoLinotype-Roman"/>
          <w:sz w:val="20"/>
          <w:szCs w:val="20"/>
        </w:rPr>
      </w:pPr>
      <w:r>
        <w:rPr>
          <w:rFonts w:ascii="PalatinoLinotype-Roman" w:hAnsi="PalatinoLinotype-Roman" w:cs="PalatinoLinotype-Roman"/>
          <w:noProof/>
          <w:sz w:val="20"/>
          <w:szCs w:val="20"/>
          <w:lang w:eastAsia="tr-TR"/>
        </w:rPr>
        <mc:AlternateContent>
          <mc:Choice Requires="wps">
            <w:drawing>
              <wp:anchor distT="0" distB="0" distL="114300" distR="114300" simplePos="0" relativeHeight="251795456" behindDoc="0" locked="0" layoutInCell="1" allowOverlap="1" wp14:anchorId="027104DB" wp14:editId="44D4003A">
                <wp:simplePos x="0" y="0"/>
                <wp:positionH relativeFrom="column">
                  <wp:posOffset>1045844</wp:posOffset>
                </wp:positionH>
                <wp:positionV relativeFrom="paragraph">
                  <wp:posOffset>44450</wp:posOffset>
                </wp:positionV>
                <wp:extent cx="219075" cy="276225"/>
                <wp:effectExtent l="38100" t="0" r="28575" b="47625"/>
                <wp:wrapNone/>
                <wp:docPr id="58"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9075" cy="276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258ADA98" id="AutoShape 11" o:spid="_x0000_s1026" type="#_x0000_t32" style="position:absolute;margin-left:82.35pt;margin-top:3.5pt;width:17.25pt;height:21.75pt;flip:x;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">
                <v:stroke endarrow="block"/>
              </v:shape>
            </w:pict>
          </mc:Fallback>
        </mc:AlternateContent>
      </w:r>
      <w:r w:rsidR="005711FB">
        <w:rPr>
          <w:rFonts w:ascii="PalatinoLinotype-Roman" w:hAnsi="PalatinoLinotype-Roman" w:cs="PalatinoLinotype-Roman"/>
          <w:noProof/>
          <w:sz w:val="20"/>
          <w:szCs w:val="20"/>
          <w:lang w:eastAsia="tr-TR"/>
        </w:rPr>
        <mc:AlternateContent>
          <mc:Choice Requires="wps">
            <w:drawing>
              <wp:anchor distT="0" distB="0" distL="114300" distR="114300" simplePos="0" relativeHeight="251786240" behindDoc="0" locked="0" layoutInCell="1" allowOverlap="1" wp14:anchorId="14199388" wp14:editId="343D8673">
                <wp:simplePos x="0" y="0"/>
                <wp:positionH relativeFrom="column">
                  <wp:posOffset>452755</wp:posOffset>
                </wp:positionH>
                <wp:positionV relativeFrom="paragraph">
                  <wp:posOffset>290830</wp:posOffset>
                </wp:positionV>
                <wp:extent cx="885825" cy="504825"/>
                <wp:effectExtent l="0" t="0" r="28575" b="28575"/>
                <wp:wrapNone/>
                <wp:docPr id="57"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825" cy="504825"/>
                        </a:xfrm>
                        <a:prstGeom prst="ellipse">
                          <a:avLst/>
                        </a:prstGeom>
                        <a:solidFill>
                          <a:srgbClr val="FFFFFF"/>
                        </a:solidFill>
                        <a:ln w="9525">
                          <a:solidFill>
                            <a:srgbClr val="000000"/>
                          </a:solidFill>
                          <a:round/>
                          <a:headEnd/>
                          <a:tailEnd/>
                        </a:ln>
                      </wps:spPr>
                      <wps:txbx>
                        <w:txbxContent>
                          <w:p w:rsidR="001B76AB" w:rsidRPr="00917551" w:rsidRDefault="001B76AB" w:rsidP="005711FB">
                            <w:pPr>
                              <w:jc w:val="center"/>
                              <w:rPr>
                                <w:rFonts w:ascii="Times New Roman" w:hAnsi="Times New Roman" w:cs="Times New Roman"/>
                                <w:sz w:val="20"/>
                                <w:szCs w:val="20"/>
                              </w:rPr>
                            </w:pPr>
                            <w:r w:rsidRPr="00917551">
                              <w:rPr>
                                <w:rFonts w:ascii="Times New Roman" w:hAnsi="Times New Roman" w:cs="Times New Roman"/>
                                <w:sz w:val="20"/>
                                <w:szCs w:val="20"/>
                              </w:rPr>
                              <w:t>Eş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 o:spid="_x0000_s1056" style="position:absolute;margin-left:35.65pt;margin-top:22.9pt;width:69.75pt;height:39.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">
                <v:textbox>
                  <w:txbxContent>
                    <w:p w:rsidR="001B76AB" w:rsidRPr="00917551" w:rsidRDefault="001B76AB" w:rsidP="005711FB">
                      <w:pPr>
                        <w:jc w:val="center"/>
                        <w:rPr>
                          <w:rFonts w:ascii="Times New Roman" w:hAnsi="Times New Roman" w:cs="Times New Roman"/>
                          <w:sz w:val="20"/>
                          <w:szCs w:val="20"/>
                        </w:rPr>
                      </w:pPr>
                      <w:r w:rsidRPr="00917551">
                        <w:rPr>
                          <w:rFonts w:ascii="Times New Roman" w:hAnsi="Times New Roman" w:cs="Times New Roman"/>
                          <w:sz w:val="20"/>
                          <w:szCs w:val="20"/>
                        </w:rPr>
                        <w:t>Eş</w:t>
                      </w:r>
                    </w:p>
                  </w:txbxContent>
                </v:textbox>
              </v:oval>
            </w:pict>
          </mc:Fallback>
        </mc:AlternateContent>
      </w:r>
    </w:p>
    <w:p w:rsidR="005711FB" w:rsidRPr="000922BD" w:rsidRDefault="005711FB" w:rsidP="005711FB">
      <w:pPr>
        <w:rPr>
          <w:rFonts w:ascii="PalatinoLinotype-Roman" w:hAnsi="PalatinoLinotype-Roman" w:cs="PalatinoLinotype-Roman"/>
          <w:sz w:val="20"/>
          <w:szCs w:val="20"/>
        </w:rPr>
      </w:pPr>
      <w:r>
        <w:rPr>
          <w:rFonts w:ascii="PalatinoLinotype-Roman" w:hAnsi="PalatinoLinotype-Roman" w:cs="PalatinoLinotype-Roman"/>
          <w:noProof/>
          <w:sz w:val="20"/>
          <w:szCs w:val="20"/>
          <w:lang w:eastAsia="tr-TR"/>
        </w:rPr>
        <mc:AlternateContent>
          <mc:Choice Requires="wps">
            <w:drawing>
              <wp:anchor distT="0" distB="0" distL="114300" distR="114300" simplePos="0" relativeHeight="251792384" behindDoc="0" locked="0" layoutInCell="1" allowOverlap="1" wp14:anchorId="375BAC8A" wp14:editId="52F6FDE7">
                <wp:simplePos x="0" y="0"/>
                <wp:positionH relativeFrom="column">
                  <wp:posOffset>3233420</wp:posOffset>
                </wp:positionH>
                <wp:positionV relativeFrom="paragraph">
                  <wp:posOffset>44450</wp:posOffset>
                </wp:positionV>
                <wp:extent cx="1000125" cy="533400"/>
                <wp:effectExtent l="0" t="0" r="28575" b="19050"/>
                <wp:wrapNone/>
                <wp:docPr id="54"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0125" cy="533400"/>
                        </a:xfrm>
                        <a:prstGeom prst="ellipse">
                          <a:avLst/>
                        </a:prstGeom>
                        <a:solidFill>
                          <a:srgbClr val="FFFFFF"/>
                        </a:solidFill>
                        <a:ln w="9525">
                          <a:solidFill>
                            <a:srgbClr val="000000"/>
                          </a:solidFill>
                          <a:round/>
                          <a:headEnd/>
                          <a:tailEnd/>
                        </a:ln>
                      </wps:spPr>
                      <wps:txbx>
                        <w:txbxContent>
                          <w:p w:rsidR="001B76AB" w:rsidRPr="00917551" w:rsidRDefault="001B76AB" w:rsidP="005711FB">
                            <w:pPr>
                              <w:jc w:val="center"/>
                              <w:rPr>
                                <w:rFonts w:ascii="Times New Roman" w:hAnsi="Times New Roman" w:cs="Times New Roman"/>
                                <w:sz w:val="20"/>
                                <w:szCs w:val="20"/>
                              </w:rPr>
                            </w:pPr>
                            <w:r w:rsidRPr="00917551">
                              <w:rPr>
                                <w:rFonts w:ascii="Times New Roman" w:hAnsi="Times New Roman" w:cs="Times New Roman"/>
                                <w:sz w:val="20"/>
                                <w:szCs w:val="20"/>
                              </w:rPr>
                              <w:t>Öğretmen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 o:spid="_x0000_s1057" style="position:absolute;margin-left:254.6pt;margin-top:3.5pt;width:78.75pt;height:42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">
                <v:textbox>
                  <w:txbxContent>
                    <w:p w:rsidR="001B76AB" w:rsidRPr="00917551" w:rsidRDefault="001B76AB" w:rsidP="005711FB">
                      <w:pPr>
                        <w:jc w:val="center"/>
                        <w:rPr>
                          <w:rFonts w:ascii="Times New Roman" w:hAnsi="Times New Roman" w:cs="Times New Roman"/>
                          <w:sz w:val="20"/>
                          <w:szCs w:val="20"/>
                        </w:rPr>
                      </w:pPr>
                      <w:r w:rsidRPr="00917551">
                        <w:rPr>
                          <w:rFonts w:ascii="Times New Roman" w:hAnsi="Times New Roman" w:cs="Times New Roman"/>
                          <w:sz w:val="20"/>
                          <w:szCs w:val="20"/>
                        </w:rPr>
                        <w:t>Öğretmen</w:t>
                      </w:r>
                    </w:p>
                  </w:txbxContent>
                </v:textbox>
              </v:oval>
            </w:pict>
          </mc:Fallback>
        </mc:AlternateContent>
      </w:r>
      <w:r>
        <w:rPr>
          <w:rFonts w:ascii="PalatinoLinotype-Roman" w:hAnsi="PalatinoLinotype-Roman" w:cs="PalatinoLinotype-Roman"/>
          <w:noProof/>
          <w:sz w:val="20"/>
          <w:szCs w:val="20"/>
          <w:lang w:eastAsia="tr-TR"/>
        </w:rPr>
        <mc:AlternateContent>
          <mc:Choice Requires="wps">
            <w:drawing>
              <wp:anchor distT="0" distB="0" distL="114300" distR="114300" simplePos="0" relativeHeight="251793408" behindDoc="0" locked="0" layoutInCell="1" allowOverlap="1" wp14:anchorId="6877639A" wp14:editId="4734FF3C">
                <wp:simplePos x="0" y="0"/>
                <wp:positionH relativeFrom="column">
                  <wp:posOffset>2033904</wp:posOffset>
                </wp:positionH>
                <wp:positionV relativeFrom="paragraph">
                  <wp:posOffset>244475</wp:posOffset>
                </wp:positionV>
                <wp:extent cx="942975" cy="542925"/>
                <wp:effectExtent l="0" t="0" r="28575" b="28575"/>
                <wp:wrapNone/>
                <wp:docPr id="55"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975" cy="542925"/>
                        </a:xfrm>
                        <a:prstGeom prst="ellipse">
                          <a:avLst/>
                        </a:prstGeom>
                        <a:solidFill>
                          <a:srgbClr val="FFFFFF"/>
                        </a:solidFill>
                        <a:ln w="9525">
                          <a:solidFill>
                            <a:srgbClr val="000000"/>
                          </a:solidFill>
                          <a:round/>
                          <a:headEnd/>
                          <a:tailEnd/>
                        </a:ln>
                      </wps:spPr>
                      <wps:txbx>
                        <w:txbxContent>
                          <w:p w:rsidR="001B76AB" w:rsidRPr="00917551" w:rsidRDefault="001B76AB" w:rsidP="005711FB">
                            <w:pPr>
                              <w:jc w:val="center"/>
                              <w:rPr>
                                <w:rFonts w:ascii="Times New Roman" w:hAnsi="Times New Roman" w:cs="Times New Roman"/>
                                <w:sz w:val="20"/>
                                <w:szCs w:val="20"/>
                              </w:rPr>
                            </w:pPr>
                            <w:r w:rsidRPr="00917551">
                              <w:rPr>
                                <w:rFonts w:ascii="Times New Roman" w:hAnsi="Times New Roman" w:cs="Times New Roman"/>
                                <w:sz w:val="20"/>
                                <w:szCs w:val="20"/>
                              </w:rPr>
                              <w:t>Öğrenci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 o:spid="_x0000_s1058" style="position:absolute;margin-left:160.15pt;margin-top:19.25pt;width:74.25pt;height:42.7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">
                <v:textbox>
                  <w:txbxContent>
                    <w:p w:rsidR="001B76AB" w:rsidRPr="00917551" w:rsidRDefault="001B76AB" w:rsidP="005711FB">
                      <w:pPr>
                        <w:jc w:val="center"/>
                        <w:rPr>
                          <w:rFonts w:ascii="Times New Roman" w:hAnsi="Times New Roman" w:cs="Times New Roman"/>
                          <w:sz w:val="20"/>
                          <w:szCs w:val="20"/>
                        </w:rPr>
                      </w:pPr>
                      <w:r w:rsidRPr="00917551">
                        <w:rPr>
                          <w:rFonts w:ascii="Times New Roman" w:hAnsi="Times New Roman" w:cs="Times New Roman"/>
                          <w:sz w:val="20"/>
                          <w:szCs w:val="20"/>
                        </w:rPr>
                        <w:t>Öğrenci</w:t>
                      </w:r>
                    </w:p>
                  </w:txbxContent>
                </v:textbox>
              </v:oval>
            </w:pict>
          </mc:Fallback>
        </mc:AlternateContent>
      </w:r>
      <w:r>
        <w:rPr>
          <w:rFonts w:ascii="PalatinoLinotype-Roman" w:hAnsi="PalatinoLinotype-Roman" w:cs="PalatinoLinotype-Roman"/>
          <w:noProof/>
          <w:sz w:val="20"/>
          <w:szCs w:val="20"/>
          <w:lang w:eastAsia="tr-TR"/>
        </w:rPr>
        <mc:AlternateContent>
          <mc:Choice Requires="wps">
            <w:drawing>
              <wp:anchor distT="0" distB="0" distL="114300" distR="114300" simplePos="0" relativeHeight="251803648" behindDoc="0" locked="0" layoutInCell="1" allowOverlap="1" wp14:anchorId="5730770A" wp14:editId="79539717">
                <wp:simplePos x="0" y="0"/>
                <wp:positionH relativeFrom="column">
                  <wp:posOffset>1281430</wp:posOffset>
                </wp:positionH>
                <wp:positionV relativeFrom="paragraph">
                  <wp:posOffset>244475</wp:posOffset>
                </wp:positionV>
                <wp:extent cx="800100" cy="95250"/>
                <wp:effectExtent l="9525" t="9525" r="28575" b="57150"/>
                <wp:wrapNone/>
                <wp:docPr id="56"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95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7544518F" id="AutoShape 19" o:spid="_x0000_s1026" type="#_x0000_t32" style="position:absolute;margin-left:100.9pt;margin-top:19.25pt;width:63pt;height:7.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">
                <v:stroke endarrow="block"/>
              </v:shape>
            </w:pict>
          </mc:Fallback>
        </mc:AlternateContent>
      </w:r>
    </w:p>
    <w:p w:rsidR="005711FB" w:rsidRPr="000922BD" w:rsidRDefault="00A11FE3" w:rsidP="005711FB">
      <w:pPr>
        <w:rPr>
          <w:rFonts w:ascii="PalatinoLinotype-Roman" w:hAnsi="PalatinoLinotype-Roman" w:cs="PalatinoLinotype-Roman"/>
          <w:sz w:val="20"/>
          <w:szCs w:val="20"/>
        </w:rPr>
      </w:pPr>
      <w:r>
        <w:rPr>
          <w:rFonts w:ascii="PalatinoLinotype-Roman" w:hAnsi="PalatinoLinotype-Roman" w:cs="PalatinoLinotype-Roman"/>
          <w:noProof/>
          <w:sz w:val="20"/>
          <w:szCs w:val="20"/>
          <w:lang w:eastAsia="tr-TR"/>
        </w:rPr>
        <mc:AlternateContent>
          <mc:Choice Requires="wps">
            <w:drawing>
              <wp:anchor distT="0" distB="0" distL="114300" distR="114300" simplePos="0" relativeHeight="251802624" behindDoc="0" locked="0" layoutInCell="1" allowOverlap="1" wp14:anchorId="16D8531B" wp14:editId="03F8EF21">
                <wp:simplePos x="0" y="0"/>
                <wp:positionH relativeFrom="column">
                  <wp:posOffset>969644</wp:posOffset>
                </wp:positionH>
                <wp:positionV relativeFrom="paragraph">
                  <wp:posOffset>82550</wp:posOffset>
                </wp:positionV>
                <wp:extent cx="352425" cy="781050"/>
                <wp:effectExtent l="38100" t="38100" r="28575" b="19050"/>
                <wp:wrapNone/>
                <wp:docPr id="53"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52425" cy="7810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w14:anchorId="7BFF8E38" id="_x0000_t32" coordsize="21600,21600" o:spt="32" o:oned="t" path="m,l21600,21600e" filled="f">
                <v:path arrowok="t" fillok="f" o:connecttype="none"/>
                <o:lock v:ext="edit" shapetype="t"/>
              </v:shapetype>
              <v:shape id="AutoShape 18" o:spid="_x0000_s1026" type="#_x0000_t32" style="position:absolute;margin-left:76.35pt;margin-top:6.5pt;width:27.75pt;height:61.5pt;flip:x y;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">
                <v:stroke endarrow="block"/>
              </v:shape>
            </w:pict>
          </mc:Fallback>
        </mc:AlternateContent>
      </w:r>
      <w:r>
        <w:rPr>
          <w:rFonts w:ascii="PalatinoLinotype-Roman" w:hAnsi="PalatinoLinotype-Roman" w:cs="PalatinoLinotype-Roman"/>
          <w:noProof/>
          <w:sz w:val="20"/>
          <w:szCs w:val="20"/>
          <w:lang w:eastAsia="tr-TR"/>
        </w:rPr>
        <mc:AlternateContent>
          <mc:Choice Requires="wps">
            <w:drawing>
              <wp:anchor distT="0" distB="0" distL="114300" distR="114300" simplePos="0" relativeHeight="251797504" behindDoc="0" locked="0" layoutInCell="1" allowOverlap="1" wp14:anchorId="7FFA80ED" wp14:editId="4831104A">
                <wp:simplePos x="0" y="0"/>
                <wp:positionH relativeFrom="column">
                  <wp:posOffset>3627119</wp:posOffset>
                </wp:positionH>
                <wp:positionV relativeFrom="paragraph">
                  <wp:posOffset>306704</wp:posOffset>
                </wp:positionV>
                <wp:extent cx="152400" cy="561975"/>
                <wp:effectExtent l="57150" t="0" r="19050" b="47625"/>
                <wp:wrapNone/>
                <wp:docPr id="52"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2400" cy="561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2AFF316B" id="AutoShape 13" o:spid="_x0000_s1026" type="#_x0000_t32" style="position:absolute;margin-left:285.6pt;margin-top:24.15pt;width:12pt;height:44.25pt;flip:x;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">
                <v:stroke endarrow="block"/>
              </v:shape>
            </w:pict>
          </mc:Fallback>
        </mc:AlternateContent>
      </w:r>
    </w:p>
    <w:p w:rsidR="005711FB" w:rsidRPr="000922BD" w:rsidRDefault="00E33640" w:rsidP="005711FB">
      <w:pPr>
        <w:rPr>
          <w:rFonts w:ascii="PalatinoLinotype-Roman" w:hAnsi="PalatinoLinotype-Roman" w:cs="PalatinoLinotype-Roman"/>
          <w:sz w:val="20"/>
          <w:szCs w:val="20"/>
        </w:rPr>
      </w:pPr>
      <w:r>
        <w:rPr>
          <w:rFonts w:ascii="PalatinoLinotype-Roman" w:hAnsi="PalatinoLinotype-Roman" w:cs="PalatinoLinotype-Roman"/>
          <w:noProof/>
          <w:sz w:val="20"/>
          <w:szCs w:val="20"/>
          <w:lang w:eastAsia="tr-TR"/>
        </w:rPr>
        <mc:AlternateContent>
          <mc:Choice Requires="wps">
            <w:drawing>
              <wp:anchor distT="0" distB="0" distL="114300" distR="114300" simplePos="0" relativeHeight="251799552" behindDoc="0" locked="0" layoutInCell="1" allowOverlap="1" wp14:anchorId="1D4ABB08" wp14:editId="56F5D4B5">
                <wp:simplePos x="0" y="0"/>
                <wp:positionH relativeFrom="column">
                  <wp:posOffset>2540635</wp:posOffset>
                </wp:positionH>
                <wp:positionV relativeFrom="paragraph">
                  <wp:posOffset>104140</wp:posOffset>
                </wp:positionV>
                <wp:extent cx="66675" cy="790575"/>
                <wp:effectExtent l="19050" t="38100" r="66675" b="28575"/>
                <wp:wrapNone/>
                <wp:docPr id="50"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675" cy="790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63BEBA70" id="AutoShape 15" o:spid="_x0000_s1026" type="#_x0000_t32" style="position:absolute;margin-left:200.05pt;margin-top:8.2pt;width:5.25pt;height:62.25pt;flip:y;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">
                <v:stroke endarrow="block"/>
              </v:shape>
            </w:pict>
          </mc:Fallback>
        </mc:AlternateContent>
      </w:r>
      <w:r w:rsidR="00A11FE3">
        <w:rPr>
          <w:rFonts w:ascii="PalatinoLinotype-Roman" w:hAnsi="PalatinoLinotype-Roman" w:cs="PalatinoLinotype-Roman"/>
          <w:noProof/>
          <w:sz w:val="20"/>
          <w:szCs w:val="20"/>
          <w:lang w:eastAsia="tr-TR"/>
        </w:rPr>
        <mc:AlternateContent>
          <mc:Choice Requires="wps">
            <w:drawing>
              <wp:anchor distT="0" distB="0" distL="114300" distR="114300" simplePos="0" relativeHeight="251801600" behindDoc="0" locked="0" layoutInCell="1" allowOverlap="1" wp14:anchorId="2FEE0370" wp14:editId="5906B7CD">
                <wp:simplePos x="0" y="0"/>
                <wp:positionH relativeFrom="column">
                  <wp:posOffset>1617345</wp:posOffset>
                </wp:positionH>
                <wp:positionV relativeFrom="paragraph">
                  <wp:posOffset>123825</wp:posOffset>
                </wp:positionV>
                <wp:extent cx="552450" cy="361950"/>
                <wp:effectExtent l="38100" t="0" r="19050" b="57150"/>
                <wp:wrapNone/>
                <wp:docPr id="51"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52450" cy="3619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01C3BE19" id="AutoShape 17" o:spid="_x0000_s1026" type="#_x0000_t32" style="position:absolute;margin-left:127.35pt;margin-top:9.75pt;width:43.5pt;height:28.5pt;flip:x;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">
                <v:stroke endarrow="block"/>
              </v:shape>
            </w:pict>
          </mc:Fallback>
        </mc:AlternateContent>
      </w:r>
      <w:r w:rsidR="00A11FE3">
        <w:rPr>
          <w:rFonts w:ascii="PalatinoLinotype-Roman" w:hAnsi="PalatinoLinotype-Roman" w:cs="PalatinoLinotype-Roman"/>
          <w:noProof/>
          <w:sz w:val="20"/>
          <w:szCs w:val="20"/>
          <w:lang w:eastAsia="tr-TR"/>
        </w:rPr>
        <mc:AlternateContent>
          <mc:Choice Requires="wps">
            <w:drawing>
              <wp:anchor distT="0" distB="0" distL="114300" distR="114300" simplePos="0" relativeHeight="251798528" behindDoc="0" locked="0" layoutInCell="1" allowOverlap="1" wp14:anchorId="71C624B0" wp14:editId="597A5F62">
                <wp:simplePos x="0" y="0"/>
                <wp:positionH relativeFrom="column">
                  <wp:posOffset>2893695</wp:posOffset>
                </wp:positionH>
                <wp:positionV relativeFrom="paragraph">
                  <wp:posOffset>47625</wp:posOffset>
                </wp:positionV>
                <wp:extent cx="523875" cy="466725"/>
                <wp:effectExtent l="38100" t="38100" r="28575" b="28575"/>
                <wp:wrapNone/>
                <wp:docPr id="49"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23875" cy="4667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2D27ABE8" id="AutoShape 14" o:spid="_x0000_s1026" type="#_x0000_t32" style="position:absolute;margin-left:227.85pt;margin-top:3.75pt;width:41.25pt;height:36.75pt;flip:x y;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">
                <v:stroke endarrow="block"/>
              </v:shape>
            </w:pict>
          </mc:Fallback>
        </mc:AlternateContent>
      </w:r>
    </w:p>
    <w:p w:rsidR="005711FB" w:rsidRPr="000922BD" w:rsidRDefault="00E33640" w:rsidP="005711FB">
      <w:pPr>
        <w:rPr>
          <w:rFonts w:ascii="PalatinoLinotype-Roman" w:hAnsi="PalatinoLinotype-Roman" w:cs="PalatinoLinotype-Roman"/>
          <w:sz w:val="20"/>
          <w:szCs w:val="20"/>
        </w:rPr>
      </w:pPr>
      <w:r>
        <w:rPr>
          <w:rFonts w:ascii="PalatinoLinotype-Roman" w:hAnsi="PalatinoLinotype-Roman" w:cs="PalatinoLinotype-Roman"/>
          <w:noProof/>
          <w:sz w:val="20"/>
          <w:szCs w:val="20"/>
          <w:lang w:eastAsia="tr-TR"/>
        </w:rPr>
        <mc:AlternateContent>
          <mc:Choice Requires="wps">
            <w:drawing>
              <wp:anchor distT="0" distB="0" distL="114300" distR="114300" simplePos="0" relativeHeight="251788288" behindDoc="0" locked="0" layoutInCell="1" allowOverlap="1" wp14:anchorId="46AA1EB9" wp14:editId="07697D2C">
                <wp:simplePos x="0" y="0"/>
                <wp:positionH relativeFrom="column">
                  <wp:posOffset>919480</wp:posOffset>
                </wp:positionH>
                <wp:positionV relativeFrom="paragraph">
                  <wp:posOffset>133985</wp:posOffset>
                </wp:positionV>
                <wp:extent cx="1009650" cy="542925"/>
                <wp:effectExtent l="0" t="0" r="19050" b="28575"/>
                <wp:wrapNone/>
                <wp:docPr id="48"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542925"/>
                        </a:xfrm>
                        <a:prstGeom prst="ellipse">
                          <a:avLst/>
                        </a:prstGeom>
                        <a:solidFill>
                          <a:srgbClr val="FFFFFF"/>
                        </a:solidFill>
                        <a:ln w="9525">
                          <a:solidFill>
                            <a:srgbClr val="000000"/>
                          </a:solidFill>
                          <a:round/>
                          <a:headEnd/>
                          <a:tailEnd/>
                        </a:ln>
                      </wps:spPr>
                      <wps:txbx>
                        <w:txbxContent>
                          <w:p w:rsidR="001B76AB" w:rsidRPr="00917551" w:rsidRDefault="001B76AB" w:rsidP="005711FB">
                            <w:pPr>
                              <w:rPr>
                                <w:rFonts w:ascii="Times New Roman" w:hAnsi="Times New Roman" w:cs="Times New Roman"/>
                                <w:sz w:val="20"/>
                                <w:szCs w:val="20"/>
                              </w:rPr>
                            </w:pPr>
                            <w:r w:rsidRPr="00917551">
                              <w:rPr>
                                <w:rFonts w:ascii="Times New Roman" w:hAnsi="Times New Roman" w:cs="Times New Roman"/>
                                <w:sz w:val="20"/>
                                <w:szCs w:val="20"/>
                              </w:rPr>
                              <w:t>Öğretmen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 o:spid="_x0000_s1059" style="position:absolute;margin-left:72.4pt;margin-top:10.55pt;width:79.5pt;height:42.7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">
                <v:textbox>
                  <w:txbxContent>
                    <w:p w:rsidR="001B76AB" w:rsidRPr="00917551" w:rsidRDefault="001B76AB" w:rsidP="005711FB">
                      <w:pPr>
                        <w:rPr>
                          <w:rFonts w:ascii="Times New Roman" w:hAnsi="Times New Roman" w:cs="Times New Roman"/>
                          <w:sz w:val="20"/>
                          <w:szCs w:val="20"/>
                        </w:rPr>
                      </w:pPr>
                      <w:r w:rsidRPr="00917551">
                        <w:rPr>
                          <w:rFonts w:ascii="Times New Roman" w:hAnsi="Times New Roman" w:cs="Times New Roman"/>
                          <w:sz w:val="20"/>
                          <w:szCs w:val="20"/>
                        </w:rPr>
                        <w:t>Öğretmen</w:t>
                      </w:r>
                    </w:p>
                  </w:txbxContent>
                </v:textbox>
              </v:oval>
            </w:pict>
          </mc:Fallback>
        </mc:AlternateContent>
      </w:r>
      <w:r w:rsidR="005711FB">
        <w:rPr>
          <w:rFonts w:ascii="PalatinoLinotype-Roman" w:hAnsi="PalatinoLinotype-Roman" w:cs="PalatinoLinotype-Roman"/>
          <w:noProof/>
          <w:sz w:val="20"/>
          <w:szCs w:val="20"/>
          <w:lang w:eastAsia="tr-TR"/>
        </w:rPr>
        <mc:AlternateContent>
          <mc:Choice Requires="wps">
            <w:drawing>
              <wp:anchor distT="0" distB="0" distL="114300" distR="114300" simplePos="0" relativeHeight="251790336" behindDoc="0" locked="0" layoutInCell="1" allowOverlap="1" wp14:anchorId="74F3ABEA" wp14:editId="43173348">
                <wp:simplePos x="0" y="0"/>
                <wp:positionH relativeFrom="column">
                  <wp:posOffset>3074670</wp:posOffset>
                </wp:positionH>
                <wp:positionV relativeFrom="paragraph">
                  <wp:posOffset>214630</wp:posOffset>
                </wp:positionV>
                <wp:extent cx="895350" cy="514350"/>
                <wp:effectExtent l="0" t="0" r="19050" b="19050"/>
                <wp:wrapNone/>
                <wp:docPr id="45"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0" cy="514350"/>
                        </a:xfrm>
                        <a:prstGeom prst="ellipse">
                          <a:avLst/>
                        </a:prstGeom>
                        <a:solidFill>
                          <a:srgbClr val="FFFFFF"/>
                        </a:solidFill>
                        <a:ln w="9525">
                          <a:solidFill>
                            <a:srgbClr val="000000"/>
                          </a:solidFill>
                          <a:round/>
                          <a:headEnd/>
                          <a:tailEnd/>
                        </a:ln>
                      </wps:spPr>
                      <wps:txbx>
                        <w:txbxContent>
                          <w:p w:rsidR="001B76AB" w:rsidRPr="00917551" w:rsidRDefault="001B76AB" w:rsidP="005711FB">
                            <w:pPr>
                              <w:jc w:val="center"/>
                              <w:rPr>
                                <w:rFonts w:ascii="Times New Roman" w:hAnsi="Times New Roman" w:cs="Times New Roman"/>
                                <w:sz w:val="20"/>
                                <w:szCs w:val="20"/>
                              </w:rPr>
                            </w:pPr>
                            <w:r w:rsidRPr="00917551">
                              <w:rPr>
                                <w:rFonts w:ascii="Times New Roman" w:hAnsi="Times New Roman" w:cs="Times New Roman"/>
                                <w:sz w:val="20"/>
                                <w:szCs w:val="20"/>
                              </w:rPr>
                              <w:t>Eş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 o:spid="_x0000_s1060" style="position:absolute;margin-left:242.1pt;margin-top:16.9pt;width:70.5pt;height:40.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">
                <v:textbox>
                  <w:txbxContent>
                    <w:p w:rsidR="001B76AB" w:rsidRPr="00917551" w:rsidRDefault="001B76AB" w:rsidP="005711FB">
                      <w:pPr>
                        <w:jc w:val="center"/>
                        <w:rPr>
                          <w:rFonts w:ascii="Times New Roman" w:hAnsi="Times New Roman" w:cs="Times New Roman"/>
                          <w:sz w:val="20"/>
                          <w:szCs w:val="20"/>
                        </w:rPr>
                      </w:pPr>
                      <w:r w:rsidRPr="00917551">
                        <w:rPr>
                          <w:rFonts w:ascii="Times New Roman" w:hAnsi="Times New Roman" w:cs="Times New Roman"/>
                          <w:sz w:val="20"/>
                          <w:szCs w:val="20"/>
                        </w:rPr>
                        <w:t>Eş</w:t>
                      </w:r>
                    </w:p>
                  </w:txbxContent>
                </v:textbox>
              </v:oval>
            </w:pict>
          </mc:Fallback>
        </mc:AlternateContent>
      </w:r>
    </w:p>
    <w:p w:rsidR="005711FB" w:rsidRDefault="00E33640" w:rsidP="005711FB">
      <w:pPr>
        <w:tabs>
          <w:tab w:val="left" w:pos="1980"/>
        </w:tabs>
        <w:rPr>
          <w:rFonts w:ascii="PalatinoLinotype-Roman" w:hAnsi="PalatinoLinotype-Roman" w:cs="PalatinoLinotype-Roman"/>
          <w:sz w:val="20"/>
          <w:szCs w:val="20"/>
        </w:rPr>
      </w:pPr>
      <w:r>
        <w:rPr>
          <w:rFonts w:ascii="PalatinoLinotype-Roman" w:hAnsi="PalatinoLinotype-Roman" w:cs="PalatinoLinotype-Roman"/>
          <w:noProof/>
          <w:sz w:val="20"/>
          <w:szCs w:val="20"/>
          <w:lang w:eastAsia="tr-TR"/>
        </w:rPr>
        <mc:AlternateContent>
          <mc:Choice Requires="wps">
            <w:drawing>
              <wp:anchor distT="0" distB="0" distL="114300" distR="114300" simplePos="0" relativeHeight="251800576" behindDoc="0" locked="0" layoutInCell="1" allowOverlap="1" wp14:anchorId="6C1733FC" wp14:editId="51323ACA">
                <wp:simplePos x="0" y="0"/>
                <wp:positionH relativeFrom="column">
                  <wp:posOffset>1703070</wp:posOffset>
                </wp:positionH>
                <wp:positionV relativeFrom="paragraph">
                  <wp:posOffset>278130</wp:posOffset>
                </wp:positionV>
                <wp:extent cx="361950" cy="76200"/>
                <wp:effectExtent l="0" t="0" r="57150" b="76200"/>
                <wp:wrapNone/>
                <wp:docPr id="47"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950" cy="76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288F6A51" id="AutoShape 16" o:spid="_x0000_s1026" type="#_x0000_t32" style="position:absolute;margin-left:134.1pt;margin-top:21.9pt;width:28.5pt;height:6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">
                <v:stroke endarrow="block"/>
              </v:shape>
            </w:pict>
          </mc:Fallback>
        </mc:AlternateContent>
      </w:r>
      <w:r>
        <w:rPr>
          <w:rFonts w:ascii="PalatinoLinotype-Roman" w:hAnsi="PalatinoLinotype-Roman" w:cs="PalatinoLinotype-Roman"/>
          <w:noProof/>
          <w:sz w:val="20"/>
          <w:szCs w:val="20"/>
          <w:lang w:eastAsia="tr-TR"/>
        </w:rPr>
        <mc:AlternateContent>
          <mc:Choice Requires="wps">
            <w:drawing>
              <wp:anchor distT="0" distB="0" distL="114300" distR="114300" simplePos="0" relativeHeight="251789312" behindDoc="0" locked="0" layoutInCell="1" allowOverlap="1" wp14:anchorId="0F06351F" wp14:editId="7C30A2A7">
                <wp:simplePos x="0" y="0"/>
                <wp:positionH relativeFrom="column">
                  <wp:posOffset>2072005</wp:posOffset>
                </wp:positionH>
                <wp:positionV relativeFrom="paragraph">
                  <wp:posOffset>193040</wp:posOffset>
                </wp:positionV>
                <wp:extent cx="1009650" cy="552450"/>
                <wp:effectExtent l="0" t="0" r="19050" b="19050"/>
                <wp:wrapNone/>
                <wp:docPr id="46"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552450"/>
                        </a:xfrm>
                        <a:prstGeom prst="ellipse">
                          <a:avLst/>
                        </a:prstGeom>
                        <a:solidFill>
                          <a:srgbClr val="FFFFFF"/>
                        </a:solidFill>
                        <a:ln w="9525">
                          <a:solidFill>
                            <a:srgbClr val="000000"/>
                          </a:solidFill>
                          <a:round/>
                          <a:headEnd/>
                          <a:tailEnd/>
                        </a:ln>
                      </wps:spPr>
                      <wps:txbx>
                        <w:txbxContent>
                          <w:p w:rsidR="001B76AB" w:rsidRPr="00917551" w:rsidRDefault="001B76AB" w:rsidP="005711FB">
                            <w:pPr>
                              <w:jc w:val="center"/>
                              <w:rPr>
                                <w:rFonts w:ascii="Times New Roman" w:hAnsi="Times New Roman" w:cs="Times New Roman"/>
                                <w:sz w:val="20"/>
                                <w:szCs w:val="20"/>
                              </w:rPr>
                            </w:pPr>
                            <w:r w:rsidRPr="00917551">
                              <w:rPr>
                                <w:rFonts w:ascii="Times New Roman" w:hAnsi="Times New Roman" w:cs="Times New Roman"/>
                                <w:sz w:val="20"/>
                                <w:szCs w:val="20"/>
                              </w:rPr>
                              <w:t>Ebeveyn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 o:spid="_x0000_s1061" style="position:absolute;margin-left:163.15pt;margin-top:15.2pt;width:79.5pt;height:43.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">
                <v:textbox>
                  <w:txbxContent>
                    <w:p w:rsidR="001B76AB" w:rsidRPr="00917551" w:rsidRDefault="001B76AB" w:rsidP="005711FB">
                      <w:pPr>
                        <w:jc w:val="center"/>
                        <w:rPr>
                          <w:rFonts w:ascii="Times New Roman" w:hAnsi="Times New Roman" w:cs="Times New Roman"/>
                          <w:sz w:val="20"/>
                          <w:szCs w:val="20"/>
                        </w:rPr>
                      </w:pPr>
                      <w:r w:rsidRPr="00917551">
                        <w:rPr>
                          <w:rFonts w:ascii="Times New Roman" w:hAnsi="Times New Roman" w:cs="Times New Roman"/>
                          <w:sz w:val="20"/>
                          <w:szCs w:val="20"/>
                        </w:rPr>
                        <w:t>Ebeveyn</w:t>
                      </w:r>
                    </w:p>
                  </w:txbxContent>
                </v:textbox>
              </v:oval>
            </w:pict>
          </mc:Fallback>
        </mc:AlternateContent>
      </w:r>
      <w:r w:rsidR="005711FB">
        <w:rPr>
          <w:rFonts w:ascii="PalatinoLinotype-Roman" w:hAnsi="PalatinoLinotype-Roman" w:cs="PalatinoLinotype-Roman"/>
          <w:sz w:val="20"/>
          <w:szCs w:val="20"/>
        </w:rPr>
        <w:tab/>
      </w:r>
    </w:p>
    <w:p w:rsidR="005711FB" w:rsidRPr="00B73B21" w:rsidRDefault="005711FB" w:rsidP="005711FB">
      <w:pPr>
        <w:rPr>
          <w:rFonts w:ascii="PalatinoLinotype-Roman" w:hAnsi="PalatinoLinotype-Roman" w:cs="PalatinoLinotype-Roman"/>
          <w:sz w:val="20"/>
          <w:szCs w:val="20"/>
        </w:rPr>
      </w:pPr>
    </w:p>
    <w:p w:rsidR="005711FB" w:rsidRDefault="005711FB" w:rsidP="003B6413">
      <w:pPr>
        <w:pStyle w:val="Default"/>
        <w:spacing w:line="360" w:lineRule="auto"/>
        <w:contextualSpacing/>
        <w:jc w:val="center"/>
        <w:rPr>
          <w:bCs/>
          <w:noProof/>
          <w:color w:val="auto"/>
          <w:lang w:eastAsia="tr-TR"/>
        </w:rPr>
      </w:pPr>
    </w:p>
    <w:p w:rsidR="005711FB" w:rsidRPr="00A46B00" w:rsidRDefault="005711FB" w:rsidP="005711FB">
      <w:pPr>
        <w:pStyle w:val="Default"/>
        <w:contextualSpacing/>
        <w:rPr>
          <w:b/>
          <w:bCs/>
          <w:color w:val="auto"/>
          <w:sz w:val="2"/>
          <w:szCs w:val="2"/>
        </w:rPr>
      </w:pPr>
      <w:r>
        <w:rPr>
          <w:b/>
          <w:bCs/>
          <w:color w:val="auto"/>
          <w:sz w:val="20"/>
          <w:szCs w:val="20"/>
        </w:rPr>
        <w:t xml:space="preserve">                   </w:t>
      </w:r>
    </w:p>
    <w:p w:rsidR="005711FB" w:rsidRDefault="005711FB" w:rsidP="005711FB">
      <w:pPr>
        <w:pStyle w:val="Default"/>
        <w:contextualSpacing/>
        <w:rPr>
          <w:b/>
          <w:bCs/>
          <w:color w:val="auto"/>
          <w:sz w:val="2"/>
          <w:szCs w:val="2"/>
        </w:rPr>
      </w:pPr>
    </w:p>
    <w:p w:rsidR="005711FB" w:rsidRDefault="005711FB" w:rsidP="005711FB">
      <w:pPr>
        <w:pStyle w:val="Default"/>
        <w:contextualSpacing/>
        <w:rPr>
          <w:b/>
          <w:bCs/>
          <w:color w:val="auto"/>
          <w:sz w:val="2"/>
          <w:szCs w:val="2"/>
        </w:rPr>
      </w:pPr>
    </w:p>
    <w:p w:rsidR="005711FB" w:rsidRDefault="005711FB" w:rsidP="005711FB">
      <w:pPr>
        <w:pStyle w:val="Default"/>
        <w:contextualSpacing/>
        <w:rPr>
          <w:b/>
          <w:bCs/>
          <w:color w:val="auto"/>
          <w:sz w:val="2"/>
          <w:szCs w:val="2"/>
        </w:rPr>
      </w:pPr>
    </w:p>
    <w:p w:rsidR="005711FB" w:rsidRDefault="005711FB" w:rsidP="005711FB">
      <w:pPr>
        <w:pStyle w:val="Default"/>
        <w:contextualSpacing/>
        <w:rPr>
          <w:b/>
          <w:bCs/>
          <w:color w:val="auto"/>
          <w:sz w:val="2"/>
          <w:szCs w:val="2"/>
        </w:rPr>
      </w:pPr>
    </w:p>
    <w:p w:rsidR="00392EEB" w:rsidRPr="005711FB" w:rsidRDefault="005711FB" w:rsidP="005711FB">
      <w:pPr>
        <w:pStyle w:val="Default"/>
        <w:ind w:firstLine="708"/>
        <w:contextualSpacing/>
        <w:rPr>
          <w:bCs/>
          <w:color w:val="auto"/>
          <w:sz w:val="20"/>
          <w:szCs w:val="20"/>
        </w:rPr>
      </w:pPr>
      <w:r>
        <w:rPr>
          <w:b/>
          <w:bCs/>
          <w:color w:val="auto"/>
          <w:sz w:val="20"/>
          <w:szCs w:val="20"/>
        </w:rPr>
        <w:t xml:space="preserve">   </w:t>
      </w:r>
      <w:r w:rsidR="00392EEB" w:rsidRPr="005711FB">
        <w:rPr>
          <w:b/>
          <w:bCs/>
          <w:color w:val="auto"/>
          <w:sz w:val="20"/>
          <w:szCs w:val="20"/>
        </w:rPr>
        <w:t>Kaynak:</w:t>
      </w:r>
      <w:r w:rsidR="007E0395" w:rsidRPr="005711FB">
        <w:rPr>
          <w:bCs/>
          <w:color w:val="auto"/>
          <w:sz w:val="20"/>
          <w:szCs w:val="20"/>
        </w:rPr>
        <w:t xml:space="preserve"> Dawley (2009</w:t>
      </w:r>
      <w:r w:rsidR="00392EEB" w:rsidRPr="005711FB">
        <w:rPr>
          <w:bCs/>
          <w:color w:val="auto"/>
          <w:sz w:val="20"/>
          <w:szCs w:val="20"/>
        </w:rPr>
        <w:t>)</w:t>
      </w:r>
    </w:p>
    <w:p w:rsidR="00392EEB" w:rsidRPr="00AF2D40" w:rsidRDefault="00392EEB" w:rsidP="00392EEB">
      <w:pPr>
        <w:pStyle w:val="Default"/>
        <w:contextualSpacing/>
        <w:rPr>
          <w:bCs/>
          <w:color w:val="auto"/>
        </w:rPr>
      </w:pPr>
    </w:p>
    <w:p w:rsidR="00392EEB" w:rsidRPr="00AF2D40" w:rsidRDefault="00392EEB" w:rsidP="00392EEB">
      <w:pPr>
        <w:pStyle w:val="Default"/>
        <w:contextualSpacing/>
        <w:rPr>
          <w:bCs/>
          <w:color w:val="auto"/>
        </w:rPr>
      </w:pPr>
    </w:p>
    <w:p w:rsidR="00392EEB" w:rsidRDefault="00392EEB" w:rsidP="007E0395">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Kullanım bakımından karmaşık görünse de sosyal medya kolay bir ile</w:t>
      </w:r>
      <w:r w:rsidR="005711FB">
        <w:rPr>
          <w:rFonts w:ascii="Times New Roman" w:hAnsi="Times New Roman" w:cs="Times New Roman"/>
          <w:sz w:val="24"/>
          <w:szCs w:val="24"/>
        </w:rPr>
        <w:t xml:space="preserve">tişim sürecine sahiptir. Şekil </w:t>
      </w:r>
      <w:proofErr w:type="gramStart"/>
      <w:r w:rsidR="005711FB">
        <w:rPr>
          <w:rFonts w:ascii="Times New Roman" w:hAnsi="Times New Roman" w:cs="Times New Roman"/>
          <w:sz w:val="24"/>
          <w:szCs w:val="24"/>
        </w:rPr>
        <w:t>2.2’de</w:t>
      </w:r>
      <w:proofErr w:type="gramEnd"/>
      <w:r w:rsidRPr="00AF2D40">
        <w:rPr>
          <w:rFonts w:ascii="Times New Roman" w:hAnsi="Times New Roman" w:cs="Times New Roman"/>
          <w:sz w:val="24"/>
          <w:szCs w:val="24"/>
        </w:rPr>
        <w:t xml:space="preserve"> görüldüğü gibi sosyal ağlarda bir öğrenci uzman ve öğretmenle iletişim kurarken, aynı zamanda başka kişiler de öğrenci ile iletişim kurabilmektedir. Bu durumun ise sosyal ağların kullanım kolaylığını açıkladığı söylenebilmektedir (Vural ve Bat, 2010: 3353). </w:t>
      </w:r>
    </w:p>
    <w:p w:rsidR="00A46B00" w:rsidRDefault="00A46B00" w:rsidP="007E0395">
      <w:pPr>
        <w:autoSpaceDE w:val="0"/>
        <w:autoSpaceDN w:val="0"/>
        <w:adjustRightInd w:val="0"/>
        <w:spacing w:after="0" w:line="360" w:lineRule="auto"/>
        <w:ind w:firstLine="709"/>
        <w:jc w:val="both"/>
        <w:rPr>
          <w:rFonts w:ascii="Times New Roman" w:hAnsi="Times New Roman" w:cs="Times New Roman"/>
          <w:sz w:val="24"/>
          <w:szCs w:val="24"/>
        </w:rPr>
      </w:pPr>
    </w:p>
    <w:p w:rsidR="00392EEB" w:rsidRPr="00075CAF" w:rsidRDefault="007C6B22" w:rsidP="00075CAF">
      <w:pPr>
        <w:pStyle w:val="a2"/>
        <w:ind w:firstLine="708"/>
        <w:rPr>
          <w:b/>
        </w:rPr>
      </w:pPr>
      <w:bookmarkStart w:id="114" w:name="_Toc531103928"/>
      <w:r>
        <w:rPr>
          <w:b/>
        </w:rPr>
        <w:lastRenderedPageBreak/>
        <w:t>2.1.4</w:t>
      </w:r>
      <w:r w:rsidR="007E0395" w:rsidRPr="00AC4BB1">
        <w:rPr>
          <w:b/>
        </w:rPr>
        <w:t xml:space="preserve">. </w:t>
      </w:r>
      <w:r w:rsidR="00392EEB" w:rsidRPr="00AC4BB1">
        <w:rPr>
          <w:b/>
        </w:rPr>
        <w:t>Geleneksel Medya ve Sosyal Medya</w:t>
      </w:r>
      <w:bookmarkEnd w:id="114"/>
    </w:p>
    <w:p w:rsidR="00392EEB" w:rsidRDefault="00023707" w:rsidP="007E0395">
      <w:pPr>
        <w:autoSpaceDE w:val="0"/>
        <w:autoSpaceDN w:val="0"/>
        <w:adjustRightInd w:val="0"/>
        <w:spacing w:after="120" w:line="360" w:lineRule="auto"/>
        <w:ind w:firstLine="708"/>
        <w:jc w:val="both"/>
        <w:rPr>
          <w:rFonts w:ascii="Times New Roman" w:hAnsi="Times New Roman" w:cs="Times New Roman"/>
          <w:sz w:val="24"/>
          <w:szCs w:val="24"/>
        </w:rPr>
      </w:pPr>
      <w:r>
        <w:rPr>
          <w:rFonts w:ascii="Times New Roman" w:hAnsi="Times New Roman" w:cs="Times New Roman"/>
          <w:sz w:val="24"/>
          <w:szCs w:val="24"/>
        </w:rPr>
        <w:t>Kullanıcılara tek taraflı bilgi akışı sağlayan geleneksel medyaya karşı s</w:t>
      </w:r>
      <w:r w:rsidR="00392EEB" w:rsidRPr="00AF2D40">
        <w:rPr>
          <w:rFonts w:ascii="Times New Roman" w:hAnsi="Times New Roman" w:cs="Times New Roman"/>
          <w:sz w:val="24"/>
          <w:szCs w:val="24"/>
        </w:rPr>
        <w:t>osyal medyanın karşılıklı etkileşim, güncellenebilirlik, hız ve maliyetinin düşük olması gibi avantajları bulunmakla birlikte, multimedya özelliği ve rekabetçi üstünlüğü karşısında önemli bir güç elde etmesine olanak sağlamıştır (Bulunmaz, 2015: 23). Geleneksel medya ile karşılaştırdığımızda düşük iletişim maliyeti, organizasyon ve taraftar bulma kolaylığı gibi önemli özelikleri olan sosyal medya ile bir yerel gündemin internet üzerinden coğrafi sınırların ortadan kalkması ile küresel bir hareket olanağı sağlama potansiyeli olduğu söylen</w:t>
      </w:r>
      <w:r w:rsidR="00075CAF">
        <w:rPr>
          <w:rFonts w:ascii="Times New Roman" w:hAnsi="Times New Roman" w:cs="Times New Roman"/>
          <w:sz w:val="24"/>
          <w:szCs w:val="24"/>
        </w:rPr>
        <w:t>mektedir</w:t>
      </w:r>
      <w:r w:rsidR="00392EEB" w:rsidRPr="00AF2D40">
        <w:rPr>
          <w:rFonts w:ascii="Times New Roman" w:hAnsi="Times New Roman" w:cs="Times New Roman"/>
          <w:sz w:val="24"/>
          <w:szCs w:val="24"/>
        </w:rPr>
        <w:t xml:space="preserve"> (Sayımer vd</w:t>
      </w:r>
      <w:proofErr w:type="gramStart"/>
      <w:r w:rsidR="00392EEB" w:rsidRPr="00AF2D40">
        <w:rPr>
          <w:rFonts w:ascii="Times New Roman" w:hAnsi="Times New Roman" w:cs="Times New Roman"/>
          <w:sz w:val="24"/>
          <w:szCs w:val="24"/>
        </w:rPr>
        <w:t>.,</w:t>
      </w:r>
      <w:proofErr w:type="gramEnd"/>
      <w:r w:rsidR="00392EEB" w:rsidRPr="00AF2D40">
        <w:rPr>
          <w:rFonts w:ascii="Times New Roman" w:hAnsi="Times New Roman" w:cs="Times New Roman"/>
          <w:sz w:val="24"/>
          <w:szCs w:val="24"/>
        </w:rPr>
        <w:t xml:space="preserve"> 2013: 21). Geleneksel medya ortamlarında iletilen mesajlara erişim kabiliyeti olmayan bireylerin sosyal medya ile erişimleri oldukça kolaylaşmıştır. Yeni medya teknolojilerinden önce insanlara profesyonel olarak çekilmiş bir video sunulmadığı takdirde erişim </w:t>
      </w:r>
      <w:proofErr w:type="gramStart"/>
      <w:r w:rsidR="00392EEB" w:rsidRPr="00AF2D40">
        <w:rPr>
          <w:rFonts w:ascii="Times New Roman" w:hAnsi="Times New Roman" w:cs="Times New Roman"/>
          <w:sz w:val="24"/>
          <w:szCs w:val="24"/>
        </w:rPr>
        <w:t>imkansız</w:t>
      </w:r>
      <w:proofErr w:type="gramEnd"/>
      <w:r w:rsidR="00392EEB" w:rsidRPr="00AF2D40">
        <w:rPr>
          <w:rFonts w:ascii="Times New Roman" w:hAnsi="Times New Roman" w:cs="Times New Roman"/>
          <w:sz w:val="24"/>
          <w:szCs w:val="24"/>
        </w:rPr>
        <w:t xml:space="preserve"> iken, günümüzde akıllı telefon ve internet erişimi olan herkes sosyal medya uygulamaları ile video çekebilmekte ve geniş kitlelere yayılmasını sağlayabilmektedir (Baym ve Boyd, 2012: 321). </w:t>
      </w:r>
      <w:r>
        <w:rPr>
          <w:rFonts w:ascii="Times New Roman" w:hAnsi="Times New Roman" w:cs="Times New Roman"/>
          <w:sz w:val="24"/>
          <w:szCs w:val="24"/>
        </w:rPr>
        <w:t xml:space="preserve">Yeni medya ve geleneksel medya arasındaki farklılıklar Tablo </w:t>
      </w:r>
      <w:proofErr w:type="gramStart"/>
      <w:r>
        <w:rPr>
          <w:rFonts w:ascii="Times New Roman" w:hAnsi="Times New Roman" w:cs="Times New Roman"/>
          <w:sz w:val="24"/>
          <w:szCs w:val="24"/>
        </w:rPr>
        <w:t>2.1’de</w:t>
      </w:r>
      <w:proofErr w:type="gramEnd"/>
      <w:r>
        <w:rPr>
          <w:rFonts w:ascii="Times New Roman" w:hAnsi="Times New Roman" w:cs="Times New Roman"/>
          <w:sz w:val="24"/>
          <w:szCs w:val="24"/>
        </w:rPr>
        <w:t xml:space="preserve"> gösterilmektedir.</w:t>
      </w:r>
    </w:p>
    <w:p w:rsidR="00A46B00" w:rsidRPr="00A46B00" w:rsidRDefault="00A46B00" w:rsidP="00FE4C07">
      <w:pPr>
        <w:pStyle w:val="A7"/>
        <w:rPr>
          <w:sz w:val="16"/>
        </w:rPr>
      </w:pPr>
      <w:bookmarkStart w:id="115" w:name="_Toc526800771"/>
      <w:bookmarkStart w:id="116" w:name="_Toc532603267"/>
    </w:p>
    <w:p w:rsidR="00392EEB" w:rsidRPr="00AF2D40" w:rsidRDefault="007E0395" w:rsidP="00FE4C07">
      <w:pPr>
        <w:pStyle w:val="A7"/>
      </w:pPr>
      <w:r w:rsidRPr="00AF2D40">
        <w:t xml:space="preserve">Tablo </w:t>
      </w:r>
      <w:proofErr w:type="gramStart"/>
      <w:r w:rsidRPr="00AF2D40">
        <w:t>2.1</w:t>
      </w:r>
      <w:proofErr w:type="gramEnd"/>
      <w:r w:rsidRPr="00AF2D40">
        <w:t>.</w:t>
      </w:r>
      <w:r w:rsidR="00392EEB" w:rsidRPr="00AF2D40">
        <w:t xml:space="preserve"> Yeni Medya ile Geleneksel Medya Arasındaki Farklılıklar</w:t>
      </w:r>
      <w:bookmarkEnd w:id="115"/>
      <w:bookmarkEnd w:id="11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9"/>
        <w:gridCol w:w="2902"/>
        <w:gridCol w:w="2824"/>
      </w:tblGrid>
      <w:tr w:rsidR="00AF2D40" w:rsidRPr="00D73A99" w:rsidTr="006104A9">
        <w:trPr>
          <w:trHeight w:val="400"/>
        </w:trPr>
        <w:tc>
          <w:tcPr>
            <w:tcW w:w="2779" w:type="dxa"/>
            <w:shd w:val="clear" w:color="auto" w:fill="auto"/>
            <w:vAlign w:val="center"/>
          </w:tcPr>
          <w:p w:rsidR="00392EEB" w:rsidRPr="00D73A99" w:rsidRDefault="00392EEB" w:rsidP="00D73A99">
            <w:pPr>
              <w:spacing w:after="0"/>
              <w:jc w:val="center"/>
              <w:rPr>
                <w:rFonts w:ascii="Times New Roman" w:hAnsi="Times New Roman" w:cs="Times New Roman"/>
              </w:rPr>
            </w:pPr>
          </w:p>
        </w:tc>
        <w:tc>
          <w:tcPr>
            <w:tcW w:w="2902" w:type="dxa"/>
            <w:shd w:val="clear" w:color="auto" w:fill="auto"/>
            <w:vAlign w:val="center"/>
          </w:tcPr>
          <w:p w:rsidR="00392EEB" w:rsidRPr="00D73A99" w:rsidRDefault="00392EEB" w:rsidP="00D73A99">
            <w:pPr>
              <w:spacing w:after="0"/>
              <w:jc w:val="center"/>
              <w:rPr>
                <w:rFonts w:ascii="Times New Roman" w:hAnsi="Times New Roman" w:cs="Times New Roman"/>
                <w:b/>
              </w:rPr>
            </w:pPr>
            <w:r w:rsidRPr="00D73A99">
              <w:rPr>
                <w:rFonts w:ascii="Times New Roman" w:hAnsi="Times New Roman" w:cs="Times New Roman"/>
                <w:b/>
              </w:rPr>
              <w:t>Geleneksel Medya</w:t>
            </w:r>
          </w:p>
        </w:tc>
        <w:tc>
          <w:tcPr>
            <w:tcW w:w="2824" w:type="dxa"/>
            <w:shd w:val="clear" w:color="auto" w:fill="auto"/>
            <w:vAlign w:val="center"/>
          </w:tcPr>
          <w:p w:rsidR="00392EEB" w:rsidRPr="00D73A99" w:rsidRDefault="00392EEB" w:rsidP="00D73A99">
            <w:pPr>
              <w:spacing w:after="0"/>
              <w:jc w:val="center"/>
              <w:rPr>
                <w:rFonts w:ascii="Times New Roman" w:hAnsi="Times New Roman" w:cs="Times New Roman"/>
                <w:b/>
              </w:rPr>
            </w:pPr>
            <w:r w:rsidRPr="00D73A99">
              <w:rPr>
                <w:rFonts w:ascii="Times New Roman" w:hAnsi="Times New Roman" w:cs="Times New Roman"/>
                <w:b/>
              </w:rPr>
              <w:t>Yeni Medya</w:t>
            </w:r>
          </w:p>
        </w:tc>
      </w:tr>
      <w:tr w:rsidR="00AF2D40" w:rsidRPr="00D73A99" w:rsidTr="006104A9">
        <w:trPr>
          <w:trHeight w:val="624"/>
        </w:trPr>
        <w:tc>
          <w:tcPr>
            <w:tcW w:w="2779" w:type="dxa"/>
            <w:shd w:val="clear" w:color="auto" w:fill="auto"/>
            <w:vAlign w:val="center"/>
          </w:tcPr>
          <w:p w:rsidR="00392EEB" w:rsidRPr="00023707" w:rsidRDefault="00392EEB" w:rsidP="00023707">
            <w:pPr>
              <w:spacing w:after="0"/>
              <w:rPr>
                <w:rFonts w:ascii="Times New Roman" w:hAnsi="Times New Roman" w:cs="Times New Roman"/>
                <w:b/>
              </w:rPr>
            </w:pPr>
            <w:r w:rsidRPr="00023707">
              <w:rPr>
                <w:rFonts w:ascii="Times New Roman" w:hAnsi="Times New Roman" w:cs="Times New Roman"/>
                <w:b/>
              </w:rPr>
              <w:t>Kanal</w:t>
            </w:r>
          </w:p>
        </w:tc>
        <w:tc>
          <w:tcPr>
            <w:tcW w:w="2902" w:type="dxa"/>
            <w:shd w:val="clear" w:color="auto" w:fill="auto"/>
            <w:vAlign w:val="center"/>
          </w:tcPr>
          <w:p w:rsidR="00392EEB" w:rsidRPr="00D73A99" w:rsidRDefault="00D73A99" w:rsidP="00D73A99">
            <w:pPr>
              <w:spacing w:after="0"/>
              <w:jc w:val="center"/>
              <w:rPr>
                <w:rFonts w:ascii="Times New Roman" w:hAnsi="Times New Roman" w:cs="Times New Roman"/>
              </w:rPr>
            </w:pPr>
            <w:r w:rsidRPr="00D73A99">
              <w:rPr>
                <w:rFonts w:ascii="Times New Roman" w:hAnsi="Times New Roman" w:cs="Times New Roman"/>
              </w:rPr>
              <w:t>Az sayıd</w:t>
            </w:r>
            <w:r w:rsidR="00392EEB" w:rsidRPr="00D73A99">
              <w:rPr>
                <w:rFonts w:ascii="Times New Roman" w:hAnsi="Times New Roman" w:cs="Times New Roman"/>
              </w:rPr>
              <w:t>a</w:t>
            </w:r>
          </w:p>
        </w:tc>
        <w:tc>
          <w:tcPr>
            <w:tcW w:w="2824" w:type="dxa"/>
            <w:shd w:val="clear" w:color="auto" w:fill="auto"/>
            <w:vAlign w:val="center"/>
          </w:tcPr>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Çok sayıda</w:t>
            </w:r>
          </w:p>
        </w:tc>
      </w:tr>
      <w:tr w:rsidR="00AF2D40" w:rsidRPr="00D73A99" w:rsidTr="006104A9">
        <w:trPr>
          <w:trHeight w:val="624"/>
        </w:trPr>
        <w:tc>
          <w:tcPr>
            <w:tcW w:w="2779" w:type="dxa"/>
            <w:shd w:val="clear" w:color="auto" w:fill="auto"/>
            <w:vAlign w:val="center"/>
          </w:tcPr>
          <w:p w:rsidR="00392EEB" w:rsidRPr="00023707" w:rsidRDefault="00392EEB" w:rsidP="00023707">
            <w:pPr>
              <w:spacing w:after="0"/>
              <w:rPr>
                <w:rFonts w:ascii="Times New Roman" w:hAnsi="Times New Roman" w:cs="Times New Roman"/>
                <w:b/>
              </w:rPr>
            </w:pPr>
            <w:r w:rsidRPr="00023707">
              <w:rPr>
                <w:rFonts w:ascii="Times New Roman" w:hAnsi="Times New Roman" w:cs="Times New Roman"/>
                <w:b/>
              </w:rPr>
              <w:t>Kontrol</w:t>
            </w:r>
          </w:p>
        </w:tc>
        <w:tc>
          <w:tcPr>
            <w:tcW w:w="2902" w:type="dxa"/>
            <w:shd w:val="clear" w:color="auto" w:fill="auto"/>
            <w:vAlign w:val="center"/>
          </w:tcPr>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Gönderen</w:t>
            </w:r>
          </w:p>
        </w:tc>
        <w:tc>
          <w:tcPr>
            <w:tcW w:w="2824" w:type="dxa"/>
            <w:shd w:val="clear" w:color="auto" w:fill="auto"/>
            <w:vAlign w:val="center"/>
          </w:tcPr>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Alıcı</w:t>
            </w:r>
          </w:p>
        </w:tc>
      </w:tr>
      <w:tr w:rsidR="00AF2D40" w:rsidRPr="00D73A99" w:rsidTr="006104A9">
        <w:trPr>
          <w:trHeight w:val="624"/>
        </w:trPr>
        <w:tc>
          <w:tcPr>
            <w:tcW w:w="2779" w:type="dxa"/>
            <w:shd w:val="clear" w:color="auto" w:fill="auto"/>
            <w:vAlign w:val="center"/>
          </w:tcPr>
          <w:p w:rsidR="00392EEB" w:rsidRPr="00023707" w:rsidRDefault="00392EEB" w:rsidP="00023707">
            <w:pPr>
              <w:spacing w:after="0"/>
              <w:rPr>
                <w:rFonts w:ascii="Times New Roman" w:hAnsi="Times New Roman" w:cs="Times New Roman"/>
                <w:b/>
              </w:rPr>
            </w:pPr>
            <w:r w:rsidRPr="00023707">
              <w:rPr>
                <w:rFonts w:ascii="Times New Roman" w:hAnsi="Times New Roman" w:cs="Times New Roman"/>
                <w:b/>
              </w:rPr>
              <w:t>İletim</w:t>
            </w:r>
          </w:p>
        </w:tc>
        <w:tc>
          <w:tcPr>
            <w:tcW w:w="2902" w:type="dxa"/>
            <w:shd w:val="clear" w:color="auto" w:fill="auto"/>
            <w:vAlign w:val="center"/>
          </w:tcPr>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Tek Yönlü</w:t>
            </w:r>
          </w:p>
        </w:tc>
        <w:tc>
          <w:tcPr>
            <w:tcW w:w="2824" w:type="dxa"/>
            <w:shd w:val="clear" w:color="auto" w:fill="auto"/>
            <w:vAlign w:val="center"/>
          </w:tcPr>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İki Yönlü, etkileşimli</w:t>
            </w:r>
          </w:p>
        </w:tc>
      </w:tr>
      <w:tr w:rsidR="00AF2D40" w:rsidRPr="00D73A99" w:rsidTr="006104A9">
        <w:trPr>
          <w:trHeight w:val="624"/>
        </w:trPr>
        <w:tc>
          <w:tcPr>
            <w:tcW w:w="2779" w:type="dxa"/>
            <w:shd w:val="clear" w:color="auto" w:fill="auto"/>
            <w:vAlign w:val="center"/>
          </w:tcPr>
          <w:p w:rsidR="00392EEB" w:rsidRPr="00023707" w:rsidRDefault="00392EEB" w:rsidP="00023707">
            <w:pPr>
              <w:spacing w:after="0"/>
              <w:rPr>
                <w:rFonts w:ascii="Times New Roman" w:hAnsi="Times New Roman" w:cs="Times New Roman"/>
                <w:b/>
              </w:rPr>
            </w:pPr>
            <w:r w:rsidRPr="00023707">
              <w:rPr>
                <w:rFonts w:ascii="Times New Roman" w:hAnsi="Times New Roman" w:cs="Times New Roman"/>
                <w:b/>
              </w:rPr>
              <w:t>İçerik</w:t>
            </w:r>
          </w:p>
        </w:tc>
        <w:tc>
          <w:tcPr>
            <w:tcW w:w="2902" w:type="dxa"/>
            <w:shd w:val="clear" w:color="auto" w:fill="auto"/>
            <w:vAlign w:val="center"/>
          </w:tcPr>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Sınırlı</w:t>
            </w:r>
          </w:p>
        </w:tc>
        <w:tc>
          <w:tcPr>
            <w:tcW w:w="2824" w:type="dxa"/>
            <w:shd w:val="clear" w:color="auto" w:fill="auto"/>
            <w:vAlign w:val="center"/>
          </w:tcPr>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Çeşitlendirilmiş</w:t>
            </w:r>
          </w:p>
        </w:tc>
      </w:tr>
      <w:tr w:rsidR="00AF2D40" w:rsidRPr="00D73A99" w:rsidTr="006104A9">
        <w:trPr>
          <w:trHeight w:val="624"/>
        </w:trPr>
        <w:tc>
          <w:tcPr>
            <w:tcW w:w="2779" w:type="dxa"/>
            <w:shd w:val="clear" w:color="auto" w:fill="auto"/>
            <w:vAlign w:val="center"/>
          </w:tcPr>
          <w:p w:rsidR="00392EEB" w:rsidRPr="00023707" w:rsidRDefault="00392EEB" w:rsidP="00023707">
            <w:pPr>
              <w:spacing w:after="0"/>
              <w:rPr>
                <w:rFonts w:ascii="Times New Roman" w:hAnsi="Times New Roman" w:cs="Times New Roman"/>
                <w:b/>
              </w:rPr>
            </w:pPr>
            <w:r w:rsidRPr="00023707">
              <w:rPr>
                <w:rFonts w:ascii="Times New Roman" w:hAnsi="Times New Roman" w:cs="Times New Roman"/>
                <w:b/>
              </w:rPr>
              <w:t>Kapsama Alanı</w:t>
            </w:r>
          </w:p>
        </w:tc>
        <w:tc>
          <w:tcPr>
            <w:tcW w:w="2902" w:type="dxa"/>
            <w:shd w:val="clear" w:color="auto" w:fill="auto"/>
            <w:vAlign w:val="center"/>
          </w:tcPr>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Bölgesel, küresel</w:t>
            </w:r>
          </w:p>
        </w:tc>
        <w:tc>
          <w:tcPr>
            <w:tcW w:w="2824" w:type="dxa"/>
            <w:shd w:val="clear" w:color="auto" w:fill="auto"/>
            <w:vAlign w:val="center"/>
          </w:tcPr>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Küresel</w:t>
            </w:r>
          </w:p>
        </w:tc>
      </w:tr>
      <w:tr w:rsidR="00AF2D40" w:rsidRPr="00D73A99" w:rsidTr="006104A9">
        <w:trPr>
          <w:trHeight w:val="624"/>
        </w:trPr>
        <w:tc>
          <w:tcPr>
            <w:tcW w:w="2779" w:type="dxa"/>
            <w:shd w:val="clear" w:color="auto" w:fill="auto"/>
            <w:vAlign w:val="center"/>
          </w:tcPr>
          <w:p w:rsidR="00392EEB" w:rsidRPr="00023707" w:rsidRDefault="00392EEB" w:rsidP="00023707">
            <w:pPr>
              <w:spacing w:after="0"/>
              <w:rPr>
                <w:rFonts w:ascii="Times New Roman" w:hAnsi="Times New Roman" w:cs="Times New Roman"/>
                <w:b/>
              </w:rPr>
            </w:pPr>
            <w:r w:rsidRPr="00023707">
              <w:rPr>
                <w:rFonts w:ascii="Times New Roman" w:hAnsi="Times New Roman" w:cs="Times New Roman"/>
                <w:b/>
              </w:rPr>
              <w:t>Toplumsal Kontrol</w:t>
            </w:r>
          </w:p>
        </w:tc>
        <w:tc>
          <w:tcPr>
            <w:tcW w:w="2902" w:type="dxa"/>
            <w:shd w:val="clear" w:color="auto" w:fill="auto"/>
            <w:vAlign w:val="center"/>
          </w:tcPr>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Kanunlar, meslek ve ahlak ilkeleri, halk eğitimi</w:t>
            </w:r>
          </w:p>
        </w:tc>
        <w:tc>
          <w:tcPr>
            <w:tcW w:w="2824" w:type="dxa"/>
            <w:shd w:val="clear" w:color="auto" w:fill="auto"/>
            <w:vAlign w:val="center"/>
          </w:tcPr>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Teknik cihazlar, izleme</w:t>
            </w:r>
          </w:p>
        </w:tc>
      </w:tr>
      <w:tr w:rsidR="00AF2D40" w:rsidRPr="00D73A99" w:rsidTr="006104A9">
        <w:trPr>
          <w:trHeight w:val="624"/>
        </w:trPr>
        <w:tc>
          <w:tcPr>
            <w:tcW w:w="2779" w:type="dxa"/>
            <w:shd w:val="clear" w:color="auto" w:fill="auto"/>
            <w:vAlign w:val="center"/>
          </w:tcPr>
          <w:p w:rsidR="00392EEB" w:rsidRPr="00023707" w:rsidRDefault="00392EEB" w:rsidP="00023707">
            <w:pPr>
              <w:spacing w:after="0"/>
              <w:rPr>
                <w:rFonts w:ascii="Times New Roman" w:hAnsi="Times New Roman" w:cs="Times New Roman"/>
                <w:b/>
              </w:rPr>
            </w:pPr>
            <w:r w:rsidRPr="00023707">
              <w:rPr>
                <w:rFonts w:ascii="Times New Roman" w:hAnsi="Times New Roman" w:cs="Times New Roman"/>
                <w:b/>
              </w:rPr>
              <w:t>Zaman</w:t>
            </w:r>
          </w:p>
        </w:tc>
        <w:tc>
          <w:tcPr>
            <w:tcW w:w="2902" w:type="dxa"/>
            <w:shd w:val="clear" w:color="auto" w:fill="auto"/>
            <w:vAlign w:val="center"/>
          </w:tcPr>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Senkron</w:t>
            </w:r>
          </w:p>
        </w:tc>
        <w:tc>
          <w:tcPr>
            <w:tcW w:w="2824" w:type="dxa"/>
            <w:shd w:val="clear" w:color="auto" w:fill="auto"/>
            <w:vAlign w:val="center"/>
          </w:tcPr>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Asenkron</w:t>
            </w:r>
          </w:p>
        </w:tc>
      </w:tr>
      <w:tr w:rsidR="00AF2D40" w:rsidRPr="00D73A99" w:rsidTr="006104A9">
        <w:trPr>
          <w:trHeight w:val="624"/>
        </w:trPr>
        <w:tc>
          <w:tcPr>
            <w:tcW w:w="2779" w:type="dxa"/>
            <w:shd w:val="clear" w:color="auto" w:fill="auto"/>
            <w:vAlign w:val="center"/>
          </w:tcPr>
          <w:p w:rsidR="00392EEB" w:rsidRPr="00023707" w:rsidRDefault="00392EEB" w:rsidP="00023707">
            <w:pPr>
              <w:spacing w:after="0"/>
              <w:rPr>
                <w:rFonts w:ascii="Times New Roman" w:hAnsi="Times New Roman" w:cs="Times New Roman"/>
                <w:b/>
              </w:rPr>
            </w:pPr>
            <w:r w:rsidRPr="00023707">
              <w:rPr>
                <w:rFonts w:ascii="Times New Roman" w:hAnsi="Times New Roman" w:cs="Times New Roman"/>
                <w:b/>
              </w:rPr>
              <w:t>Yapısı</w:t>
            </w:r>
          </w:p>
        </w:tc>
        <w:tc>
          <w:tcPr>
            <w:tcW w:w="2902" w:type="dxa"/>
            <w:shd w:val="clear" w:color="auto" w:fill="auto"/>
            <w:vAlign w:val="center"/>
          </w:tcPr>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Merkeziyetçi</w:t>
            </w:r>
          </w:p>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(bir noktadan- çok noktaya)</w:t>
            </w:r>
          </w:p>
        </w:tc>
        <w:tc>
          <w:tcPr>
            <w:tcW w:w="2824" w:type="dxa"/>
            <w:shd w:val="clear" w:color="auto" w:fill="auto"/>
            <w:vAlign w:val="center"/>
          </w:tcPr>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Merkeziyetçi değil</w:t>
            </w:r>
          </w:p>
          <w:p w:rsidR="00392EEB" w:rsidRPr="00D73A99" w:rsidRDefault="00392EEB" w:rsidP="00D73A99">
            <w:pPr>
              <w:spacing w:after="0"/>
              <w:jc w:val="center"/>
              <w:rPr>
                <w:rFonts w:ascii="Times New Roman" w:hAnsi="Times New Roman" w:cs="Times New Roman"/>
              </w:rPr>
            </w:pPr>
            <w:r w:rsidRPr="00D73A99">
              <w:rPr>
                <w:rFonts w:ascii="Times New Roman" w:hAnsi="Times New Roman" w:cs="Times New Roman"/>
              </w:rPr>
              <w:t>(çok noktadan-çok noktaya)</w:t>
            </w:r>
          </w:p>
        </w:tc>
      </w:tr>
    </w:tbl>
    <w:p w:rsidR="00A46B00" w:rsidRPr="00A46B00" w:rsidRDefault="00A46B00" w:rsidP="003B6413">
      <w:pPr>
        <w:spacing w:after="0" w:line="360" w:lineRule="auto"/>
        <w:rPr>
          <w:rFonts w:ascii="Times New Roman" w:hAnsi="Times New Roman" w:cs="Times New Roman"/>
          <w:b/>
          <w:sz w:val="12"/>
          <w:szCs w:val="24"/>
        </w:rPr>
      </w:pPr>
    </w:p>
    <w:p w:rsidR="00392EEB" w:rsidRPr="003B6413" w:rsidRDefault="00D73A99" w:rsidP="003B6413">
      <w:pPr>
        <w:spacing w:after="0" w:line="360" w:lineRule="auto"/>
        <w:rPr>
          <w:rFonts w:ascii="Times New Roman" w:hAnsi="Times New Roman" w:cs="Times New Roman"/>
          <w:sz w:val="20"/>
          <w:szCs w:val="20"/>
        </w:rPr>
      </w:pPr>
      <w:r>
        <w:rPr>
          <w:rFonts w:ascii="Times New Roman" w:hAnsi="Times New Roman" w:cs="Times New Roman"/>
          <w:b/>
          <w:sz w:val="24"/>
          <w:szCs w:val="24"/>
        </w:rPr>
        <w:t xml:space="preserve">  </w:t>
      </w:r>
      <w:r w:rsidR="00392EEB" w:rsidRPr="003B6413">
        <w:rPr>
          <w:rFonts w:ascii="Times New Roman" w:hAnsi="Times New Roman" w:cs="Times New Roman"/>
          <w:b/>
          <w:sz w:val="20"/>
          <w:szCs w:val="20"/>
        </w:rPr>
        <w:t>Kaynak:</w:t>
      </w:r>
      <w:r w:rsidR="008F1357" w:rsidRPr="003B6413">
        <w:rPr>
          <w:rFonts w:ascii="Times New Roman" w:hAnsi="Times New Roman" w:cs="Times New Roman"/>
          <w:sz w:val="20"/>
          <w:szCs w:val="20"/>
        </w:rPr>
        <w:t xml:space="preserve"> Aktaş </w:t>
      </w:r>
      <w:r w:rsidR="0092682A" w:rsidRPr="003B6413">
        <w:rPr>
          <w:rFonts w:ascii="Times New Roman" w:hAnsi="Times New Roman" w:cs="Times New Roman"/>
          <w:sz w:val="20"/>
          <w:szCs w:val="20"/>
        </w:rPr>
        <w:t>(</w:t>
      </w:r>
      <w:r w:rsidR="008F1357" w:rsidRPr="003B6413">
        <w:rPr>
          <w:rFonts w:ascii="Times New Roman" w:hAnsi="Times New Roman" w:cs="Times New Roman"/>
          <w:sz w:val="20"/>
          <w:szCs w:val="20"/>
        </w:rPr>
        <w:t>2011</w:t>
      </w:r>
      <w:r w:rsidR="0092682A" w:rsidRPr="003B6413">
        <w:rPr>
          <w:rFonts w:ascii="Times New Roman" w:hAnsi="Times New Roman" w:cs="Times New Roman"/>
          <w:sz w:val="20"/>
          <w:szCs w:val="20"/>
        </w:rPr>
        <w:t>)</w:t>
      </w:r>
    </w:p>
    <w:p w:rsidR="00D73A99" w:rsidRPr="00D73A99" w:rsidRDefault="00D73A99" w:rsidP="00D73A99">
      <w:pPr>
        <w:spacing w:after="0" w:line="240" w:lineRule="auto"/>
        <w:rPr>
          <w:rFonts w:ascii="Times New Roman" w:hAnsi="Times New Roman" w:cs="Times New Roman"/>
          <w:sz w:val="24"/>
          <w:szCs w:val="24"/>
        </w:rPr>
      </w:pPr>
    </w:p>
    <w:p w:rsidR="007E0395" w:rsidRPr="00AF2D40" w:rsidRDefault="00023707" w:rsidP="00A46B00">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Tablo </w:t>
      </w:r>
      <w:proofErr w:type="gramStart"/>
      <w:r>
        <w:rPr>
          <w:rFonts w:ascii="Times New Roman" w:hAnsi="Times New Roman" w:cs="Times New Roman"/>
          <w:sz w:val="24"/>
          <w:szCs w:val="24"/>
        </w:rPr>
        <w:t>2.1’de</w:t>
      </w:r>
      <w:proofErr w:type="gramEnd"/>
      <w:r>
        <w:rPr>
          <w:rFonts w:ascii="Times New Roman" w:hAnsi="Times New Roman" w:cs="Times New Roman"/>
          <w:sz w:val="24"/>
          <w:szCs w:val="24"/>
        </w:rPr>
        <w:t xml:space="preserve"> </w:t>
      </w:r>
      <w:r w:rsidR="006104A9">
        <w:rPr>
          <w:rFonts w:ascii="Times New Roman" w:hAnsi="Times New Roman" w:cs="Times New Roman"/>
          <w:sz w:val="24"/>
          <w:szCs w:val="24"/>
        </w:rPr>
        <w:t>görüldüğü</w:t>
      </w:r>
      <w:r>
        <w:rPr>
          <w:rFonts w:ascii="Times New Roman" w:hAnsi="Times New Roman" w:cs="Times New Roman"/>
          <w:sz w:val="24"/>
          <w:szCs w:val="24"/>
        </w:rPr>
        <w:t xml:space="preserve"> gibi </w:t>
      </w:r>
      <w:r w:rsidR="006104A9">
        <w:rPr>
          <w:rFonts w:ascii="Times New Roman" w:hAnsi="Times New Roman" w:cs="Times New Roman"/>
          <w:sz w:val="24"/>
          <w:szCs w:val="24"/>
        </w:rPr>
        <w:t>s</w:t>
      </w:r>
      <w:r w:rsidR="007E0395" w:rsidRPr="00AF2D40">
        <w:rPr>
          <w:rFonts w:ascii="Times New Roman" w:hAnsi="Times New Roman" w:cs="Times New Roman"/>
          <w:sz w:val="24"/>
          <w:szCs w:val="24"/>
        </w:rPr>
        <w:t>osyal medyada iletilen mesajlar genellikle alıcı tarafından yorumlanabilmekte iken geleneksel medya sınırlıdır. Bu durum geleneksel medya ile sosyal medya arasındaki en büyük farklardan biri olarak değerlendirilmektedir (Lester, 2012:</w:t>
      </w:r>
      <w:r w:rsidR="008F1357">
        <w:rPr>
          <w:rFonts w:ascii="Times New Roman" w:hAnsi="Times New Roman" w:cs="Times New Roman"/>
          <w:sz w:val="24"/>
          <w:szCs w:val="24"/>
        </w:rPr>
        <w:t xml:space="preserve"> </w:t>
      </w:r>
      <w:r w:rsidR="007E0395" w:rsidRPr="00AF2D40">
        <w:rPr>
          <w:rFonts w:ascii="Times New Roman" w:hAnsi="Times New Roman" w:cs="Times New Roman"/>
          <w:sz w:val="24"/>
          <w:szCs w:val="24"/>
        </w:rPr>
        <w:t xml:space="preserve">118). </w:t>
      </w:r>
      <w:r w:rsidR="007E0395" w:rsidRPr="00AF2D40">
        <w:rPr>
          <w:rFonts w:ascii="Times New Roman" w:eastAsia="TimesNewRoman" w:hAnsi="Times New Roman" w:cs="Times New Roman"/>
          <w:sz w:val="24"/>
          <w:szCs w:val="24"/>
        </w:rPr>
        <w:t xml:space="preserve">Sosyal medyada iletişim etkileşim, dinamik, tüketici geri bildirimi, katılım, güven (Chiosa, 2014: 38), </w:t>
      </w:r>
      <w:r w:rsidR="007E0395" w:rsidRPr="00AF2D40">
        <w:rPr>
          <w:rFonts w:ascii="Times New Roman" w:hAnsi="Times New Roman" w:cs="Times New Roman"/>
          <w:sz w:val="24"/>
          <w:szCs w:val="24"/>
        </w:rPr>
        <w:t xml:space="preserve">içerik oluşturabilme ve yorumda bulunabilme </w:t>
      </w:r>
      <w:r w:rsidR="007E0395" w:rsidRPr="00AF2D40">
        <w:rPr>
          <w:rFonts w:ascii="Times New Roman" w:eastAsia="TimesNewRoman" w:hAnsi="Times New Roman" w:cs="Times New Roman"/>
          <w:sz w:val="24"/>
          <w:szCs w:val="24"/>
        </w:rPr>
        <w:t xml:space="preserve">faktörü bakımından geleneksel pazarlamadan farklıdır </w:t>
      </w:r>
      <w:r w:rsidR="007E0395" w:rsidRPr="00AF2D40">
        <w:rPr>
          <w:rFonts w:ascii="Times New Roman" w:hAnsi="Times New Roman" w:cs="Times New Roman"/>
          <w:sz w:val="24"/>
          <w:szCs w:val="24"/>
        </w:rPr>
        <w:t xml:space="preserve">(Scott, 2010: 38). </w:t>
      </w:r>
    </w:p>
    <w:p w:rsidR="00392EEB" w:rsidRPr="00AF2D40" w:rsidRDefault="00392EEB" w:rsidP="00A46B00">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Kitle iletişim araçları olan radyo, televizyon, basın ve sinema geleneksel medya, internet, cep telefonu, uydu teknolojileri ve bilgisayar gibi teknolojiler ise yeni medya olarak anlaşılmaktadır. Yeni medyanı</w:t>
      </w:r>
      <w:r w:rsidR="00D73A99">
        <w:rPr>
          <w:rFonts w:ascii="Times New Roman" w:hAnsi="Times New Roman" w:cs="Times New Roman"/>
          <w:sz w:val="24"/>
          <w:szCs w:val="24"/>
        </w:rPr>
        <w:t>n</w:t>
      </w:r>
      <w:r w:rsidRPr="00AF2D40">
        <w:rPr>
          <w:rFonts w:ascii="Times New Roman" w:hAnsi="Times New Roman" w:cs="Times New Roman"/>
          <w:sz w:val="24"/>
          <w:szCs w:val="24"/>
        </w:rPr>
        <w:t xml:space="preserve"> iletişim ve etkileşimde tanıdığı olanaklar geleneksel medyada son derece sınırlı olmaktadır. Dolayısıyla yeni medyanın en belirgin özelliği karşılıklı etkileşim sağlamasıdır (Şahin, 2016: 52). Bu anlamda geleneksel medyaya göre sosyal medya</w:t>
      </w:r>
      <w:r w:rsidR="006104A9">
        <w:rPr>
          <w:rFonts w:ascii="Times New Roman" w:hAnsi="Times New Roman" w:cs="Times New Roman"/>
          <w:sz w:val="24"/>
          <w:szCs w:val="24"/>
        </w:rPr>
        <w:t>nın</w:t>
      </w:r>
      <w:r w:rsidRPr="00AF2D40">
        <w:rPr>
          <w:rFonts w:ascii="Times New Roman" w:hAnsi="Times New Roman" w:cs="Times New Roman"/>
          <w:sz w:val="24"/>
          <w:szCs w:val="24"/>
        </w:rPr>
        <w:t xml:space="preserve"> siyasal iletişimde daha tarafsız ve </w:t>
      </w:r>
      <w:r w:rsidR="006104A9">
        <w:rPr>
          <w:rFonts w:ascii="Times New Roman" w:hAnsi="Times New Roman" w:cs="Times New Roman"/>
          <w:sz w:val="24"/>
          <w:szCs w:val="24"/>
        </w:rPr>
        <w:t>demokratik bir ortam sunduğu söylenebilir (Çildan vd</w:t>
      </w:r>
      <w:proofErr w:type="gramStart"/>
      <w:r w:rsidR="006104A9">
        <w:rPr>
          <w:rFonts w:ascii="Times New Roman" w:hAnsi="Times New Roman" w:cs="Times New Roman"/>
          <w:sz w:val="24"/>
          <w:szCs w:val="24"/>
        </w:rPr>
        <w:t>.,</w:t>
      </w:r>
      <w:proofErr w:type="gramEnd"/>
      <w:r w:rsidR="006104A9">
        <w:rPr>
          <w:rFonts w:ascii="Times New Roman" w:hAnsi="Times New Roman" w:cs="Times New Roman"/>
          <w:sz w:val="24"/>
          <w:szCs w:val="24"/>
        </w:rPr>
        <w:t xml:space="preserve"> 2012: 4-5). </w:t>
      </w:r>
      <w:r w:rsidRPr="00AF2D40">
        <w:rPr>
          <w:rFonts w:ascii="Times New Roman" w:hAnsi="Times New Roman" w:cs="Times New Roman"/>
          <w:sz w:val="24"/>
          <w:szCs w:val="24"/>
        </w:rPr>
        <w:t xml:space="preserve">Geleneksel ve sosyal medya süreçleri arasında kullanılan medya araçları maliyet, mesaj aktarım yöntemleri ve amaçlar bakımında da farklılıklar </w:t>
      </w:r>
      <w:r w:rsidR="00D73A99">
        <w:rPr>
          <w:rFonts w:ascii="Times New Roman" w:hAnsi="Times New Roman" w:cs="Times New Roman"/>
          <w:sz w:val="24"/>
          <w:szCs w:val="24"/>
        </w:rPr>
        <w:t>göstermektedir</w:t>
      </w:r>
      <w:r w:rsidRPr="00AF2D40">
        <w:rPr>
          <w:rFonts w:ascii="Times New Roman" w:hAnsi="Times New Roman" w:cs="Times New Roman"/>
          <w:sz w:val="24"/>
          <w:szCs w:val="24"/>
        </w:rPr>
        <w:t xml:space="preserve"> (Weinberg ve Pehlivan, </w:t>
      </w:r>
      <w:r w:rsidR="000A10AE" w:rsidRPr="00AF2D40">
        <w:rPr>
          <w:rFonts w:ascii="Times New Roman" w:hAnsi="Times New Roman" w:cs="Times New Roman"/>
          <w:sz w:val="24"/>
          <w:szCs w:val="24"/>
        </w:rPr>
        <w:t>2011: 277).</w:t>
      </w:r>
      <w:r w:rsidR="006104A9">
        <w:rPr>
          <w:rFonts w:ascii="Times New Roman" w:hAnsi="Times New Roman" w:cs="Times New Roman"/>
          <w:sz w:val="24"/>
          <w:szCs w:val="24"/>
        </w:rPr>
        <w:t xml:space="preserve"> Bu farklılıklar Tablo </w:t>
      </w:r>
      <w:proofErr w:type="gramStart"/>
      <w:r w:rsidR="006104A9">
        <w:rPr>
          <w:rFonts w:ascii="Times New Roman" w:hAnsi="Times New Roman" w:cs="Times New Roman"/>
          <w:sz w:val="24"/>
          <w:szCs w:val="24"/>
        </w:rPr>
        <w:t>2.2’de</w:t>
      </w:r>
      <w:proofErr w:type="gramEnd"/>
      <w:r w:rsidR="006104A9">
        <w:rPr>
          <w:rFonts w:ascii="Times New Roman" w:hAnsi="Times New Roman" w:cs="Times New Roman"/>
          <w:sz w:val="24"/>
          <w:szCs w:val="24"/>
        </w:rPr>
        <w:t xml:space="preserve"> belirtilmektedir.</w:t>
      </w:r>
    </w:p>
    <w:p w:rsidR="000A10AE" w:rsidRPr="00AF2D40" w:rsidRDefault="000A10AE" w:rsidP="000A10AE">
      <w:pPr>
        <w:spacing w:after="0" w:line="240" w:lineRule="auto"/>
        <w:ind w:firstLine="709"/>
        <w:jc w:val="both"/>
        <w:rPr>
          <w:rFonts w:ascii="Times New Roman" w:hAnsi="Times New Roman" w:cs="Times New Roman"/>
          <w:sz w:val="24"/>
          <w:szCs w:val="24"/>
        </w:rPr>
      </w:pPr>
    </w:p>
    <w:p w:rsidR="00392EEB" w:rsidRPr="00AF2D40" w:rsidRDefault="000A10AE" w:rsidP="00FE4C07">
      <w:pPr>
        <w:pStyle w:val="A7"/>
      </w:pPr>
      <w:bookmarkStart w:id="117" w:name="_Toc526800772"/>
      <w:bookmarkStart w:id="118" w:name="_Toc532603268"/>
      <w:r w:rsidRPr="00AF2D40">
        <w:t xml:space="preserve">Tablo </w:t>
      </w:r>
      <w:proofErr w:type="gramStart"/>
      <w:r w:rsidRPr="00AF2D40">
        <w:t>2.2</w:t>
      </w:r>
      <w:proofErr w:type="gramEnd"/>
      <w:r w:rsidRPr="00AF2D40">
        <w:t>.</w:t>
      </w:r>
      <w:r w:rsidR="00392EEB" w:rsidRPr="00AF2D40">
        <w:t xml:space="preserve"> Geleneksel Medya ve Sosyal Medya Arasındaki Farklılıklar</w:t>
      </w:r>
      <w:bookmarkEnd w:id="117"/>
      <w:bookmarkEnd w:id="11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7"/>
        <w:gridCol w:w="3473"/>
        <w:gridCol w:w="3775"/>
      </w:tblGrid>
      <w:tr w:rsidR="00AF2D40" w:rsidRPr="00D73A99" w:rsidTr="006104A9">
        <w:trPr>
          <w:trHeight w:val="680"/>
        </w:trPr>
        <w:tc>
          <w:tcPr>
            <w:tcW w:w="1257" w:type="dxa"/>
            <w:shd w:val="clear" w:color="auto" w:fill="auto"/>
            <w:vAlign w:val="center"/>
          </w:tcPr>
          <w:p w:rsidR="00392EEB" w:rsidRPr="00D73A99" w:rsidRDefault="00392EEB" w:rsidP="00D73A99">
            <w:pPr>
              <w:spacing w:after="0"/>
              <w:jc w:val="center"/>
              <w:rPr>
                <w:rFonts w:ascii="Times New Roman" w:hAnsi="Times New Roman" w:cs="Times New Roman"/>
              </w:rPr>
            </w:pPr>
          </w:p>
        </w:tc>
        <w:tc>
          <w:tcPr>
            <w:tcW w:w="3473" w:type="dxa"/>
            <w:shd w:val="clear" w:color="auto" w:fill="auto"/>
            <w:vAlign w:val="center"/>
          </w:tcPr>
          <w:p w:rsidR="00392EEB" w:rsidRPr="00D73A99" w:rsidRDefault="00392EEB" w:rsidP="00D73A99">
            <w:pPr>
              <w:spacing w:after="0"/>
              <w:jc w:val="center"/>
              <w:rPr>
                <w:rFonts w:ascii="Times New Roman" w:hAnsi="Times New Roman" w:cs="Times New Roman"/>
                <w:b/>
              </w:rPr>
            </w:pPr>
            <w:r w:rsidRPr="00D73A99">
              <w:rPr>
                <w:rFonts w:ascii="Times New Roman" w:hAnsi="Times New Roman" w:cs="Times New Roman"/>
                <w:b/>
              </w:rPr>
              <w:t>Geleneksel Süreç</w:t>
            </w:r>
          </w:p>
        </w:tc>
        <w:tc>
          <w:tcPr>
            <w:tcW w:w="3775" w:type="dxa"/>
            <w:shd w:val="clear" w:color="auto" w:fill="auto"/>
            <w:vAlign w:val="center"/>
          </w:tcPr>
          <w:p w:rsidR="00392EEB" w:rsidRPr="00D73A99" w:rsidRDefault="00392EEB" w:rsidP="00D73A99">
            <w:pPr>
              <w:spacing w:after="0"/>
              <w:jc w:val="center"/>
              <w:rPr>
                <w:rFonts w:ascii="Times New Roman" w:hAnsi="Times New Roman" w:cs="Times New Roman"/>
                <w:b/>
              </w:rPr>
            </w:pPr>
            <w:r w:rsidRPr="00D73A99">
              <w:rPr>
                <w:rFonts w:ascii="Times New Roman" w:hAnsi="Times New Roman" w:cs="Times New Roman"/>
                <w:b/>
              </w:rPr>
              <w:t>Sosyal Süreç</w:t>
            </w:r>
          </w:p>
        </w:tc>
      </w:tr>
      <w:tr w:rsidR="00AF2D40" w:rsidRPr="00D73A99" w:rsidTr="006104A9">
        <w:trPr>
          <w:trHeight w:val="680"/>
        </w:trPr>
        <w:tc>
          <w:tcPr>
            <w:tcW w:w="1257" w:type="dxa"/>
            <w:shd w:val="clear" w:color="auto" w:fill="auto"/>
            <w:vAlign w:val="center"/>
          </w:tcPr>
          <w:p w:rsidR="00392EEB" w:rsidRPr="00D73A99" w:rsidRDefault="00392EEB" w:rsidP="00D73A99">
            <w:pPr>
              <w:spacing w:after="0"/>
              <w:jc w:val="center"/>
              <w:rPr>
                <w:rFonts w:ascii="Times New Roman" w:hAnsi="Times New Roman" w:cs="Times New Roman"/>
                <w:b/>
              </w:rPr>
            </w:pPr>
            <w:r w:rsidRPr="00D73A99">
              <w:rPr>
                <w:rFonts w:ascii="Times New Roman" w:hAnsi="Times New Roman" w:cs="Times New Roman"/>
                <w:b/>
              </w:rPr>
              <w:t>Medya</w:t>
            </w:r>
          </w:p>
        </w:tc>
        <w:tc>
          <w:tcPr>
            <w:tcW w:w="3473" w:type="dxa"/>
            <w:shd w:val="clear" w:color="auto" w:fill="auto"/>
            <w:vAlign w:val="center"/>
          </w:tcPr>
          <w:p w:rsidR="00392EEB" w:rsidRPr="00D73A99" w:rsidRDefault="00392EEB" w:rsidP="00D73A99">
            <w:pPr>
              <w:spacing w:after="0"/>
              <w:rPr>
                <w:rFonts w:ascii="Times New Roman" w:hAnsi="Times New Roman" w:cs="Times New Roman"/>
              </w:rPr>
            </w:pPr>
            <w:r w:rsidRPr="00D73A99">
              <w:rPr>
                <w:rFonts w:ascii="Times New Roman" w:hAnsi="Times New Roman" w:cs="Times New Roman"/>
              </w:rPr>
              <w:t xml:space="preserve">Televizyon, radyo, </w:t>
            </w:r>
            <w:proofErr w:type="gramStart"/>
            <w:r w:rsidRPr="00D73A99">
              <w:rPr>
                <w:rFonts w:ascii="Times New Roman" w:hAnsi="Times New Roman" w:cs="Times New Roman"/>
              </w:rPr>
              <w:t>billboard</w:t>
            </w:r>
            <w:proofErr w:type="gramEnd"/>
            <w:r w:rsidRPr="00D73A99">
              <w:rPr>
                <w:rFonts w:ascii="Times New Roman" w:hAnsi="Times New Roman" w:cs="Times New Roman"/>
              </w:rPr>
              <w:t xml:space="preserve"> vb.</w:t>
            </w:r>
          </w:p>
        </w:tc>
        <w:tc>
          <w:tcPr>
            <w:tcW w:w="3775" w:type="dxa"/>
            <w:shd w:val="clear" w:color="auto" w:fill="auto"/>
            <w:vAlign w:val="center"/>
          </w:tcPr>
          <w:p w:rsidR="00392EEB" w:rsidRPr="00D73A99" w:rsidRDefault="00711148" w:rsidP="00D73A99">
            <w:pPr>
              <w:spacing w:after="0"/>
              <w:rPr>
                <w:rFonts w:ascii="Times New Roman" w:hAnsi="Times New Roman" w:cs="Times New Roman"/>
              </w:rPr>
            </w:pPr>
            <w:r>
              <w:rPr>
                <w:rFonts w:ascii="Times New Roman" w:hAnsi="Times New Roman" w:cs="Times New Roman"/>
              </w:rPr>
              <w:t>Sosyal ağlar, web sitel</w:t>
            </w:r>
            <w:r w:rsidR="00392EEB" w:rsidRPr="00D73A99">
              <w:rPr>
                <w:rFonts w:ascii="Times New Roman" w:hAnsi="Times New Roman" w:cs="Times New Roman"/>
              </w:rPr>
              <w:t>eri vb.</w:t>
            </w:r>
          </w:p>
        </w:tc>
      </w:tr>
      <w:tr w:rsidR="00AF2D40" w:rsidRPr="00D73A99" w:rsidTr="006104A9">
        <w:trPr>
          <w:trHeight w:val="680"/>
        </w:trPr>
        <w:tc>
          <w:tcPr>
            <w:tcW w:w="1257" w:type="dxa"/>
            <w:shd w:val="clear" w:color="auto" w:fill="auto"/>
            <w:vAlign w:val="center"/>
          </w:tcPr>
          <w:p w:rsidR="00392EEB" w:rsidRPr="00D73A99" w:rsidRDefault="00392EEB" w:rsidP="00D73A99">
            <w:pPr>
              <w:spacing w:after="0"/>
              <w:jc w:val="center"/>
              <w:rPr>
                <w:rFonts w:ascii="Times New Roman" w:hAnsi="Times New Roman" w:cs="Times New Roman"/>
                <w:b/>
              </w:rPr>
            </w:pPr>
            <w:r w:rsidRPr="00D73A99">
              <w:rPr>
                <w:rFonts w:ascii="Times New Roman" w:hAnsi="Times New Roman" w:cs="Times New Roman"/>
                <w:b/>
              </w:rPr>
              <w:t>Harcama</w:t>
            </w:r>
          </w:p>
        </w:tc>
        <w:tc>
          <w:tcPr>
            <w:tcW w:w="3473" w:type="dxa"/>
            <w:shd w:val="clear" w:color="auto" w:fill="auto"/>
            <w:vAlign w:val="center"/>
          </w:tcPr>
          <w:p w:rsidR="00392EEB" w:rsidRPr="00D73A99" w:rsidRDefault="00392EEB" w:rsidP="00D73A99">
            <w:pPr>
              <w:spacing w:after="0"/>
              <w:rPr>
                <w:rFonts w:ascii="Times New Roman" w:hAnsi="Times New Roman" w:cs="Times New Roman"/>
              </w:rPr>
            </w:pPr>
            <w:r w:rsidRPr="00D73A99">
              <w:rPr>
                <w:rFonts w:ascii="Times New Roman" w:hAnsi="Times New Roman" w:cs="Times New Roman"/>
              </w:rPr>
              <w:t>Nakit</w:t>
            </w:r>
          </w:p>
        </w:tc>
        <w:tc>
          <w:tcPr>
            <w:tcW w:w="3775" w:type="dxa"/>
            <w:shd w:val="clear" w:color="auto" w:fill="auto"/>
            <w:vAlign w:val="center"/>
          </w:tcPr>
          <w:p w:rsidR="00392EEB" w:rsidRPr="00D73A99" w:rsidRDefault="00392EEB" w:rsidP="00D73A99">
            <w:pPr>
              <w:spacing w:after="0"/>
              <w:rPr>
                <w:rFonts w:ascii="Times New Roman" w:hAnsi="Times New Roman" w:cs="Times New Roman"/>
              </w:rPr>
            </w:pPr>
            <w:r w:rsidRPr="00D73A99">
              <w:rPr>
                <w:rFonts w:ascii="Times New Roman" w:hAnsi="Times New Roman" w:cs="Times New Roman"/>
              </w:rPr>
              <w:t>Sosyal para birimi, güvenilirlik ve gerçeklik</w:t>
            </w:r>
          </w:p>
        </w:tc>
      </w:tr>
      <w:tr w:rsidR="00AF2D40" w:rsidRPr="00D73A99" w:rsidTr="006104A9">
        <w:trPr>
          <w:trHeight w:val="680"/>
        </w:trPr>
        <w:tc>
          <w:tcPr>
            <w:tcW w:w="1257" w:type="dxa"/>
            <w:shd w:val="clear" w:color="auto" w:fill="auto"/>
            <w:vAlign w:val="center"/>
          </w:tcPr>
          <w:p w:rsidR="00392EEB" w:rsidRPr="00D73A99" w:rsidRDefault="00392EEB" w:rsidP="00D73A99">
            <w:pPr>
              <w:spacing w:after="0"/>
              <w:jc w:val="center"/>
              <w:rPr>
                <w:rFonts w:ascii="Times New Roman" w:hAnsi="Times New Roman" w:cs="Times New Roman"/>
                <w:b/>
              </w:rPr>
            </w:pPr>
            <w:r w:rsidRPr="00D73A99">
              <w:rPr>
                <w:rFonts w:ascii="Times New Roman" w:hAnsi="Times New Roman" w:cs="Times New Roman"/>
                <w:b/>
              </w:rPr>
              <w:t>Aktarım</w:t>
            </w:r>
          </w:p>
        </w:tc>
        <w:tc>
          <w:tcPr>
            <w:tcW w:w="3473" w:type="dxa"/>
            <w:shd w:val="clear" w:color="auto" w:fill="auto"/>
            <w:vAlign w:val="center"/>
          </w:tcPr>
          <w:p w:rsidR="00392EEB" w:rsidRPr="00D73A99" w:rsidRDefault="00392EEB" w:rsidP="00D73A99">
            <w:pPr>
              <w:spacing w:after="0"/>
              <w:rPr>
                <w:rFonts w:ascii="Times New Roman" w:hAnsi="Times New Roman" w:cs="Times New Roman"/>
              </w:rPr>
            </w:pPr>
            <w:r w:rsidRPr="00D73A99">
              <w:rPr>
                <w:rFonts w:ascii="Times New Roman" w:hAnsi="Times New Roman" w:cs="Times New Roman"/>
              </w:rPr>
              <w:t>Pazarlamacı kanalıyla</w:t>
            </w:r>
          </w:p>
        </w:tc>
        <w:tc>
          <w:tcPr>
            <w:tcW w:w="3775" w:type="dxa"/>
            <w:shd w:val="clear" w:color="auto" w:fill="auto"/>
            <w:vAlign w:val="center"/>
          </w:tcPr>
          <w:p w:rsidR="00392EEB" w:rsidRPr="00D73A99" w:rsidRDefault="00392EEB" w:rsidP="00D73A99">
            <w:pPr>
              <w:spacing w:after="0"/>
              <w:rPr>
                <w:rFonts w:ascii="Times New Roman" w:hAnsi="Times New Roman" w:cs="Times New Roman"/>
              </w:rPr>
            </w:pPr>
            <w:r w:rsidRPr="00D73A99">
              <w:rPr>
                <w:rFonts w:ascii="Times New Roman" w:hAnsi="Times New Roman" w:cs="Times New Roman"/>
              </w:rPr>
              <w:t>Kişisel olarak</w:t>
            </w:r>
          </w:p>
        </w:tc>
      </w:tr>
      <w:tr w:rsidR="00AF2D40" w:rsidRPr="00D73A99" w:rsidTr="006104A9">
        <w:trPr>
          <w:trHeight w:val="680"/>
        </w:trPr>
        <w:tc>
          <w:tcPr>
            <w:tcW w:w="1257" w:type="dxa"/>
            <w:shd w:val="clear" w:color="auto" w:fill="auto"/>
            <w:vAlign w:val="center"/>
          </w:tcPr>
          <w:p w:rsidR="00392EEB" w:rsidRPr="00D73A99" w:rsidRDefault="00392EEB" w:rsidP="00D73A99">
            <w:pPr>
              <w:spacing w:after="0"/>
              <w:jc w:val="center"/>
              <w:rPr>
                <w:rFonts w:ascii="Times New Roman" w:hAnsi="Times New Roman" w:cs="Times New Roman"/>
                <w:b/>
              </w:rPr>
            </w:pPr>
            <w:r w:rsidRPr="00D73A99">
              <w:rPr>
                <w:rFonts w:ascii="Times New Roman" w:hAnsi="Times New Roman" w:cs="Times New Roman"/>
                <w:b/>
              </w:rPr>
              <w:t>Amaç</w:t>
            </w:r>
          </w:p>
        </w:tc>
        <w:tc>
          <w:tcPr>
            <w:tcW w:w="3473" w:type="dxa"/>
            <w:shd w:val="clear" w:color="auto" w:fill="auto"/>
            <w:vAlign w:val="center"/>
          </w:tcPr>
          <w:p w:rsidR="00392EEB" w:rsidRPr="00D73A99" w:rsidRDefault="00392EEB" w:rsidP="00D73A99">
            <w:pPr>
              <w:spacing w:after="0"/>
              <w:rPr>
                <w:rFonts w:ascii="Times New Roman" w:hAnsi="Times New Roman" w:cs="Times New Roman"/>
              </w:rPr>
            </w:pPr>
            <w:r w:rsidRPr="00D73A99">
              <w:rPr>
                <w:rFonts w:ascii="Times New Roman" w:hAnsi="Times New Roman" w:cs="Times New Roman"/>
              </w:rPr>
              <w:t>Farkındalık, hatırlatma, satın alma</w:t>
            </w:r>
          </w:p>
        </w:tc>
        <w:tc>
          <w:tcPr>
            <w:tcW w:w="3775" w:type="dxa"/>
            <w:shd w:val="clear" w:color="auto" w:fill="auto"/>
            <w:vAlign w:val="center"/>
          </w:tcPr>
          <w:p w:rsidR="00392EEB" w:rsidRPr="00D73A99" w:rsidRDefault="00392EEB" w:rsidP="00D73A99">
            <w:pPr>
              <w:spacing w:after="0"/>
              <w:rPr>
                <w:rFonts w:ascii="Times New Roman" w:hAnsi="Times New Roman" w:cs="Times New Roman"/>
              </w:rPr>
            </w:pPr>
            <w:r w:rsidRPr="00D73A99">
              <w:rPr>
                <w:rFonts w:ascii="Times New Roman" w:hAnsi="Times New Roman" w:cs="Times New Roman"/>
              </w:rPr>
              <w:t>İletişim, paylaşma ve işbirliği vb.</w:t>
            </w:r>
          </w:p>
        </w:tc>
      </w:tr>
    </w:tbl>
    <w:p w:rsidR="00A46B00" w:rsidRPr="00A46B00" w:rsidRDefault="00A46B00" w:rsidP="003B6413">
      <w:pPr>
        <w:spacing w:after="0" w:line="240" w:lineRule="auto"/>
        <w:rPr>
          <w:rFonts w:ascii="Times New Roman" w:hAnsi="Times New Roman" w:cs="Times New Roman"/>
          <w:b/>
          <w:sz w:val="12"/>
          <w:szCs w:val="20"/>
        </w:rPr>
      </w:pPr>
    </w:p>
    <w:p w:rsidR="00392EEB" w:rsidRPr="003B6413" w:rsidRDefault="000A10AE" w:rsidP="003B6413">
      <w:pPr>
        <w:spacing w:after="0" w:line="240" w:lineRule="auto"/>
        <w:rPr>
          <w:rFonts w:ascii="Times New Roman" w:hAnsi="Times New Roman" w:cs="Times New Roman"/>
          <w:sz w:val="20"/>
          <w:szCs w:val="20"/>
        </w:rPr>
      </w:pPr>
      <w:r w:rsidRPr="003B6413">
        <w:rPr>
          <w:rFonts w:ascii="Times New Roman" w:hAnsi="Times New Roman" w:cs="Times New Roman"/>
          <w:b/>
          <w:sz w:val="20"/>
          <w:szCs w:val="20"/>
        </w:rPr>
        <w:t>Kaynak:</w:t>
      </w:r>
      <w:r w:rsidR="0092682A" w:rsidRPr="003B6413">
        <w:rPr>
          <w:rFonts w:ascii="Times New Roman" w:hAnsi="Times New Roman" w:cs="Times New Roman"/>
          <w:b/>
          <w:sz w:val="20"/>
          <w:szCs w:val="20"/>
        </w:rPr>
        <w:t xml:space="preserve"> </w:t>
      </w:r>
      <w:r w:rsidR="00392EEB" w:rsidRPr="003B6413">
        <w:rPr>
          <w:rFonts w:ascii="Times New Roman" w:hAnsi="Times New Roman" w:cs="Times New Roman"/>
          <w:sz w:val="20"/>
          <w:szCs w:val="20"/>
        </w:rPr>
        <w:t>Weinberg ve Pehlivan (2011)</w:t>
      </w:r>
    </w:p>
    <w:p w:rsidR="000A10AE" w:rsidRPr="00AF2D40" w:rsidRDefault="000A10AE" w:rsidP="000A10AE">
      <w:pPr>
        <w:spacing w:after="0" w:line="360" w:lineRule="auto"/>
        <w:jc w:val="center"/>
        <w:rPr>
          <w:rFonts w:ascii="Times New Roman" w:hAnsi="Times New Roman" w:cs="Times New Roman"/>
          <w:sz w:val="20"/>
          <w:szCs w:val="20"/>
        </w:rPr>
      </w:pPr>
    </w:p>
    <w:p w:rsidR="00392EEB" w:rsidRPr="00AF2D40" w:rsidRDefault="00711148" w:rsidP="006C4F9E">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Tablo </w:t>
      </w:r>
      <w:proofErr w:type="gramStart"/>
      <w:r>
        <w:rPr>
          <w:rFonts w:ascii="Times New Roman" w:hAnsi="Times New Roman" w:cs="Times New Roman"/>
          <w:sz w:val="24"/>
          <w:szCs w:val="24"/>
        </w:rPr>
        <w:t>2.2’de</w:t>
      </w:r>
      <w:proofErr w:type="gramEnd"/>
      <w:r>
        <w:rPr>
          <w:rFonts w:ascii="Times New Roman" w:hAnsi="Times New Roman" w:cs="Times New Roman"/>
          <w:sz w:val="24"/>
          <w:szCs w:val="24"/>
        </w:rPr>
        <w:t xml:space="preserve"> görüldüğü gibi geleneksel süreçteki medya aracı olan televizyon, radyo vb. araçlar sosyal süreçte yerini sosyal ağlar ve web sitelerine bırakmaya başlamıştır. </w:t>
      </w:r>
      <w:proofErr w:type="gramStart"/>
      <w:r>
        <w:rPr>
          <w:rFonts w:ascii="Times New Roman" w:hAnsi="Times New Roman" w:cs="Times New Roman"/>
          <w:sz w:val="24"/>
          <w:szCs w:val="24"/>
        </w:rPr>
        <w:t>Ayrıca  harcama</w:t>
      </w:r>
      <w:proofErr w:type="gramEnd"/>
      <w:r>
        <w:rPr>
          <w:rFonts w:ascii="Times New Roman" w:hAnsi="Times New Roman" w:cs="Times New Roman"/>
          <w:sz w:val="24"/>
          <w:szCs w:val="24"/>
        </w:rPr>
        <w:t xml:space="preserve">, aktarım ve amaçlar bakımından da farklılıkların olduğu </w:t>
      </w:r>
      <w:r>
        <w:rPr>
          <w:rFonts w:ascii="Times New Roman" w:hAnsi="Times New Roman" w:cs="Times New Roman"/>
          <w:sz w:val="24"/>
          <w:szCs w:val="24"/>
        </w:rPr>
        <w:lastRenderedPageBreak/>
        <w:t xml:space="preserve">görülmektedir. </w:t>
      </w:r>
      <w:r w:rsidR="00392EEB" w:rsidRPr="00AF2D40">
        <w:rPr>
          <w:rFonts w:ascii="Times New Roman" w:hAnsi="Times New Roman" w:cs="Times New Roman"/>
          <w:sz w:val="24"/>
          <w:szCs w:val="24"/>
        </w:rPr>
        <w:t>Sosyal medya uygulamalarının bireylerin birbirleriyle iletişim sağlaması (Hansen vd</w:t>
      </w:r>
      <w:proofErr w:type="gramStart"/>
      <w:r w:rsidR="00392EEB" w:rsidRPr="00AF2D40">
        <w:rPr>
          <w:rFonts w:ascii="Times New Roman" w:hAnsi="Times New Roman" w:cs="Times New Roman"/>
          <w:sz w:val="24"/>
          <w:szCs w:val="24"/>
        </w:rPr>
        <w:t>.,</w:t>
      </w:r>
      <w:proofErr w:type="gramEnd"/>
      <w:r w:rsidR="00392EEB" w:rsidRPr="00AF2D40">
        <w:rPr>
          <w:rFonts w:ascii="Times New Roman" w:hAnsi="Times New Roman" w:cs="Times New Roman"/>
          <w:sz w:val="24"/>
          <w:szCs w:val="24"/>
        </w:rPr>
        <w:t xml:space="preserve"> 2011: 12), şirketler için müşterilerle etkileşimli, düşük maliyetli iletişim kurulması, marka bilinirliğinin arttırılması, marka üzerinde olumlu algı oluşturulması (Funk, 2011: 4), vasıflı kişileri bulmaya ve işe almaya yardımcı olması (Scott ve Jacka, 2011: 36) gibi avantajları olduğu söylenmektedir. Bir başka çalışmada ise sosyal medyanın faydaları aşağıda belirtildiği şekilde sıralanmaktadır (Çildan vd</w:t>
      </w:r>
      <w:proofErr w:type="gramStart"/>
      <w:r w:rsidR="00392EEB" w:rsidRPr="00AF2D40">
        <w:rPr>
          <w:rFonts w:ascii="Times New Roman" w:hAnsi="Times New Roman" w:cs="Times New Roman"/>
          <w:sz w:val="24"/>
          <w:szCs w:val="24"/>
        </w:rPr>
        <w:t>.,</w:t>
      </w:r>
      <w:proofErr w:type="gramEnd"/>
      <w:r w:rsidR="00392EEB" w:rsidRPr="00AF2D40">
        <w:rPr>
          <w:rFonts w:ascii="Times New Roman" w:hAnsi="Times New Roman" w:cs="Times New Roman"/>
          <w:sz w:val="24"/>
          <w:szCs w:val="24"/>
        </w:rPr>
        <w:t xml:space="preserve"> 2012: 4): </w:t>
      </w:r>
    </w:p>
    <w:p w:rsidR="00392EEB" w:rsidRPr="00AF2D40" w:rsidRDefault="00392EEB" w:rsidP="000A10AE">
      <w:pPr>
        <w:pStyle w:val="ListeParagraf"/>
        <w:numPr>
          <w:ilvl w:val="0"/>
          <w:numId w:val="27"/>
        </w:numPr>
        <w:spacing w:after="0" w:line="360" w:lineRule="auto"/>
        <w:ind w:left="426" w:hanging="284"/>
        <w:contextualSpacing w:val="0"/>
        <w:jc w:val="both"/>
        <w:rPr>
          <w:rFonts w:ascii="Times New Roman" w:hAnsi="Times New Roman" w:cs="Times New Roman"/>
          <w:sz w:val="24"/>
          <w:szCs w:val="24"/>
        </w:rPr>
      </w:pPr>
      <w:r w:rsidRPr="00AF2D40">
        <w:rPr>
          <w:rFonts w:ascii="Times New Roman" w:hAnsi="Times New Roman" w:cs="Times New Roman"/>
          <w:sz w:val="24"/>
          <w:szCs w:val="24"/>
        </w:rPr>
        <w:t>Organize olmayı kolaylaştırma</w:t>
      </w:r>
    </w:p>
    <w:p w:rsidR="00392EEB" w:rsidRPr="00AF2D40" w:rsidRDefault="00392EEB" w:rsidP="000A10AE">
      <w:pPr>
        <w:pStyle w:val="ListeParagraf"/>
        <w:numPr>
          <w:ilvl w:val="0"/>
          <w:numId w:val="27"/>
        </w:numPr>
        <w:spacing w:after="0" w:line="360" w:lineRule="auto"/>
        <w:ind w:left="426" w:hanging="284"/>
        <w:contextualSpacing w:val="0"/>
        <w:jc w:val="both"/>
        <w:rPr>
          <w:rFonts w:ascii="Times New Roman" w:hAnsi="Times New Roman" w:cs="Times New Roman"/>
          <w:sz w:val="24"/>
          <w:szCs w:val="24"/>
        </w:rPr>
      </w:pPr>
      <w:r w:rsidRPr="00AF2D40">
        <w:rPr>
          <w:rFonts w:ascii="Times New Roman" w:hAnsi="Times New Roman" w:cs="Times New Roman"/>
          <w:sz w:val="24"/>
          <w:szCs w:val="24"/>
        </w:rPr>
        <w:t xml:space="preserve">Gerçekleri öğrenme </w:t>
      </w:r>
      <w:proofErr w:type="gramStart"/>
      <w:r w:rsidRPr="00AF2D40">
        <w:rPr>
          <w:rFonts w:ascii="Times New Roman" w:hAnsi="Times New Roman" w:cs="Times New Roman"/>
          <w:sz w:val="24"/>
          <w:szCs w:val="24"/>
        </w:rPr>
        <w:t>imkanı</w:t>
      </w:r>
      <w:proofErr w:type="gramEnd"/>
    </w:p>
    <w:p w:rsidR="00392EEB" w:rsidRPr="00AF2D40" w:rsidRDefault="00392EEB" w:rsidP="000A10AE">
      <w:pPr>
        <w:pStyle w:val="ListeParagraf"/>
        <w:numPr>
          <w:ilvl w:val="0"/>
          <w:numId w:val="27"/>
        </w:numPr>
        <w:spacing w:after="0" w:line="360" w:lineRule="auto"/>
        <w:ind w:left="426" w:hanging="284"/>
        <w:contextualSpacing w:val="0"/>
        <w:jc w:val="both"/>
        <w:rPr>
          <w:rFonts w:ascii="Times New Roman" w:hAnsi="Times New Roman" w:cs="Times New Roman"/>
          <w:sz w:val="24"/>
          <w:szCs w:val="24"/>
        </w:rPr>
      </w:pPr>
      <w:r w:rsidRPr="00AF2D40">
        <w:rPr>
          <w:rFonts w:ascii="Times New Roman" w:hAnsi="Times New Roman" w:cs="Times New Roman"/>
          <w:sz w:val="24"/>
          <w:szCs w:val="24"/>
        </w:rPr>
        <w:t>Kişiler arası iletişimi artırma</w:t>
      </w:r>
    </w:p>
    <w:p w:rsidR="00392EEB" w:rsidRPr="00AF2D40" w:rsidRDefault="00392EEB" w:rsidP="000A10AE">
      <w:pPr>
        <w:pStyle w:val="ListeParagraf"/>
        <w:numPr>
          <w:ilvl w:val="0"/>
          <w:numId w:val="27"/>
        </w:numPr>
        <w:spacing w:after="0" w:line="360" w:lineRule="auto"/>
        <w:ind w:left="426" w:hanging="284"/>
        <w:contextualSpacing w:val="0"/>
        <w:jc w:val="both"/>
        <w:rPr>
          <w:rFonts w:ascii="Times New Roman" w:hAnsi="Times New Roman" w:cs="Times New Roman"/>
          <w:sz w:val="24"/>
          <w:szCs w:val="24"/>
        </w:rPr>
      </w:pPr>
      <w:r w:rsidRPr="00AF2D40">
        <w:rPr>
          <w:rFonts w:ascii="Times New Roman" w:hAnsi="Times New Roman" w:cs="Times New Roman"/>
          <w:sz w:val="24"/>
          <w:szCs w:val="24"/>
        </w:rPr>
        <w:t xml:space="preserve">Hızlı bir şekilde fikirlerin yayılmasını sağlama </w:t>
      </w:r>
    </w:p>
    <w:p w:rsidR="00392EEB" w:rsidRPr="00AF2D40" w:rsidRDefault="00392EEB" w:rsidP="000A10AE">
      <w:pPr>
        <w:pStyle w:val="ListeParagraf"/>
        <w:numPr>
          <w:ilvl w:val="0"/>
          <w:numId w:val="27"/>
        </w:numPr>
        <w:spacing w:after="0" w:line="360" w:lineRule="auto"/>
        <w:ind w:left="426" w:hanging="284"/>
        <w:contextualSpacing w:val="0"/>
        <w:jc w:val="both"/>
        <w:rPr>
          <w:rFonts w:ascii="Times New Roman" w:hAnsi="Times New Roman" w:cs="Times New Roman"/>
          <w:sz w:val="24"/>
          <w:szCs w:val="24"/>
        </w:rPr>
      </w:pPr>
      <w:r w:rsidRPr="00AF2D40">
        <w:rPr>
          <w:rFonts w:ascii="Times New Roman" w:hAnsi="Times New Roman" w:cs="Times New Roman"/>
          <w:sz w:val="24"/>
          <w:szCs w:val="24"/>
        </w:rPr>
        <w:t>Organizasyon veya iletişim maliyetlerini azaltma</w:t>
      </w:r>
    </w:p>
    <w:p w:rsidR="000A10AE" w:rsidRPr="006C4F9E" w:rsidRDefault="00392EEB" w:rsidP="006C4F9E">
      <w:pPr>
        <w:pStyle w:val="ListeParagraf"/>
        <w:numPr>
          <w:ilvl w:val="0"/>
          <w:numId w:val="27"/>
        </w:numPr>
        <w:spacing w:after="0" w:line="360" w:lineRule="auto"/>
        <w:ind w:left="426" w:hanging="284"/>
        <w:contextualSpacing w:val="0"/>
        <w:jc w:val="both"/>
        <w:rPr>
          <w:rFonts w:ascii="Times New Roman" w:hAnsi="Times New Roman" w:cs="Times New Roman"/>
          <w:sz w:val="24"/>
          <w:szCs w:val="24"/>
        </w:rPr>
      </w:pPr>
      <w:r w:rsidRPr="00AF2D40">
        <w:rPr>
          <w:rFonts w:ascii="Times New Roman" w:hAnsi="Times New Roman" w:cs="Times New Roman"/>
          <w:sz w:val="24"/>
          <w:szCs w:val="24"/>
        </w:rPr>
        <w:t>Çok sayıda kişinin siyasi veya sosyal olaylara kısa sürede karşılık verebilmesine olanak sağlama</w:t>
      </w:r>
    </w:p>
    <w:p w:rsidR="00392EEB" w:rsidRPr="00AF2D40" w:rsidRDefault="00392EEB" w:rsidP="000A26DA">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Ancak sosyal medyanın bu avantajlarının yanında kişisel bilgilerin, görünür olması (De Jong, 2014: 18), çalınma riski (E. Brown, 2010: 102), sosyal medyadaki arkadaş veya takipçi sayısına göre kişilerin farklı bir şekilde değerlendirilebilmesi (Lovink, 2011: 44), sosyal medyanın zaman alıcı olması ve bağımlılık yaratması (Watkins, 2009: 136; Funk, 2011: 193) gibi dezavantajları da bulunmaktadır (Gambarov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2015: 227).</w:t>
      </w:r>
    </w:p>
    <w:p w:rsidR="00392EEB" w:rsidRPr="00AF2D40" w:rsidRDefault="00392EEB" w:rsidP="00A46B00">
      <w:pPr>
        <w:pStyle w:val="Default"/>
        <w:spacing w:line="360" w:lineRule="auto"/>
        <w:contextualSpacing/>
        <w:rPr>
          <w:b/>
          <w:bCs/>
          <w:color w:val="auto"/>
        </w:rPr>
      </w:pPr>
    </w:p>
    <w:p w:rsidR="00392EEB" w:rsidRDefault="007C6B22" w:rsidP="000A26DA">
      <w:pPr>
        <w:pStyle w:val="a2"/>
        <w:ind w:firstLine="708"/>
        <w:rPr>
          <w:b/>
        </w:rPr>
      </w:pPr>
      <w:bookmarkStart w:id="119" w:name="_Toc531103929"/>
      <w:r>
        <w:rPr>
          <w:b/>
        </w:rPr>
        <w:t>2.1.5</w:t>
      </w:r>
      <w:r w:rsidR="000A10AE" w:rsidRPr="00AC4BB1">
        <w:rPr>
          <w:b/>
        </w:rPr>
        <w:t xml:space="preserve">. </w:t>
      </w:r>
      <w:r w:rsidR="00392EEB" w:rsidRPr="00AC4BB1">
        <w:rPr>
          <w:b/>
        </w:rPr>
        <w:t>Sosyal Medya Araçları</w:t>
      </w:r>
      <w:bookmarkEnd w:id="119"/>
    </w:p>
    <w:p w:rsidR="006C4F9E" w:rsidRDefault="00A40F1D" w:rsidP="002D6493">
      <w:pPr>
        <w:pStyle w:val="a2"/>
        <w:ind w:firstLine="708"/>
        <w:jc w:val="both"/>
      </w:pPr>
      <w:bookmarkStart w:id="120" w:name="_Toc531103455"/>
      <w:bookmarkStart w:id="121" w:name="_Toc531103930"/>
      <w:r w:rsidRPr="00AF2D40">
        <w:t xml:space="preserve">Sosyal medya araçları kullanıcıların kişisel </w:t>
      </w:r>
      <w:proofErr w:type="gramStart"/>
      <w:r w:rsidRPr="00AF2D40">
        <w:t>profil</w:t>
      </w:r>
      <w:proofErr w:type="gramEnd"/>
      <w:r w:rsidRPr="00AF2D40">
        <w:t xml:space="preserve"> oluşturmalarına, diğer kişilerin bu profillere erişmelerine, anlık mesajlar göndererek bağlantı kurmalarına olanak sağlayan, fot</w:t>
      </w:r>
      <w:r>
        <w:t>oğraf, video, ses dosyaları vb.</w:t>
      </w:r>
      <w:r w:rsidRPr="00AF2D40">
        <w:t xml:space="preserve"> her türlü bilgiyi içerebilen uygulamalardır. </w:t>
      </w:r>
      <w:r w:rsidR="006C4F9E">
        <w:t>S</w:t>
      </w:r>
      <w:r w:rsidR="00EC737D">
        <w:t xml:space="preserve">osyal medya araçlarının </w:t>
      </w:r>
      <w:r w:rsidR="00EC737D" w:rsidRPr="00AF2D40">
        <w:t xml:space="preserve">tartışma platformları, chat odaları, tüketiciler arasındaki e-postalar, forumlar,  internet ortamındaki tartışma forumları vb. </w:t>
      </w:r>
      <w:r w:rsidR="00EC737D">
        <w:t>araçlar</w:t>
      </w:r>
      <w:r w:rsidR="00EC737D" w:rsidRPr="00AF2D40">
        <w:t xml:space="preserve"> olduğu belirtilmektedir (Mangold ve Faulds, 2009: 358). Genel tanım içerisinde Youtube, Facebook, Wikipedia gibi çeşitli sosyal medya türleri olsada, farklı sosyal medya araçlarının sistematik bir şekilde sınıflandırılamadığı da vurgulanmaktadır (Kaplan ve Haenlein, 2009: 61).</w:t>
      </w:r>
      <w:r w:rsidR="00EC737D">
        <w:t xml:space="preserve"> Dolayısıyla birçok sosyal medya aracının aynı zamanda sosyal ağ olarak da kullanıldığı ifade edilebilmektedir.</w:t>
      </w:r>
      <w:bookmarkEnd w:id="120"/>
      <w:bookmarkEnd w:id="121"/>
      <w:r w:rsidR="00EC737D">
        <w:t xml:space="preserve"> </w:t>
      </w:r>
    </w:p>
    <w:p w:rsidR="00392EEB" w:rsidRPr="006C4F9E" w:rsidRDefault="00EC737D" w:rsidP="006C4F9E">
      <w:pPr>
        <w:pStyle w:val="a2"/>
        <w:ind w:firstLine="708"/>
        <w:jc w:val="both"/>
      </w:pPr>
      <w:bookmarkStart w:id="122" w:name="_Toc531103456"/>
      <w:bookmarkStart w:id="123" w:name="_Toc531103931"/>
      <w:r>
        <w:lastRenderedPageBreak/>
        <w:t>Sosyal ağlar</w:t>
      </w:r>
      <w:r w:rsidR="00392EEB" w:rsidRPr="00AF2D40">
        <w:t xml:space="preserve"> kullanıcıların iş, eğlence gibi amaçlar için paylaşımlar yapmaya ve kullanıcılarla arkadaşlık kurmaya imkan veren çevrimiçi topluluklar olarak tanımlanmaktadır (Carminati vd. 2006: 1734; Gil de Zuniga vd</w:t>
      </w:r>
      <w:proofErr w:type="gramStart"/>
      <w:r w:rsidR="00392EEB" w:rsidRPr="00AF2D40">
        <w:t>.,</w:t>
      </w:r>
      <w:proofErr w:type="gramEnd"/>
      <w:r w:rsidR="00392EEB" w:rsidRPr="00AF2D40">
        <w:t xml:space="preserve"> 2014: 613).</w:t>
      </w:r>
      <w:r w:rsidR="006C4F9E">
        <w:t xml:space="preserve">  </w:t>
      </w:r>
      <w:r w:rsidR="00392EEB" w:rsidRPr="00AF2D40">
        <w:t>Sosyal ağlar, bir birleriyle bilgi alışverişlerinde bulunan bir grup sosyal aktör olarak da tanımlanmaktadır. Üyeleri arasında bilgi alışverişi yapan bir sosyal ağ araştırması, bilginin bir toplulukta nasıl yayıldığına dair ilginç bilgiler sunmaktadır. Sosyal ağ ile ilgili incelenen ilişkiler arkadaşlık, bilimsel bir disiplin olarak etki, iletişim kalıpları veya topluluklar arasındaki ilişkilerin gücü gibi konuları içermektedir (Philips ve Philips, 1998: 330). Çevrimiçi sosyal paylaşım sitelerini kapsayan bir kavram olan sosyal ağların (Chu ve Kim 2011:</w:t>
      </w:r>
      <w:r w:rsidR="0092682A">
        <w:t xml:space="preserve"> </w:t>
      </w:r>
      <w:r w:rsidR="00392EEB" w:rsidRPr="00AF2D40">
        <w:t>48) insanlar ile sosyal medya arasındaki arayüz olduğu, ancak birçok kişinin internet ile sosyal paylaşım sitelerini eş anlamlı düşündüğü belirtilmektedir (Hinton ve Hjorth, 2013: 32).</w:t>
      </w:r>
      <w:bookmarkEnd w:id="122"/>
      <w:bookmarkEnd w:id="123"/>
      <w:r w:rsidR="00392EEB" w:rsidRPr="00AF2D40">
        <w:t xml:space="preserve"> </w:t>
      </w:r>
    </w:p>
    <w:p w:rsidR="002D6493" w:rsidRDefault="000A26DA" w:rsidP="002D6493">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Teknolojik gelişmeler</w:t>
      </w:r>
      <w:r w:rsidR="00392EEB" w:rsidRPr="00AF2D40">
        <w:rPr>
          <w:rFonts w:ascii="Times New Roman" w:hAnsi="Times New Roman" w:cs="Times New Roman"/>
          <w:sz w:val="24"/>
          <w:szCs w:val="24"/>
        </w:rPr>
        <w:t xml:space="preserve"> neticesinde </w:t>
      </w:r>
      <w:r w:rsidR="0092682A">
        <w:rPr>
          <w:rFonts w:ascii="Times New Roman" w:hAnsi="Times New Roman" w:cs="Times New Roman"/>
          <w:sz w:val="24"/>
          <w:szCs w:val="24"/>
        </w:rPr>
        <w:t>Facebook, Twitter, I</w:t>
      </w:r>
      <w:r w:rsidR="000A10AE" w:rsidRPr="00AF2D40">
        <w:rPr>
          <w:rFonts w:ascii="Times New Roman" w:hAnsi="Times New Roman" w:cs="Times New Roman"/>
          <w:sz w:val="24"/>
          <w:szCs w:val="24"/>
        </w:rPr>
        <w:t>nstagram, Youtube ve G</w:t>
      </w:r>
      <w:r w:rsidR="00392EEB" w:rsidRPr="00AF2D40">
        <w:rPr>
          <w:rFonts w:ascii="Times New Roman" w:hAnsi="Times New Roman" w:cs="Times New Roman"/>
          <w:sz w:val="24"/>
          <w:szCs w:val="24"/>
        </w:rPr>
        <w:t>oogle gibi yeni medya kanallarının yükselişi, bireylerin piyasa oyuncuları olarak daha aktif bir rol almalarına, fikirlere, ürünlere, bilgilere her yerde ve her zaman ulaşabilmelerine olanak sağlamaktadır (Hennig-Thurau vd</w:t>
      </w:r>
      <w:proofErr w:type="gramStart"/>
      <w:r w:rsidR="00392EEB" w:rsidRPr="00AF2D40">
        <w:rPr>
          <w:rFonts w:ascii="Times New Roman" w:hAnsi="Times New Roman" w:cs="Times New Roman"/>
          <w:sz w:val="24"/>
          <w:szCs w:val="24"/>
        </w:rPr>
        <w:t>.,</w:t>
      </w:r>
      <w:proofErr w:type="gramEnd"/>
      <w:r w:rsidR="00392EEB" w:rsidRPr="00AF2D40">
        <w:rPr>
          <w:rFonts w:ascii="Times New Roman" w:hAnsi="Times New Roman" w:cs="Times New Roman"/>
          <w:sz w:val="24"/>
          <w:szCs w:val="24"/>
        </w:rPr>
        <w:t xml:space="preserve"> 2010: 311). Body ve Ellison (2007) sosyal medya araçlarının kullanıcılar tarafından oluşturulmuş halka açık yada yarı halka açık </w:t>
      </w:r>
      <w:proofErr w:type="gramStart"/>
      <w:r w:rsidR="00392EEB" w:rsidRPr="00AF2D40">
        <w:rPr>
          <w:rFonts w:ascii="Times New Roman" w:hAnsi="Times New Roman" w:cs="Times New Roman"/>
          <w:sz w:val="24"/>
          <w:szCs w:val="24"/>
        </w:rPr>
        <w:t>profil</w:t>
      </w:r>
      <w:proofErr w:type="gramEnd"/>
      <w:r w:rsidR="00392EEB" w:rsidRPr="00AF2D40">
        <w:rPr>
          <w:rFonts w:ascii="Times New Roman" w:hAnsi="Times New Roman" w:cs="Times New Roman"/>
          <w:sz w:val="24"/>
          <w:szCs w:val="24"/>
        </w:rPr>
        <w:t xml:space="preserve">, sistemdeki diğer kullanıcılarla bağlantı kurma, kendisi veya başkaları tarafından yapılan bağlantıları görüntüleme gibi üç temel özelliği olduğunu belirtmiştir. Ancak </w:t>
      </w:r>
      <w:r w:rsidR="00EC737D">
        <w:rPr>
          <w:rFonts w:ascii="Times New Roman" w:hAnsi="Times New Roman" w:cs="Times New Roman"/>
          <w:sz w:val="24"/>
          <w:szCs w:val="24"/>
        </w:rPr>
        <w:t>sosyal medya araçlarının</w:t>
      </w:r>
      <w:r w:rsidR="00392EEB" w:rsidRPr="00AF2D40">
        <w:rPr>
          <w:rFonts w:ascii="Times New Roman" w:hAnsi="Times New Roman" w:cs="Times New Roman"/>
          <w:sz w:val="24"/>
          <w:szCs w:val="24"/>
        </w:rPr>
        <w:t xml:space="preserve"> asıl öneminin kullanıcıların farklı kişilerle tanışmalarına olanak sağlaması değil, sosyal olarak kendilerini ifade etmelerine olanak sağlaması olduğunu vurgulamıştır (Body ve Ellison, 2008: 211). </w:t>
      </w:r>
    </w:p>
    <w:p w:rsidR="002D6493" w:rsidRPr="00AF2D40" w:rsidRDefault="00392EEB" w:rsidP="002D6493">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Araştırmalar neticesinde kullanıcıların sosyal medyadaki </w:t>
      </w:r>
      <w:proofErr w:type="gramStart"/>
      <w:r w:rsidRPr="00AF2D40">
        <w:rPr>
          <w:rFonts w:ascii="Times New Roman" w:hAnsi="Times New Roman" w:cs="Times New Roman"/>
          <w:sz w:val="24"/>
          <w:szCs w:val="24"/>
        </w:rPr>
        <w:t>profillerini</w:t>
      </w:r>
      <w:proofErr w:type="gramEnd"/>
      <w:r w:rsidRPr="00AF2D40">
        <w:rPr>
          <w:rFonts w:ascii="Times New Roman" w:hAnsi="Times New Roman" w:cs="Times New Roman"/>
          <w:sz w:val="24"/>
          <w:szCs w:val="24"/>
        </w:rPr>
        <w:t xml:space="preserve"> zorla oluşturmadıkları, </w:t>
      </w:r>
      <w:r w:rsidR="00EC737D">
        <w:rPr>
          <w:rFonts w:ascii="Times New Roman" w:hAnsi="Times New Roman" w:cs="Times New Roman"/>
          <w:sz w:val="24"/>
          <w:szCs w:val="24"/>
        </w:rPr>
        <w:t>sosyal medya araçlarını</w:t>
      </w:r>
      <w:r w:rsidRPr="00AF2D40">
        <w:rPr>
          <w:rFonts w:ascii="Times New Roman" w:hAnsi="Times New Roman" w:cs="Times New Roman"/>
          <w:sz w:val="24"/>
          <w:szCs w:val="24"/>
        </w:rPr>
        <w:t xml:space="preserve"> zorla kullanmadıkları, sosyal medya </w:t>
      </w:r>
      <w:r w:rsidR="00EC737D">
        <w:rPr>
          <w:rFonts w:ascii="Times New Roman" w:hAnsi="Times New Roman" w:cs="Times New Roman"/>
          <w:sz w:val="24"/>
          <w:szCs w:val="24"/>
        </w:rPr>
        <w:t>ortamlarında</w:t>
      </w:r>
      <w:r w:rsidRPr="00AF2D40">
        <w:rPr>
          <w:rFonts w:ascii="Times New Roman" w:hAnsi="Times New Roman" w:cs="Times New Roman"/>
          <w:sz w:val="24"/>
          <w:szCs w:val="24"/>
        </w:rPr>
        <w:t xml:space="preserve"> yer almamaları durumunda sanal dünyada varlıklarının olmadığı algılarının oluştuğu tespit edilmiştir (Acquisti ve Gross, 2006: 1)</w:t>
      </w:r>
      <w:r w:rsidR="000A10AE" w:rsidRPr="00AF2D40">
        <w:rPr>
          <w:rFonts w:ascii="Times New Roman" w:hAnsi="Times New Roman" w:cs="Times New Roman"/>
          <w:sz w:val="24"/>
          <w:szCs w:val="24"/>
        </w:rPr>
        <w:t>.</w:t>
      </w:r>
      <w:r w:rsidRPr="00AF2D40">
        <w:rPr>
          <w:rFonts w:ascii="Times New Roman" w:hAnsi="Times New Roman" w:cs="Times New Roman"/>
          <w:sz w:val="24"/>
          <w:szCs w:val="24"/>
        </w:rPr>
        <w:t xml:space="preserve"> </w:t>
      </w:r>
      <w:r w:rsidR="00EC737D">
        <w:rPr>
          <w:rFonts w:ascii="Times New Roman" w:hAnsi="Times New Roman" w:cs="Times New Roman"/>
          <w:sz w:val="24"/>
          <w:szCs w:val="24"/>
        </w:rPr>
        <w:t>G</w:t>
      </w:r>
      <w:r w:rsidRPr="00AF2D40">
        <w:rPr>
          <w:rFonts w:ascii="Times New Roman" w:hAnsi="Times New Roman" w:cs="Times New Roman"/>
          <w:sz w:val="24"/>
          <w:szCs w:val="24"/>
        </w:rPr>
        <w:t>ünümüzde sosyal ağlara katılım</w:t>
      </w:r>
      <w:r w:rsidR="00EC737D">
        <w:rPr>
          <w:rFonts w:ascii="Times New Roman" w:hAnsi="Times New Roman" w:cs="Times New Roman"/>
          <w:sz w:val="24"/>
          <w:szCs w:val="24"/>
        </w:rPr>
        <w:t>ın</w:t>
      </w:r>
      <w:r w:rsidRPr="00AF2D40">
        <w:rPr>
          <w:rFonts w:ascii="Times New Roman" w:hAnsi="Times New Roman" w:cs="Times New Roman"/>
          <w:sz w:val="24"/>
          <w:szCs w:val="24"/>
        </w:rPr>
        <w:t xml:space="preserve"> zorla olmasa da zorunlul</w:t>
      </w:r>
      <w:r w:rsidR="0092682A">
        <w:rPr>
          <w:rFonts w:ascii="Times New Roman" w:hAnsi="Times New Roman" w:cs="Times New Roman"/>
          <w:sz w:val="24"/>
          <w:szCs w:val="24"/>
        </w:rPr>
        <w:t>uk ol</w:t>
      </w:r>
      <w:r w:rsidR="00EC737D">
        <w:rPr>
          <w:rFonts w:ascii="Times New Roman" w:hAnsi="Times New Roman" w:cs="Times New Roman"/>
          <w:sz w:val="24"/>
          <w:szCs w:val="24"/>
        </w:rPr>
        <w:t>duğunu ifade eden</w:t>
      </w:r>
      <w:r w:rsidR="0092682A">
        <w:rPr>
          <w:rFonts w:ascii="Times New Roman" w:hAnsi="Times New Roman" w:cs="Times New Roman"/>
          <w:sz w:val="24"/>
          <w:szCs w:val="24"/>
        </w:rPr>
        <w:t xml:space="preserve"> </w:t>
      </w:r>
      <w:r w:rsidR="002D6493" w:rsidRPr="00AF2D40">
        <w:rPr>
          <w:rFonts w:ascii="Times New Roman" w:hAnsi="Times New Roman" w:cs="Times New Roman"/>
          <w:sz w:val="24"/>
          <w:szCs w:val="24"/>
        </w:rPr>
        <w:t>Bulut (2013) sosyal medya araçlarının ortaklaşa yapılan projeler, bloglar, mikroblog siteleri, içerik grupları ve sosyal ağ siteleri olmak üzere 5 başlık altında toplanabilece</w:t>
      </w:r>
      <w:r w:rsidR="002D6493">
        <w:rPr>
          <w:rFonts w:ascii="Times New Roman" w:hAnsi="Times New Roman" w:cs="Times New Roman"/>
          <w:sz w:val="24"/>
          <w:szCs w:val="24"/>
        </w:rPr>
        <w:t xml:space="preserve">ğini belirtmiştir (Bulut, </w:t>
      </w:r>
      <w:proofErr w:type="gramStart"/>
      <w:r w:rsidR="002D6493">
        <w:rPr>
          <w:rFonts w:ascii="Times New Roman" w:hAnsi="Times New Roman" w:cs="Times New Roman"/>
          <w:sz w:val="24"/>
          <w:szCs w:val="24"/>
        </w:rPr>
        <w:t>2013:24</w:t>
      </w:r>
      <w:proofErr w:type="gramEnd"/>
      <w:r w:rsidR="002D6493">
        <w:rPr>
          <w:rFonts w:ascii="Times New Roman" w:hAnsi="Times New Roman" w:cs="Times New Roman"/>
          <w:sz w:val="24"/>
          <w:szCs w:val="24"/>
        </w:rPr>
        <w:t>-</w:t>
      </w:r>
      <w:r w:rsidR="002D6493" w:rsidRPr="00AF2D40">
        <w:rPr>
          <w:rFonts w:ascii="Times New Roman" w:hAnsi="Times New Roman" w:cs="Times New Roman"/>
          <w:sz w:val="24"/>
          <w:szCs w:val="24"/>
        </w:rPr>
        <w:t>25):</w:t>
      </w:r>
    </w:p>
    <w:p w:rsidR="00392EEB" w:rsidRPr="002D6493" w:rsidRDefault="00392EEB" w:rsidP="002D6493">
      <w:pPr>
        <w:pStyle w:val="ListeParagraf"/>
        <w:numPr>
          <w:ilvl w:val="0"/>
          <w:numId w:val="41"/>
        </w:numPr>
        <w:autoSpaceDE w:val="0"/>
        <w:autoSpaceDN w:val="0"/>
        <w:adjustRightInd w:val="0"/>
        <w:spacing w:after="120" w:line="360" w:lineRule="auto"/>
        <w:ind w:left="709" w:hanging="283"/>
        <w:jc w:val="both"/>
        <w:rPr>
          <w:rFonts w:ascii="Times New Roman" w:hAnsi="Times New Roman" w:cs="Times New Roman"/>
          <w:sz w:val="24"/>
          <w:szCs w:val="24"/>
        </w:rPr>
      </w:pPr>
      <w:r w:rsidRPr="002D6493">
        <w:rPr>
          <w:rFonts w:ascii="Times New Roman" w:hAnsi="Times New Roman" w:cs="Times New Roman"/>
          <w:i/>
          <w:sz w:val="24"/>
          <w:szCs w:val="24"/>
        </w:rPr>
        <w:t>Ortaklaşa Yapılan Projeler</w:t>
      </w:r>
      <w:r w:rsidRPr="002D6493">
        <w:rPr>
          <w:rFonts w:ascii="Times New Roman" w:hAnsi="Times New Roman" w:cs="Times New Roman"/>
          <w:sz w:val="24"/>
          <w:szCs w:val="24"/>
        </w:rPr>
        <w:t xml:space="preserve">: Ortak çalışmalar neticesinde eş zamanlı olarak yapılan bu tür projeler birçok kullanıcı katılımıyla yapıldıkları için demokratik </w:t>
      </w:r>
      <w:r w:rsidRPr="002D6493">
        <w:rPr>
          <w:rFonts w:ascii="Times New Roman" w:hAnsi="Times New Roman" w:cs="Times New Roman"/>
          <w:sz w:val="24"/>
          <w:szCs w:val="24"/>
        </w:rPr>
        <w:lastRenderedPageBreak/>
        <w:t xml:space="preserve">yapı olarak nitelendirilebilmektedir. Bu tür projelere “wiki” ler örnek olarak gösterilebilmektedir. Ansiklopedi mantığı ile çalışan bu sanal alanda kullanıcılar belirli başlıklar altında </w:t>
      </w:r>
      <w:proofErr w:type="gramStart"/>
      <w:r w:rsidRPr="002D6493">
        <w:rPr>
          <w:rFonts w:ascii="Times New Roman" w:hAnsi="Times New Roman" w:cs="Times New Roman"/>
          <w:sz w:val="24"/>
          <w:szCs w:val="24"/>
        </w:rPr>
        <w:t>formel</w:t>
      </w:r>
      <w:proofErr w:type="gramEnd"/>
      <w:r w:rsidRPr="002D6493">
        <w:rPr>
          <w:rFonts w:ascii="Times New Roman" w:hAnsi="Times New Roman" w:cs="Times New Roman"/>
          <w:sz w:val="24"/>
          <w:szCs w:val="24"/>
        </w:rPr>
        <w:t xml:space="preserve"> bir söylem ile bilgiler paylaşabilmektedirler. </w:t>
      </w:r>
    </w:p>
    <w:p w:rsidR="00392EEB" w:rsidRPr="00AF2D40" w:rsidRDefault="00392EEB" w:rsidP="00392EEB">
      <w:pPr>
        <w:pStyle w:val="ListeParagraf"/>
        <w:numPr>
          <w:ilvl w:val="0"/>
          <w:numId w:val="26"/>
        </w:numPr>
        <w:autoSpaceDE w:val="0"/>
        <w:autoSpaceDN w:val="0"/>
        <w:adjustRightInd w:val="0"/>
        <w:spacing w:after="120" w:line="360" w:lineRule="auto"/>
        <w:ind w:left="567" w:hanging="207"/>
        <w:jc w:val="both"/>
        <w:rPr>
          <w:rFonts w:ascii="Times New Roman" w:hAnsi="Times New Roman" w:cs="Times New Roman"/>
          <w:sz w:val="24"/>
          <w:szCs w:val="24"/>
        </w:rPr>
      </w:pPr>
      <w:r w:rsidRPr="00AF2D40">
        <w:rPr>
          <w:rFonts w:ascii="Times New Roman" w:hAnsi="Times New Roman" w:cs="Times New Roman"/>
          <w:i/>
          <w:sz w:val="24"/>
          <w:szCs w:val="24"/>
        </w:rPr>
        <w:t>Bloglar</w:t>
      </w:r>
      <w:r w:rsidRPr="00AF2D40">
        <w:rPr>
          <w:rFonts w:ascii="Times New Roman" w:hAnsi="Times New Roman" w:cs="Times New Roman"/>
          <w:sz w:val="24"/>
          <w:szCs w:val="24"/>
        </w:rPr>
        <w:t xml:space="preserve">: OECD (2007) tarafından yapılan araştırmaya göre sosyal medyanın ilk örnekleri arasında yer alan bloglar özel tipte web siteleri olarak tanımlanmaktadır. Genel olarak bloglar bir kişi tarafından idare edilmekte, diğer kullanıcılar iletişimi yorum yazma </w:t>
      </w:r>
      <w:proofErr w:type="gramStart"/>
      <w:r w:rsidRPr="00AF2D40">
        <w:rPr>
          <w:rFonts w:ascii="Times New Roman" w:hAnsi="Times New Roman" w:cs="Times New Roman"/>
          <w:sz w:val="24"/>
          <w:szCs w:val="24"/>
        </w:rPr>
        <w:t>imkanı</w:t>
      </w:r>
      <w:proofErr w:type="gramEnd"/>
      <w:r w:rsidRPr="00AF2D40">
        <w:rPr>
          <w:rFonts w:ascii="Times New Roman" w:hAnsi="Times New Roman" w:cs="Times New Roman"/>
          <w:sz w:val="24"/>
          <w:szCs w:val="24"/>
        </w:rPr>
        <w:t xml:space="preserve"> ile sağlamaktadır.</w:t>
      </w:r>
    </w:p>
    <w:p w:rsidR="00392EEB" w:rsidRPr="00AF2D40" w:rsidRDefault="00392EEB" w:rsidP="00392EEB">
      <w:pPr>
        <w:pStyle w:val="ListeParagraf"/>
        <w:numPr>
          <w:ilvl w:val="0"/>
          <w:numId w:val="26"/>
        </w:numPr>
        <w:autoSpaceDE w:val="0"/>
        <w:autoSpaceDN w:val="0"/>
        <w:adjustRightInd w:val="0"/>
        <w:spacing w:after="120" w:line="360" w:lineRule="auto"/>
        <w:ind w:left="567" w:hanging="207"/>
        <w:jc w:val="both"/>
        <w:rPr>
          <w:rFonts w:ascii="Times New Roman" w:hAnsi="Times New Roman" w:cs="Times New Roman"/>
          <w:sz w:val="24"/>
          <w:szCs w:val="24"/>
        </w:rPr>
      </w:pPr>
      <w:r w:rsidRPr="00AF2D40">
        <w:rPr>
          <w:rFonts w:ascii="Times New Roman" w:hAnsi="Times New Roman" w:cs="Times New Roman"/>
          <w:i/>
          <w:sz w:val="24"/>
          <w:szCs w:val="24"/>
        </w:rPr>
        <w:t>Mikrobloging</w:t>
      </w:r>
      <w:r w:rsidR="000A26DA">
        <w:rPr>
          <w:rFonts w:ascii="Times New Roman" w:hAnsi="Times New Roman" w:cs="Times New Roman"/>
          <w:sz w:val="24"/>
          <w:szCs w:val="24"/>
        </w:rPr>
        <w:t>: En iyi mikrobloging sitesi olan T</w:t>
      </w:r>
      <w:r w:rsidRPr="00AF2D40">
        <w:rPr>
          <w:rFonts w:ascii="Times New Roman" w:hAnsi="Times New Roman" w:cs="Times New Roman"/>
          <w:sz w:val="24"/>
          <w:szCs w:val="24"/>
        </w:rPr>
        <w:t xml:space="preserve">witter’ın 140 karakterle mesaj gönderebilme olanağı neticesinde mikro olarak adlandırılmıştır. </w:t>
      </w:r>
    </w:p>
    <w:p w:rsidR="00392EEB" w:rsidRPr="00AF2D40" w:rsidRDefault="00392EEB" w:rsidP="00392EEB">
      <w:pPr>
        <w:pStyle w:val="ListeParagraf"/>
        <w:numPr>
          <w:ilvl w:val="0"/>
          <w:numId w:val="26"/>
        </w:numPr>
        <w:autoSpaceDE w:val="0"/>
        <w:autoSpaceDN w:val="0"/>
        <w:adjustRightInd w:val="0"/>
        <w:spacing w:after="120" w:line="360" w:lineRule="auto"/>
        <w:ind w:left="567" w:hanging="207"/>
        <w:jc w:val="both"/>
        <w:rPr>
          <w:rFonts w:ascii="Times New Roman" w:hAnsi="Times New Roman" w:cs="Times New Roman"/>
          <w:sz w:val="24"/>
          <w:szCs w:val="24"/>
        </w:rPr>
      </w:pPr>
      <w:r w:rsidRPr="00AF2D40">
        <w:rPr>
          <w:rFonts w:ascii="Times New Roman" w:hAnsi="Times New Roman" w:cs="Times New Roman"/>
          <w:i/>
          <w:sz w:val="24"/>
          <w:szCs w:val="24"/>
        </w:rPr>
        <w:t>İçerik grupları</w:t>
      </w:r>
      <w:r w:rsidRPr="00AF2D40">
        <w:rPr>
          <w:rFonts w:ascii="Times New Roman" w:hAnsi="Times New Roman" w:cs="Times New Roman"/>
          <w:sz w:val="24"/>
          <w:szCs w:val="24"/>
        </w:rPr>
        <w:t>: Çeşitli medya türlerinde yapılmış olan video, fotoğraf veya sunumların paylaşımını amaçlamakta</w:t>
      </w:r>
      <w:r w:rsidR="000A26DA">
        <w:rPr>
          <w:rFonts w:ascii="Times New Roman" w:hAnsi="Times New Roman" w:cs="Times New Roman"/>
          <w:sz w:val="24"/>
          <w:szCs w:val="24"/>
        </w:rPr>
        <w:t>dır.  Video paylaşım konusunda Y</w:t>
      </w:r>
      <w:r w:rsidRPr="00AF2D40">
        <w:rPr>
          <w:rFonts w:ascii="Times New Roman" w:hAnsi="Times New Roman" w:cs="Times New Roman"/>
          <w:sz w:val="24"/>
          <w:szCs w:val="24"/>
        </w:rPr>
        <w:t>out</w:t>
      </w:r>
      <w:r w:rsidR="000A26DA">
        <w:rPr>
          <w:rFonts w:ascii="Times New Roman" w:hAnsi="Times New Roman" w:cs="Times New Roman"/>
          <w:sz w:val="24"/>
          <w:szCs w:val="24"/>
        </w:rPr>
        <w:t>ube, fotoğraf paylaşımında ise Flickr ve I</w:t>
      </w:r>
      <w:r w:rsidRPr="00AF2D40">
        <w:rPr>
          <w:rFonts w:ascii="Times New Roman" w:hAnsi="Times New Roman" w:cs="Times New Roman"/>
          <w:sz w:val="24"/>
          <w:szCs w:val="24"/>
        </w:rPr>
        <w:t xml:space="preserve">nstagram en çok tercih edilen sosyal paylaşım siteleri arasında yer almaktadır. </w:t>
      </w:r>
    </w:p>
    <w:p w:rsidR="000A10AE" w:rsidRPr="000A26DA" w:rsidRDefault="00392EEB" w:rsidP="000A26DA">
      <w:pPr>
        <w:pStyle w:val="ListeParagraf"/>
        <w:numPr>
          <w:ilvl w:val="0"/>
          <w:numId w:val="26"/>
        </w:numPr>
        <w:autoSpaceDE w:val="0"/>
        <w:autoSpaceDN w:val="0"/>
        <w:adjustRightInd w:val="0"/>
        <w:spacing w:after="120" w:line="360" w:lineRule="auto"/>
        <w:ind w:left="567" w:hanging="210"/>
        <w:jc w:val="both"/>
        <w:rPr>
          <w:rFonts w:ascii="Times New Roman" w:hAnsi="Times New Roman" w:cs="Times New Roman"/>
          <w:sz w:val="24"/>
          <w:szCs w:val="24"/>
        </w:rPr>
      </w:pPr>
      <w:r w:rsidRPr="00AF2D40">
        <w:rPr>
          <w:rFonts w:ascii="Times New Roman" w:hAnsi="Times New Roman" w:cs="Times New Roman"/>
          <w:i/>
          <w:sz w:val="24"/>
          <w:szCs w:val="24"/>
        </w:rPr>
        <w:t>Sosyal ağ siteleri</w:t>
      </w:r>
      <w:r w:rsidRPr="00AF2D40">
        <w:rPr>
          <w:rFonts w:ascii="Times New Roman" w:hAnsi="Times New Roman" w:cs="Times New Roman"/>
          <w:sz w:val="24"/>
          <w:szCs w:val="24"/>
        </w:rPr>
        <w:t xml:space="preserve">: Kullanıcılar arasında iletişimin e-posta veya anlık mesaj yoluyla sağlandığı, kullanıcıların kendilerini tanıtacakları bir </w:t>
      </w:r>
      <w:proofErr w:type="gramStart"/>
      <w:r w:rsidRPr="00AF2D40">
        <w:rPr>
          <w:rFonts w:ascii="Times New Roman" w:hAnsi="Times New Roman" w:cs="Times New Roman"/>
          <w:sz w:val="24"/>
          <w:szCs w:val="24"/>
        </w:rPr>
        <w:t>profil</w:t>
      </w:r>
      <w:proofErr w:type="gramEnd"/>
      <w:r w:rsidRPr="00AF2D40">
        <w:rPr>
          <w:rFonts w:ascii="Times New Roman" w:hAnsi="Times New Roman" w:cs="Times New Roman"/>
          <w:sz w:val="24"/>
          <w:szCs w:val="24"/>
        </w:rPr>
        <w:t xml:space="preserve"> sayfası oluşturmalarına olanak sağlayan sosyal medya platformlarıdır.</w:t>
      </w:r>
    </w:p>
    <w:p w:rsidR="00392EEB" w:rsidRPr="00AF2D40" w:rsidRDefault="00392EEB" w:rsidP="00A46B00">
      <w:pPr>
        <w:tabs>
          <w:tab w:val="left" w:pos="7035"/>
        </w:tabs>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Sosyal medya uygulamaları milyonlarca kullanıcıyı memnun ederken (Choi ve scott, 2013: 69) günlük yaşamda dünya nüfusu üzerinde büyük bir etki oluşturmaktadır (Kim, 2011: 971; Moral</w:t>
      </w:r>
      <w:r w:rsidR="000A10AE" w:rsidRPr="00AF2D40">
        <w:rPr>
          <w:rFonts w:ascii="Times New Roman" w:hAnsi="Times New Roman" w:cs="Times New Roman"/>
          <w:sz w:val="24"/>
          <w:szCs w:val="24"/>
        </w:rPr>
        <w:t>es vd</w:t>
      </w:r>
      <w:proofErr w:type="gramStart"/>
      <w:r w:rsidR="000A10AE" w:rsidRPr="00AF2D40">
        <w:rPr>
          <w:rFonts w:ascii="Times New Roman" w:hAnsi="Times New Roman" w:cs="Times New Roman"/>
          <w:sz w:val="24"/>
          <w:szCs w:val="24"/>
        </w:rPr>
        <w:t>.,</w:t>
      </w:r>
      <w:proofErr w:type="gramEnd"/>
      <w:r w:rsidR="000A10AE" w:rsidRPr="00AF2D40">
        <w:rPr>
          <w:rFonts w:ascii="Times New Roman" w:hAnsi="Times New Roman" w:cs="Times New Roman"/>
          <w:sz w:val="24"/>
          <w:szCs w:val="24"/>
        </w:rPr>
        <w:t xml:space="preserve"> 201</w:t>
      </w:r>
      <w:r w:rsidR="0092682A">
        <w:rPr>
          <w:rFonts w:ascii="Times New Roman" w:hAnsi="Times New Roman" w:cs="Times New Roman"/>
          <w:sz w:val="24"/>
          <w:szCs w:val="24"/>
        </w:rPr>
        <w:t>2: 5244). Facebook, Twitter ve I</w:t>
      </w:r>
      <w:r w:rsidRPr="00AF2D40">
        <w:rPr>
          <w:rFonts w:ascii="Times New Roman" w:hAnsi="Times New Roman" w:cs="Times New Roman"/>
          <w:sz w:val="24"/>
          <w:szCs w:val="24"/>
        </w:rPr>
        <w:t>nstagram g</w:t>
      </w:r>
      <w:r w:rsidR="000A26DA">
        <w:rPr>
          <w:rFonts w:ascii="Times New Roman" w:hAnsi="Times New Roman" w:cs="Times New Roman"/>
          <w:sz w:val="24"/>
          <w:szCs w:val="24"/>
        </w:rPr>
        <w:t>ibi sosyal medya uygulamaları</w:t>
      </w:r>
      <w:r w:rsidRPr="00AF2D40">
        <w:rPr>
          <w:rFonts w:ascii="Times New Roman" w:hAnsi="Times New Roman" w:cs="Times New Roman"/>
          <w:sz w:val="24"/>
          <w:szCs w:val="24"/>
        </w:rPr>
        <w:t xml:space="preserve"> insanların iletişim kurmalarına ve bu iletişimi devam ettirmelerine olanak sağlamakta </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Ellisonvd. 2007: 1144</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bireylere farklı açılardan fırsatlar sunarak, bireylerin çevrimiçi satın alma davranışlarında önemli bir rol oynamaktadır (Isra Al Duhuhli 2015: 1). </w:t>
      </w:r>
    </w:p>
    <w:p w:rsidR="00392EEB" w:rsidRDefault="00392EEB" w:rsidP="00A46B00">
      <w:pPr>
        <w:tabs>
          <w:tab w:val="left" w:pos="7035"/>
        </w:tabs>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Sosyal paylaşım siteleri kişilerin sınırlı bir sistem içerisinde </w:t>
      </w:r>
      <w:proofErr w:type="gramStart"/>
      <w:r w:rsidRPr="00AF2D40">
        <w:rPr>
          <w:rFonts w:ascii="Times New Roman" w:hAnsi="Times New Roman" w:cs="Times New Roman"/>
          <w:sz w:val="24"/>
          <w:szCs w:val="24"/>
        </w:rPr>
        <w:t>profil</w:t>
      </w:r>
      <w:proofErr w:type="gramEnd"/>
      <w:r w:rsidRPr="00AF2D40">
        <w:rPr>
          <w:rFonts w:ascii="Times New Roman" w:hAnsi="Times New Roman" w:cs="Times New Roman"/>
          <w:sz w:val="24"/>
          <w:szCs w:val="24"/>
        </w:rPr>
        <w:t xml:space="preserve"> oluşturmalarına izin veren web tabanlı hizmetler olarak tanımlanmaktadır  (Body ve Ellison, 2008: 211). Başka bir ifade ile sosyal paylaşım siteleri, kullanıcıların </w:t>
      </w:r>
      <w:proofErr w:type="gramStart"/>
      <w:r w:rsidRPr="00AF2D40">
        <w:rPr>
          <w:rFonts w:ascii="Times New Roman" w:hAnsi="Times New Roman" w:cs="Times New Roman"/>
          <w:sz w:val="24"/>
          <w:szCs w:val="24"/>
        </w:rPr>
        <w:t>profil</w:t>
      </w:r>
      <w:proofErr w:type="gramEnd"/>
      <w:r w:rsidRPr="00AF2D40">
        <w:rPr>
          <w:rFonts w:ascii="Times New Roman" w:hAnsi="Times New Roman" w:cs="Times New Roman"/>
          <w:sz w:val="24"/>
          <w:szCs w:val="24"/>
        </w:rPr>
        <w:t xml:space="preserve"> oluşturabileceği, profesyonel veya kişisel olarak başka kullanıcılarla iletişim kurmalarına olanak tanıyan, bu nedenle de insanların hayatında yer alan çevrimiçi sitelerdir (Dawley, 2009: 111; Br</w:t>
      </w:r>
      <w:r w:rsidR="000A10AE" w:rsidRPr="00AF2D40">
        <w:rPr>
          <w:rFonts w:ascii="Times New Roman" w:hAnsi="Times New Roman" w:cs="Times New Roman"/>
          <w:sz w:val="24"/>
          <w:szCs w:val="24"/>
        </w:rPr>
        <w:t>onstein 2</w:t>
      </w:r>
      <w:r w:rsidR="000A26DA">
        <w:rPr>
          <w:rFonts w:ascii="Times New Roman" w:hAnsi="Times New Roman" w:cs="Times New Roman"/>
          <w:sz w:val="24"/>
          <w:szCs w:val="24"/>
        </w:rPr>
        <w:t>013: 1739). Facebook, Twitter, I</w:t>
      </w:r>
      <w:r w:rsidR="000A10AE" w:rsidRPr="00AF2D40">
        <w:rPr>
          <w:rFonts w:ascii="Times New Roman" w:hAnsi="Times New Roman" w:cs="Times New Roman"/>
          <w:sz w:val="24"/>
          <w:szCs w:val="24"/>
        </w:rPr>
        <w:t>nstagram, Y</w:t>
      </w:r>
      <w:r w:rsidRPr="00AF2D40">
        <w:rPr>
          <w:rFonts w:ascii="Times New Roman" w:hAnsi="Times New Roman" w:cs="Times New Roman"/>
          <w:sz w:val="24"/>
          <w:szCs w:val="24"/>
        </w:rPr>
        <w:t xml:space="preserve">outube ve diğer benzer çevrimiçi sosyal paylaşım siteleri bireylere kişisel bir </w:t>
      </w:r>
      <w:proofErr w:type="gramStart"/>
      <w:r w:rsidRPr="00AF2D40">
        <w:rPr>
          <w:rFonts w:ascii="Times New Roman" w:hAnsi="Times New Roman" w:cs="Times New Roman"/>
          <w:sz w:val="24"/>
          <w:szCs w:val="24"/>
        </w:rPr>
        <w:t>profil</w:t>
      </w:r>
      <w:proofErr w:type="gramEnd"/>
      <w:r w:rsidRPr="00AF2D40">
        <w:rPr>
          <w:rFonts w:ascii="Times New Roman" w:hAnsi="Times New Roman" w:cs="Times New Roman"/>
          <w:sz w:val="24"/>
          <w:szCs w:val="24"/>
        </w:rPr>
        <w:t xml:space="preserve"> oluşturmaya ve başkalarının profillerine erişme</w:t>
      </w:r>
      <w:r w:rsidR="002D6493">
        <w:rPr>
          <w:rFonts w:ascii="Times New Roman" w:hAnsi="Times New Roman" w:cs="Times New Roman"/>
          <w:sz w:val="24"/>
          <w:szCs w:val="24"/>
        </w:rPr>
        <w:t xml:space="preserve">ye (Cheung ve Lee, 2010: 249), </w:t>
      </w:r>
      <w:r w:rsidRPr="00AF2D40">
        <w:rPr>
          <w:rFonts w:ascii="Times New Roman" w:hAnsi="Times New Roman" w:cs="Times New Roman"/>
          <w:sz w:val="24"/>
          <w:szCs w:val="24"/>
        </w:rPr>
        <w:t xml:space="preserve">insanların birbirleriyle etkileşim kurmalarına olanak sağlamaktadır. İnsanlarla güçlü bağ </w:t>
      </w:r>
      <w:r w:rsidRPr="00AF2D40">
        <w:rPr>
          <w:rFonts w:ascii="Times New Roman" w:hAnsi="Times New Roman" w:cs="Times New Roman"/>
          <w:sz w:val="24"/>
          <w:szCs w:val="24"/>
        </w:rPr>
        <w:lastRenderedPageBreak/>
        <w:t xml:space="preserve">kurabilenler arasında daha fazla etkileşim olduğu, bu nedenle sosyal ağlarda insanların kendileri hakkında olumlu paylaşımlarda seçici oldukları </w:t>
      </w:r>
      <w:r w:rsidR="000A26DA">
        <w:rPr>
          <w:rFonts w:ascii="Times New Roman" w:hAnsi="Times New Roman" w:cs="Times New Roman"/>
          <w:sz w:val="24"/>
          <w:szCs w:val="24"/>
        </w:rPr>
        <w:t>ifade edilmektedir</w:t>
      </w:r>
      <w:r w:rsidRPr="00AF2D40">
        <w:rPr>
          <w:rFonts w:ascii="Times New Roman" w:hAnsi="Times New Roman" w:cs="Times New Roman"/>
          <w:sz w:val="24"/>
          <w:szCs w:val="24"/>
        </w:rPr>
        <w:t xml:space="preserve"> (Thoumrungroje, 2014:</w:t>
      </w:r>
      <w:r w:rsidR="0092682A">
        <w:rPr>
          <w:rFonts w:ascii="Times New Roman" w:hAnsi="Times New Roman" w:cs="Times New Roman"/>
          <w:sz w:val="24"/>
          <w:szCs w:val="24"/>
        </w:rPr>
        <w:t xml:space="preserve"> </w:t>
      </w:r>
      <w:r w:rsidRPr="00AF2D40">
        <w:rPr>
          <w:rFonts w:ascii="Times New Roman" w:hAnsi="Times New Roman" w:cs="Times New Roman"/>
          <w:sz w:val="24"/>
          <w:szCs w:val="24"/>
        </w:rPr>
        <w:t>9).</w:t>
      </w:r>
      <w:r w:rsidR="001438D0">
        <w:rPr>
          <w:rFonts w:ascii="Times New Roman" w:hAnsi="Times New Roman" w:cs="Times New Roman"/>
          <w:sz w:val="24"/>
          <w:szCs w:val="24"/>
        </w:rPr>
        <w:t xml:space="preserve"> Şekil </w:t>
      </w:r>
      <w:proofErr w:type="gramStart"/>
      <w:r w:rsidR="001438D0">
        <w:rPr>
          <w:rFonts w:ascii="Times New Roman" w:hAnsi="Times New Roman" w:cs="Times New Roman"/>
          <w:sz w:val="24"/>
          <w:szCs w:val="24"/>
        </w:rPr>
        <w:t>2.3’de</w:t>
      </w:r>
      <w:proofErr w:type="gramEnd"/>
      <w:r w:rsidR="001438D0">
        <w:rPr>
          <w:rFonts w:ascii="Times New Roman" w:hAnsi="Times New Roman" w:cs="Times New Roman"/>
          <w:sz w:val="24"/>
          <w:szCs w:val="24"/>
        </w:rPr>
        <w:t xml:space="preserve"> dünya genelinde aktif sosyal ağ kullanıcı sayıları verilmektedir.</w:t>
      </w:r>
    </w:p>
    <w:p w:rsidR="00A46B00" w:rsidRPr="00A46B00" w:rsidRDefault="00A46B00" w:rsidP="00A46B00">
      <w:pPr>
        <w:tabs>
          <w:tab w:val="left" w:pos="7035"/>
        </w:tabs>
        <w:spacing w:after="0" w:line="360" w:lineRule="auto"/>
        <w:ind w:firstLine="709"/>
        <w:jc w:val="both"/>
        <w:rPr>
          <w:rFonts w:ascii="Times New Roman" w:hAnsi="Times New Roman" w:cs="Times New Roman"/>
          <w:sz w:val="12"/>
          <w:szCs w:val="24"/>
        </w:rPr>
      </w:pPr>
    </w:p>
    <w:p w:rsidR="00392EEB" w:rsidRPr="00A717B1" w:rsidRDefault="00392EEB" w:rsidP="001438D0">
      <w:pPr>
        <w:pStyle w:val="A8"/>
        <w:spacing w:line="240" w:lineRule="auto"/>
        <w:jc w:val="center"/>
        <w:rPr>
          <w:b/>
        </w:rPr>
      </w:pPr>
      <w:bookmarkStart w:id="124" w:name="_Toc532604974"/>
      <w:r w:rsidRPr="00A717B1">
        <w:rPr>
          <w:b/>
        </w:rPr>
        <w:t>Şekil</w:t>
      </w:r>
      <w:r w:rsidR="00A717B1" w:rsidRPr="00A717B1">
        <w:rPr>
          <w:b/>
        </w:rPr>
        <w:t xml:space="preserve"> </w:t>
      </w:r>
      <w:proofErr w:type="gramStart"/>
      <w:r w:rsidR="000A10AE" w:rsidRPr="00A717B1">
        <w:rPr>
          <w:b/>
        </w:rPr>
        <w:t>2.3</w:t>
      </w:r>
      <w:proofErr w:type="gramEnd"/>
      <w:r w:rsidR="000A10AE" w:rsidRPr="00A717B1">
        <w:rPr>
          <w:b/>
        </w:rPr>
        <w:t>.</w:t>
      </w:r>
      <w:r w:rsidRPr="00A717B1">
        <w:rPr>
          <w:b/>
        </w:rPr>
        <w:t xml:space="preserve"> Dünya Genelinde Aktif Sosyal Ağ Kullanıcı Sayıları (Milyar)</w:t>
      </w:r>
      <w:bookmarkEnd w:id="124"/>
    </w:p>
    <w:p w:rsidR="00A46B00" w:rsidRDefault="00392EEB" w:rsidP="00B67021">
      <w:pPr>
        <w:autoSpaceDE w:val="0"/>
        <w:autoSpaceDN w:val="0"/>
        <w:adjustRightInd w:val="0"/>
        <w:spacing w:after="0" w:line="360" w:lineRule="auto"/>
        <w:jc w:val="both"/>
        <w:rPr>
          <w:rFonts w:ascii="Times New Roman" w:hAnsi="Times New Roman" w:cs="Times New Roman"/>
          <w:b/>
          <w:sz w:val="20"/>
          <w:szCs w:val="20"/>
        </w:rPr>
      </w:pPr>
      <w:r w:rsidRPr="00AF2D40">
        <w:rPr>
          <w:rFonts w:ascii="Times New Roman" w:hAnsi="Times New Roman" w:cs="Times New Roman"/>
          <w:noProof/>
          <w:sz w:val="24"/>
          <w:szCs w:val="24"/>
          <w:lang w:eastAsia="tr-TR"/>
        </w:rPr>
        <w:drawing>
          <wp:inline distT="0" distB="0" distL="0" distR="0" wp14:anchorId="70DCC9F1" wp14:editId="613C0455">
            <wp:extent cx="5372100" cy="2647950"/>
            <wp:effectExtent l="0" t="0" r="0" b="0"/>
            <wp:docPr id="10"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srcRect/>
                    <a:stretch>
                      <a:fillRect/>
                    </a:stretch>
                  </pic:blipFill>
                  <pic:spPr bwMode="auto">
                    <a:xfrm>
                      <a:off x="0" y="0"/>
                      <a:ext cx="5372222" cy="2648010"/>
                    </a:xfrm>
                    <a:prstGeom prst="rect">
                      <a:avLst/>
                    </a:prstGeom>
                    <a:noFill/>
                    <a:ln w="9525">
                      <a:noFill/>
                      <a:miter lim="800000"/>
                      <a:headEnd/>
                      <a:tailEnd/>
                    </a:ln>
                  </pic:spPr>
                </pic:pic>
              </a:graphicData>
            </a:graphic>
          </wp:inline>
        </w:drawing>
      </w:r>
    </w:p>
    <w:p w:rsidR="00A46B00" w:rsidRPr="00A46B00" w:rsidRDefault="00A46B00" w:rsidP="00A46B00">
      <w:pPr>
        <w:autoSpaceDE w:val="0"/>
        <w:autoSpaceDN w:val="0"/>
        <w:adjustRightInd w:val="0"/>
        <w:spacing w:after="0" w:line="240" w:lineRule="auto"/>
        <w:jc w:val="both"/>
        <w:rPr>
          <w:rFonts w:ascii="Times New Roman" w:hAnsi="Times New Roman" w:cs="Times New Roman"/>
          <w:b/>
          <w:sz w:val="12"/>
          <w:szCs w:val="20"/>
        </w:rPr>
      </w:pPr>
    </w:p>
    <w:p w:rsidR="00392EEB" w:rsidRPr="00B67021" w:rsidRDefault="00392EEB" w:rsidP="00B67021">
      <w:pPr>
        <w:autoSpaceDE w:val="0"/>
        <w:autoSpaceDN w:val="0"/>
        <w:adjustRightInd w:val="0"/>
        <w:spacing w:after="0" w:line="360" w:lineRule="auto"/>
        <w:jc w:val="both"/>
        <w:rPr>
          <w:rFonts w:ascii="Times New Roman" w:hAnsi="Times New Roman" w:cs="Times New Roman"/>
          <w:sz w:val="24"/>
          <w:szCs w:val="24"/>
        </w:rPr>
      </w:pPr>
      <w:r w:rsidRPr="003B6413">
        <w:rPr>
          <w:rFonts w:ascii="Times New Roman" w:hAnsi="Times New Roman" w:cs="Times New Roman"/>
          <w:b/>
          <w:sz w:val="20"/>
          <w:szCs w:val="20"/>
        </w:rPr>
        <w:t>Kaynak</w:t>
      </w:r>
      <w:r w:rsidRPr="003B6413">
        <w:rPr>
          <w:rFonts w:ascii="Times New Roman" w:hAnsi="Times New Roman" w:cs="Times New Roman"/>
          <w:sz w:val="20"/>
          <w:szCs w:val="20"/>
        </w:rPr>
        <w:t>: Statista (2018)</w:t>
      </w:r>
    </w:p>
    <w:p w:rsidR="00F80CA9" w:rsidRPr="00F80CA9" w:rsidRDefault="00F80CA9" w:rsidP="00F80CA9">
      <w:pPr>
        <w:spacing w:after="0" w:line="240" w:lineRule="auto"/>
        <w:rPr>
          <w:rFonts w:ascii="Times New Roman" w:hAnsi="Times New Roman" w:cs="Times New Roman"/>
          <w:sz w:val="24"/>
          <w:szCs w:val="24"/>
        </w:rPr>
      </w:pPr>
    </w:p>
    <w:p w:rsidR="00392EEB" w:rsidRDefault="00392EEB" w:rsidP="00E476BF">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Dünya genelinde 2010-2021 yılları arası sosyal a</w:t>
      </w:r>
      <w:r w:rsidR="00F80CA9">
        <w:rPr>
          <w:rFonts w:ascii="Times New Roman" w:hAnsi="Times New Roman" w:cs="Times New Roman"/>
          <w:sz w:val="24"/>
          <w:szCs w:val="24"/>
        </w:rPr>
        <w:t xml:space="preserve">ğ kullanıcılarının sayısı Şekil </w:t>
      </w:r>
      <w:proofErr w:type="gramStart"/>
      <w:r w:rsidR="00F80CA9">
        <w:rPr>
          <w:rFonts w:ascii="Times New Roman" w:hAnsi="Times New Roman" w:cs="Times New Roman"/>
          <w:sz w:val="24"/>
          <w:szCs w:val="24"/>
        </w:rPr>
        <w:t>2.3’d</w:t>
      </w:r>
      <w:r w:rsidRPr="00AF2D40">
        <w:rPr>
          <w:rFonts w:ascii="Times New Roman" w:hAnsi="Times New Roman" w:cs="Times New Roman"/>
          <w:sz w:val="24"/>
          <w:szCs w:val="24"/>
        </w:rPr>
        <w:t>e</w:t>
      </w:r>
      <w:proofErr w:type="gramEnd"/>
      <w:r w:rsidRPr="00AF2D40">
        <w:rPr>
          <w:rFonts w:ascii="Times New Roman" w:hAnsi="Times New Roman" w:cs="Times New Roman"/>
          <w:sz w:val="24"/>
          <w:szCs w:val="24"/>
        </w:rPr>
        <w:t xml:space="preserve"> gösterilmektedir. Yüksek kullanıcı etkileşimi ve genişleyen mobil olanakları neticesinde sosyal ağ kullanıcılarının dünya genelinde 2019 yılında 2.46 milyar olacağı tahmin edilmektedir. İnternet kullanıcılarının 2017 yılında % 71’inin sosyal ağ kullanıcısı olduğu ve bu oranın ilerleyen yıllarda daha da artmasının beklendiği ifade edilmektedir (Statista, 2018; eMarketer, 2018).</w:t>
      </w:r>
      <w:r w:rsidR="001438D0">
        <w:rPr>
          <w:rFonts w:ascii="Times New Roman" w:hAnsi="Times New Roman" w:cs="Times New Roman"/>
          <w:sz w:val="24"/>
          <w:szCs w:val="24"/>
        </w:rPr>
        <w:t xml:space="preserve"> Şekil </w:t>
      </w:r>
      <w:proofErr w:type="gramStart"/>
      <w:r w:rsidR="001438D0">
        <w:rPr>
          <w:rFonts w:ascii="Times New Roman" w:hAnsi="Times New Roman" w:cs="Times New Roman"/>
          <w:sz w:val="24"/>
          <w:szCs w:val="24"/>
        </w:rPr>
        <w:t>2.4’de</w:t>
      </w:r>
      <w:proofErr w:type="gramEnd"/>
      <w:r w:rsidR="001438D0">
        <w:rPr>
          <w:rFonts w:ascii="Times New Roman" w:hAnsi="Times New Roman" w:cs="Times New Roman"/>
          <w:sz w:val="24"/>
          <w:szCs w:val="24"/>
        </w:rPr>
        <w:t xml:space="preserve"> bazı ülkelerin sosyal medya kullanım süreleri gösterilmektedir.</w:t>
      </w:r>
    </w:p>
    <w:p w:rsidR="00A46B00" w:rsidRDefault="00A46B00" w:rsidP="00E476BF">
      <w:pPr>
        <w:spacing w:after="0" w:line="360" w:lineRule="auto"/>
        <w:ind w:firstLine="708"/>
        <w:jc w:val="both"/>
        <w:rPr>
          <w:rFonts w:ascii="Times New Roman" w:hAnsi="Times New Roman" w:cs="Times New Roman"/>
          <w:sz w:val="24"/>
          <w:szCs w:val="24"/>
        </w:rPr>
      </w:pPr>
    </w:p>
    <w:p w:rsidR="00A46B00" w:rsidRDefault="00A46B00" w:rsidP="00E476BF">
      <w:pPr>
        <w:spacing w:after="0" w:line="360" w:lineRule="auto"/>
        <w:ind w:firstLine="708"/>
        <w:jc w:val="both"/>
        <w:rPr>
          <w:rFonts w:ascii="Times New Roman" w:hAnsi="Times New Roman" w:cs="Times New Roman"/>
          <w:sz w:val="24"/>
          <w:szCs w:val="24"/>
        </w:rPr>
      </w:pPr>
    </w:p>
    <w:p w:rsidR="00A46B00" w:rsidRDefault="00A46B00" w:rsidP="00E476BF">
      <w:pPr>
        <w:spacing w:after="0" w:line="360" w:lineRule="auto"/>
        <w:ind w:firstLine="708"/>
        <w:jc w:val="both"/>
        <w:rPr>
          <w:rFonts w:ascii="Times New Roman" w:hAnsi="Times New Roman" w:cs="Times New Roman"/>
          <w:sz w:val="24"/>
          <w:szCs w:val="24"/>
        </w:rPr>
      </w:pPr>
    </w:p>
    <w:p w:rsidR="00A46B00" w:rsidRDefault="00A46B00" w:rsidP="00E476BF">
      <w:pPr>
        <w:spacing w:after="0" w:line="360" w:lineRule="auto"/>
        <w:ind w:firstLine="708"/>
        <w:jc w:val="both"/>
        <w:rPr>
          <w:rFonts w:ascii="Times New Roman" w:hAnsi="Times New Roman" w:cs="Times New Roman"/>
          <w:sz w:val="24"/>
          <w:szCs w:val="24"/>
        </w:rPr>
      </w:pPr>
    </w:p>
    <w:p w:rsidR="00A46B00" w:rsidRDefault="00A46B00" w:rsidP="00E476BF">
      <w:pPr>
        <w:spacing w:after="0" w:line="360" w:lineRule="auto"/>
        <w:ind w:firstLine="708"/>
        <w:jc w:val="both"/>
        <w:rPr>
          <w:rFonts w:ascii="Times New Roman" w:hAnsi="Times New Roman" w:cs="Times New Roman"/>
          <w:sz w:val="24"/>
          <w:szCs w:val="24"/>
        </w:rPr>
      </w:pPr>
    </w:p>
    <w:p w:rsidR="00A46B00" w:rsidRDefault="00A46B00" w:rsidP="00E476BF">
      <w:pPr>
        <w:spacing w:after="0" w:line="360" w:lineRule="auto"/>
        <w:ind w:firstLine="708"/>
        <w:jc w:val="both"/>
        <w:rPr>
          <w:rFonts w:ascii="Times New Roman" w:hAnsi="Times New Roman" w:cs="Times New Roman"/>
          <w:sz w:val="24"/>
          <w:szCs w:val="24"/>
        </w:rPr>
      </w:pPr>
    </w:p>
    <w:p w:rsidR="00A46B00" w:rsidRDefault="00A46B00" w:rsidP="00E476BF">
      <w:pPr>
        <w:spacing w:after="0" w:line="360" w:lineRule="auto"/>
        <w:ind w:firstLine="708"/>
        <w:jc w:val="both"/>
        <w:rPr>
          <w:rFonts w:ascii="Times New Roman" w:hAnsi="Times New Roman" w:cs="Times New Roman"/>
          <w:sz w:val="24"/>
          <w:szCs w:val="24"/>
        </w:rPr>
      </w:pPr>
    </w:p>
    <w:p w:rsidR="00A46B00" w:rsidRDefault="00A46B00" w:rsidP="00E476BF">
      <w:pPr>
        <w:spacing w:after="0" w:line="360" w:lineRule="auto"/>
        <w:ind w:firstLine="708"/>
        <w:jc w:val="both"/>
        <w:rPr>
          <w:rFonts w:ascii="Times New Roman" w:hAnsi="Times New Roman" w:cs="Times New Roman"/>
          <w:sz w:val="24"/>
          <w:szCs w:val="24"/>
        </w:rPr>
      </w:pPr>
    </w:p>
    <w:p w:rsidR="00392EEB" w:rsidRDefault="000A10AE" w:rsidP="001438D0">
      <w:pPr>
        <w:pStyle w:val="A8"/>
        <w:spacing w:line="240" w:lineRule="auto"/>
        <w:jc w:val="center"/>
        <w:rPr>
          <w:b/>
        </w:rPr>
      </w:pPr>
      <w:bookmarkStart w:id="125" w:name="_Toc532604975"/>
      <w:r w:rsidRPr="00A717B1">
        <w:rPr>
          <w:b/>
        </w:rPr>
        <w:lastRenderedPageBreak/>
        <w:t xml:space="preserve">Şekil </w:t>
      </w:r>
      <w:proofErr w:type="gramStart"/>
      <w:r w:rsidRPr="00A717B1">
        <w:rPr>
          <w:b/>
        </w:rPr>
        <w:t>2.4</w:t>
      </w:r>
      <w:proofErr w:type="gramEnd"/>
      <w:r w:rsidRPr="00A717B1">
        <w:rPr>
          <w:b/>
        </w:rPr>
        <w:t>.</w:t>
      </w:r>
      <w:r w:rsidR="00392EEB" w:rsidRPr="00A717B1">
        <w:rPr>
          <w:b/>
        </w:rPr>
        <w:t xml:space="preserve"> Sosyal Medyada Kullanım Süresi (Gün-Saat)</w:t>
      </w:r>
      <w:bookmarkEnd w:id="125"/>
    </w:p>
    <w:p w:rsidR="00A46B00" w:rsidRPr="00A717B1" w:rsidRDefault="00A46B00" w:rsidP="001438D0">
      <w:pPr>
        <w:pStyle w:val="A8"/>
        <w:spacing w:line="240" w:lineRule="auto"/>
        <w:jc w:val="center"/>
        <w:rPr>
          <w:b/>
        </w:rPr>
      </w:pPr>
    </w:p>
    <w:p w:rsidR="00392EEB" w:rsidRPr="00AF2D40" w:rsidRDefault="00392EEB" w:rsidP="00392EEB">
      <w:pPr>
        <w:pStyle w:val="Default"/>
        <w:contextualSpacing/>
        <w:rPr>
          <w:b/>
          <w:color w:val="auto"/>
        </w:rPr>
      </w:pPr>
      <w:r w:rsidRPr="00AF2D40">
        <w:rPr>
          <w:b/>
          <w:noProof/>
          <w:color w:val="auto"/>
          <w:lang w:eastAsia="tr-TR"/>
        </w:rPr>
        <w:drawing>
          <wp:inline distT="0" distB="0" distL="0" distR="0" wp14:anchorId="567F0C5E" wp14:editId="630A43AB">
            <wp:extent cx="5380990" cy="2790825"/>
            <wp:effectExtent l="0" t="0" r="0" b="0"/>
            <wp:docPr id="1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srcRect/>
                    <a:stretch>
                      <a:fillRect/>
                    </a:stretch>
                  </pic:blipFill>
                  <pic:spPr bwMode="auto">
                    <a:xfrm>
                      <a:off x="0" y="0"/>
                      <a:ext cx="5380990" cy="2790825"/>
                    </a:xfrm>
                    <a:prstGeom prst="rect">
                      <a:avLst/>
                    </a:prstGeom>
                    <a:noFill/>
                    <a:ln w="9525">
                      <a:noFill/>
                      <a:miter lim="800000"/>
                      <a:headEnd/>
                      <a:tailEnd/>
                    </a:ln>
                  </pic:spPr>
                </pic:pic>
              </a:graphicData>
            </a:graphic>
          </wp:inline>
        </w:drawing>
      </w:r>
    </w:p>
    <w:p w:rsidR="001438D0" w:rsidRDefault="00E476BF" w:rsidP="00E476BF">
      <w:pPr>
        <w:spacing w:after="0" w:line="240" w:lineRule="auto"/>
        <w:rPr>
          <w:rFonts w:ascii="Times New Roman" w:hAnsi="Times New Roman" w:cs="Times New Roman"/>
          <w:b/>
          <w:sz w:val="2"/>
          <w:szCs w:val="2"/>
        </w:rPr>
      </w:pPr>
      <w:r>
        <w:rPr>
          <w:rFonts w:ascii="Times New Roman" w:hAnsi="Times New Roman" w:cs="Times New Roman"/>
          <w:b/>
          <w:sz w:val="24"/>
          <w:szCs w:val="24"/>
        </w:rPr>
        <w:t xml:space="preserve">   </w:t>
      </w:r>
    </w:p>
    <w:p w:rsidR="001438D0" w:rsidRDefault="001438D0" w:rsidP="00E476BF">
      <w:pPr>
        <w:spacing w:after="0" w:line="240" w:lineRule="auto"/>
        <w:rPr>
          <w:rFonts w:ascii="Times New Roman" w:hAnsi="Times New Roman" w:cs="Times New Roman"/>
          <w:b/>
          <w:sz w:val="2"/>
          <w:szCs w:val="2"/>
        </w:rPr>
      </w:pPr>
    </w:p>
    <w:p w:rsidR="001438D0" w:rsidRDefault="001438D0" w:rsidP="00E476BF">
      <w:pPr>
        <w:spacing w:after="0" w:line="240" w:lineRule="auto"/>
        <w:rPr>
          <w:rFonts w:ascii="Times New Roman" w:hAnsi="Times New Roman" w:cs="Times New Roman"/>
          <w:b/>
          <w:sz w:val="2"/>
          <w:szCs w:val="2"/>
        </w:rPr>
      </w:pPr>
    </w:p>
    <w:p w:rsidR="001438D0" w:rsidRDefault="001438D0" w:rsidP="00E476BF">
      <w:pPr>
        <w:spacing w:after="0" w:line="240" w:lineRule="auto"/>
        <w:rPr>
          <w:rFonts w:ascii="Times New Roman" w:hAnsi="Times New Roman" w:cs="Times New Roman"/>
          <w:b/>
          <w:sz w:val="2"/>
          <w:szCs w:val="2"/>
        </w:rPr>
      </w:pPr>
    </w:p>
    <w:p w:rsidR="001438D0" w:rsidRDefault="001438D0" w:rsidP="00E476BF">
      <w:pPr>
        <w:spacing w:after="0" w:line="240" w:lineRule="auto"/>
        <w:rPr>
          <w:rFonts w:ascii="Times New Roman" w:hAnsi="Times New Roman" w:cs="Times New Roman"/>
          <w:b/>
          <w:sz w:val="2"/>
          <w:szCs w:val="2"/>
        </w:rPr>
      </w:pPr>
    </w:p>
    <w:p w:rsidR="00392EEB" w:rsidRPr="003B6413" w:rsidRDefault="001438D0" w:rsidP="00E476BF">
      <w:pPr>
        <w:spacing w:after="0" w:line="240" w:lineRule="auto"/>
        <w:rPr>
          <w:rFonts w:ascii="Times New Roman" w:hAnsi="Times New Roman" w:cs="Times New Roman"/>
          <w:sz w:val="20"/>
          <w:szCs w:val="20"/>
        </w:rPr>
      </w:pPr>
      <w:r>
        <w:rPr>
          <w:rFonts w:ascii="Times New Roman" w:hAnsi="Times New Roman" w:cs="Times New Roman"/>
          <w:b/>
          <w:sz w:val="2"/>
          <w:szCs w:val="2"/>
        </w:rPr>
        <w:t xml:space="preserve">                                     </w:t>
      </w:r>
      <w:r w:rsidR="00B67021">
        <w:rPr>
          <w:rFonts w:ascii="Times New Roman" w:hAnsi="Times New Roman" w:cs="Times New Roman"/>
          <w:b/>
          <w:sz w:val="2"/>
          <w:szCs w:val="2"/>
        </w:rPr>
        <w:t xml:space="preserve">       </w:t>
      </w:r>
      <w:r>
        <w:rPr>
          <w:rFonts w:ascii="Times New Roman" w:hAnsi="Times New Roman" w:cs="Times New Roman"/>
          <w:b/>
          <w:sz w:val="2"/>
          <w:szCs w:val="2"/>
        </w:rPr>
        <w:t xml:space="preserve"> </w:t>
      </w:r>
      <w:r w:rsidR="00392EEB" w:rsidRPr="003B6413">
        <w:rPr>
          <w:rFonts w:ascii="Times New Roman" w:hAnsi="Times New Roman" w:cs="Times New Roman"/>
          <w:b/>
          <w:sz w:val="20"/>
          <w:szCs w:val="20"/>
        </w:rPr>
        <w:t>Kaynak:</w:t>
      </w:r>
      <w:r w:rsidR="00D95F50" w:rsidRPr="003B6413">
        <w:rPr>
          <w:rFonts w:ascii="Times New Roman" w:hAnsi="Times New Roman" w:cs="Times New Roman"/>
          <w:sz w:val="20"/>
          <w:szCs w:val="20"/>
        </w:rPr>
        <w:t xml:space="preserve"> WeAreSocial (2018)</w:t>
      </w:r>
    </w:p>
    <w:p w:rsidR="00A46B00" w:rsidRDefault="00A46B00" w:rsidP="00FF0551">
      <w:pPr>
        <w:spacing w:after="0" w:line="360" w:lineRule="auto"/>
        <w:ind w:firstLine="709"/>
        <w:jc w:val="both"/>
        <w:rPr>
          <w:rFonts w:ascii="Times New Roman" w:hAnsi="Times New Roman" w:cs="Times New Roman"/>
          <w:sz w:val="24"/>
          <w:szCs w:val="24"/>
        </w:rPr>
      </w:pPr>
    </w:p>
    <w:p w:rsidR="00392EEB" w:rsidRPr="00AF2D40" w:rsidRDefault="00B67021" w:rsidP="00FF0551">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Şekil </w:t>
      </w:r>
      <w:proofErr w:type="gramStart"/>
      <w:r>
        <w:rPr>
          <w:rFonts w:ascii="Times New Roman" w:hAnsi="Times New Roman" w:cs="Times New Roman"/>
          <w:sz w:val="24"/>
          <w:szCs w:val="24"/>
        </w:rPr>
        <w:t>2.4’de</w:t>
      </w:r>
      <w:proofErr w:type="gramEnd"/>
      <w:r>
        <w:rPr>
          <w:rFonts w:ascii="Times New Roman" w:hAnsi="Times New Roman" w:cs="Times New Roman"/>
          <w:sz w:val="24"/>
          <w:szCs w:val="24"/>
        </w:rPr>
        <w:t xml:space="preserve"> </w:t>
      </w:r>
      <w:r w:rsidR="00392EEB" w:rsidRPr="00AF2D40">
        <w:rPr>
          <w:rFonts w:ascii="Times New Roman" w:hAnsi="Times New Roman" w:cs="Times New Roman"/>
          <w:sz w:val="24"/>
          <w:szCs w:val="24"/>
        </w:rPr>
        <w:t xml:space="preserve">sosyal medya ortamlarında geçirilen sürelere baktığımızda insanların ortalama günlük bir ile dört saat arası zaman geçirdikleri, geçirilen bu zamanın Türkiye’de ise 3,01 saat ile diğer ülkelere oranla daha fazla olduğu görülmektedir. </w:t>
      </w:r>
      <w:r w:rsidRPr="00AF2D40">
        <w:rPr>
          <w:rFonts w:ascii="Times New Roman" w:hAnsi="Times New Roman" w:cs="Times New Roman"/>
          <w:sz w:val="24"/>
          <w:szCs w:val="24"/>
        </w:rPr>
        <w:t>WeAreSocial tarafından yayınlanan “Digital in 2017 Global Overview” isimli 230’u aşkın ülkeden toplanan verilerle hazırlanan rapor, internet ve sosyal medya kullanımı hakkında istatistikler sunmaktadır.</w:t>
      </w:r>
      <w:r>
        <w:rPr>
          <w:rFonts w:ascii="Times New Roman" w:hAnsi="Times New Roman" w:cs="Times New Roman"/>
          <w:sz w:val="24"/>
          <w:szCs w:val="24"/>
        </w:rPr>
        <w:t xml:space="preserve"> </w:t>
      </w:r>
      <w:r w:rsidR="00392EEB" w:rsidRPr="00AF2D40">
        <w:rPr>
          <w:rFonts w:ascii="Times New Roman" w:hAnsi="Times New Roman" w:cs="Times New Roman"/>
          <w:sz w:val="24"/>
          <w:szCs w:val="24"/>
        </w:rPr>
        <w:t>Bu rapora göre Türkiye’nin % 67’sinin internete bağlandığı ve % 63’ünün aktif sosyal medya kullanıcısı olduğu belirtilmektedir. Türkiye’de mobil kullanıcı sayısı 59 milyon ancak sosyal medyaya mobil cihazlardan bağlanan kullanıcı sayısının ise 44 milyon olduğu ifade edilmektedir. Türkiye’de Ocak 2017 itibari ile aktif sosyal medya kullanıcı sayısının % 6 ile 3 milyon arttığı, sosyal medyada insanların gün içerisinde ortalama 3 saatini geçirdiği ve en çok kullanılan sosyal payl</w:t>
      </w:r>
      <w:r w:rsidR="00E476BF">
        <w:rPr>
          <w:rFonts w:ascii="Times New Roman" w:hAnsi="Times New Roman" w:cs="Times New Roman"/>
          <w:sz w:val="24"/>
          <w:szCs w:val="24"/>
        </w:rPr>
        <w:t>aşım sitelerinin ise sırasıyla Facebook, Instagram ve T</w:t>
      </w:r>
      <w:r w:rsidR="00392EEB" w:rsidRPr="00AF2D40">
        <w:rPr>
          <w:rFonts w:ascii="Times New Roman" w:hAnsi="Times New Roman" w:cs="Times New Roman"/>
          <w:sz w:val="24"/>
          <w:szCs w:val="24"/>
        </w:rPr>
        <w:t xml:space="preserve">witter olduğu </w:t>
      </w:r>
      <w:r w:rsidR="00E476BF">
        <w:rPr>
          <w:rFonts w:ascii="Times New Roman" w:hAnsi="Times New Roman" w:cs="Times New Roman"/>
          <w:sz w:val="24"/>
          <w:szCs w:val="24"/>
        </w:rPr>
        <w:t>belirtilmektedir</w:t>
      </w:r>
      <w:r w:rsidR="00392EEB" w:rsidRPr="00AF2D40">
        <w:rPr>
          <w:rFonts w:ascii="Times New Roman" w:hAnsi="Times New Roman" w:cs="Times New Roman"/>
          <w:sz w:val="24"/>
          <w:szCs w:val="24"/>
        </w:rPr>
        <w:t xml:space="preserve"> (Wearesocial, 2018).</w:t>
      </w:r>
    </w:p>
    <w:p w:rsidR="00C94377" w:rsidRPr="00AF2D40" w:rsidRDefault="00392EEB" w:rsidP="00A46B00">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İnsanlar sadece çevrimiçi bilgileri tüketmek için değil, aynı zamanda kendilerine özgü içerikler üretmek için de </w:t>
      </w:r>
      <w:r w:rsidR="00E476BF">
        <w:rPr>
          <w:rFonts w:ascii="Times New Roman" w:hAnsi="Times New Roman" w:cs="Times New Roman"/>
          <w:sz w:val="24"/>
          <w:szCs w:val="24"/>
        </w:rPr>
        <w:t>sosyal medyayı kullanmaktadır.</w:t>
      </w:r>
      <w:r w:rsidRPr="00AF2D40">
        <w:rPr>
          <w:rFonts w:ascii="Times New Roman" w:hAnsi="Times New Roman" w:cs="Times New Roman"/>
          <w:sz w:val="24"/>
          <w:szCs w:val="24"/>
        </w:rPr>
        <w:t xml:space="preserve"> Dolayısıyla sosyal medya uygulamaları olan çevrimiçi sosyal ağlar siyasi içerik oluşturmak için de kullanılmaktadır (Smith, 2009: 13). </w:t>
      </w:r>
      <w:r w:rsidR="00C94377">
        <w:rPr>
          <w:rFonts w:ascii="Times New Roman" w:hAnsi="Times New Roman" w:cs="Times New Roman"/>
          <w:sz w:val="24"/>
          <w:szCs w:val="24"/>
        </w:rPr>
        <w:t>D</w:t>
      </w:r>
      <w:r w:rsidR="00C94377" w:rsidRPr="00AF2D40">
        <w:rPr>
          <w:rFonts w:ascii="Times New Roman" w:hAnsi="Times New Roman" w:cs="Times New Roman"/>
          <w:sz w:val="24"/>
          <w:szCs w:val="24"/>
        </w:rPr>
        <w:t xml:space="preserve">ünya </w:t>
      </w:r>
      <w:r w:rsidR="00C94377">
        <w:rPr>
          <w:rFonts w:ascii="Times New Roman" w:hAnsi="Times New Roman" w:cs="Times New Roman"/>
          <w:sz w:val="24"/>
          <w:szCs w:val="24"/>
        </w:rPr>
        <w:t xml:space="preserve">genelinde </w:t>
      </w:r>
      <w:r w:rsidR="00C94377" w:rsidRPr="00AF2D40">
        <w:rPr>
          <w:rFonts w:ascii="Times New Roman" w:hAnsi="Times New Roman" w:cs="Times New Roman"/>
          <w:sz w:val="24"/>
          <w:szCs w:val="24"/>
        </w:rPr>
        <w:t xml:space="preserve">insanların kullandığı Facebook, Twitter, Youtube (Sin, </w:t>
      </w:r>
      <w:r w:rsidR="00C94377" w:rsidRPr="00AF2D40">
        <w:rPr>
          <w:rFonts w:ascii="Times New Roman" w:hAnsi="Times New Roman" w:cs="Times New Roman"/>
          <w:iCs/>
          <w:sz w:val="24"/>
          <w:szCs w:val="24"/>
        </w:rPr>
        <w:t>vd</w:t>
      </w:r>
      <w:proofErr w:type="gramStart"/>
      <w:r w:rsidR="00C94377" w:rsidRPr="00AF2D40">
        <w:rPr>
          <w:rFonts w:ascii="Times New Roman" w:hAnsi="Times New Roman" w:cs="Times New Roman"/>
          <w:iCs/>
          <w:sz w:val="24"/>
          <w:szCs w:val="24"/>
        </w:rPr>
        <w:t>.,</w:t>
      </w:r>
      <w:proofErr w:type="gramEnd"/>
      <w:r w:rsidR="00C94377" w:rsidRPr="00AF2D40">
        <w:rPr>
          <w:rFonts w:ascii="Times New Roman" w:hAnsi="Times New Roman" w:cs="Times New Roman"/>
          <w:sz w:val="24"/>
          <w:szCs w:val="24"/>
        </w:rPr>
        <w:t xml:space="preserve"> 2012:</w:t>
      </w:r>
      <w:r w:rsidR="00C94377">
        <w:rPr>
          <w:rFonts w:ascii="Times New Roman" w:hAnsi="Times New Roman" w:cs="Times New Roman"/>
          <w:sz w:val="24"/>
          <w:szCs w:val="24"/>
        </w:rPr>
        <w:t xml:space="preserve"> 327) ve I</w:t>
      </w:r>
      <w:r w:rsidR="00C94377" w:rsidRPr="00AF2D40">
        <w:rPr>
          <w:rFonts w:ascii="Times New Roman" w:hAnsi="Times New Roman" w:cs="Times New Roman"/>
          <w:sz w:val="24"/>
          <w:szCs w:val="24"/>
        </w:rPr>
        <w:t xml:space="preserve">nstagram popüler sosyal medya araçlarıdır. </w:t>
      </w:r>
      <w:r w:rsidR="00C94377">
        <w:rPr>
          <w:rFonts w:ascii="Times New Roman" w:hAnsi="Times New Roman" w:cs="Times New Roman"/>
          <w:sz w:val="24"/>
          <w:szCs w:val="24"/>
        </w:rPr>
        <w:t>İ</w:t>
      </w:r>
      <w:r w:rsidR="00C94377" w:rsidRPr="00AF2D40">
        <w:rPr>
          <w:rFonts w:ascii="Times New Roman" w:hAnsi="Times New Roman" w:cs="Times New Roman"/>
          <w:sz w:val="24"/>
          <w:szCs w:val="24"/>
        </w:rPr>
        <w:t xml:space="preserve">nsanların video izleyebileceği ve paylaşabileceği dünyanın en popüler </w:t>
      </w:r>
      <w:r w:rsidR="00C94377">
        <w:rPr>
          <w:rFonts w:ascii="Times New Roman" w:hAnsi="Times New Roman" w:cs="Times New Roman"/>
          <w:sz w:val="24"/>
          <w:szCs w:val="24"/>
        </w:rPr>
        <w:t xml:space="preserve">çevrimiçi video </w:t>
      </w:r>
      <w:r w:rsidR="00C94377">
        <w:rPr>
          <w:rFonts w:ascii="Times New Roman" w:hAnsi="Times New Roman" w:cs="Times New Roman"/>
          <w:sz w:val="24"/>
          <w:szCs w:val="24"/>
        </w:rPr>
        <w:lastRenderedPageBreak/>
        <w:t>topluluğu olan Y</w:t>
      </w:r>
      <w:r w:rsidR="00C94377" w:rsidRPr="00AF2D40">
        <w:rPr>
          <w:rFonts w:ascii="Times New Roman" w:hAnsi="Times New Roman" w:cs="Times New Roman"/>
          <w:sz w:val="24"/>
          <w:szCs w:val="24"/>
        </w:rPr>
        <w:t>outube 2005 yılında kurulmuştur. Youtube reklam verenler için dağıtım platformu görevi görmektedir (Edosomwan vd</w:t>
      </w:r>
      <w:proofErr w:type="gramStart"/>
      <w:r w:rsidR="00C94377" w:rsidRPr="00AF2D40">
        <w:rPr>
          <w:rFonts w:ascii="Times New Roman" w:hAnsi="Times New Roman" w:cs="Times New Roman"/>
          <w:sz w:val="24"/>
          <w:szCs w:val="24"/>
        </w:rPr>
        <w:t>.,</w:t>
      </w:r>
      <w:proofErr w:type="gramEnd"/>
      <w:r w:rsidR="00C94377" w:rsidRPr="00AF2D40">
        <w:rPr>
          <w:rFonts w:ascii="Times New Roman" w:hAnsi="Times New Roman" w:cs="Times New Roman"/>
          <w:sz w:val="24"/>
          <w:szCs w:val="24"/>
        </w:rPr>
        <w:t xml:space="preserve"> 2011:</w:t>
      </w:r>
      <w:r w:rsidR="00C94377">
        <w:rPr>
          <w:rFonts w:ascii="Times New Roman" w:hAnsi="Times New Roman" w:cs="Times New Roman"/>
          <w:sz w:val="24"/>
          <w:szCs w:val="24"/>
        </w:rPr>
        <w:t xml:space="preserve"> </w:t>
      </w:r>
      <w:r w:rsidR="00C94377" w:rsidRPr="00AF2D40">
        <w:rPr>
          <w:rFonts w:ascii="Times New Roman" w:hAnsi="Times New Roman" w:cs="Times New Roman"/>
          <w:sz w:val="24"/>
          <w:szCs w:val="24"/>
        </w:rPr>
        <w:t>83). Kullan</w:t>
      </w:r>
      <w:r w:rsidR="00C94377">
        <w:rPr>
          <w:rFonts w:ascii="Times New Roman" w:hAnsi="Times New Roman" w:cs="Times New Roman"/>
          <w:sz w:val="24"/>
          <w:szCs w:val="24"/>
        </w:rPr>
        <w:t>ıcı sayısı her geçen gün artan Y</w:t>
      </w:r>
      <w:r w:rsidR="00C94377" w:rsidRPr="00AF2D40">
        <w:rPr>
          <w:rFonts w:ascii="Times New Roman" w:hAnsi="Times New Roman" w:cs="Times New Roman"/>
          <w:sz w:val="24"/>
          <w:szCs w:val="24"/>
        </w:rPr>
        <w:t>outube ile dakikada 300 saat video yüklenmekte, toplamda izlenen video süresi 6 milyar saat, aylık mobil ortamda izlenen video sayısının ise yaklaşık 1 milyar olduğu ifade edilmektedir  (Şahin, 2016: 54).</w:t>
      </w:r>
    </w:p>
    <w:p w:rsidR="00392EEB" w:rsidRPr="00AF2D40" w:rsidRDefault="00C94377" w:rsidP="00A46B00">
      <w:pPr>
        <w:spacing w:after="0" w:line="360" w:lineRule="auto"/>
        <w:ind w:firstLine="709"/>
        <w:jc w:val="both"/>
        <w:rPr>
          <w:rFonts w:ascii="Times New Roman" w:hAnsi="Times New Roman" w:cs="Times New Roman"/>
          <w:sz w:val="24"/>
          <w:szCs w:val="24"/>
        </w:rPr>
      </w:pPr>
      <w:proofErr w:type="gramStart"/>
      <w:r w:rsidRPr="00AF2D40">
        <w:rPr>
          <w:rFonts w:ascii="Times New Roman" w:hAnsi="Times New Roman" w:cs="Times New Roman"/>
          <w:sz w:val="24"/>
          <w:szCs w:val="24"/>
        </w:rPr>
        <w:t>Genel olarak sosyal medya araçları sosyal paylaşım siteleri (MySpace), fotoğraf paylaşım siteleri (Flicker ve PhotoBucket), video paylaşım siteleri (Youtube), profesyonel ağ siteleri (Linkedln, Ning), bloglar (Blogger.com, Wordpress), wikiler (Wetpaint, PBWiki), içerik etiketleme (MERLOT, SLoog), sanal kelime (SL, Active Worlds, There, Whywille, Club Penguin, HİPİHİ) gibi birçok uygulamayı kap</w:t>
      </w:r>
      <w:r>
        <w:rPr>
          <w:rFonts w:ascii="Times New Roman" w:hAnsi="Times New Roman" w:cs="Times New Roman"/>
          <w:sz w:val="24"/>
          <w:szCs w:val="24"/>
        </w:rPr>
        <w:t xml:space="preserve">sadığı belirtilmektedir (Dawley, 2009: 111). </w:t>
      </w:r>
      <w:proofErr w:type="gramEnd"/>
      <w:r w:rsidRPr="00AF2D40">
        <w:rPr>
          <w:rFonts w:ascii="Times New Roman" w:hAnsi="Times New Roman" w:cs="Times New Roman"/>
          <w:sz w:val="24"/>
          <w:szCs w:val="24"/>
        </w:rPr>
        <w:t xml:space="preserve">Günümüzde sosyal medya araçlarına her geçen gün bir yenisi daha eklenmekte, sosyal medya araçları olarak oldukça fazla kullanım oranına sahip birçok uygulama bulunmaktadır. </w:t>
      </w:r>
      <w:r>
        <w:rPr>
          <w:rFonts w:ascii="Times New Roman" w:hAnsi="Times New Roman" w:cs="Times New Roman"/>
          <w:sz w:val="24"/>
          <w:szCs w:val="24"/>
        </w:rPr>
        <w:t>B</w:t>
      </w:r>
      <w:r w:rsidRPr="00AF2D40">
        <w:rPr>
          <w:rFonts w:ascii="Times New Roman" w:hAnsi="Times New Roman" w:cs="Times New Roman"/>
          <w:sz w:val="24"/>
          <w:szCs w:val="24"/>
        </w:rPr>
        <w:t>u araçlar</w:t>
      </w:r>
      <w:r>
        <w:rPr>
          <w:rFonts w:ascii="Times New Roman" w:hAnsi="Times New Roman" w:cs="Times New Roman"/>
          <w:sz w:val="24"/>
          <w:szCs w:val="24"/>
        </w:rPr>
        <w:t xml:space="preserve"> </w:t>
      </w:r>
      <w:r w:rsidRPr="00AF2D40">
        <w:rPr>
          <w:rFonts w:ascii="Times New Roman" w:hAnsi="Times New Roman" w:cs="Times New Roman"/>
          <w:sz w:val="24"/>
          <w:szCs w:val="24"/>
        </w:rPr>
        <w:t>adaylar ve seçmenlerin etkileşimde bulunmalarına olanak sağlama</w:t>
      </w:r>
      <w:r>
        <w:rPr>
          <w:rFonts w:ascii="Times New Roman" w:hAnsi="Times New Roman" w:cs="Times New Roman"/>
          <w:sz w:val="24"/>
          <w:szCs w:val="24"/>
        </w:rPr>
        <w:t>kta (Williams, 2017: 207), siyasal pazarlama sürecinde partilerin ve adayların</w:t>
      </w:r>
      <w:r w:rsidRPr="00AF2D40">
        <w:rPr>
          <w:rFonts w:ascii="Times New Roman" w:hAnsi="Times New Roman" w:cs="Times New Roman"/>
          <w:sz w:val="24"/>
          <w:szCs w:val="24"/>
        </w:rPr>
        <w:t xml:space="preserve"> </w:t>
      </w:r>
      <w:r>
        <w:rPr>
          <w:rFonts w:ascii="Times New Roman" w:hAnsi="Times New Roman" w:cs="Times New Roman"/>
          <w:sz w:val="24"/>
          <w:szCs w:val="24"/>
        </w:rPr>
        <w:t>etkin bir şekilde kampanyalarını sürdürmeleri için fırsatlar sunmaktadır. B</w:t>
      </w:r>
      <w:r w:rsidR="00392EEB" w:rsidRPr="00AF2D40">
        <w:rPr>
          <w:rFonts w:ascii="Times New Roman" w:hAnsi="Times New Roman" w:cs="Times New Roman"/>
          <w:sz w:val="24"/>
          <w:szCs w:val="24"/>
        </w:rPr>
        <w:t>u çalışma da Türkiye’de en çok kullanıla</w:t>
      </w:r>
      <w:r w:rsidR="00AC7671" w:rsidRPr="00AF2D40">
        <w:rPr>
          <w:rFonts w:ascii="Times New Roman" w:hAnsi="Times New Roman" w:cs="Times New Roman"/>
          <w:sz w:val="24"/>
          <w:szCs w:val="24"/>
        </w:rPr>
        <w:t>n sosyal paylaşım sitelerinden F</w:t>
      </w:r>
      <w:r w:rsidR="00392EEB" w:rsidRPr="00AF2D40">
        <w:rPr>
          <w:rFonts w:ascii="Times New Roman" w:hAnsi="Times New Roman" w:cs="Times New Roman"/>
          <w:sz w:val="24"/>
          <w:szCs w:val="24"/>
        </w:rPr>
        <w:t xml:space="preserve">acebook, </w:t>
      </w:r>
      <w:r w:rsidR="0092682A">
        <w:rPr>
          <w:rFonts w:ascii="Times New Roman" w:hAnsi="Times New Roman" w:cs="Times New Roman"/>
          <w:sz w:val="24"/>
          <w:szCs w:val="24"/>
        </w:rPr>
        <w:t>Twitter ve I</w:t>
      </w:r>
      <w:r w:rsidR="00392EEB" w:rsidRPr="00AF2D40">
        <w:rPr>
          <w:rFonts w:ascii="Times New Roman" w:hAnsi="Times New Roman" w:cs="Times New Roman"/>
          <w:sz w:val="24"/>
          <w:szCs w:val="24"/>
        </w:rPr>
        <w:t>nstagram açıklanmaya çalışılmıştır.</w:t>
      </w:r>
    </w:p>
    <w:p w:rsidR="00AC7671" w:rsidRPr="00AF2D40" w:rsidRDefault="00AC7671" w:rsidP="007E4955">
      <w:pPr>
        <w:spacing w:after="0" w:line="360" w:lineRule="auto"/>
        <w:ind w:firstLine="709"/>
        <w:jc w:val="both"/>
        <w:rPr>
          <w:rFonts w:ascii="Times New Roman" w:hAnsi="Times New Roman" w:cs="Times New Roman"/>
          <w:sz w:val="24"/>
          <w:szCs w:val="24"/>
        </w:rPr>
      </w:pPr>
    </w:p>
    <w:p w:rsidR="00392EEB" w:rsidRPr="00AF2D40" w:rsidRDefault="007C6B22" w:rsidP="00E476BF">
      <w:pPr>
        <w:pStyle w:val="a3"/>
        <w:ind w:firstLine="708"/>
        <w:rPr>
          <w:b/>
        </w:rPr>
      </w:pPr>
      <w:bookmarkStart w:id="126" w:name="_Toc531103932"/>
      <w:r>
        <w:rPr>
          <w:b/>
        </w:rPr>
        <w:t>2.1.5.1</w:t>
      </w:r>
      <w:r w:rsidR="00AC7671" w:rsidRPr="00AC4BB1">
        <w:rPr>
          <w:b/>
        </w:rPr>
        <w:t xml:space="preserve">. </w:t>
      </w:r>
      <w:r w:rsidR="00392EEB" w:rsidRPr="00AC4BB1">
        <w:rPr>
          <w:b/>
        </w:rPr>
        <w:t>Facebook</w:t>
      </w:r>
      <w:bookmarkEnd w:id="126"/>
      <w:r w:rsidR="00E476BF">
        <w:rPr>
          <w:b/>
        </w:rPr>
        <w:t xml:space="preserve"> </w:t>
      </w:r>
    </w:p>
    <w:p w:rsidR="006C4F9E" w:rsidRDefault="00392EEB" w:rsidP="006C4F9E">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Sosyal paylaşım sitelerinin özellikle genç kullanıcılar arasında popülerliğinin oldukça yüksek olduğu söylenmektedir. Mark Zuckerberg tarafından 2004 yılında Harvard Üniversitesi öğrencilerinin</w:t>
      </w:r>
      <w:r w:rsidR="0092682A">
        <w:rPr>
          <w:rFonts w:ascii="Times New Roman" w:hAnsi="Times New Roman" w:cs="Times New Roman"/>
          <w:sz w:val="24"/>
          <w:szCs w:val="24"/>
        </w:rPr>
        <w:t xml:space="preserve"> </w:t>
      </w:r>
      <w:r w:rsidRPr="00AF2D40">
        <w:rPr>
          <w:rFonts w:ascii="Times New Roman" w:hAnsi="Times New Roman" w:cs="Times New Roman"/>
          <w:sz w:val="24"/>
          <w:szCs w:val="24"/>
        </w:rPr>
        <w:t>birbirleriyle iletişim</w:t>
      </w:r>
      <w:r w:rsidR="0092682A">
        <w:rPr>
          <w:rFonts w:ascii="Times New Roman" w:hAnsi="Times New Roman" w:cs="Times New Roman"/>
          <w:sz w:val="24"/>
          <w:szCs w:val="24"/>
        </w:rPr>
        <w:t xml:space="preserve"> </w:t>
      </w:r>
      <w:r w:rsidRPr="00AF2D40">
        <w:rPr>
          <w:rFonts w:ascii="Times New Roman" w:hAnsi="Times New Roman" w:cs="Times New Roman"/>
          <w:sz w:val="24"/>
          <w:szCs w:val="24"/>
        </w:rPr>
        <w:t>kurabilmeleri için kurulmuş olan facebook</w:t>
      </w:r>
      <w:r w:rsidR="00DC44ED">
        <w:rPr>
          <w:rFonts w:ascii="Times New Roman" w:hAnsi="Times New Roman" w:cs="Times New Roman"/>
          <w:sz w:val="24"/>
          <w:szCs w:val="24"/>
        </w:rPr>
        <w:t xml:space="preserve"> </w:t>
      </w:r>
      <w:r w:rsidRPr="00AF2D40">
        <w:rPr>
          <w:rFonts w:ascii="Times New Roman" w:hAnsi="Times New Roman" w:cs="Times New Roman"/>
          <w:sz w:val="24"/>
          <w:szCs w:val="24"/>
        </w:rPr>
        <w:t>(Kaplan ve Haenlein, 2010: 63), insanların küresel anlamda etkileşim kurmalarına olanak sağlayan (Rehman vd. 2014: 395), dünyanın</w:t>
      </w:r>
      <w:r w:rsidR="0092682A">
        <w:rPr>
          <w:rFonts w:ascii="Times New Roman" w:hAnsi="Times New Roman" w:cs="Times New Roman"/>
          <w:sz w:val="24"/>
          <w:szCs w:val="24"/>
        </w:rPr>
        <w:t xml:space="preserve"> </w:t>
      </w:r>
      <w:r w:rsidRPr="00AF2D40">
        <w:rPr>
          <w:rFonts w:ascii="Times New Roman" w:hAnsi="Times New Roman" w:cs="Times New Roman"/>
          <w:sz w:val="24"/>
          <w:szCs w:val="24"/>
        </w:rPr>
        <w:t xml:space="preserve">en büyük sosyal paylaşım sitesi haline gelmiştir (Deckers ve Lacy, 2010: 108). </w:t>
      </w:r>
      <w:r w:rsidR="006C4F9E">
        <w:rPr>
          <w:rFonts w:ascii="Times New Roman" w:hAnsi="Times New Roman" w:cs="Times New Roman"/>
          <w:sz w:val="24"/>
          <w:szCs w:val="24"/>
        </w:rPr>
        <w:t>Sosyal paylaşım sitelerinden biri olan</w:t>
      </w:r>
      <w:r w:rsidR="00AC7671" w:rsidRPr="00AF2D40">
        <w:rPr>
          <w:rFonts w:ascii="Times New Roman" w:hAnsi="Times New Roman" w:cs="Times New Roman"/>
          <w:sz w:val="24"/>
          <w:szCs w:val="24"/>
        </w:rPr>
        <w:t xml:space="preserve"> F</w:t>
      </w:r>
      <w:r w:rsidRPr="00AF2D40">
        <w:rPr>
          <w:rFonts w:ascii="Times New Roman" w:hAnsi="Times New Roman" w:cs="Times New Roman"/>
          <w:sz w:val="24"/>
          <w:szCs w:val="24"/>
        </w:rPr>
        <w:t>acebook neredeyse dünya nüfusunun tamamına ulaşmayı amaçlamaktadır (Şahin, 2016</w:t>
      </w:r>
      <w:r w:rsidR="006C4F9E">
        <w:rPr>
          <w:rFonts w:ascii="Times New Roman" w:hAnsi="Times New Roman" w:cs="Times New Roman"/>
          <w:sz w:val="24"/>
          <w:szCs w:val="24"/>
        </w:rPr>
        <w:t xml:space="preserve">: 54). </w:t>
      </w:r>
      <w:r w:rsidRPr="00AF2D40">
        <w:rPr>
          <w:rFonts w:ascii="Times New Roman" w:hAnsi="Times New Roman" w:cs="Times New Roman"/>
          <w:sz w:val="24"/>
          <w:szCs w:val="24"/>
        </w:rPr>
        <w:t xml:space="preserve">Her geçen gün kullanım oranı daha da artan sosyal medya araçlarından biri olan ve kullanıcı sayısı bakımından ilk sıralarda yer alan </w:t>
      </w:r>
      <w:r w:rsidR="00AC7671" w:rsidRPr="00AF2D40">
        <w:rPr>
          <w:rFonts w:ascii="Times New Roman" w:hAnsi="Times New Roman" w:cs="Times New Roman"/>
          <w:sz w:val="24"/>
          <w:szCs w:val="24"/>
        </w:rPr>
        <w:t>bu uygulama</w:t>
      </w:r>
      <w:r w:rsidRPr="00AF2D40">
        <w:rPr>
          <w:rFonts w:ascii="Times New Roman" w:hAnsi="Times New Roman" w:cs="Times New Roman"/>
          <w:sz w:val="24"/>
          <w:szCs w:val="24"/>
        </w:rPr>
        <w:t xml:space="preserve">, dünyada 1,75 milyar </w:t>
      </w:r>
      <w:r w:rsidR="00AC7671" w:rsidRPr="00AF2D40">
        <w:rPr>
          <w:rFonts w:ascii="Times New Roman" w:hAnsi="Times New Roman" w:cs="Times New Roman"/>
          <w:sz w:val="24"/>
          <w:szCs w:val="24"/>
        </w:rPr>
        <w:t>aylık aktif kullanıcıya (mobil F</w:t>
      </w:r>
      <w:r w:rsidRPr="00AF2D40">
        <w:rPr>
          <w:rFonts w:ascii="Times New Roman" w:hAnsi="Times New Roman" w:cs="Times New Roman"/>
          <w:sz w:val="24"/>
          <w:szCs w:val="24"/>
        </w:rPr>
        <w:t>acebook kullanıcısı 1,13 milyar) ve 78,2 milyon sayfaya sahiptir. Ayrıca 2014-2016 tarihleri arasındaki bir yılda toplam kullanıc</w:t>
      </w:r>
      <w:r w:rsidR="00AC7671" w:rsidRPr="00AF2D40">
        <w:rPr>
          <w:rFonts w:ascii="Times New Roman" w:hAnsi="Times New Roman" w:cs="Times New Roman"/>
          <w:sz w:val="24"/>
          <w:szCs w:val="24"/>
        </w:rPr>
        <w:t xml:space="preserve">ı sayısını %13 oranında artırması </w:t>
      </w:r>
      <w:r w:rsidR="006C4F9E">
        <w:rPr>
          <w:rFonts w:ascii="Times New Roman" w:hAnsi="Times New Roman" w:cs="Times New Roman"/>
          <w:sz w:val="24"/>
          <w:szCs w:val="24"/>
        </w:rPr>
        <w:t>sayesinde</w:t>
      </w:r>
      <w:r w:rsidR="00AC7671" w:rsidRPr="00AF2D40">
        <w:rPr>
          <w:rFonts w:ascii="Times New Roman" w:hAnsi="Times New Roman" w:cs="Times New Roman"/>
          <w:sz w:val="24"/>
          <w:szCs w:val="24"/>
        </w:rPr>
        <w:t xml:space="preserve"> </w:t>
      </w:r>
      <w:r w:rsidRPr="00AF2D40">
        <w:rPr>
          <w:rFonts w:ascii="Times New Roman" w:hAnsi="Times New Roman" w:cs="Times New Roman"/>
          <w:sz w:val="24"/>
          <w:szCs w:val="24"/>
        </w:rPr>
        <w:t>birçok pazarı da etkileyebilmektedir (Statisticbrain, 2018)</w:t>
      </w:r>
      <w:r w:rsidR="00AC7671" w:rsidRPr="00AF2D40">
        <w:rPr>
          <w:rFonts w:ascii="Times New Roman" w:hAnsi="Times New Roman" w:cs="Times New Roman"/>
          <w:sz w:val="24"/>
          <w:szCs w:val="24"/>
        </w:rPr>
        <w:t>. Statista verilerine göre ise F</w:t>
      </w:r>
      <w:r w:rsidRPr="00AF2D40">
        <w:rPr>
          <w:rFonts w:ascii="Times New Roman" w:hAnsi="Times New Roman" w:cs="Times New Roman"/>
          <w:sz w:val="24"/>
          <w:szCs w:val="24"/>
        </w:rPr>
        <w:t xml:space="preserve">acebook’un Ocak </w:t>
      </w:r>
      <w:r w:rsidRPr="00AF2D40">
        <w:rPr>
          <w:rFonts w:ascii="Times New Roman" w:hAnsi="Times New Roman" w:cs="Times New Roman"/>
          <w:sz w:val="24"/>
          <w:szCs w:val="24"/>
        </w:rPr>
        <w:lastRenderedPageBreak/>
        <w:t xml:space="preserve">2018 yılı itibari ile ise 2,2 milyar aylık aktif kullanıcıya sahip olduğu görülmektedir (Statista, 2018).  </w:t>
      </w:r>
    </w:p>
    <w:p w:rsidR="00B75CA4" w:rsidRDefault="00392EEB" w:rsidP="00F66D70">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Facebook’un çok yaygın kullanılması, her geçen gün popülerliğinin artması pazarlama araştırmacılarını ve akademisyenleri bu konu üzerinde araştırma yapmaya sevk etmektedir (Chen 2014; 1208). </w:t>
      </w:r>
      <w:r w:rsidR="00B75CA4">
        <w:rPr>
          <w:rFonts w:ascii="Times New Roman" w:hAnsi="Times New Roman" w:cs="Times New Roman"/>
          <w:sz w:val="24"/>
          <w:szCs w:val="24"/>
        </w:rPr>
        <w:t>Mondal (2013)’ün psikolojik ve bilişsel özellikler, sosyal çevre, siyasal ortam, modernleşme ve kentleşme düzeyi, siyasal sosyalleşme, katılım modları, oylama, kampanya ve işbirliği faaliyetleri olmak üzere siyasi katılımı etkileyen dokuz faktör belirlediği, Facebook’ta seçmenlerin katılımının bu dokuz faktörün herhangi birinden etkilendiği ifade edilmektedir. Bu bağlamda kentsel alanlardaki seçmenlerin demokratik, sosyal ve siyasi ortamda çevrimiçi reklamları olan adaylara oy verdiği, siyasi kampanya faaliyetleri sırasında adayların inançları, argümanları ve siyasi planlarını takip ettiği belirtilmiştir (Salvador vd</w:t>
      </w:r>
      <w:proofErr w:type="gramStart"/>
      <w:r w:rsidR="00B75CA4">
        <w:rPr>
          <w:rFonts w:ascii="Times New Roman" w:hAnsi="Times New Roman" w:cs="Times New Roman"/>
          <w:sz w:val="24"/>
          <w:szCs w:val="24"/>
        </w:rPr>
        <w:t>.,</w:t>
      </w:r>
      <w:proofErr w:type="gramEnd"/>
      <w:r w:rsidR="00B75CA4">
        <w:rPr>
          <w:rFonts w:ascii="Times New Roman" w:hAnsi="Times New Roman" w:cs="Times New Roman"/>
          <w:sz w:val="24"/>
          <w:szCs w:val="24"/>
        </w:rPr>
        <w:t xml:space="preserve"> 2017: 17).</w:t>
      </w:r>
    </w:p>
    <w:p w:rsidR="00F66D70" w:rsidRPr="00E76316" w:rsidRDefault="00392EEB" w:rsidP="00F66D70">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Bu anlamda siyasetçilerin fikirlerini paylaşmalarına </w:t>
      </w:r>
      <w:proofErr w:type="gramStart"/>
      <w:r w:rsidRPr="00AF2D40">
        <w:rPr>
          <w:rFonts w:ascii="Times New Roman" w:hAnsi="Times New Roman" w:cs="Times New Roman"/>
          <w:sz w:val="24"/>
          <w:szCs w:val="24"/>
        </w:rPr>
        <w:t>imk</w:t>
      </w:r>
      <w:r w:rsidR="00AC7671" w:rsidRPr="00AF2D40">
        <w:rPr>
          <w:rFonts w:ascii="Times New Roman" w:hAnsi="Times New Roman" w:cs="Times New Roman"/>
          <w:sz w:val="24"/>
          <w:szCs w:val="24"/>
        </w:rPr>
        <w:t>an</w:t>
      </w:r>
      <w:proofErr w:type="gramEnd"/>
      <w:r w:rsidR="00AC7671" w:rsidRPr="00AF2D40">
        <w:rPr>
          <w:rFonts w:ascii="Times New Roman" w:hAnsi="Times New Roman" w:cs="Times New Roman"/>
          <w:sz w:val="24"/>
          <w:szCs w:val="24"/>
        </w:rPr>
        <w:t xml:space="preserve"> veren modern iletişim aracı F</w:t>
      </w:r>
      <w:r w:rsidRPr="00AF2D40">
        <w:rPr>
          <w:rFonts w:ascii="Times New Roman" w:hAnsi="Times New Roman" w:cs="Times New Roman"/>
          <w:sz w:val="24"/>
          <w:szCs w:val="24"/>
        </w:rPr>
        <w:t xml:space="preserve">acebook, reklam mesajlarının hedef kitleye ulaşması, siyasal etkileşim ve bilgi alışverişinde bulunulması için çeşitli </w:t>
      </w:r>
      <w:r w:rsidR="00DC44ED">
        <w:rPr>
          <w:rFonts w:ascii="Times New Roman" w:hAnsi="Times New Roman" w:cs="Times New Roman"/>
          <w:sz w:val="24"/>
          <w:szCs w:val="24"/>
        </w:rPr>
        <w:t>fırsatlar</w:t>
      </w:r>
      <w:r w:rsidRPr="00AF2D40">
        <w:rPr>
          <w:rFonts w:ascii="Times New Roman" w:hAnsi="Times New Roman" w:cs="Times New Roman"/>
          <w:sz w:val="24"/>
          <w:szCs w:val="24"/>
        </w:rPr>
        <w:t xml:space="preserve"> sunmaktadır (Yousif ve ALsamydai, 2012: 85-86).</w:t>
      </w:r>
      <w:r w:rsidR="00F66D70">
        <w:rPr>
          <w:rFonts w:ascii="Times New Roman" w:hAnsi="Times New Roman" w:cs="Times New Roman"/>
          <w:sz w:val="24"/>
          <w:szCs w:val="24"/>
        </w:rPr>
        <w:t xml:space="preserve"> Ülkemizde yaygın olarak kullanılan Facebook’ta yapılan paylaşımların ve elektronik ağızdan ağıza iletişimin tüketici satın alma kararları üzerinde etkili olabileceği (Yıldız vd</w:t>
      </w:r>
      <w:proofErr w:type="gramStart"/>
      <w:r w:rsidR="00F66D70">
        <w:rPr>
          <w:rFonts w:ascii="Times New Roman" w:hAnsi="Times New Roman" w:cs="Times New Roman"/>
          <w:sz w:val="24"/>
          <w:szCs w:val="24"/>
        </w:rPr>
        <w:t>.,</w:t>
      </w:r>
      <w:proofErr w:type="gramEnd"/>
      <w:r w:rsidR="00F66D70">
        <w:rPr>
          <w:rFonts w:ascii="Times New Roman" w:hAnsi="Times New Roman" w:cs="Times New Roman"/>
          <w:sz w:val="24"/>
          <w:szCs w:val="24"/>
        </w:rPr>
        <w:t xml:space="preserve"> 2016: 161), dolayısıyla siyasi partileri veya adayları kitlelere yakınlaştıran modern bir politik araç olduğu söylenebilir. </w:t>
      </w:r>
    </w:p>
    <w:p w:rsidR="00FD7069" w:rsidRPr="00AF2D40" w:rsidRDefault="00FD7069" w:rsidP="00F66D70">
      <w:pPr>
        <w:spacing w:after="0" w:line="360" w:lineRule="auto"/>
        <w:ind w:firstLine="567"/>
        <w:jc w:val="both"/>
        <w:rPr>
          <w:rFonts w:ascii="Times New Roman" w:hAnsi="Times New Roman" w:cs="Times New Roman"/>
          <w:sz w:val="24"/>
          <w:szCs w:val="24"/>
        </w:rPr>
      </w:pPr>
    </w:p>
    <w:p w:rsidR="00392EEB" w:rsidRPr="00AF2D40" w:rsidRDefault="007C6B22" w:rsidP="00DC44ED">
      <w:pPr>
        <w:pStyle w:val="a3"/>
        <w:ind w:firstLine="709"/>
        <w:rPr>
          <w:b/>
        </w:rPr>
      </w:pPr>
      <w:bookmarkStart w:id="127" w:name="_Toc531103933"/>
      <w:r>
        <w:rPr>
          <w:b/>
        </w:rPr>
        <w:t>2.1.5</w:t>
      </w:r>
      <w:r w:rsidR="00AC7671" w:rsidRPr="00AC4BB1">
        <w:rPr>
          <w:b/>
        </w:rPr>
        <w:t xml:space="preserve">.2. </w:t>
      </w:r>
      <w:r w:rsidR="00392EEB" w:rsidRPr="00AC4BB1">
        <w:rPr>
          <w:b/>
        </w:rPr>
        <w:t>Twitter</w:t>
      </w:r>
      <w:bookmarkEnd w:id="127"/>
    </w:p>
    <w:p w:rsidR="00392EEB" w:rsidRPr="00AF2D40" w:rsidRDefault="00392EEB" w:rsidP="00C94377">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Takipçilere kısa mesajlar iletmek için kullanılan </w:t>
      </w:r>
      <w:r w:rsidR="00DC44ED">
        <w:rPr>
          <w:rFonts w:ascii="Times New Roman" w:hAnsi="Times New Roman" w:cs="Times New Roman"/>
          <w:sz w:val="24"/>
          <w:szCs w:val="24"/>
        </w:rPr>
        <w:t>T</w:t>
      </w:r>
      <w:r w:rsidRPr="00AF2D40">
        <w:rPr>
          <w:rFonts w:ascii="Times New Roman" w:hAnsi="Times New Roman" w:cs="Times New Roman"/>
          <w:sz w:val="24"/>
          <w:szCs w:val="24"/>
        </w:rPr>
        <w:t>witter, gönderilen mesajların 140 karakterle sınırlı olması nedeniyle mikroblog plat</w:t>
      </w:r>
      <w:r w:rsidR="00A63F37">
        <w:rPr>
          <w:rFonts w:ascii="Times New Roman" w:hAnsi="Times New Roman" w:cs="Times New Roman"/>
          <w:sz w:val="24"/>
          <w:szCs w:val="24"/>
        </w:rPr>
        <w:t xml:space="preserve">form olarak </w:t>
      </w:r>
      <w:r w:rsidR="00176BEA">
        <w:rPr>
          <w:rFonts w:ascii="Times New Roman" w:hAnsi="Times New Roman" w:cs="Times New Roman"/>
          <w:sz w:val="24"/>
          <w:szCs w:val="24"/>
        </w:rPr>
        <w:t>sınıfland</w:t>
      </w:r>
      <w:r w:rsidR="00837808">
        <w:rPr>
          <w:rFonts w:ascii="Times New Roman" w:hAnsi="Times New Roman" w:cs="Times New Roman"/>
          <w:sz w:val="24"/>
          <w:szCs w:val="24"/>
        </w:rPr>
        <w:t>ı</w:t>
      </w:r>
      <w:r w:rsidR="00176BEA">
        <w:rPr>
          <w:rFonts w:ascii="Times New Roman" w:hAnsi="Times New Roman" w:cs="Times New Roman"/>
          <w:sz w:val="24"/>
          <w:szCs w:val="24"/>
        </w:rPr>
        <w:t>rılmaktadır.</w:t>
      </w:r>
      <w:r w:rsidRPr="00AF2D40">
        <w:rPr>
          <w:rFonts w:ascii="Times New Roman" w:hAnsi="Times New Roman" w:cs="Times New Roman"/>
          <w:sz w:val="24"/>
          <w:szCs w:val="24"/>
        </w:rPr>
        <w:t xml:space="preserve"> </w:t>
      </w:r>
      <w:r w:rsidR="00176BEA">
        <w:rPr>
          <w:rFonts w:ascii="Times New Roman" w:hAnsi="Times New Roman" w:cs="Times New Roman"/>
          <w:sz w:val="24"/>
          <w:szCs w:val="24"/>
        </w:rPr>
        <w:t xml:space="preserve">Ancak 140 karakter limitinin bazı dillerdeki paylaşımlarda zaman zaman zorluk oluşturduğu ifade edilerek Twitter herkesin kendini tek bir tweet ile daha kolay anlatabilmesi için karakter limitini 2017 yılından itibaren 280’e çıkarmıştır. </w:t>
      </w:r>
      <w:r w:rsidRPr="00AF2D40">
        <w:rPr>
          <w:rFonts w:ascii="Times New Roman" w:hAnsi="Times New Roman" w:cs="Times New Roman"/>
          <w:sz w:val="24"/>
          <w:szCs w:val="24"/>
        </w:rPr>
        <w:t>Facebook</w:t>
      </w:r>
      <w:r w:rsidR="00DC44ED">
        <w:rPr>
          <w:rFonts w:ascii="Times New Roman" w:hAnsi="Times New Roman" w:cs="Times New Roman"/>
          <w:sz w:val="24"/>
          <w:szCs w:val="24"/>
        </w:rPr>
        <w:t>’</w:t>
      </w:r>
      <w:r w:rsidRPr="00AF2D40">
        <w:rPr>
          <w:rFonts w:ascii="Times New Roman" w:hAnsi="Times New Roman" w:cs="Times New Roman"/>
          <w:sz w:val="24"/>
          <w:szCs w:val="24"/>
        </w:rPr>
        <w:t>un sağladığı daha özel alanla karşı</w:t>
      </w:r>
      <w:r w:rsidR="00DC44ED">
        <w:rPr>
          <w:rFonts w:ascii="Times New Roman" w:hAnsi="Times New Roman" w:cs="Times New Roman"/>
          <w:sz w:val="24"/>
          <w:szCs w:val="24"/>
        </w:rPr>
        <w:t>laştırıldığında, T</w:t>
      </w:r>
      <w:r w:rsidRPr="00AF2D40">
        <w:rPr>
          <w:rFonts w:ascii="Times New Roman" w:hAnsi="Times New Roman" w:cs="Times New Roman"/>
          <w:sz w:val="24"/>
          <w:szCs w:val="24"/>
        </w:rPr>
        <w:t>witter'daki mesajların çoğu kamuya açık, aranabilir ve içerik sınıflandırmasına göre kategoriye ayrılabilir niteliktedir (Kaplan ve Haenlein, 2010: 67). Kullanıcı sayısı bak</w:t>
      </w:r>
      <w:r w:rsidR="00DC44ED">
        <w:rPr>
          <w:rFonts w:ascii="Times New Roman" w:hAnsi="Times New Roman" w:cs="Times New Roman"/>
          <w:sz w:val="24"/>
          <w:szCs w:val="24"/>
        </w:rPr>
        <w:t>ımından üst sıralarda yer alan T</w:t>
      </w:r>
      <w:r w:rsidRPr="00AF2D40">
        <w:rPr>
          <w:rFonts w:ascii="Times New Roman" w:hAnsi="Times New Roman" w:cs="Times New Roman"/>
          <w:sz w:val="24"/>
          <w:szCs w:val="24"/>
        </w:rPr>
        <w:t>witter’ın, 2017 yılı istatistiklerine göre dünyada ortalama</w:t>
      </w:r>
      <w:r w:rsidR="00DC44ED">
        <w:rPr>
          <w:rFonts w:ascii="Times New Roman" w:hAnsi="Times New Roman" w:cs="Times New Roman"/>
          <w:sz w:val="24"/>
          <w:szCs w:val="24"/>
        </w:rPr>
        <w:t xml:space="preserve"> 700 milyon kullanıcıya (mobil T</w:t>
      </w:r>
      <w:r w:rsidRPr="00AF2D40">
        <w:rPr>
          <w:rFonts w:ascii="Times New Roman" w:hAnsi="Times New Roman" w:cs="Times New Roman"/>
          <w:sz w:val="24"/>
          <w:szCs w:val="24"/>
        </w:rPr>
        <w:t xml:space="preserve">witter kullanıcı sayısı ortalama 300 milyon) ve günlük ortalama 200 milyon tweet sayısına sahip olduğu belirtilmektedir (Statisticbrain, 2018). Günde </w:t>
      </w:r>
      <w:r w:rsidRPr="00AF2D40">
        <w:rPr>
          <w:rFonts w:ascii="Times New Roman" w:hAnsi="Times New Roman" w:cs="Times New Roman"/>
          <w:sz w:val="24"/>
          <w:szCs w:val="24"/>
        </w:rPr>
        <w:lastRenderedPageBreak/>
        <w:t>yüz milyonlarca tweet taşıyan bu uygulamada, kul</w:t>
      </w:r>
      <w:r w:rsidR="00DC44ED">
        <w:rPr>
          <w:rFonts w:ascii="Times New Roman" w:hAnsi="Times New Roman" w:cs="Times New Roman"/>
          <w:sz w:val="24"/>
          <w:szCs w:val="24"/>
        </w:rPr>
        <w:t>lanıcı</w:t>
      </w:r>
      <w:r w:rsidRPr="00AF2D40">
        <w:rPr>
          <w:rFonts w:ascii="Times New Roman" w:hAnsi="Times New Roman" w:cs="Times New Roman"/>
          <w:sz w:val="24"/>
          <w:szCs w:val="24"/>
        </w:rPr>
        <w:t xml:space="preserve"> takipçilerinin sayısı değişmekle birlikte yüzlerce takipçisi olan popüler kullanıcılar olduğu gibi daha az sayıda takipçisi olan insanlarda bulunmaktadı</w:t>
      </w:r>
      <w:r w:rsidR="00DC44ED">
        <w:rPr>
          <w:rFonts w:ascii="Times New Roman" w:hAnsi="Times New Roman" w:cs="Times New Roman"/>
          <w:sz w:val="24"/>
          <w:szCs w:val="24"/>
        </w:rPr>
        <w:t>r. Kitle iletişim aracı olarak T</w:t>
      </w:r>
      <w:r w:rsidRPr="00AF2D40">
        <w:rPr>
          <w:rFonts w:ascii="Times New Roman" w:hAnsi="Times New Roman" w:cs="Times New Roman"/>
          <w:sz w:val="24"/>
          <w:szCs w:val="24"/>
        </w:rPr>
        <w:t>witter’ı siyasetçiler, ünlüler, şirketler ve haber kanalları vb. gibi bütün gruplar kullanabilmektedirler (Bornfeld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2014: 8).</w:t>
      </w:r>
    </w:p>
    <w:p w:rsidR="00392EEB" w:rsidRPr="00AF2D40" w:rsidRDefault="00392EEB" w:rsidP="00C94377">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İnsan</w:t>
      </w:r>
      <w:r w:rsidR="00DC44ED">
        <w:rPr>
          <w:rFonts w:ascii="Times New Roman" w:hAnsi="Times New Roman" w:cs="Times New Roman"/>
          <w:sz w:val="24"/>
          <w:szCs w:val="24"/>
        </w:rPr>
        <w:t>lar çeşitli nedenlerden dolayı T</w:t>
      </w:r>
      <w:r w:rsidRPr="00AF2D40">
        <w:rPr>
          <w:rFonts w:ascii="Times New Roman" w:hAnsi="Times New Roman" w:cs="Times New Roman"/>
          <w:sz w:val="24"/>
          <w:szCs w:val="24"/>
        </w:rPr>
        <w:t>witter kullanmaktadırlar. Kim (2011) twitter kullanımının bilgi arama, eğlence ve sosyal kullanıma yönelik olduğunu belirtmiştir. Jaidka ve Ahmed (20</w:t>
      </w:r>
      <w:r w:rsidR="00DC44ED">
        <w:rPr>
          <w:rFonts w:ascii="Times New Roman" w:hAnsi="Times New Roman" w:cs="Times New Roman"/>
          <w:sz w:val="24"/>
          <w:szCs w:val="24"/>
        </w:rPr>
        <w:t>15) başarılı siyasi partilerin T</w:t>
      </w:r>
      <w:r w:rsidRPr="00AF2D40">
        <w:rPr>
          <w:rFonts w:ascii="Times New Roman" w:hAnsi="Times New Roman" w:cs="Times New Roman"/>
          <w:sz w:val="24"/>
          <w:szCs w:val="24"/>
        </w:rPr>
        <w:t>witter kullanarak çevrimiçi ve çevrimdışı kampanya etkinliklerini takipçileri ile paylaştıklarını</w:t>
      </w:r>
      <w:r w:rsidR="00DC44ED">
        <w:rPr>
          <w:rFonts w:ascii="Times New Roman" w:hAnsi="Times New Roman" w:cs="Times New Roman"/>
          <w:sz w:val="24"/>
          <w:szCs w:val="24"/>
        </w:rPr>
        <w:t>, McCreery ve Smith (2011) ise T</w:t>
      </w:r>
      <w:r w:rsidRPr="00AF2D40">
        <w:rPr>
          <w:rFonts w:ascii="Times New Roman" w:hAnsi="Times New Roman" w:cs="Times New Roman"/>
          <w:sz w:val="24"/>
          <w:szCs w:val="24"/>
        </w:rPr>
        <w:t>witter’da insanların siyasi düşüncelerine göre homojen kümelenmeler olduğunu ifade etmiştir (Safiullah v</w:t>
      </w:r>
      <w:r w:rsidR="00DC44ED">
        <w:rPr>
          <w:rFonts w:ascii="Times New Roman" w:hAnsi="Times New Roman" w:cs="Times New Roman"/>
          <w:sz w:val="24"/>
          <w:szCs w:val="24"/>
        </w:rPr>
        <w:t>d</w:t>
      </w:r>
      <w:proofErr w:type="gramStart"/>
      <w:r w:rsidR="00DC44ED">
        <w:rPr>
          <w:rFonts w:ascii="Times New Roman" w:hAnsi="Times New Roman" w:cs="Times New Roman"/>
          <w:sz w:val="24"/>
          <w:szCs w:val="24"/>
        </w:rPr>
        <w:t>.,</w:t>
      </w:r>
      <w:proofErr w:type="gramEnd"/>
      <w:r w:rsidR="00DC44ED">
        <w:rPr>
          <w:rFonts w:ascii="Times New Roman" w:hAnsi="Times New Roman" w:cs="Times New Roman"/>
          <w:sz w:val="24"/>
          <w:szCs w:val="24"/>
        </w:rPr>
        <w:t xml:space="preserve"> 2016: 123). Genel anlamda T</w:t>
      </w:r>
      <w:r w:rsidRPr="00AF2D40">
        <w:rPr>
          <w:rFonts w:ascii="Times New Roman" w:hAnsi="Times New Roman" w:cs="Times New Roman"/>
          <w:sz w:val="24"/>
          <w:szCs w:val="24"/>
        </w:rPr>
        <w:t>witter kullanmanın arkadaşlarla iletişim kurmak, fikirler paylaşmak, yeni arkadaşlıklar edinmek, kitap-film-müzik vb. hakkında yorum yapmak, güncel olaylardan haberdar olmak, ünlü insanları takip etmek gibi kişisel faydaları vardır. Aynı zamanda reklam yapmak, benzer kurumlarla iletişim kurmak, kurumsal ağ oluşturmak, iş olanakları keşfetmek, marka oluşturmak gibi kurumsal faydalarının da olduğu belirtilmektedir (Weber, 2009: 9-11). Twitter ile ilgili Zhao ve Rosson (2009) çalışmalarında kullanıcıların arkadaşlarıyla iletişimde olmak, bilgi arayı</w:t>
      </w:r>
      <w:r w:rsidR="00DC44ED">
        <w:rPr>
          <w:rFonts w:ascii="Times New Roman" w:hAnsi="Times New Roman" w:cs="Times New Roman"/>
          <w:sz w:val="24"/>
          <w:szCs w:val="24"/>
        </w:rPr>
        <w:t>şı ve stres atabilmek için T</w:t>
      </w:r>
      <w:r w:rsidR="00AC7671" w:rsidRPr="00AF2D40">
        <w:rPr>
          <w:rFonts w:ascii="Times New Roman" w:hAnsi="Times New Roman" w:cs="Times New Roman"/>
          <w:sz w:val="24"/>
          <w:szCs w:val="24"/>
        </w:rPr>
        <w:t>wit</w:t>
      </w:r>
      <w:r w:rsidRPr="00AF2D40">
        <w:rPr>
          <w:rFonts w:ascii="Times New Roman" w:hAnsi="Times New Roman" w:cs="Times New Roman"/>
          <w:sz w:val="24"/>
          <w:szCs w:val="24"/>
        </w:rPr>
        <w:t>t</w:t>
      </w:r>
      <w:r w:rsidR="00DC44ED">
        <w:rPr>
          <w:rFonts w:ascii="Times New Roman" w:hAnsi="Times New Roman" w:cs="Times New Roman"/>
          <w:sz w:val="24"/>
          <w:szCs w:val="24"/>
        </w:rPr>
        <w:t>er kullandıklarını, bu nedenle T</w:t>
      </w:r>
      <w:r w:rsidRPr="00AF2D40">
        <w:rPr>
          <w:rFonts w:ascii="Times New Roman" w:hAnsi="Times New Roman" w:cs="Times New Roman"/>
          <w:sz w:val="24"/>
          <w:szCs w:val="24"/>
        </w:rPr>
        <w:t>witter’ın diğer sosyal medya uygulamalarından farklı olduğunu belirtmiştir (Bulut, 2013: 25).</w:t>
      </w:r>
    </w:p>
    <w:p w:rsidR="00392EEB" w:rsidRPr="00AF2D40" w:rsidRDefault="00392EEB" w:rsidP="00C94377">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Sosyal medya siyasi düşünceleri içeren mesajların kaydedilmesini ve paylaşılmasını kolaylaştırmaktadır. Bu nedenle araştırmacılar</w:t>
      </w:r>
      <w:r w:rsidR="00DC44ED">
        <w:rPr>
          <w:rFonts w:ascii="Times New Roman" w:hAnsi="Times New Roman" w:cs="Times New Roman"/>
          <w:sz w:val="24"/>
          <w:szCs w:val="24"/>
        </w:rPr>
        <w:t>,</w:t>
      </w:r>
      <w:r w:rsidRPr="00AF2D40">
        <w:rPr>
          <w:rFonts w:ascii="Times New Roman" w:hAnsi="Times New Roman" w:cs="Times New Roman"/>
          <w:sz w:val="24"/>
          <w:szCs w:val="24"/>
        </w:rPr>
        <w:t xml:space="preserve"> seçim sonuçlarını veya kamuoyunun d</w:t>
      </w:r>
      <w:r w:rsidR="00DC44ED">
        <w:rPr>
          <w:rFonts w:ascii="Times New Roman" w:hAnsi="Times New Roman" w:cs="Times New Roman"/>
          <w:sz w:val="24"/>
          <w:szCs w:val="24"/>
        </w:rPr>
        <w:t>üşüncelerini tahmin etmek için T</w:t>
      </w:r>
      <w:r w:rsidRPr="00AF2D40">
        <w:rPr>
          <w:rFonts w:ascii="Times New Roman" w:hAnsi="Times New Roman" w:cs="Times New Roman"/>
          <w:sz w:val="24"/>
          <w:szCs w:val="24"/>
        </w:rPr>
        <w:t>witter kanalıyla elde edilen verileri kull</w:t>
      </w:r>
      <w:r w:rsidR="00A63F37">
        <w:rPr>
          <w:rFonts w:ascii="Times New Roman" w:hAnsi="Times New Roman" w:cs="Times New Roman"/>
          <w:sz w:val="24"/>
          <w:szCs w:val="24"/>
        </w:rPr>
        <w:t>anmaya çalışmaktadırlar (Gayo- A</w:t>
      </w:r>
      <w:r w:rsidRPr="00AF2D40">
        <w:rPr>
          <w:rFonts w:ascii="Times New Roman" w:hAnsi="Times New Roman" w:cs="Times New Roman"/>
          <w:sz w:val="24"/>
          <w:szCs w:val="24"/>
        </w:rPr>
        <w:t>vello, 2013: 651; Jungherr, 2016: 72). Siyasi partilerin hedef seçmenlerle fikirlerini paylaşmaları veya kampanyalarını duyurmaları</w:t>
      </w:r>
      <w:r w:rsidR="00DC44ED">
        <w:rPr>
          <w:rFonts w:ascii="Times New Roman" w:hAnsi="Times New Roman" w:cs="Times New Roman"/>
          <w:sz w:val="24"/>
          <w:szCs w:val="24"/>
        </w:rPr>
        <w:t xml:space="preserve"> için önemli bir platform olan T</w:t>
      </w:r>
      <w:r w:rsidRPr="00AF2D40">
        <w:rPr>
          <w:rFonts w:ascii="Times New Roman" w:hAnsi="Times New Roman" w:cs="Times New Roman"/>
          <w:sz w:val="24"/>
          <w:szCs w:val="24"/>
        </w:rPr>
        <w:t>witter’ın (Safiullah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2016:</w:t>
      </w:r>
      <w:r w:rsidR="0092682A">
        <w:rPr>
          <w:rFonts w:ascii="Times New Roman" w:hAnsi="Times New Roman" w:cs="Times New Roman"/>
          <w:sz w:val="24"/>
          <w:szCs w:val="24"/>
        </w:rPr>
        <w:t xml:space="preserve"> </w:t>
      </w:r>
      <w:r w:rsidRPr="00AF2D40">
        <w:rPr>
          <w:rFonts w:ascii="Times New Roman" w:hAnsi="Times New Roman" w:cs="Times New Roman"/>
          <w:sz w:val="24"/>
          <w:szCs w:val="24"/>
        </w:rPr>
        <w:t>122) siyasetçiler tarafından kullanımı özellikle son zamanlarda birçok araştırmanın konusu olarak karşımıza çıkmaktadır  (Caplan, 2013: 6).</w:t>
      </w:r>
    </w:p>
    <w:p w:rsidR="00392EEB" w:rsidRPr="00AF2D40" w:rsidRDefault="00392EEB" w:rsidP="00DC44ED">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Siyasi adayların veya partilerin seçimlerde gö</w:t>
      </w:r>
      <w:r w:rsidR="00DC44ED">
        <w:rPr>
          <w:rFonts w:ascii="Times New Roman" w:hAnsi="Times New Roman" w:cs="Times New Roman"/>
          <w:sz w:val="24"/>
          <w:szCs w:val="24"/>
        </w:rPr>
        <w:t>sterdiği performans ile ilgili T</w:t>
      </w:r>
      <w:r w:rsidRPr="00AF2D40">
        <w:rPr>
          <w:rFonts w:ascii="Times New Roman" w:hAnsi="Times New Roman" w:cs="Times New Roman"/>
          <w:sz w:val="24"/>
          <w:szCs w:val="24"/>
        </w:rPr>
        <w:t>witter etkinliklerine bakılmakta ve bu anl</w:t>
      </w:r>
      <w:r w:rsidR="00DC44ED">
        <w:rPr>
          <w:rFonts w:ascii="Times New Roman" w:hAnsi="Times New Roman" w:cs="Times New Roman"/>
          <w:sz w:val="24"/>
          <w:szCs w:val="24"/>
        </w:rPr>
        <w:t>amda araştırmacılar tarafından T</w:t>
      </w:r>
      <w:r w:rsidRPr="00AF2D40">
        <w:rPr>
          <w:rFonts w:ascii="Times New Roman" w:hAnsi="Times New Roman" w:cs="Times New Roman"/>
          <w:sz w:val="24"/>
          <w:szCs w:val="24"/>
        </w:rPr>
        <w:t xml:space="preserve">witter üzerinden yapılan bağlantılar ve mesajların yayınlanması ile ilgili incelemeler yapılmaktadır (Pal ve Gonavela, 2017: 99). Dolayısıyla insanların siyasi görüşlerini ve </w:t>
      </w:r>
      <w:r w:rsidRPr="00AF2D40">
        <w:rPr>
          <w:rFonts w:ascii="Times New Roman" w:hAnsi="Times New Roman" w:cs="Times New Roman"/>
          <w:sz w:val="24"/>
          <w:szCs w:val="24"/>
        </w:rPr>
        <w:lastRenderedPageBreak/>
        <w:t>düşüncelerini if</w:t>
      </w:r>
      <w:r w:rsidR="00DC44ED">
        <w:rPr>
          <w:rFonts w:ascii="Times New Roman" w:hAnsi="Times New Roman" w:cs="Times New Roman"/>
          <w:sz w:val="24"/>
          <w:szCs w:val="24"/>
        </w:rPr>
        <w:t>ade etmelerine olanak sağlayan T</w:t>
      </w:r>
      <w:r w:rsidRPr="00AF2D40">
        <w:rPr>
          <w:rFonts w:ascii="Times New Roman" w:hAnsi="Times New Roman" w:cs="Times New Roman"/>
          <w:sz w:val="24"/>
          <w:szCs w:val="24"/>
        </w:rPr>
        <w:t xml:space="preserve">witter, genel halk tarafından gerek siyasi bilgi kaynağı gerekse siyasi bir ifade aracı olarak kullanılmaktadır (McGregor, </w:t>
      </w:r>
      <w:proofErr w:type="gramStart"/>
      <w:r w:rsidRPr="00AF2D40">
        <w:rPr>
          <w:rFonts w:ascii="Times New Roman" w:hAnsi="Times New Roman" w:cs="Times New Roman"/>
          <w:sz w:val="24"/>
          <w:szCs w:val="24"/>
        </w:rPr>
        <w:t>2017 :3</w:t>
      </w:r>
      <w:proofErr w:type="gramEnd"/>
      <w:r w:rsidRPr="00AF2D40">
        <w:rPr>
          <w:rFonts w:ascii="Times New Roman" w:hAnsi="Times New Roman" w:cs="Times New Roman"/>
          <w:sz w:val="24"/>
          <w:szCs w:val="24"/>
        </w:rPr>
        <w:t>). Bu nedenle siyasetçileri, kitle iletişimini ve kamuoyu araştırmalarını inceleyen ak</w:t>
      </w:r>
      <w:r w:rsidR="00DC44ED">
        <w:rPr>
          <w:rFonts w:ascii="Times New Roman" w:hAnsi="Times New Roman" w:cs="Times New Roman"/>
          <w:sz w:val="24"/>
          <w:szCs w:val="24"/>
        </w:rPr>
        <w:t>ademisyenlerin dikkatini çeken T</w:t>
      </w:r>
      <w:r w:rsidRPr="00AF2D40">
        <w:rPr>
          <w:rFonts w:ascii="Times New Roman" w:hAnsi="Times New Roman" w:cs="Times New Roman"/>
          <w:sz w:val="24"/>
          <w:szCs w:val="24"/>
        </w:rPr>
        <w:t>witter, siyasi partilerin kampanyalarını hedef kitle ile pay</w:t>
      </w:r>
      <w:r w:rsidR="00A63F37">
        <w:rPr>
          <w:rFonts w:ascii="Times New Roman" w:hAnsi="Times New Roman" w:cs="Times New Roman"/>
          <w:sz w:val="24"/>
          <w:szCs w:val="24"/>
        </w:rPr>
        <w:t>laşmalarına olanak sağlayan (Aha</w:t>
      </w:r>
      <w:r w:rsidRPr="00AF2D40">
        <w:rPr>
          <w:rFonts w:ascii="Times New Roman" w:hAnsi="Times New Roman" w:cs="Times New Roman"/>
          <w:sz w:val="24"/>
          <w:szCs w:val="24"/>
        </w:rPr>
        <w:t>rony, 2012: 587; Caplan, 2013: 5; Safiullah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2016: 122), elektronik ağızdan ağıza iletişim ile bir çok iletinin yayılması için güçlü bir platformdur (Bornfeld vd., 2014: 6).</w:t>
      </w:r>
      <w:r w:rsidR="00176BEA">
        <w:rPr>
          <w:rFonts w:ascii="Times New Roman" w:hAnsi="Times New Roman" w:cs="Times New Roman"/>
          <w:sz w:val="24"/>
          <w:szCs w:val="24"/>
        </w:rPr>
        <w:t xml:space="preserve"> </w:t>
      </w:r>
      <w:r w:rsidR="00D07CD7">
        <w:rPr>
          <w:rFonts w:ascii="Times New Roman" w:hAnsi="Times New Roman" w:cs="Times New Roman"/>
          <w:sz w:val="24"/>
          <w:szCs w:val="24"/>
        </w:rPr>
        <w:t xml:space="preserve">Bu nedenle çalışmada katılımcıların en çok ziyaret ettiği sosyal paylaşım sitelerinden biri olan Twitter’ın </w:t>
      </w:r>
      <w:r w:rsidR="00176BEA">
        <w:rPr>
          <w:rFonts w:ascii="Times New Roman" w:hAnsi="Times New Roman" w:cs="Times New Roman"/>
          <w:sz w:val="24"/>
          <w:szCs w:val="24"/>
        </w:rPr>
        <w:t>seçmen davranışı üzerinde anlamlı bir farklılığa neden olup olmadığı</w:t>
      </w:r>
      <w:r w:rsidR="00D07CD7">
        <w:rPr>
          <w:rFonts w:ascii="Times New Roman" w:hAnsi="Times New Roman" w:cs="Times New Roman"/>
          <w:sz w:val="24"/>
          <w:szCs w:val="24"/>
        </w:rPr>
        <w:t xml:space="preserve"> tespit edilmeye çalışılacaktır. </w:t>
      </w:r>
      <w:r w:rsidR="00176BEA">
        <w:rPr>
          <w:rFonts w:ascii="Times New Roman" w:hAnsi="Times New Roman" w:cs="Times New Roman"/>
          <w:sz w:val="24"/>
          <w:szCs w:val="24"/>
        </w:rPr>
        <w:t xml:space="preserve"> </w:t>
      </w:r>
    </w:p>
    <w:p w:rsidR="00392EEB" w:rsidRPr="00AF2D40" w:rsidRDefault="00392EEB" w:rsidP="00C94377">
      <w:pPr>
        <w:pStyle w:val="Default"/>
        <w:spacing w:line="360" w:lineRule="auto"/>
        <w:ind w:firstLine="567"/>
        <w:contextualSpacing/>
        <w:rPr>
          <w:b/>
          <w:color w:val="auto"/>
        </w:rPr>
      </w:pPr>
    </w:p>
    <w:p w:rsidR="00392EEB" w:rsidRPr="00AF2D40" w:rsidRDefault="007C6B22" w:rsidP="00DC44ED">
      <w:pPr>
        <w:pStyle w:val="a3"/>
        <w:ind w:firstLine="708"/>
        <w:rPr>
          <w:b/>
        </w:rPr>
      </w:pPr>
      <w:bookmarkStart w:id="128" w:name="_Toc531103934"/>
      <w:r>
        <w:rPr>
          <w:b/>
        </w:rPr>
        <w:t>2.1.5</w:t>
      </w:r>
      <w:r w:rsidR="00AC7671" w:rsidRPr="00AC4BB1">
        <w:rPr>
          <w:b/>
        </w:rPr>
        <w:t xml:space="preserve">.3. </w:t>
      </w:r>
      <w:r w:rsidR="00DC44ED">
        <w:rPr>
          <w:b/>
        </w:rPr>
        <w:t>I</w:t>
      </w:r>
      <w:r w:rsidR="00392EEB" w:rsidRPr="00AC4BB1">
        <w:rPr>
          <w:b/>
        </w:rPr>
        <w:t>nstagram</w:t>
      </w:r>
      <w:bookmarkEnd w:id="128"/>
    </w:p>
    <w:p w:rsidR="00392EEB" w:rsidRPr="00AF2D40" w:rsidRDefault="00392EEB" w:rsidP="00C94377">
      <w:pPr>
        <w:spacing w:after="0" w:line="360" w:lineRule="auto"/>
        <w:ind w:firstLine="709"/>
        <w:jc w:val="both"/>
        <w:rPr>
          <w:rFonts w:ascii="Times New Roman" w:hAnsi="Times New Roman" w:cs="Times New Roman"/>
          <w:bCs/>
          <w:sz w:val="24"/>
          <w:szCs w:val="24"/>
          <w:shd w:val="clear" w:color="auto" w:fill="FFFFFF"/>
        </w:rPr>
      </w:pPr>
      <w:r w:rsidRPr="00AF2D40">
        <w:rPr>
          <w:rFonts w:ascii="Times New Roman" w:hAnsi="Times New Roman" w:cs="Times New Roman"/>
          <w:bCs/>
          <w:sz w:val="24"/>
          <w:szCs w:val="24"/>
          <w:shd w:val="clear" w:color="auto" w:fill="FFFFFF"/>
        </w:rPr>
        <w:t xml:space="preserve">Ücretsiz fotoğraf ve </w:t>
      </w:r>
      <w:r w:rsidR="00AC7671" w:rsidRPr="00AF2D40">
        <w:rPr>
          <w:rFonts w:ascii="Times New Roman" w:hAnsi="Times New Roman" w:cs="Times New Roman"/>
          <w:bCs/>
          <w:sz w:val="24"/>
          <w:szCs w:val="24"/>
          <w:shd w:val="clear" w:color="auto" w:fill="FFFFFF"/>
        </w:rPr>
        <w:t>video</w:t>
      </w:r>
      <w:r w:rsidR="00DC44ED">
        <w:rPr>
          <w:rFonts w:ascii="Times New Roman" w:hAnsi="Times New Roman" w:cs="Times New Roman"/>
          <w:bCs/>
          <w:sz w:val="24"/>
          <w:szCs w:val="24"/>
          <w:shd w:val="clear" w:color="auto" w:fill="FFFFFF"/>
        </w:rPr>
        <w:t xml:space="preserve"> paylaşım uygulaması olan I</w:t>
      </w:r>
      <w:r w:rsidRPr="00AF2D40">
        <w:rPr>
          <w:rFonts w:ascii="Times New Roman" w:hAnsi="Times New Roman" w:cs="Times New Roman"/>
          <w:bCs/>
          <w:sz w:val="24"/>
          <w:szCs w:val="24"/>
          <w:shd w:val="clear" w:color="auto" w:fill="FFFFFF"/>
        </w:rPr>
        <w:t>nstagram, Kevin Systrom ve Mike Krieger tarafından Ekim 2010’da kurulmuştur. Kurulduğunda kullanıcılarına çektikleri bir fotoğraf üzerinde dijital f</w:t>
      </w:r>
      <w:r w:rsidR="00DC44ED">
        <w:rPr>
          <w:rFonts w:ascii="Times New Roman" w:hAnsi="Times New Roman" w:cs="Times New Roman"/>
          <w:bCs/>
          <w:sz w:val="24"/>
          <w:szCs w:val="24"/>
          <w:shd w:val="clear" w:color="auto" w:fill="FFFFFF"/>
        </w:rPr>
        <w:t>iltre kullanma ve bu fotoğrafı I</w:t>
      </w:r>
      <w:r w:rsidRPr="00AF2D40">
        <w:rPr>
          <w:rFonts w:ascii="Times New Roman" w:hAnsi="Times New Roman" w:cs="Times New Roman"/>
          <w:bCs/>
          <w:sz w:val="24"/>
          <w:szCs w:val="24"/>
          <w:shd w:val="clear" w:color="auto" w:fill="FFFFFF"/>
        </w:rPr>
        <w:t>nstagram’ın</w:t>
      </w:r>
      <w:r w:rsidR="0092682A">
        <w:rPr>
          <w:rFonts w:ascii="Times New Roman" w:hAnsi="Times New Roman" w:cs="Times New Roman"/>
          <w:bCs/>
          <w:sz w:val="24"/>
          <w:szCs w:val="24"/>
          <w:shd w:val="clear" w:color="auto" w:fill="FFFFFF"/>
        </w:rPr>
        <w:t xml:space="preserve"> </w:t>
      </w:r>
      <w:r w:rsidRPr="00AF2D40">
        <w:rPr>
          <w:rFonts w:ascii="Times New Roman" w:hAnsi="Times New Roman" w:cs="Times New Roman"/>
          <w:bCs/>
          <w:sz w:val="24"/>
          <w:szCs w:val="24"/>
          <w:shd w:val="clear" w:color="auto" w:fill="FFFFFF"/>
        </w:rPr>
        <w:t>da</w:t>
      </w:r>
      <w:r w:rsidR="0092682A">
        <w:rPr>
          <w:rFonts w:ascii="Times New Roman" w:hAnsi="Times New Roman" w:cs="Times New Roman"/>
          <w:bCs/>
          <w:sz w:val="24"/>
          <w:szCs w:val="24"/>
          <w:shd w:val="clear" w:color="auto" w:fill="FFFFFF"/>
        </w:rPr>
        <w:t xml:space="preserve"> </w:t>
      </w:r>
      <w:proofErr w:type="gramStart"/>
      <w:r w:rsidRPr="00AF2D40">
        <w:rPr>
          <w:rFonts w:ascii="Times New Roman" w:hAnsi="Times New Roman" w:cs="Times New Roman"/>
          <w:bCs/>
          <w:sz w:val="24"/>
          <w:szCs w:val="24"/>
          <w:shd w:val="clear" w:color="auto" w:fill="FFFFFF"/>
        </w:rPr>
        <w:t>dahil</w:t>
      </w:r>
      <w:proofErr w:type="gramEnd"/>
      <w:r w:rsidRPr="00AF2D40">
        <w:rPr>
          <w:rFonts w:ascii="Times New Roman" w:hAnsi="Times New Roman" w:cs="Times New Roman"/>
          <w:bCs/>
          <w:sz w:val="24"/>
          <w:szCs w:val="24"/>
          <w:shd w:val="clear" w:color="auto" w:fill="FFFFFF"/>
        </w:rPr>
        <w:t xml:space="preserve"> olduğu sosyal medya servisleri ile paylaşma imkanı sağlayan bu uygulama, facebook tarafından Nisan 2012 yılında satın alınmıştır (Wikipedia, 2018). Kısa sürede popüler olan </w:t>
      </w:r>
      <w:r w:rsidR="00DC44ED">
        <w:rPr>
          <w:rFonts w:ascii="Times New Roman" w:hAnsi="Times New Roman" w:cs="Times New Roman"/>
          <w:sz w:val="24"/>
          <w:szCs w:val="24"/>
        </w:rPr>
        <w:t>I</w:t>
      </w:r>
      <w:r w:rsidRPr="00AF2D40">
        <w:rPr>
          <w:rFonts w:ascii="Times New Roman" w:hAnsi="Times New Roman" w:cs="Times New Roman"/>
          <w:sz w:val="24"/>
          <w:szCs w:val="24"/>
        </w:rPr>
        <w:t xml:space="preserve">nstagram’ın 2017 yılı istatistiklerine göre kullanıcı sayısının ortalama 715 milyon olduğu, bu uygulama ile günlük ortalama 52 milyon fotoğraf ve 5 milyon video paylaşıldığı belirtilmektedir (Statisticbrain, 2018). </w:t>
      </w:r>
    </w:p>
    <w:p w:rsidR="00392EEB" w:rsidRPr="00AF2D40" w:rsidRDefault="002F752C" w:rsidP="002F752C">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Instagram kullanıcıların fotoğraflarını veya videolarını paylaşmalarına, paylaşılanları beğenerek yorum yapmalarına ve birbirleriyle etkileşimde bulunmalarına </w:t>
      </w:r>
      <w:proofErr w:type="gramStart"/>
      <w:r>
        <w:rPr>
          <w:rFonts w:ascii="Times New Roman" w:hAnsi="Times New Roman" w:cs="Times New Roman"/>
          <w:sz w:val="24"/>
          <w:szCs w:val="24"/>
        </w:rPr>
        <w:t>imkan</w:t>
      </w:r>
      <w:proofErr w:type="gramEnd"/>
      <w:r>
        <w:rPr>
          <w:rFonts w:ascii="Times New Roman" w:hAnsi="Times New Roman" w:cs="Times New Roman"/>
          <w:sz w:val="24"/>
          <w:szCs w:val="24"/>
        </w:rPr>
        <w:t xml:space="preserve"> veren bir uygulamadır. Özellikle g</w:t>
      </w:r>
      <w:r w:rsidRPr="009B3030">
        <w:rPr>
          <w:rFonts w:ascii="Times New Roman" w:hAnsi="Times New Roman" w:cs="Times New Roman"/>
          <w:sz w:val="24"/>
          <w:szCs w:val="24"/>
        </w:rPr>
        <w:t xml:space="preserve">ünümüz modern gençleri </w:t>
      </w:r>
      <w:r>
        <w:rPr>
          <w:rFonts w:ascii="Times New Roman" w:hAnsi="Times New Roman" w:cs="Times New Roman"/>
          <w:sz w:val="24"/>
          <w:szCs w:val="24"/>
        </w:rPr>
        <w:t xml:space="preserve">için </w:t>
      </w:r>
      <w:r w:rsidRPr="009B3030">
        <w:rPr>
          <w:rFonts w:ascii="Times New Roman" w:hAnsi="Times New Roman" w:cs="Times New Roman"/>
          <w:sz w:val="24"/>
          <w:szCs w:val="24"/>
        </w:rPr>
        <w:t>tercih edilen</w:t>
      </w:r>
      <w:r>
        <w:rPr>
          <w:rFonts w:ascii="Times New Roman" w:hAnsi="Times New Roman" w:cs="Times New Roman"/>
          <w:sz w:val="24"/>
          <w:szCs w:val="24"/>
        </w:rPr>
        <w:t xml:space="preserve"> ve</w:t>
      </w:r>
      <w:r w:rsidRPr="009B3030">
        <w:rPr>
          <w:rFonts w:ascii="Times New Roman" w:hAnsi="Times New Roman" w:cs="Times New Roman"/>
          <w:sz w:val="24"/>
          <w:szCs w:val="24"/>
        </w:rPr>
        <w:t xml:space="preserve"> görsel iletişim olanağı sunan Instagram</w:t>
      </w:r>
      <w:r>
        <w:rPr>
          <w:rFonts w:ascii="Times New Roman" w:hAnsi="Times New Roman" w:cs="Times New Roman"/>
          <w:sz w:val="24"/>
          <w:szCs w:val="24"/>
        </w:rPr>
        <w:t xml:space="preserve">, </w:t>
      </w:r>
      <w:r w:rsidRPr="009B3030">
        <w:rPr>
          <w:rFonts w:ascii="Times New Roman" w:hAnsi="Times New Roman" w:cs="Times New Roman"/>
          <w:sz w:val="24"/>
          <w:szCs w:val="24"/>
        </w:rPr>
        <w:t>görüntüleri kullanarak marka ve ürün algısı yaratma konusunda dikkat çekmektedir.</w:t>
      </w:r>
      <w:r>
        <w:rPr>
          <w:rFonts w:ascii="Times New Roman" w:hAnsi="Times New Roman" w:cs="Times New Roman"/>
          <w:sz w:val="24"/>
          <w:szCs w:val="24"/>
        </w:rPr>
        <w:t xml:space="preserve"> </w:t>
      </w:r>
      <w:r w:rsidR="00392EEB" w:rsidRPr="00AF2D40">
        <w:rPr>
          <w:rFonts w:ascii="Times New Roman" w:hAnsi="Times New Roman" w:cs="Times New Roman"/>
          <w:sz w:val="24"/>
          <w:szCs w:val="24"/>
        </w:rPr>
        <w:t xml:space="preserve">Siyasetçilere mesajlarını paylaşma ve imajlarını zenginleştirme konusunda doğrudan ve dolaylı bir yöntem sunma, vatandaşların bağlılığı konusunda yardımcı olma noktasında </w:t>
      </w:r>
      <w:r>
        <w:rPr>
          <w:rFonts w:ascii="Times New Roman" w:hAnsi="Times New Roman" w:cs="Times New Roman"/>
          <w:sz w:val="24"/>
          <w:szCs w:val="24"/>
        </w:rPr>
        <w:t xml:space="preserve">da </w:t>
      </w:r>
      <w:r w:rsidR="00392EEB" w:rsidRPr="00AF2D40">
        <w:rPr>
          <w:rFonts w:ascii="Times New Roman" w:hAnsi="Times New Roman" w:cs="Times New Roman"/>
          <w:sz w:val="24"/>
          <w:szCs w:val="24"/>
        </w:rPr>
        <w:t>bir</w:t>
      </w:r>
      <w:r w:rsidR="00DC44ED">
        <w:rPr>
          <w:rFonts w:ascii="Times New Roman" w:hAnsi="Times New Roman" w:cs="Times New Roman"/>
          <w:sz w:val="24"/>
          <w:szCs w:val="24"/>
        </w:rPr>
        <w:t xml:space="preserve"> siyasal iletişim aracı olarak I</w:t>
      </w:r>
      <w:r w:rsidR="00392EEB" w:rsidRPr="00AF2D40">
        <w:rPr>
          <w:rFonts w:ascii="Times New Roman" w:hAnsi="Times New Roman" w:cs="Times New Roman"/>
          <w:sz w:val="24"/>
          <w:szCs w:val="24"/>
        </w:rPr>
        <w:t xml:space="preserve">nstagram </w:t>
      </w:r>
      <w:r>
        <w:rPr>
          <w:rFonts w:ascii="Times New Roman" w:hAnsi="Times New Roman" w:cs="Times New Roman"/>
          <w:sz w:val="24"/>
          <w:szCs w:val="24"/>
        </w:rPr>
        <w:t>önemli bir sosyal aracı olarak görülmektedir</w:t>
      </w:r>
      <w:r w:rsidR="00392EEB" w:rsidRPr="00AF2D40">
        <w:rPr>
          <w:rFonts w:ascii="Times New Roman" w:hAnsi="Times New Roman" w:cs="Times New Roman"/>
          <w:sz w:val="24"/>
          <w:szCs w:val="24"/>
        </w:rPr>
        <w:t xml:space="preserve"> (Glantz, 2013: 695). Ancak gerek siyasi kişilik gerekse imaj yönetimi açısından</w:t>
      </w:r>
      <w:r w:rsidR="00C6571B">
        <w:rPr>
          <w:rFonts w:ascii="Times New Roman" w:hAnsi="Times New Roman" w:cs="Times New Roman"/>
          <w:sz w:val="24"/>
          <w:szCs w:val="24"/>
        </w:rPr>
        <w:t xml:space="preserve"> siyasal iletişim aracı olarak I</w:t>
      </w:r>
      <w:r w:rsidR="00392EEB" w:rsidRPr="00AF2D40">
        <w:rPr>
          <w:rFonts w:ascii="Times New Roman" w:hAnsi="Times New Roman" w:cs="Times New Roman"/>
          <w:sz w:val="24"/>
          <w:szCs w:val="24"/>
        </w:rPr>
        <w:t>nstagram ile ilgili henüz yeterince çalışma yapılmadığı görülmektedir (Liebhart ve Bernhardt, 2017:</w:t>
      </w:r>
      <w:r w:rsidR="0092682A">
        <w:rPr>
          <w:rFonts w:ascii="Times New Roman" w:hAnsi="Times New Roman" w:cs="Times New Roman"/>
          <w:sz w:val="24"/>
          <w:szCs w:val="24"/>
        </w:rPr>
        <w:t xml:space="preserve"> </w:t>
      </w:r>
      <w:r w:rsidR="00392EEB" w:rsidRPr="00AF2D40">
        <w:rPr>
          <w:rFonts w:ascii="Times New Roman" w:hAnsi="Times New Roman" w:cs="Times New Roman"/>
          <w:sz w:val="24"/>
          <w:szCs w:val="24"/>
        </w:rPr>
        <w:t xml:space="preserve">17) </w:t>
      </w:r>
      <w:r w:rsidR="00C6571B">
        <w:rPr>
          <w:rFonts w:ascii="Times New Roman" w:hAnsi="Times New Roman" w:cs="Times New Roman"/>
          <w:sz w:val="24"/>
          <w:szCs w:val="24"/>
        </w:rPr>
        <w:t>. P</w:t>
      </w:r>
      <w:r w:rsidR="00C6571B" w:rsidRPr="00AF2D40">
        <w:rPr>
          <w:rFonts w:ascii="Times New Roman" w:hAnsi="Times New Roman" w:cs="Times New Roman"/>
          <w:sz w:val="24"/>
          <w:szCs w:val="24"/>
        </w:rPr>
        <w:t xml:space="preserve">opüler bir sosyal medya uygulaması olmasına rağmen </w:t>
      </w:r>
      <w:r w:rsidR="00C6571B">
        <w:rPr>
          <w:rFonts w:ascii="Times New Roman" w:hAnsi="Times New Roman" w:cs="Times New Roman"/>
          <w:sz w:val="24"/>
          <w:szCs w:val="24"/>
        </w:rPr>
        <w:t>nispeten yeni bir uygulama olan I</w:t>
      </w:r>
      <w:r w:rsidR="00392EEB" w:rsidRPr="00AF2D40">
        <w:rPr>
          <w:rFonts w:ascii="Times New Roman" w:hAnsi="Times New Roman" w:cs="Times New Roman"/>
          <w:sz w:val="24"/>
          <w:szCs w:val="24"/>
        </w:rPr>
        <w:t>nstagram</w:t>
      </w:r>
      <w:r w:rsidR="00C6571B">
        <w:rPr>
          <w:rFonts w:ascii="Times New Roman" w:hAnsi="Times New Roman" w:cs="Times New Roman"/>
          <w:sz w:val="24"/>
          <w:szCs w:val="24"/>
        </w:rPr>
        <w:t xml:space="preserve"> ile ilgili</w:t>
      </w:r>
      <w:r w:rsidR="00392EEB" w:rsidRPr="00AF2D40">
        <w:rPr>
          <w:rFonts w:ascii="Times New Roman" w:hAnsi="Times New Roman" w:cs="Times New Roman"/>
          <w:sz w:val="24"/>
          <w:szCs w:val="24"/>
        </w:rPr>
        <w:t xml:space="preserve"> </w:t>
      </w:r>
      <w:proofErr w:type="gramStart"/>
      <w:r w:rsidR="00392EEB" w:rsidRPr="00AF2D40">
        <w:rPr>
          <w:rFonts w:ascii="Times New Roman" w:hAnsi="Times New Roman" w:cs="Times New Roman"/>
          <w:sz w:val="24"/>
          <w:szCs w:val="24"/>
        </w:rPr>
        <w:t>literatürde</w:t>
      </w:r>
      <w:proofErr w:type="gramEnd"/>
      <w:r w:rsidR="00392EEB" w:rsidRPr="00AF2D40">
        <w:rPr>
          <w:rFonts w:ascii="Times New Roman" w:hAnsi="Times New Roman" w:cs="Times New Roman"/>
          <w:sz w:val="24"/>
          <w:szCs w:val="24"/>
        </w:rPr>
        <w:t xml:space="preserve"> çok fazla araştırmaya rastlanılmamaktadır.</w:t>
      </w:r>
      <w:r>
        <w:rPr>
          <w:rFonts w:ascii="Times New Roman" w:hAnsi="Times New Roman" w:cs="Times New Roman"/>
          <w:sz w:val="24"/>
          <w:szCs w:val="24"/>
        </w:rPr>
        <w:t xml:space="preserve"> Bu nedenle çalışmada katılımcıların en çok ziyaret ettiği sosyal </w:t>
      </w:r>
      <w:r>
        <w:rPr>
          <w:rFonts w:ascii="Times New Roman" w:hAnsi="Times New Roman" w:cs="Times New Roman"/>
          <w:sz w:val="24"/>
          <w:szCs w:val="24"/>
        </w:rPr>
        <w:lastRenderedPageBreak/>
        <w:t xml:space="preserve">paylaşım sitelerinden biri olan Instagram’ın seçmen davranışı üzerinde anlamlı bir farklılığa neden olup olmadığının tespit edilmeye çalışılacak olması </w:t>
      </w:r>
      <w:proofErr w:type="gramStart"/>
      <w:r>
        <w:rPr>
          <w:rFonts w:ascii="Times New Roman" w:hAnsi="Times New Roman" w:cs="Times New Roman"/>
          <w:sz w:val="24"/>
          <w:szCs w:val="24"/>
        </w:rPr>
        <w:t>literatürdeki</w:t>
      </w:r>
      <w:proofErr w:type="gramEnd"/>
      <w:r>
        <w:rPr>
          <w:rFonts w:ascii="Times New Roman" w:hAnsi="Times New Roman" w:cs="Times New Roman"/>
          <w:sz w:val="24"/>
          <w:szCs w:val="24"/>
        </w:rPr>
        <w:t xml:space="preserve"> boşluğu doldurmak adına önemli olduğu söylenebilmektedir.</w:t>
      </w:r>
    </w:p>
    <w:p w:rsidR="008801B8" w:rsidRPr="00AF2D40" w:rsidRDefault="008801B8" w:rsidP="00C94377">
      <w:pPr>
        <w:spacing w:after="0" w:line="360" w:lineRule="auto"/>
        <w:jc w:val="both"/>
        <w:rPr>
          <w:rFonts w:ascii="Times New Roman" w:hAnsi="Times New Roman" w:cs="Times New Roman"/>
          <w:sz w:val="24"/>
          <w:szCs w:val="24"/>
        </w:rPr>
      </w:pPr>
    </w:p>
    <w:p w:rsidR="00392EEB" w:rsidRPr="00C6571B" w:rsidRDefault="005C2EAD" w:rsidP="00C6571B">
      <w:pPr>
        <w:pStyle w:val="a2"/>
        <w:ind w:firstLine="708"/>
        <w:rPr>
          <w:b/>
        </w:rPr>
      </w:pPr>
      <w:bookmarkStart w:id="129" w:name="_Toc531103935"/>
      <w:r>
        <w:rPr>
          <w:b/>
        </w:rPr>
        <w:t>2.</w:t>
      </w:r>
      <w:r w:rsidR="007C6B22">
        <w:rPr>
          <w:b/>
        </w:rPr>
        <w:t>1.6</w:t>
      </w:r>
      <w:r w:rsidR="008801B8" w:rsidRPr="00AC4BB1">
        <w:rPr>
          <w:b/>
        </w:rPr>
        <w:t xml:space="preserve">. </w:t>
      </w:r>
      <w:r w:rsidR="00392EEB" w:rsidRPr="00AC4BB1">
        <w:rPr>
          <w:b/>
        </w:rPr>
        <w:t>Siyasal İletişim ve Sosyal Medya</w:t>
      </w:r>
      <w:bookmarkEnd w:id="129"/>
    </w:p>
    <w:p w:rsidR="00392EEB" w:rsidRDefault="00392EEB" w:rsidP="009C2DD2">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İnsanların gündelik alışkanlıkları haline gelen sosyal medya siyaseti, pazarlamayı ve birçok alanı doğrudan etkisi altına almaktadır. Seçmenlere ulaşmak ve onların istek ve ihtiyaçlarını öğrenmek sosyal medya i</w:t>
      </w:r>
      <w:r w:rsidR="00C94377">
        <w:rPr>
          <w:rFonts w:ascii="Times New Roman" w:hAnsi="Times New Roman" w:cs="Times New Roman"/>
          <w:sz w:val="24"/>
          <w:szCs w:val="24"/>
        </w:rPr>
        <w:t>le daha elverişli hale gelmektedir.</w:t>
      </w:r>
      <w:r w:rsidRPr="00AF2D40">
        <w:rPr>
          <w:rFonts w:ascii="Times New Roman" w:hAnsi="Times New Roman" w:cs="Times New Roman"/>
          <w:sz w:val="24"/>
          <w:szCs w:val="24"/>
        </w:rPr>
        <w:t xml:space="preserve"> Seçmenlerin liderleri ve partileri hakkındaki konuşmaları, paylaşımları, yorumları ve beğenileri hazır bir veri olarak ilgilenenlere sunulmaktadır. Bu nedenle gerek bireysel gerekse kitlesel iletişimde değişiklikler getiren sosyal medya, siyasal iletişim aracı olarak da incelenmesi gereken bir konudur (Bostancı, 2015: 9). Siyasal iletişim, bilginin medya aracılığı ile siyasetçiler ve seçmenler arasında aktarılmasına ilişkin interaktif süreç olarak tanımlanmaktadır (Özkır, 2015: 7). Siyasal iletişim ideolojik amaçları gruplara, kitlelere, ülkelere veya bloglara kabul ettirmek ve gerektiğinde eyleme dönüştürmek üzere çeşitli iletişim tekniklerinin siyasal aktörler tarafından kullanılmasıdır (Aziz 2003: 3). </w:t>
      </w:r>
      <w:r w:rsidR="009C2DD2" w:rsidRPr="00AF2D40">
        <w:rPr>
          <w:rFonts w:ascii="Times New Roman" w:hAnsi="Times New Roman" w:cs="Times New Roman"/>
          <w:sz w:val="24"/>
          <w:szCs w:val="24"/>
        </w:rPr>
        <w:t xml:space="preserve">Sosyal medya aynı zamanda halkla ilişkiler stratejilerinin uygulanması bakımından da önemsenmesi gereken bir alandır (Taylor ve Kent, 2010: 207). Yeni teknolojilerin benimsenmesi ve günlük </w:t>
      </w:r>
      <w:r w:rsidR="009C2DD2">
        <w:rPr>
          <w:rFonts w:ascii="Times New Roman" w:hAnsi="Times New Roman" w:cs="Times New Roman"/>
          <w:sz w:val="24"/>
          <w:szCs w:val="24"/>
        </w:rPr>
        <w:t>yaşam ile bütünleşmesi neticesinde</w:t>
      </w:r>
      <w:r w:rsidR="009C2DD2" w:rsidRPr="00AF2D40">
        <w:rPr>
          <w:rFonts w:ascii="Times New Roman" w:hAnsi="Times New Roman" w:cs="Times New Roman"/>
          <w:sz w:val="24"/>
          <w:szCs w:val="24"/>
        </w:rPr>
        <w:t xml:space="preserve"> sosyal medya</w:t>
      </w:r>
      <w:r w:rsidR="009C2DD2">
        <w:rPr>
          <w:rFonts w:ascii="Times New Roman" w:hAnsi="Times New Roman" w:cs="Times New Roman"/>
          <w:sz w:val="24"/>
          <w:szCs w:val="24"/>
        </w:rPr>
        <w:t>,</w:t>
      </w:r>
      <w:r w:rsidR="009C2DD2" w:rsidRPr="00AF2D40">
        <w:rPr>
          <w:rFonts w:ascii="Times New Roman" w:hAnsi="Times New Roman" w:cs="Times New Roman"/>
          <w:sz w:val="24"/>
          <w:szCs w:val="24"/>
        </w:rPr>
        <w:t xml:space="preserve"> halkla iletişimde bulunmak içi</w:t>
      </w:r>
      <w:r w:rsidR="009C2DD2">
        <w:rPr>
          <w:rFonts w:ascii="Times New Roman" w:hAnsi="Times New Roman" w:cs="Times New Roman"/>
          <w:sz w:val="24"/>
          <w:szCs w:val="24"/>
        </w:rPr>
        <w:t>n birçok fırsat sunmaktadır.</w:t>
      </w:r>
      <w:r w:rsidR="009C2DD2" w:rsidRPr="00AF2D40">
        <w:rPr>
          <w:rFonts w:ascii="Times New Roman" w:hAnsi="Times New Roman" w:cs="Times New Roman"/>
          <w:sz w:val="24"/>
          <w:szCs w:val="24"/>
        </w:rPr>
        <w:t xml:space="preserve"> </w:t>
      </w:r>
      <w:r w:rsidR="009C2DD2">
        <w:rPr>
          <w:rFonts w:ascii="Times New Roman" w:hAnsi="Times New Roman" w:cs="Times New Roman"/>
          <w:sz w:val="24"/>
          <w:szCs w:val="24"/>
        </w:rPr>
        <w:t xml:space="preserve">Bu bağlamda </w:t>
      </w:r>
      <w:r w:rsidR="009C2DD2" w:rsidRPr="00AF2D40">
        <w:rPr>
          <w:rFonts w:ascii="Times New Roman" w:hAnsi="Times New Roman" w:cs="Times New Roman"/>
          <w:sz w:val="24"/>
          <w:szCs w:val="24"/>
        </w:rPr>
        <w:t xml:space="preserve">kar amacı olmayan kuruluşlar da halkla ilişkileri sürdürmek için </w:t>
      </w:r>
      <w:r w:rsidR="009C2DD2">
        <w:rPr>
          <w:rFonts w:ascii="Times New Roman" w:hAnsi="Times New Roman" w:cs="Times New Roman"/>
          <w:sz w:val="24"/>
          <w:szCs w:val="24"/>
        </w:rPr>
        <w:t>sosyal medyayı kullanmaktadır (Curtis vd</w:t>
      </w:r>
      <w:proofErr w:type="gramStart"/>
      <w:r w:rsidR="009C2DD2">
        <w:rPr>
          <w:rFonts w:ascii="Times New Roman" w:hAnsi="Times New Roman" w:cs="Times New Roman"/>
          <w:sz w:val="24"/>
          <w:szCs w:val="24"/>
        </w:rPr>
        <w:t>.,</w:t>
      </w:r>
      <w:proofErr w:type="gramEnd"/>
      <w:r w:rsidR="009C2DD2">
        <w:rPr>
          <w:rFonts w:ascii="Times New Roman" w:hAnsi="Times New Roman" w:cs="Times New Roman"/>
          <w:sz w:val="24"/>
          <w:szCs w:val="24"/>
        </w:rPr>
        <w:t xml:space="preserve"> 2010: 90).</w:t>
      </w:r>
    </w:p>
    <w:p w:rsidR="00A76FD5" w:rsidRDefault="009C2DD2" w:rsidP="009C2DD2">
      <w:pPr>
        <w:autoSpaceDE w:val="0"/>
        <w:autoSpaceDN w:val="0"/>
        <w:adjustRightInd w:val="0"/>
        <w:spacing w:after="0" w:line="360" w:lineRule="auto"/>
        <w:ind w:firstLine="709"/>
        <w:jc w:val="both"/>
        <w:rPr>
          <w:rStyle w:val="A11"/>
          <w:rFonts w:ascii="Times New Roman" w:hAnsi="Times New Roman" w:cs="Times New Roman"/>
          <w:color w:val="auto"/>
          <w:sz w:val="24"/>
          <w:szCs w:val="24"/>
        </w:rPr>
      </w:pPr>
      <w:r w:rsidRPr="00AF2D40">
        <w:rPr>
          <w:rFonts w:ascii="Times New Roman" w:hAnsi="Times New Roman" w:cs="Times New Roman"/>
          <w:sz w:val="24"/>
          <w:szCs w:val="24"/>
        </w:rPr>
        <w:t>Siyasal kampanyaların profesyonel anlamda kullanılması, siyasal pazarlama, iletişi</w:t>
      </w:r>
      <w:r>
        <w:rPr>
          <w:rFonts w:ascii="Times New Roman" w:hAnsi="Times New Roman" w:cs="Times New Roman"/>
          <w:sz w:val="24"/>
          <w:szCs w:val="24"/>
        </w:rPr>
        <w:t>m ve kampanya kavramlarının bir</w:t>
      </w:r>
      <w:r w:rsidRPr="00AF2D40">
        <w:rPr>
          <w:rFonts w:ascii="Times New Roman" w:hAnsi="Times New Roman" w:cs="Times New Roman"/>
          <w:sz w:val="24"/>
          <w:szCs w:val="24"/>
        </w:rPr>
        <w:t xml:space="preserve">birleriyle karıştırılmasına neden olmaktadır. Siyasal pazarlama iletişim de </w:t>
      </w:r>
      <w:proofErr w:type="gramStart"/>
      <w:r w:rsidRPr="00AF2D40">
        <w:rPr>
          <w:rFonts w:ascii="Times New Roman" w:hAnsi="Times New Roman" w:cs="Times New Roman"/>
          <w:sz w:val="24"/>
          <w:szCs w:val="24"/>
        </w:rPr>
        <w:t>dahil</w:t>
      </w:r>
      <w:proofErr w:type="gramEnd"/>
      <w:r w:rsidRPr="00AF2D40">
        <w:rPr>
          <w:rFonts w:ascii="Times New Roman" w:hAnsi="Times New Roman" w:cs="Times New Roman"/>
          <w:sz w:val="24"/>
          <w:szCs w:val="24"/>
        </w:rPr>
        <w:t xml:space="preserve"> olmak üzere, siyasal partilerin bütün davranışlarını inceleyen, bu nedenle sadece iletişim boyutu ile değerlendirilemeyecek bir alandır (Lees-Marshment, 2001</w:t>
      </w:r>
      <w:r>
        <w:rPr>
          <w:rFonts w:ascii="Times New Roman" w:hAnsi="Times New Roman" w:cs="Times New Roman"/>
          <w:sz w:val="24"/>
          <w:szCs w:val="24"/>
        </w:rPr>
        <w:t>b</w:t>
      </w:r>
      <w:r w:rsidRPr="00AF2D40">
        <w:rPr>
          <w:rFonts w:ascii="Times New Roman" w:hAnsi="Times New Roman" w:cs="Times New Roman"/>
          <w:sz w:val="24"/>
          <w:szCs w:val="24"/>
        </w:rPr>
        <w:t>: 694; 2004: 10).</w:t>
      </w:r>
      <w:r>
        <w:rPr>
          <w:rFonts w:ascii="Times New Roman" w:hAnsi="Times New Roman" w:cs="Times New Roman"/>
          <w:sz w:val="24"/>
          <w:szCs w:val="24"/>
        </w:rPr>
        <w:t xml:space="preserve"> </w:t>
      </w:r>
      <w:r w:rsidRPr="00AF2D40">
        <w:rPr>
          <w:rFonts w:ascii="Times New Roman" w:eastAsia="TimesTurk" w:hAnsi="Times New Roman" w:cs="Times New Roman"/>
          <w:sz w:val="24"/>
          <w:szCs w:val="24"/>
        </w:rPr>
        <w:t>Lovelock ve Weinberg (1984), Kotler ve Andreasen (1991) çalışmalarında da belirtildiği üzere siyasal pazarlama, kar amacı gütmeyen kuruluşların pazarlamayla ilişkili olması ve partilerin medya gibi iletişim kanalları neticesinde seçmenlerle iletişim kurmaları ile ilgilidir (Lock ve Harris 1996:</w:t>
      </w:r>
      <w:r>
        <w:rPr>
          <w:rFonts w:ascii="Times New Roman" w:eastAsia="TimesTurk" w:hAnsi="Times New Roman" w:cs="Times New Roman"/>
          <w:sz w:val="24"/>
          <w:szCs w:val="24"/>
        </w:rPr>
        <w:t xml:space="preserve"> 14). </w:t>
      </w:r>
      <w:r w:rsidR="00A76FD5" w:rsidRPr="00AF2D40">
        <w:rPr>
          <w:rFonts w:ascii="Times New Roman" w:hAnsi="Times New Roman" w:cs="Times New Roman"/>
          <w:sz w:val="24"/>
          <w:szCs w:val="24"/>
        </w:rPr>
        <w:t xml:space="preserve">Maarek (1995) siyasal iletişimin pazar araştırması, ölçümleme ve bölümlendirmeye kadar tüm pazarlama sürecini kapsadığını, bu nedenle de siyasal iletişimin siyasal </w:t>
      </w:r>
      <w:r w:rsidR="00A76FD5" w:rsidRPr="00AF2D40">
        <w:rPr>
          <w:rFonts w:ascii="Times New Roman" w:hAnsi="Times New Roman" w:cs="Times New Roman"/>
          <w:sz w:val="24"/>
          <w:szCs w:val="24"/>
        </w:rPr>
        <w:lastRenderedPageBreak/>
        <w:t>pazarlamanın ayrılmaz ve hayati bir parçası olduğunu belirtmiştir (Maarek, 1995: 28). Ancak Savingny ve Temple, (2010) siyasal iletişimin siyasal pazarlamanın bir alt disiplini olduğunu vurgulamıştır (</w:t>
      </w:r>
      <w:r w:rsidR="00A76FD5">
        <w:rPr>
          <w:rFonts w:ascii="Times New Roman" w:hAnsi="Times New Roman" w:cs="Times New Roman"/>
          <w:sz w:val="24"/>
          <w:szCs w:val="24"/>
        </w:rPr>
        <w:t xml:space="preserve">Savingny ve Temple, 2010: </w:t>
      </w:r>
      <w:r w:rsidR="00A76FD5" w:rsidRPr="00AF2D40">
        <w:rPr>
          <w:rFonts w:ascii="Times New Roman" w:hAnsi="Times New Roman" w:cs="Times New Roman"/>
          <w:sz w:val="24"/>
          <w:szCs w:val="24"/>
        </w:rPr>
        <w:t>1049). Bu bağlamda s</w:t>
      </w:r>
      <w:r w:rsidR="00A76FD5" w:rsidRPr="00AF2D40">
        <w:rPr>
          <w:rStyle w:val="A11"/>
          <w:rFonts w:ascii="Times New Roman" w:hAnsi="Times New Roman" w:cs="Times New Roman"/>
          <w:color w:val="auto"/>
          <w:sz w:val="24"/>
          <w:szCs w:val="24"/>
        </w:rPr>
        <w:t>iyasal iletişim sürecinin üretim, uygulama ve etkiler olmak üzere üç kategoride değerlendirildiği görülmektedir. Bu süreci siyasal iletişim stratejilerinin tasarlanması, tasarlanan stratejilerin seçim sürecinde uygulanması ve siyasal iletişimin etkilerinin ölçülmesi oluşturmaktadır (Norris, 2004: 1; Özkır, 2015: 7).</w:t>
      </w:r>
    </w:p>
    <w:p w:rsidR="009C2DD2" w:rsidRPr="009C2DD2" w:rsidRDefault="009C2DD2" w:rsidP="009C2DD2">
      <w:pPr>
        <w:spacing w:after="0" w:line="360" w:lineRule="auto"/>
        <w:ind w:firstLine="708"/>
        <w:jc w:val="both"/>
        <w:rPr>
          <w:rFonts w:ascii="Times New Roman" w:hAnsi="Times New Roman" w:cs="Times New Roman"/>
          <w:iCs/>
          <w:sz w:val="24"/>
          <w:szCs w:val="24"/>
        </w:rPr>
      </w:pPr>
      <w:r w:rsidRPr="00AF2D40">
        <w:rPr>
          <w:rFonts w:ascii="Times New Roman" w:hAnsi="Times New Roman" w:cs="Times New Roman"/>
          <w:sz w:val="24"/>
          <w:szCs w:val="24"/>
        </w:rPr>
        <w:t xml:space="preserve">Sosyal medyanın etkin bir şekilde siyasal iletişim faaliyetlerinde kullanılması siyasal iletişim </w:t>
      </w:r>
      <w:proofErr w:type="gramStart"/>
      <w:r w:rsidRPr="00AF2D40">
        <w:rPr>
          <w:rFonts w:ascii="Times New Roman" w:hAnsi="Times New Roman" w:cs="Times New Roman"/>
          <w:sz w:val="24"/>
          <w:szCs w:val="24"/>
        </w:rPr>
        <w:t>2.0</w:t>
      </w:r>
      <w:proofErr w:type="gramEnd"/>
      <w:r w:rsidRPr="00AF2D40">
        <w:rPr>
          <w:rFonts w:ascii="Times New Roman" w:hAnsi="Times New Roman" w:cs="Times New Roman"/>
          <w:sz w:val="24"/>
          <w:szCs w:val="24"/>
        </w:rPr>
        <w:t xml:space="preserve"> olarak adlandırılmaktadır (Maarek, 2014: 13; Bostancı, 2014: 88). Özellikle gelişmiş ülkelerde, siyasal yaşamın vazgeçilmez bir aracı haline gelmiş olan siyasal iletişim, ilk aşamada seçmenlerin algılarını etkileyerek tercihlerini nasıl yapmaları gerektiği ve yönetim sürecine nasıl katılabilecekleri gibi konularda seçmenlerde bir düşünce oluşmasına yardımcı olmakta, seçilen ile seçenin arasındaki iyi ilişkilerin arttırılması üzerine odaklanmaktadır </w:t>
      </w:r>
      <w:r w:rsidRPr="00AF2D40">
        <w:rPr>
          <w:rFonts w:ascii="Times New Roman" w:hAnsi="Times New Roman" w:cs="Times New Roman"/>
          <w:iCs/>
          <w:sz w:val="24"/>
          <w:szCs w:val="24"/>
        </w:rPr>
        <w:t>(Seçim, 2016: 42</w:t>
      </w:r>
      <w:r>
        <w:rPr>
          <w:rFonts w:ascii="Times New Roman" w:hAnsi="Times New Roman" w:cs="Times New Roman"/>
          <w:iCs/>
          <w:sz w:val="24"/>
          <w:szCs w:val="24"/>
        </w:rPr>
        <w:t xml:space="preserve">3-424). </w:t>
      </w:r>
      <w:r w:rsidRPr="00AF2D40">
        <w:rPr>
          <w:rFonts w:ascii="Times New Roman" w:hAnsi="Times New Roman" w:cs="Times New Roman"/>
          <w:sz w:val="24"/>
          <w:szCs w:val="24"/>
        </w:rPr>
        <w:t>Pazarlama yöneticilerin</w:t>
      </w:r>
      <w:r>
        <w:rPr>
          <w:rFonts w:ascii="Times New Roman" w:hAnsi="Times New Roman" w:cs="Times New Roman"/>
          <w:sz w:val="24"/>
          <w:szCs w:val="24"/>
        </w:rPr>
        <w:t>in</w:t>
      </w:r>
      <w:r w:rsidRPr="00AF2D40">
        <w:rPr>
          <w:rFonts w:ascii="Times New Roman" w:hAnsi="Times New Roman" w:cs="Times New Roman"/>
          <w:sz w:val="24"/>
          <w:szCs w:val="24"/>
        </w:rPr>
        <w:t xml:space="preserve"> de dikkatini çeken, önemli bir fikir pazarlama aracı haline gelen sosyal medyanın seçmen odaklı bir anlayış ile siyasi alanda rekabet avantajı sağlamak için kullanımı her geçen gün artmaktadır (Safiullah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2016: 121).</w:t>
      </w:r>
    </w:p>
    <w:p w:rsidR="00A76FD5" w:rsidRPr="00A76FD5" w:rsidRDefault="00A76FD5" w:rsidP="009C2DD2">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Günümüzde televizyon insanların bilgi kaynağı olarak kullandıkları önemli kaynaktır. Ancak son dönemlerde yapılan araştırmalar genç kitleye yönelik yeni medyanın siyasal bilgi aktarma açısından daha etkili olabileceğini vurgulamaktad</w:t>
      </w:r>
      <w:r>
        <w:rPr>
          <w:rFonts w:ascii="Times New Roman" w:hAnsi="Times New Roman" w:cs="Times New Roman"/>
          <w:sz w:val="24"/>
          <w:szCs w:val="24"/>
        </w:rPr>
        <w:t>ır  (Woolley vd</w:t>
      </w:r>
      <w:proofErr w:type="gramStart"/>
      <w:r>
        <w:rPr>
          <w:rFonts w:ascii="Times New Roman" w:hAnsi="Times New Roman" w:cs="Times New Roman"/>
          <w:sz w:val="24"/>
          <w:szCs w:val="24"/>
        </w:rPr>
        <w:t>.</w:t>
      </w:r>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2010:</w:t>
      </w:r>
      <w:r>
        <w:rPr>
          <w:rFonts w:ascii="Times New Roman" w:hAnsi="Times New Roman" w:cs="Times New Roman"/>
          <w:sz w:val="24"/>
          <w:szCs w:val="24"/>
        </w:rPr>
        <w:t xml:space="preserve"> </w:t>
      </w:r>
      <w:r w:rsidRPr="00AF2D40">
        <w:rPr>
          <w:rFonts w:ascii="Times New Roman" w:hAnsi="Times New Roman" w:cs="Times New Roman"/>
          <w:sz w:val="24"/>
          <w:szCs w:val="24"/>
        </w:rPr>
        <w:t>635). Dolayısıyla sosyal medya platformları da siyasi aktörler tarafından kullanılabilecek güçlü iletişim araçlarıdır (Kushin ve Yamamoto, 2010: 613; Newnham ve Bell, 2012: 38). Seçim kamp</w:t>
      </w:r>
      <w:r>
        <w:rPr>
          <w:rFonts w:ascii="Times New Roman" w:hAnsi="Times New Roman" w:cs="Times New Roman"/>
          <w:sz w:val="24"/>
          <w:szCs w:val="24"/>
        </w:rPr>
        <w:t>anyalarında siyasal pazarlama</w:t>
      </w:r>
      <w:r w:rsidRPr="00AF2D40">
        <w:rPr>
          <w:rFonts w:ascii="Times New Roman" w:hAnsi="Times New Roman" w:cs="Times New Roman"/>
          <w:sz w:val="24"/>
          <w:szCs w:val="24"/>
        </w:rPr>
        <w:t xml:space="preserve"> siyasal iletişimde her geçen gün daha fazla rol </w:t>
      </w:r>
      <w:r>
        <w:rPr>
          <w:rFonts w:ascii="Times New Roman" w:hAnsi="Times New Roman" w:cs="Times New Roman"/>
          <w:sz w:val="24"/>
          <w:szCs w:val="24"/>
        </w:rPr>
        <w:t>oynamaktadır.</w:t>
      </w:r>
      <w:r w:rsidRPr="00AF2D40">
        <w:rPr>
          <w:rFonts w:ascii="Times New Roman" w:hAnsi="Times New Roman" w:cs="Times New Roman"/>
          <w:sz w:val="24"/>
          <w:szCs w:val="24"/>
        </w:rPr>
        <w:t xml:space="preserve"> Bu nedenle siyasetçilerin hitabet yeteneği, toplantılar yapma, posterlerin asılması gibi geleneksel ifade biçimlerine ilave olarak daha hızlı olan bazı yeni medya türlerini de kullanmaları gerekmektedir (Maarek, 2014: 15). </w:t>
      </w:r>
    </w:p>
    <w:p w:rsidR="00392EEB" w:rsidRPr="00AF2D40" w:rsidRDefault="00392EEB" w:rsidP="009C2DD2">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İletişim sürecindeki gelişmeler pazarlama iletişimi araçlarının geliştirilmesine katkıda bulunmuş ve mesajların yayılmasını kolaylaştırmıştır. Bu durum ise siyasal pazarlama alanında çalışanların siyasal pazarlama unsurlarını benimsemelerine ve modern iletişim araçları ile siyasal anlamda fikirlerini yaymalarına olanak sağlamıştır (Yous</w:t>
      </w:r>
      <w:r w:rsidR="00A76FD5">
        <w:rPr>
          <w:rFonts w:ascii="Times New Roman" w:hAnsi="Times New Roman" w:cs="Times New Roman"/>
          <w:sz w:val="24"/>
          <w:szCs w:val="24"/>
        </w:rPr>
        <w:t>if ve ALsamydai, 2012: 85). Her</w:t>
      </w:r>
      <w:r w:rsidRPr="00AF2D40">
        <w:rPr>
          <w:rFonts w:ascii="Times New Roman" w:hAnsi="Times New Roman" w:cs="Times New Roman"/>
          <w:sz w:val="24"/>
          <w:szCs w:val="24"/>
        </w:rPr>
        <w:t xml:space="preserve">hangi bir siyasi mesaj dünyanın herhangi bir </w:t>
      </w:r>
      <w:r w:rsidRPr="00AF2D40">
        <w:rPr>
          <w:rFonts w:ascii="Times New Roman" w:hAnsi="Times New Roman" w:cs="Times New Roman"/>
          <w:sz w:val="24"/>
          <w:szCs w:val="24"/>
        </w:rPr>
        <w:lastRenderedPageBreak/>
        <w:t xml:space="preserve">yerinden yüklenebilmekte, arama motorları sayesinde ulaşılabilmekte, ayrıca sosyal medya uygulamaları gibi diğer iletişim araçlarının hepsini kapsamakta ve çok yönlü olarak kitlelere erişebilmektedir. Bu nedenle dijital medya hızı, çok yönlülüğü ve kullanım kolaylığı ile siyasal iletişim aracı olarak sorunsuz bir şekilde kullanılabilmektedir (Maarek, 2014: 15-16). </w:t>
      </w:r>
    </w:p>
    <w:p w:rsidR="00392EEB" w:rsidRPr="00AF2D40" w:rsidRDefault="00392EEB" w:rsidP="009C2DD2">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Amerika Başkanlık Seçimlerinde radyoyu kullanarak seçim kazanmış ilk başkanın General Eisenhower, televizyonu kullanarak başkanlık seçimlerini kazanan ilk başkanın ise John F. Kennedy olduğu söylenmektedir. Dijital teknolojileri ve interneti dolayısıyla da sosyal ağları kullanmak suretiyle seçim stratejisi oluşturarak seçim kazanmış ilk başkan ise Barack Obama olmuştur (Vural ve Bat, 2009: 2758; Maarek, 2014: 15). Barack Obama 2012 seçim kampanyasında verilerin anlamlı ve işlenebilir hale getirilmesi ile oluşan büyük veri araçları ile kampanya sürecinde hitap edeceği kitleyi ve kullanacağı </w:t>
      </w:r>
      <w:proofErr w:type="gramStart"/>
      <w:r w:rsidRPr="00AF2D40">
        <w:rPr>
          <w:rFonts w:ascii="Times New Roman" w:hAnsi="Times New Roman" w:cs="Times New Roman"/>
          <w:sz w:val="24"/>
          <w:szCs w:val="24"/>
        </w:rPr>
        <w:t>argümanları</w:t>
      </w:r>
      <w:proofErr w:type="gramEnd"/>
      <w:r w:rsidRPr="00AF2D40">
        <w:rPr>
          <w:rFonts w:ascii="Times New Roman" w:hAnsi="Times New Roman" w:cs="Times New Roman"/>
          <w:sz w:val="24"/>
          <w:szCs w:val="24"/>
        </w:rPr>
        <w:t xml:space="preserve"> belirleyerek siyasal iletişim de bire bir pazarlamayı en üst düzeyde kullanmıştır (Maarek, 2014: 15). Bu nedenle Obama “Sosyal Ağların Kralı” olarak nitelendirilmiştir (</w:t>
      </w:r>
      <w:r w:rsidRPr="00AF2D40">
        <w:rPr>
          <w:rFonts w:ascii="Times New Roman" w:hAnsi="Times New Roman" w:cs="Times New Roman"/>
          <w:iCs/>
          <w:sz w:val="24"/>
          <w:szCs w:val="24"/>
        </w:rPr>
        <w:t xml:space="preserve">The Washington Post </w:t>
      </w:r>
      <w:r w:rsidRPr="00AF2D40">
        <w:rPr>
          <w:rFonts w:ascii="Times New Roman" w:hAnsi="Times New Roman" w:cs="Times New Roman"/>
          <w:sz w:val="24"/>
          <w:szCs w:val="24"/>
        </w:rPr>
        <w:t>2007; Bayraktutan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2014: 64).  Sosyal medyanın özellikle ABD Başkanlık seçimlerinde etkin bir şekilde kullanılması, diğer ülkelere de örnek teşkil etmiştir.</w:t>
      </w:r>
    </w:p>
    <w:p w:rsidR="00392EEB" w:rsidRPr="00AF2D40" w:rsidRDefault="00392EEB" w:rsidP="009C2DD2">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Batı ile karşılaştırıldığında teknolojiye erişim nedeniyle Türkiye’de siyasal iletişim çalışmaları oldukça geç uygulanmaya başlamıştır. Çok partili hayata geçiş ile birlikte siyasal kampanyalar yapılsa da özellikle 1980’lere kadar </w:t>
      </w:r>
      <w:r w:rsidR="00A24F3A">
        <w:rPr>
          <w:rFonts w:ascii="Times New Roman" w:hAnsi="Times New Roman" w:cs="Times New Roman"/>
          <w:sz w:val="24"/>
          <w:szCs w:val="24"/>
        </w:rPr>
        <w:t xml:space="preserve">kampanyaların </w:t>
      </w:r>
      <w:r w:rsidRPr="00AF2D40">
        <w:rPr>
          <w:rFonts w:ascii="Times New Roman" w:hAnsi="Times New Roman" w:cs="Times New Roman"/>
          <w:sz w:val="24"/>
          <w:szCs w:val="24"/>
        </w:rPr>
        <w:t>siyasetçiler tarafından yönlendirildiği belirtilmektedir. Türkiye’de siyasal iletişim</w:t>
      </w:r>
      <w:r w:rsidR="00A24F3A">
        <w:rPr>
          <w:rFonts w:ascii="Times New Roman" w:hAnsi="Times New Roman" w:cs="Times New Roman"/>
          <w:sz w:val="24"/>
          <w:szCs w:val="24"/>
        </w:rPr>
        <w:t>in</w:t>
      </w:r>
      <w:r w:rsidRPr="00AF2D40">
        <w:rPr>
          <w:rFonts w:ascii="Times New Roman" w:hAnsi="Times New Roman" w:cs="Times New Roman"/>
          <w:sz w:val="24"/>
          <w:szCs w:val="24"/>
        </w:rPr>
        <w:t xml:space="preserve"> 1980’lerden itibaren reklam ajansları, kamuoyu araştırma şirketleri gibi kurumlar kanalıyla profesyonel olarak yapılmaya başlandığı söylenebilir (Bostancı, 1995: 82; Genel, 2012: 24).</w:t>
      </w:r>
    </w:p>
    <w:p w:rsidR="00392EEB" w:rsidRPr="00AF2D40" w:rsidRDefault="00392EEB" w:rsidP="009C2DD2">
      <w:pPr>
        <w:autoSpaceDE w:val="0"/>
        <w:autoSpaceDN w:val="0"/>
        <w:adjustRightInd w:val="0"/>
        <w:spacing w:after="0" w:line="360" w:lineRule="auto"/>
        <w:ind w:firstLine="709"/>
        <w:jc w:val="both"/>
        <w:rPr>
          <w:rFonts w:ascii="Times New Roman" w:hAnsi="Times New Roman" w:cs="Times New Roman"/>
          <w:sz w:val="24"/>
          <w:szCs w:val="24"/>
        </w:rPr>
      </w:pPr>
      <w:r w:rsidRPr="00AF2D40">
        <w:rPr>
          <w:rStyle w:val="A11"/>
          <w:rFonts w:ascii="Times New Roman" w:hAnsi="Times New Roman" w:cs="Times New Roman"/>
          <w:color w:val="auto"/>
          <w:sz w:val="24"/>
          <w:szCs w:val="24"/>
        </w:rPr>
        <w:t xml:space="preserve">Türkiye’de seçimlerde elde edilen başarı ile ilgili değerlendirme yapılırken seçim öncesi düzenlenen siyasal iletişim kampanyaları da göz önünde bulundurulmakta, kampanyalar özelinde partilerin performansı değerlendirilerek sonuçlar analiz edilmektedir (Özkır, 2015: 9). </w:t>
      </w:r>
      <w:r w:rsidRPr="00AF2D40">
        <w:rPr>
          <w:rFonts w:ascii="Times New Roman" w:hAnsi="Times New Roman" w:cs="Times New Roman"/>
          <w:sz w:val="24"/>
          <w:szCs w:val="24"/>
        </w:rPr>
        <w:t xml:space="preserve">Siyaset ve toplum arasındaki ilişki olarak bakıldığında Türkiye’de siyasal iletişimin ilk aşamada paradoksal bir süreklilik-değişim ilişkisi karşımıza çıkmaktadır </w:t>
      </w:r>
      <w:r w:rsidRPr="00AF2D40">
        <w:rPr>
          <w:rStyle w:val="A11"/>
          <w:rFonts w:ascii="Times New Roman" w:hAnsi="Times New Roman" w:cs="Times New Roman"/>
          <w:color w:val="auto"/>
          <w:sz w:val="24"/>
          <w:szCs w:val="24"/>
        </w:rPr>
        <w:t>(Çağlar, 2015: 147).</w:t>
      </w:r>
      <w:r w:rsidR="00A24F3A">
        <w:rPr>
          <w:rFonts w:ascii="Times New Roman" w:hAnsi="Times New Roman" w:cs="Times New Roman"/>
          <w:sz w:val="24"/>
          <w:szCs w:val="24"/>
        </w:rPr>
        <w:t xml:space="preserve"> </w:t>
      </w:r>
      <w:r w:rsidRPr="00AF2D40">
        <w:rPr>
          <w:rFonts w:ascii="Times New Roman" w:hAnsi="Times New Roman" w:cs="Times New Roman"/>
          <w:sz w:val="24"/>
          <w:szCs w:val="24"/>
        </w:rPr>
        <w:t xml:space="preserve">Genel (2012) siyasi parti liderlerinin </w:t>
      </w:r>
      <w:r w:rsidR="007E4955">
        <w:rPr>
          <w:rFonts w:ascii="Times New Roman" w:hAnsi="Times New Roman" w:cs="Times New Roman"/>
          <w:sz w:val="24"/>
          <w:szCs w:val="24"/>
        </w:rPr>
        <w:t xml:space="preserve">               </w:t>
      </w:r>
      <w:r w:rsidRPr="00AF2D40">
        <w:rPr>
          <w:rFonts w:ascii="Times New Roman" w:hAnsi="Times New Roman" w:cs="Times New Roman"/>
          <w:sz w:val="24"/>
          <w:szCs w:val="24"/>
        </w:rPr>
        <w:t>12 Haziran 2011 genel seçimle</w:t>
      </w:r>
      <w:r w:rsidR="00A24F3A">
        <w:rPr>
          <w:rFonts w:ascii="Times New Roman" w:hAnsi="Times New Roman" w:cs="Times New Roman"/>
          <w:sz w:val="24"/>
          <w:szCs w:val="24"/>
        </w:rPr>
        <w:t>rine yönelik seçim sürecindeki T</w:t>
      </w:r>
      <w:r w:rsidRPr="00AF2D40">
        <w:rPr>
          <w:rFonts w:ascii="Times New Roman" w:hAnsi="Times New Roman" w:cs="Times New Roman"/>
          <w:sz w:val="24"/>
          <w:szCs w:val="24"/>
        </w:rPr>
        <w:t>witter hesa</w:t>
      </w:r>
      <w:r w:rsidR="00A24F3A">
        <w:rPr>
          <w:rFonts w:ascii="Times New Roman" w:hAnsi="Times New Roman" w:cs="Times New Roman"/>
          <w:sz w:val="24"/>
          <w:szCs w:val="24"/>
        </w:rPr>
        <w:t xml:space="preserve">plarını incelediği çalışmasında, </w:t>
      </w:r>
      <w:r w:rsidRPr="00AF2D40">
        <w:rPr>
          <w:rFonts w:ascii="Times New Roman" w:hAnsi="Times New Roman" w:cs="Times New Roman"/>
          <w:sz w:val="24"/>
          <w:szCs w:val="24"/>
        </w:rPr>
        <w:t xml:space="preserve">Türkiye’de siyasilerin siyasal iletişim aracı olarak </w:t>
      </w:r>
      <w:r w:rsidRPr="00AF2D40">
        <w:rPr>
          <w:rFonts w:ascii="Times New Roman" w:hAnsi="Times New Roman" w:cs="Times New Roman"/>
          <w:sz w:val="24"/>
          <w:szCs w:val="24"/>
        </w:rPr>
        <w:lastRenderedPageBreak/>
        <w:t xml:space="preserve">konvansiyonel medyayı sosyal medyadan daha çok tercih ettiğini belirtmiştir (Genel, 2012: 30). </w:t>
      </w:r>
      <w:r w:rsidRPr="00AF2D40">
        <w:rPr>
          <w:rStyle w:val="A11"/>
          <w:rFonts w:ascii="Times New Roman" w:hAnsi="Times New Roman" w:cs="Times New Roman"/>
          <w:color w:val="auto"/>
          <w:sz w:val="24"/>
          <w:szCs w:val="24"/>
        </w:rPr>
        <w:t>Başk</w:t>
      </w:r>
      <w:r w:rsidR="00A24F3A">
        <w:rPr>
          <w:rStyle w:val="A11"/>
          <w:rFonts w:ascii="Times New Roman" w:hAnsi="Times New Roman" w:cs="Times New Roman"/>
          <w:color w:val="auto"/>
          <w:sz w:val="24"/>
          <w:szCs w:val="24"/>
        </w:rPr>
        <w:t>a bir çalışmada ise liderlerin T</w:t>
      </w:r>
      <w:r w:rsidRPr="00AF2D40">
        <w:rPr>
          <w:rStyle w:val="A11"/>
          <w:rFonts w:ascii="Times New Roman" w:hAnsi="Times New Roman" w:cs="Times New Roman"/>
          <w:color w:val="auto"/>
          <w:sz w:val="24"/>
          <w:szCs w:val="24"/>
        </w:rPr>
        <w:t xml:space="preserve">witter takipçi sayıları </w:t>
      </w:r>
      <w:r w:rsidR="00A24F3A">
        <w:rPr>
          <w:rStyle w:val="A11"/>
          <w:rFonts w:ascii="Times New Roman" w:hAnsi="Times New Roman" w:cs="Times New Roman"/>
          <w:color w:val="auto"/>
          <w:sz w:val="24"/>
          <w:szCs w:val="24"/>
        </w:rPr>
        <w:t>ve ilişkilerinin, partilerinin T</w:t>
      </w:r>
      <w:r w:rsidRPr="00AF2D40">
        <w:rPr>
          <w:rStyle w:val="A11"/>
          <w:rFonts w:ascii="Times New Roman" w:hAnsi="Times New Roman" w:cs="Times New Roman"/>
          <w:color w:val="auto"/>
          <w:sz w:val="24"/>
          <w:szCs w:val="24"/>
        </w:rPr>
        <w:t>witter performanslarından daha yüksek olduğu tespit edilmiştir (</w:t>
      </w:r>
      <w:r w:rsidRPr="00AF2D40">
        <w:rPr>
          <w:rFonts w:ascii="Times New Roman" w:hAnsi="Times New Roman" w:cs="Times New Roman"/>
          <w:iCs/>
          <w:sz w:val="24"/>
          <w:szCs w:val="24"/>
        </w:rPr>
        <w:t>Keskin ve Sönmez, 2015:</w:t>
      </w:r>
      <w:r w:rsidR="0092682A">
        <w:rPr>
          <w:rFonts w:ascii="Times New Roman" w:hAnsi="Times New Roman" w:cs="Times New Roman"/>
          <w:iCs/>
          <w:sz w:val="24"/>
          <w:szCs w:val="24"/>
        </w:rPr>
        <w:t xml:space="preserve"> </w:t>
      </w:r>
      <w:r w:rsidRPr="00AF2D40">
        <w:rPr>
          <w:rFonts w:ascii="Times New Roman" w:hAnsi="Times New Roman" w:cs="Times New Roman"/>
          <w:iCs/>
          <w:sz w:val="24"/>
          <w:szCs w:val="24"/>
        </w:rPr>
        <w:t>339).</w:t>
      </w:r>
    </w:p>
    <w:p w:rsidR="009C2DD2" w:rsidRDefault="00392EEB" w:rsidP="009C2DD2">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Seçim kampanyalarında 2000’li yıllardan bu yana özellikle 2008 Obama kampanyasından sonra dijital iletişim platformlarının kullanımı ve beklenen etkileri ile ilgili çalışmalara akademik ilginin arttığı, bu alanda kapsamlı ve özgün çalışmaların yapıldığı görülmektedir. Dolayısıyla sosyal medya açısından dijital iletişim platformlarının seçim kampanyaların</w:t>
      </w:r>
      <w:r w:rsidR="00A24F3A">
        <w:rPr>
          <w:rFonts w:ascii="Times New Roman" w:hAnsi="Times New Roman" w:cs="Times New Roman"/>
          <w:sz w:val="24"/>
          <w:szCs w:val="24"/>
        </w:rPr>
        <w:t xml:space="preserve">da yer almasının oldukça önemlidir </w:t>
      </w:r>
      <w:r w:rsidR="009C2DD2">
        <w:rPr>
          <w:rFonts w:ascii="Times New Roman" w:hAnsi="Times New Roman" w:cs="Times New Roman"/>
          <w:sz w:val="24"/>
          <w:szCs w:val="24"/>
        </w:rPr>
        <w:t>(Flimonov vd</w:t>
      </w:r>
      <w:proofErr w:type="gramStart"/>
      <w:r w:rsidR="009C2DD2">
        <w:rPr>
          <w:rFonts w:ascii="Times New Roman" w:hAnsi="Times New Roman" w:cs="Times New Roman"/>
          <w:sz w:val="24"/>
          <w:szCs w:val="24"/>
        </w:rPr>
        <w:t>.,</w:t>
      </w:r>
      <w:proofErr w:type="gramEnd"/>
      <w:r w:rsidR="009C2DD2">
        <w:rPr>
          <w:rFonts w:ascii="Times New Roman" w:hAnsi="Times New Roman" w:cs="Times New Roman"/>
          <w:sz w:val="24"/>
          <w:szCs w:val="24"/>
        </w:rPr>
        <w:t xml:space="preserve"> 2016: 2).</w:t>
      </w:r>
    </w:p>
    <w:p w:rsidR="009C2DD2" w:rsidRPr="00AF2D40" w:rsidRDefault="009C2DD2" w:rsidP="009C2DD2">
      <w:pPr>
        <w:spacing w:after="0" w:line="360" w:lineRule="auto"/>
        <w:jc w:val="both"/>
        <w:rPr>
          <w:rFonts w:ascii="Times New Roman" w:hAnsi="Times New Roman" w:cs="Times New Roman"/>
          <w:sz w:val="24"/>
          <w:szCs w:val="24"/>
        </w:rPr>
      </w:pPr>
    </w:p>
    <w:p w:rsidR="00392EEB" w:rsidRPr="00A24F3A" w:rsidRDefault="005C2EAD" w:rsidP="00A24F3A">
      <w:pPr>
        <w:pStyle w:val="a2"/>
        <w:ind w:firstLine="708"/>
        <w:rPr>
          <w:b/>
        </w:rPr>
      </w:pPr>
      <w:bookmarkStart w:id="130" w:name="_Toc531103936"/>
      <w:r>
        <w:rPr>
          <w:b/>
        </w:rPr>
        <w:t>2.</w:t>
      </w:r>
      <w:r w:rsidR="007C6B22">
        <w:rPr>
          <w:b/>
        </w:rPr>
        <w:t>1.7</w:t>
      </w:r>
      <w:r w:rsidR="008801B8" w:rsidRPr="00AC4BB1">
        <w:rPr>
          <w:b/>
        </w:rPr>
        <w:t xml:space="preserve">. </w:t>
      </w:r>
      <w:r w:rsidR="00392EEB" w:rsidRPr="00AC4BB1">
        <w:rPr>
          <w:b/>
        </w:rPr>
        <w:t>Siyasal Pazarlama ve Sosyal Medya</w:t>
      </w:r>
      <w:bookmarkEnd w:id="130"/>
    </w:p>
    <w:p w:rsidR="00392EEB" w:rsidRPr="00AF2D40" w:rsidRDefault="00392EEB" w:rsidP="009C2DD2">
      <w:pPr>
        <w:spacing w:after="0" w:line="360" w:lineRule="auto"/>
        <w:ind w:firstLine="709"/>
        <w:jc w:val="both"/>
        <w:rPr>
          <w:rFonts w:ascii="Times" w:hAnsi="Times" w:cs="Times"/>
          <w:sz w:val="24"/>
          <w:szCs w:val="24"/>
        </w:rPr>
      </w:pPr>
      <w:r w:rsidRPr="00AF2D40">
        <w:rPr>
          <w:rFonts w:ascii="Times" w:hAnsi="Times" w:cs="Times"/>
          <w:sz w:val="24"/>
          <w:szCs w:val="24"/>
        </w:rPr>
        <w:t xml:space="preserve">İnternet, siyasi partilere ve adaylara teknolojiyi kullanma konusunda birçok fırsat sunmaktadır (Towner ve Dulio, 2012: 95). </w:t>
      </w:r>
      <w:r w:rsidRPr="00AF2D40">
        <w:rPr>
          <w:rFonts w:ascii="Times New Roman" w:hAnsi="Times New Roman" w:cs="Times New Roman"/>
          <w:sz w:val="24"/>
          <w:szCs w:val="24"/>
        </w:rPr>
        <w:t>Dijital iletişim teknolojilerinin artan kullanımı ile birlikte siyasal pazarlama veri tabanları, e-postalar ve sosyal ağlar gibi güncel yöntemleri kullanarak seçmenlere ulaşmaya çalışmaktadır (Gibson ve Römmele, 2009: 266). Yeni medya ortamlarında başarılı ve etkili olunabilmesi için yöneticiler, sanal topluluğun farklı türlerinin stratejik etkilerini dikkate almalıdır. Sanal topluluklarda başarı arayan pazarlamacıların kültürel değerlerin ve zenginliklerin göz önünde bulundurulmasında daha aktif ve ayırt edici olmaları, etkileşime ve parçalara dayalı bölümlendirme yapmaları, toplumların tercihlerine dikkat etme</w:t>
      </w:r>
      <w:r w:rsidR="0092682A">
        <w:rPr>
          <w:rFonts w:ascii="Times New Roman" w:hAnsi="Times New Roman" w:cs="Times New Roman"/>
          <w:sz w:val="24"/>
          <w:szCs w:val="24"/>
        </w:rPr>
        <w:t xml:space="preserve"> </w:t>
      </w:r>
      <w:r w:rsidRPr="00AF2D40">
        <w:rPr>
          <w:rFonts w:ascii="Times New Roman" w:hAnsi="Times New Roman" w:cs="Times New Roman"/>
          <w:sz w:val="24"/>
          <w:szCs w:val="24"/>
        </w:rPr>
        <w:t>ve ürün ağları oluşturma gibi stratejilere önem vermeleri gerekmektedir (Kozinets, 1999: 252).</w:t>
      </w:r>
    </w:p>
    <w:p w:rsidR="00392EEB" w:rsidRPr="00AF2D40" w:rsidRDefault="00392EEB" w:rsidP="009C2DD2">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Siyasal pazarlama sürecinde etkileşimli çevrimiçi araçları kullanmanın aday ve seçmen arasındaki ilişkiyi geliştirme, parti desteği sağlanmasına katkıda bulunma, bireyler veya fonları harekete geçirme ve bu alanda yapılacak olan siyasetin geliştirilmes</w:t>
      </w:r>
      <w:r w:rsidR="006C6DB9">
        <w:rPr>
          <w:rFonts w:ascii="Times New Roman" w:hAnsi="Times New Roman" w:cs="Times New Roman"/>
          <w:sz w:val="24"/>
          <w:szCs w:val="24"/>
        </w:rPr>
        <w:t xml:space="preserve">ine yardımcı olma gibi yararları bulunmaktadır </w:t>
      </w:r>
      <w:r w:rsidRPr="00AF2D40">
        <w:rPr>
          <w:rFonts w:ascii="Times New Roman" w:hAnsi="Times New Roman" w:cs="Times New Roman"/>
          <w:sz w:val="24"/>
          <w:szCs w:val="24"/>
        </w:rPr>
        <w:t>(Lilleker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2010:</w:t>
      </w:r>
      <w:r w:rsidR="006C6DB9">
        <w:rPr>
          <w:rFonts w:ascii="Times New Roman" w:hAnsi="Times New Roman" w:cs="Times New Roman"/>
          <w:sz w:val="24"/>
          <w:szCs w:val="24"/>
        </w:rPr>
        <w:t xml:space="preserve"> </w:t>
      </w:r>
      <w:r w:rsidRPr="00AF2D40">
        <w:rPr>
          <w:rFonts w:ascii="Times New Roman" w:hAnsi="Times New Roman" w:cs="Times New Roman"/>
          <w:sz w:val="24"/>
          <w:szCs w:val="24"/>
        </w:rPr>
        <w:t>107). Sanal topluluklar aracılığı ile insanlar kendi sosyal ağlarını oluşturabilmekte, ürün veya hizmetler ile ilgili fikirlerini ifade edebilmektedirler (Dellarocas, 2003: 1407). Bu nedenle çift yönlü katılımın olduğu iletişim araçları olarak sosyal medya araçlarının siyasal konularda günden güne daha fazla kullanıldığı görülmektedir</w:t>
      </w:r>
      <w:r w:rsidR="006C6DB9">
        <w:rPr>
          <w:rFonts w:ascii="Times New Roman" w:hAnsi="Times New Roman" w:cs="Times New Roman"/>
          <w:sz w:val="24"/>
          <w:szCs w:val="24"/>
        </w:rPr>
        <w:t xml:space="preserve">. Sosyal paylaşım sitelerinin </w:t>
      </w:r>
      <w:r w:rsidRPr="00AF2D40">
        <w:rPr>
          <w:rFonts w:ascii="Times New Roman" w:hAnsi="Times New Roman" w:cs="Times New Roman"/>
          <w:sz w:val="24"/>
          <w:szCs w:val="24"/>
        </w:rPr>
        <w:t>siyasal katılımı olumlu yönde etkileme potansiyeli düşünüldüğünde sosyal medyanın önemi özellikle vurgulan</w:t>
      </w:r>
      <w:r w:rsidR="00DE5BE1">
        <w:rPr>
          <w:rFonts w:ascii="Times New Roman" w:hAnsi="Times New Roman" w:cs="Times New Roman"/>
          <w:sz w:val="24"/>
          <w:szCs w:val="24"/>
        </w:rPr>
        <w:t>maktadır (Stieglitz vd</w:t>
      </w:r>
      <w:proofErr w:type="gramStart"/>
      <w:r w:rsidR="00DE5BE1">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2012: 1).</w:t>
      </w:r>
    </w:p>
    <w:p w:rsidR="00392EEB" w:rsidRPr="00AF2D40" w:rsidRDefault="00392EEB" w:rsidP="009C2DD2">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lastRenderedPageBreak/>
        <w:t xml:space="preserve">Sosyal </w:t>
      </w:r>
      <w:r w:rsidR="006C6DB9">
        <w:rPr>
          <w:rFonts w:ascii="Times New Roman" w:hAnsi="Times New Roman" w:cs="Times New Roman"/>
          <w:sz w:val="24"/>
          <w:szCs w:val="24"/>
        </w:rPr>
        <w:t>medya siyasal olarak iki şekilde kullanılmaktadır.</w:t>
      </w:r>
      <w:r w:rsidRPr="00AF2D40">
        <w:rPr>
          <w:rFonts w:ascii="Times New Roman" w:hAnsi="Times New Roman" w:cs="Times New Roman"/>
          <w:sz w:val="24"/>
          <w:szCs w:val="24"/>
        </w:rPr>
        <w:t xml:space="preserve"> Bunlardan birincisi belirli bir amaca yönelik yapılandırılmış aktarımlar içeren siyasi partilerin, siyasal hareketlerin ve siyasetçilerin sosyal medya aracılığı ile siyasal pazarlama faaliyetleridir. İkincisi ise bireysel iletişim faaliyetlerinin bir sonucu olsalar bile önemli ve yaygın iletişim etkileri ile sonuçlanabilecek kişisel siyasi görüşlerdir (Akın ve Özbezek, 2017: 25). Seçmenlerle iletişim kurmak için oldukça fazla kullanılan sosyal medya (Diwakar, 2015: 122), siyasi partilere olumlu anlamda katkılar sunmaktadır (Effing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2011: 25). </w:t>
      </w:r>
    </w:p>
    <w:p w:rsidR="00392EEB" w:rsidRPr="00AF2D40" w:rsidRDefault="00392EEB" w:rsidP="009C2DD2">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Seçim kampanyası sürecinde Obama’nın e-mail listesinde 13 milyon kişinin yer aldığı, 7 bin farklı mesaj türü olduğu ve bu anlamda bir milyardan fazla e-mail aldıkları görülmektedir. Sosyal ağlar üzerinden Obama’nın ulaştığı 5 milyon kişinin 3 milyonu facebook kanalıyla olmuştur. Ayrıca bu süreçte aylık </w:t>
      </w:r>
      <w:proofErr w:type="gramStart"/>
      <w:r w:rsidRPr="00AF2D40">
        <w:rPr>
          <w:rFonts w:ascii="Times New Roman" w:hAnsi="Times New Roman" w:cs="Times New Roman"/>
          <w:sz w:val="24"/>
          <w:szCs w:val="24"/>
        </w:rPr>
        <w:t>8.5</w:t>
      </w:r>
      <w:proofErr w:type="gramEnd"/>
      <w:r w:rsidRPr="00AF2D40">
        <w:rPr>
          <w:rFonts w:ascii="Times New Roman" w:hAnsi="Times New Roman" w:cs="Times New Roman"/>
          <w:sz w:val="24"/>
          <w:szCs w:val="24"/>
        </w:rPr>
        <w:t xml:space="preserve"> milyon ziyaretçisi olan MyBarackObama.com sitesi (</w:t>
      </w:r>
      <w:r w:rsidRPr="00AF2D40">
        <w:rPr>
          <w:rFonts w:ascii="Times" w:hAnsi="Times" w:cs="Times"/>
          <w:sz w:val="24"/>
          <w:szCs w:val="24"/>
        </w:rPr>
        <w:t>Towner ve Dulio, 2012: 96)</w:t>
      </w:r>
      <w:r w:rsidRPr="00AF2D40">
        <w:rPr>
          <w:rFonts w:ascii="Times New Roman" w:hAnsi="Times New Roman" w:cs="Times New Roman"/>
          <w:sz w:val="24"/>
          <w:szCs w:val="24"/>
        </w:rPr>
        <w:t xml:space="preserve"> üzerinden 70 bin bağış toplama merkezi ile 30 milyon dolar bağış topla</w:t>
      </w:r>
      <w:r w:rsidR="006C6DB9">
        <w:rPr>
          <w:rFonts w:ascii="Times New Roman" w:hAnsi="Times New Roman" w:cs="Times New Roman"/>
          <w:sz w:val="24"/>
          <w:szCs w:val="24"/>
        </w:rPr>
        <w:t>n</w:t>
      </w:r>
      <w:r w:rsidRPr="00AF2D40">
        <w:rPr>
          <w:rFonts w:ascii="Times New Roman" w:hAnsi="Times New Roman" w:cs="Times New Roman"/>
          <w:sz w:val="24"/>
          <w:szCs w:val="24"/>
        </w:rPr>
        <w:t>dığı belirtilmektedir  (Lutz, 2009: 5). Sosyal medyanın önemini anlayan Segoline Royal ise, 2007 Fransa seçim sürecinde büyük bir çevrimiçi kitleye ulaşmıştır. Çevrimiçi yürüttüğü kampanya sürecinde parti üye sayısını 120 binlerden 200 binlere çıkarmıştır. Bu süreçte partiye üye olan kişilerin %90’nının daha önce parti üyelikleri bulunmadığı tespit edilmiştir (Montero, 2009:29; Effing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2011: 26).</w:t>
      </w:r>
    </w:p>
    <w:p w:rsidR="00392EEB" w:rsidRPr="00CC54B9" w:rsidRDefault="00392EEB" w:rsidP="009C2DD2">
      <w:pPr>
        <w:spacing w:after="0" w:line="360" w:lineRule="auto"/>
        <w:ind w:firstLine="708"/>
        <w:jc w:val="both"/>
      </w:pPr>
      <w:r w:rsidRPr="00AF2D40">
        <w:rPr>
          <w:rFonts w:ascii="Times New Roman" w:hAnsi="Times New Roman" w:cs="Times New Roman"/>
          <w:sz w:val="24"/>
          <w:szCs w:val="24"/>
        </w:rPr>
        <w:t xml:space="preserve">Sosyal paylaşım siteleri ABD başkanlık kampanyasında genç takipçilerin arkadaşlarını oy kullanmaya </w:t>
      </w:r>
      <w:r w:rsidR="006C6DB9">
        <w:rPr>
          <w:rFonts w:ascii="Times New Roman" w:hAnsi="Times New Roman" w:cs="Times New Roman"/>
          <w:sz w:val="24"/>
          <w:szCs w:val="24"/>
        </w:rPr>
        <w:t>teşvik etmesi için de kullanılmıştır</w:t>
      </w:r>
      <w:r w:rsidRPr="00AF2D40">
        <w:rPr>
          <w:rFonts w:ascii="Times New Roman" w:hAnsi="Times New Roman" w:cs="Times New Roman"/>
          <w:sz w:val="24"/>
          <w:szCs w:val="24"/>
        </w:rPr>
        <w:t xml:space="preserve"> (Turner-Lee 2010: 20). Seçmen katılımında 2004 yılına oranla önemli bir artış kaydedildiği gerekçesiyle Obama'nın kampanyası, bilgi ve iletişim teknolojilerinin kullanımı ile yenilikçi bir uygulama bakımından evrensel olarak kabul edilmektedir. Bu sonuçlar neticesinde seçimlerden sonra siyasi örgütler sosyal medyanın önemini de kavrayarak, iletişim stratejilerine sosyal medyayı da dahil etmişlerdir (Robertson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2010: 11). </w:t>
      </w:r>
      <w:r w:rsidR="00CC54B9">
        <w:rPr>
          <w:rFonts w:ascii="Times New Roman" w:hAnsi="Times New Roman" w:cs="Times New Roman"/>
          <w:sz w:val="24"/>
          <w:szCs w:val="24"/>
        </w:rPr>
        <w:t>G</w:t>
      </w:r>
      <w:r w:rsidR="00CC54B9" w:rsidRPr="00AF2D40">
        <w:rPr>
          <w:rFonts w:ascii="Times New Roman" w:hAnsi="Times New Roman" w:cs="Times New Roman"/>
          <w:sz w:val="24"/>
          <w:szCs w:val="24"/>
        </w:rPr>
        <w:t xml:space="preserve">enç kitleye ulaşabilmek için özellikle </w:t>
      </w:r>
      <w:r w:rsidR="00CC54B9">
        <w:rPr>
          <w:rFonts w:ascii="Times New Roman" w:hAnsi="Times New Roman" w:cs="Times New Roman"/>
          <w:sz w:val="24"/>
          <w:szCs w:val="24"/>
        </w:rPr>
        <w:t>kullanılan s</w:t>
      </w:r>
      <w:r w:rsidR="00CC54B9" w:rsidRPr="00AF2D40">
        <w:rPr>
          <w:rFonts w:ascii="Times New Roman" w:hAnsi="Times New Roman" w:cs="Times New Roman"/>
          <w:sz w:val="24"/>
          <w:szCs w:val="24"/>
        </w:rPr>
        <w:t xml:space="preserve">osyal medya gerek 2008 gerekse 2012 ABD Başkanlık kampanyasında </w:t>
      </w:r>
      <w:r w:rsidR="00CC54B9">
        <w:rPr>
          <w:rFonts w:ascii="Times New Roman" w:hAnsi="Times New Roman" w:cs="Times New Roman"/>
          <w:sz w:val="24"/>
          <w:szCs w:val="24"/>
        </w:rPr>
        <w:t>Obama’nın destekçileri arasında sosyal hareketlerin benimsenmesine olanak sağlamış ve aynı zamanda merkezi olarak organize edilmiş bir kampanya yürütülmüştür (Bimber, 2014: 131).</w:t>
      </w:r>
      <w:r w:rsidR="00CC54B9">
        <w:t xml:space="preserve"> </w:t>
      </w:r>
      <w:r w:rsidR="006C6DB9">
        <w:rPr>
          <w:rFonts w:ascii="Times New Roman" w:hAnsi="Times New Roman" w:cs="Times New Roman"/>
          <w:sz w:val="24"/>
          <w:szCs w:val="24"/>
        </w:rPr>
        <w:t>Bu bağlam</w:t>
      </w:r>
      <w:r w:rsidRPr="00AF2D40">
        <w:rPr>
          <w:rFonts w:ascii="Times New Roman" w:hAnsi="Times New Roman" w:cs="Times New Roman"/>
          <w:sz w:val="24"/>
          <w:szCs w:val="24"/>
        </w:rPr>
        <w:t>da A</w:t>
      </w:r>
      <w:r w:rsidR="006C6DB9">
        <w:rPr>
          <w:rFonts w:ascii="Times New Roman" w:hAnsi="Times New Roman" w:cs="Times New Roman"/>
          <w:sz w:val="24"/>
          <w:szCs w:val="24"/>
        </w:rPr>
        <w:t>BD başkanlık seçim süreçlerinde</w:t>
      </w:r>
      <w:r w:rsidRPr="00AF2D40">
        <w:rPr>
          <w:rFonts w:ascii="Times New Roman" w:hAnsi="Times New Roman" w:cs="Times New Roman"/>
          <w:sz w:val="24"/>
          <w:szCs w:val="24"/>
        </w:rPr>
        <w:t xml:space="preserve"> sosyal medya kullanımının belirleyici etkisinin gözlemlendiği ilk seçim kampanyası olara</w:t>
      </w:r>
      <w:r w:rsidR="003764C6">
        <w:rPr>
          <w:rFonts w:ascii="Times New Roman" w:hAnsi="Times New Roman" w:cs="Times New Roman"/>
          <w:sz w:val="24"/>
          <w:szCs w:val="24"/>
        </w:rPr>
        <w:t>k sıklıkla dile getirilmektedir.</w:t>
      </w:r>
    </w:p>
    <w:p w:rsidR="008B5D1D" w:rsidRDefault="00392EEB" w:rsidP="008B5D1D">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lastRenderedPageBreak/>
        <w:t>Sosyal medya kanalıyla elde edilen ve</w:t>
      </w:r>
      <w:r w:rsidR="006C6DB9">
        <w:rPr>
          <w:rFonts w:ascii="Times New Roman" w:hAnsi="Times New Roman" w:cs="Times New Roman"/>
          <w:sz w:val="24"/>
          <w:szCs w:val="24"/>
        </w:rPr>
        <w:t>riler ile seçmen davranışları ve seçimlere yönelik sonuçlar</w:t>
      </w:r>
      <w:r w:rsidRPr="00AF2D40">
        <w:rPr>
          <w:rFonts w:ascii="Times New Roman" w:hAnsi="Times New Roman" w:cs="Times New Roman"/>
          <w:sz w:val="24"/>
          <w:szCs w:val="24"/>
        </w:rPr>
        <w:t xml:space="preserve"> elde </w:t>
      </w:r>
      <w:r w:rsidR="006C6DB9">
        <w:rPr>
          <w:rFonts w:ascii="Times New Roman" w:hAnsi="Times New Roman" w:cs="Times New Roman"/>
          <w:sz w:val="24"/>
          <w:szCs w:val="24"/>
        </w:rPr>
        <w:t>edilebilmektedir</w:t>
      </w:r>
      <w:r w:rsidRPr="00AF2D40">
        <w:rPr>
          <w:rFonts w:ascii="Times New Roman" w:hAnsi="Times New Roman" w:cs="Times New Roman"/>
          <w:sz w:val="24"/>
          <w:szCs w:val="24"/>
        </w:rPr>
        <w:t xml:space="preserve"> (Digrazia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2013: 2). Geleneksel siyasal reklamcılığın yüksek maliyeti göz önüne alındığında, sosyal medya siyasi partiler için oldukça avantajlı bir araç olabilmektedir (Safiullah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2016: 126-127). Geleneksel toplum yapılarına sahip olan siyasi partiler ve benzer kuruluşlar aktif üye katılımına bağlı oldukları için sosyal medya uygulamalarından faydalanabilmektedirler (Effing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2011: 26).</w:t>
      </w:r>
    </w:p>
    <w:p w:rsidR="008B5D1D" w:rsidRPr="00AF2D40" w:rsidRDefault="008B5D1D" w:rsidP="009C2DD2">
      <w:pPr>
        <w:autoSpaceDE w:val="0"/>
        <w:autoSpaceDN w:val="0"/>
        <w:adjustRightInd w:val="0"/>
        <w:spacing w:after="0" w:line="360" w:lineRule="auto"/>
        <w:ind w:firstLine="709"/>
        <w:jc w:val="both"/>
        <w:rPr>
          <w:rFonts w:ascii="Times New Roman" w:hAnsi="Times New Roman" w:cs="Times New Roman"/>
          <w:sz w:val="24"/>
          <w:szCs w:val="24"/>
        </w:rPr>
      </w:pPr>
    </w:p>
    <w:p w:rsidR="00392EEB" w:rsidRPr="00AF2D40" w:rsidRDefault="00423620" w:rsidP="008B5D1D">
      <w:pPr>
        <w:pStyle w:val="a2"/>
        <w:ind w:firstLine="708"/>
        <w:rPr>
          <w:b/>
        </w:rPr>
      </w:pPr>
      <w:bookmarkStart w:id="131" w:name="_Toc531103937"/>
      <w:r>
        <w:rPr>
          <w:b/>
        </w:rPr>
        <w:t>2.2</w:t>
      </w:r>
      <w:r w:rsidR="008801B8" w:rsidRPr="00AC4BB1">
        <w:rPr>
          <w:b/>
        </w:rPr>
        <w:t xml:space="preserve">. </w:t>
      </w:r>
      <w:r w:rsidR="00392EEB" w:rsidRPr="00AC4BB1">
        <w:rPr>
          <w:b/>
        </w:rPr>
        <w:t>Sanal Topluluklar</w:t>
      </w:r>
      <w:bookmarkEnd w:id="131"/>
    </w:p>
    <w:p w:rsidR="00392EEB" w:rsidRPr="00AF2D40" w:rsidRDefault="00392EEB" w:rsidP="00101BC3">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Kim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(2008) sanal toplulukları birbirleriyle etkileşim kuran insan toplulukları olarak tanımlamıştır (Kim vd., 2008: 812). Sanal topluluklar bilginin toplanmasından ziyade insanların bir araya gelmeleriyle ilgili olarak bir bağlılık ortamının sağlandığı yerlerdir. Alışveriş ve açık artırma siteleri, e-haber bültenleri, bloglar, internette oyun oynayanların oluşturduğu topluluklar, internet forumları ve sosyal paylaşım siteleri sanal topluluklar olarak ifade edilmektedir (Akar, 2010: 109). Genel anlamda yer ve zaman ayrımı olmaksızın paylaşımda bulunabilme olanağı sağlayan sanal topluluklarda kişiler fiziksel ortamlarda olduğu gibi sosyalleşmekte, bir birleriyle fikir alışverişi yapmakta ve tecrübelerini paylaşmaktadırlar. Gelişen internet teknolojisi neticesinde pasif konumdaki tüketicinin güçlenerek daha aktif hale gelmesi ile birlikte ürün veya hizmet hakkında bilgi kaynaklarına kolayca ulaşabilen tüketici, ürün veya hizmetler hakkındaki görüş ve fikirlerini paylaşabilmektedir (Bahar, 2015: 65).</w:t>
      </w:r>
      <w:r w:rsidR="004C6DF0">
        <w:rPr>
          <w:rFonts w:ascii="Times New Roman" w:hAnsi="Times New Roman" w:cs="Times New Roman"/>
          <w:sz w:val="24"/>
          <w:szCs w:val="24"/>
        </w:rPr>
        <w:t xml:space="preserve"> </w:t>
      </w:r>
    </w:p>
    <w:p w:rsidR="00FD7069" w:rsidRDefault="00392EEB" w:rsidP="008B5D1D">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Hennig-Thurau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(2004) çalışmal</w:t>
      </w:r>
      <w:r w:rsidR="00101BC3">
        <w:rPr>
          <w:rFonts w:ascii="Times New Roman" w:hAnsi="Times New Roman" w:cs="Times New Roman"/>
          <w:sz w:val="24"/>
          <w:szCs w:val="24"/>
        </w:rPr>
        <w:t>arında tüketicileri sanal topluluk</w:t>
      </w:r>
      <w:r w:rsidRPr="00AF2D40">
        <w:rPr>
          <w:rFonts w:ascii="Times New Roman" w:hAnsi="Times New Roman" w:cs="Times New Roman"/>
          <w:sz w:val="24"/>
          <w:szCs w:val="24"/>
        </w:rPr>
        <w:t xml:space="preserve">larda paylaşım yapmaya yönelten temel faktörlerin sosyal faydalar, tavsiye arama, ekonomik teşvikler, başkaları hakkında düşünme, kendini geliştirme olduğunu tespit etmişlerdir (Hennig-Thurau vd., 2004: 49). Yıldız (2016) ise tüketicilerin elektronik platformlarda yorum yazma davranışını etkileyen faktörlerin firmaya yardım etme, diğer tüketicileri düşünme, kendini geliştirme, sosyal etkileşim faydaları ve olumsuz duyguları açığa vurma olduğunu belirtmiştir (Yıldız, 2016: 169). </w:t>
      </w:r>
    </w:p>
    <w:p w:rsidR="00392EEB" w:rsidRPr="00AF2D40" w:rsidRDefault="00392EEB" w:rsidP="008B5D1D">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Günümüzde tüketicilerin sanal topluluklar aracılığı ile </w:t>
      </w:r>
      <w:proofErr w:type="gramStart"/>
      <w:r w:rsidRPr="00AF2D40">
        <w:rPr>
          <w:rFonts w:ascii="Times New Roman" w:hAnsi="Times New Roman" w:cs="Times New Roman"/>
          <w:sz w:val="24"/>
          <w:szCs w:val="24"/>
        </w:rPr>
        <w:t>şikayet</w:t>
      </w:r>
      <w:proofErr w:type="gramEnd"/>
      <w:r w:rsidRPr="00AF2D40">
        <w:rPr>
          <w:rFonts w:ascii="Times New Roman" w:hAnsi="Times New Roman" w:cs="Times New Roman"/>
          <w:sz w:val="24"/>
          <w:szCs w:val="24"/>
        </w:rPr>
        <w:t xml:space="preserve"> ve tavsiyelerini paylaştıkları düşünüldüğünde, dijital dönüşümde var olmak isteyenlerin sanal topluluklarda tüketicinin sesini dinlemesi gerekmektedir. Dolayısıyla kişiler arası iletişimde sıkça kullanılan sanal topluluklarda insanları paylaşımda bulunmaya iten </w:t>
      </w:r>
      <w:r w:rsidRPr="00AF2D40">
        <w:rPr>
          <w:rFonts w:ascii="Times New Roman" w:hAnsi="Times New Roman" w:cs="Times New Roman"/>
          <w:sz w:val="24"/>
          <w:szCs w:val="24"/>
        </w:rPr>
        <w:lastRenderedPageBreak/>
        <w:t xml:space="preserve">faktörleri öğrenmek, tüketici </w:t>
      </w:r>
      <w:proofErr w:type="gramStart"/>
      <w:r w:rsidRPr="00AF2D40">
        <w:rPr>
          <w:rFonts w:ascii="Times New Roman" w:hAnsi="Times New Roman" w:cs="Times New Roman"/>
          <w:sz w:val="24"/>
          <w:szCs w:val="24"/>
        </w:rPr>
        <w:t>profilini</w:t>
      </w:r>
      <w:proofErr w:type="gramEnd"/>
      <w:r w:rsidRPr="00AF2D40">
        <w:rPr>
          <w:rFonts w:ascii="Times New Roman" w:hAnsi="Times New Roman" w:cs="Times New Roman"/>
          <w:sz w:val="24"/>
          <w:szCs w:val="24"/>
        </w:rPr>
        <w:t xml:space="preserve"> incelemek ve davranışlarını analiz </w:t>
      </w:r>
      <w:r w:rsidR="008B5D1D">
        <w:rPr>
          <w:rFonts w:ascii="Times New Roman" w:hAnsi="Times New Roman" w:cs="Times New Roman"/>
          <w:sz w:val="24"/>
          <w:szCs w:val="24"/>
        </w:rPr>
        <w:t xml:space="preserve">etmek </w:t>
      </w:r>
      <w:r w:rsidRPr="00AF2D40">
        <w:rPr>
          <w:rFonts w:ascii="Times New Roman" w:hAnsi="Times New Roman" w:cs="Times New Roman"/>
          <w:sz w:val="24"/>
          <w:szCs w:val="24"/>
        </w:rPr>
        <w:t>oldukça önemlidir (Bahar, 2015: 66).</w:t>
      </w:r>
      <w:r w:rsidR="00101BC3">
        <w:rPr>
          <w:rFonts w:ascii="Times New Roman" w:hAnsi="Times New Roman" w:cs="Times New Roman"/>
          <w:sz w:val="24"/>
          <w:szCs w:val="24"/>
        </w:rPr>
        <w:t xml:space="preserve"> Bu bağlamda siyasal pazarlama sürecinde de seçmenlerin sanal topluluklar aracılığı ile </w:t>
      </w:r>
      <w:proofErr w:type="gramStart"/>
      <w:r w:rsidR="00101BC3">
        <w:rPr>
          <w:rFonts w:ascii="Times New Roman" w:hAnsi="Times New Roman" w:cs="Times New Roman"/>
          <w:sz w:val="24"/>
          <w:szCs w:val="24"/>
        </w:rPr>
        <w:t>şikayet</w:t>
      </w:r>
      <w:proofErr w:type="gramEnd"/>
      <w:r w:rsidR="00101BC3">
        <w:rPr>
          <w:rFonts w:ascii="Times New Roman" w:hAnsi="Times New Roman" w:cs="Times New Roman"/>
          <w:sz w:val="24"/>
          <w:szCs w:val="24"/>
        </w:rPr>
        <w:t xml:space="preserve"> ve tavsiyelerinin dinlenmesi</w:t>
      </w:r>
      <w:r w:rsidR="005E7F9D">
        <w:rPr>
          <w:rFonts w:ascii="Times New Roman" w:hAnsi="Times New Roman" w:cs="Times New Roman"/>
          <w:sz w:val="24"/>
          <w:szCs w:val="24"/>
        </w:rPr>
        <w:t>nin</w:t>
      </w:r>
      <w:r w:rsidR="00101BC3">
        <w:rPr>
          <w:rFonts w:ascii="Times New Roman" w:hAnsi="Times New Roman" w:cs="Times New Roman"/>
          <w:sz w:val="24"/>
          <w:szCs w:val="24"/>
        </w:rPr>
        <w:t>, seçmen profillerinin ve davranışlarının analiz edilmesi</w:t>
      </w:r>
      <w:r w:rsidR="005E7F9D">
        <w:rPr>
          <w:rFonts w:ascii="Times New Roman" w:hAnsi="Times New Roman" w:cs="Times New Roman"/>
          <w:sz w:val="24"/>
          <w:szCs w:val="24"/>
        </w:rPr>
        <w:t>nin, siyasi partilerin veya adayların başarısı için oldukça önemli olduğu düşünülmektedir.</w:t>
      </w:r>
    </w:p>
    <w:p w:rsidR="008B5D1D" w:rsidRDefault="008B5D1D" w:rsidP="005E7F9D">
      <w:pPr>
        <w:pStyle w:val="a2"/>
        <w:ind w:firstLine="708"/>
        <w:rPr>
          <w:b/>
        </w:rPr>
      </w:pPr>
    </w:p>
    <w:p w:rsidR="00392EEB" w:rsidRPr="00AF2D40" w:rsidRDefault="00423620" w:rsidP="008B5D1D">
      <w:pPr>
        <w:pStyle w:val="a2"/>
        <w:ind w:firstLine="708"/>
        <w:rPr>
          <w:b/>
        </w:rPr>
      </w:pPr>
      <w:bookmarkStart w:id="132" w:name="_Toc531103938"/>
      <w:r>
        <w:rPr>
          <w:b/>
        </w:rPr>
        <w:t>2.3</w:t>
      </w:r>
      <w:r w:rsidR="008801B8" w:rsidRPr="00AC4BB1">
        <w:rPr>
          <w:b/>
        </w:rPr>
        <w:t xml:space="preserve">. </w:t>
      </w:r>
      <w:r w:rsidR="00392EEB" w:rsidRPr="00AC4BB1">
        <w:rPr>
          <w:b/>
        </w:rPr>
        <w:t>A</w:t>
      </w:r>
      <w:r w:rsidR="00392EEB" w:rsidRPr="00AC4BB1">
        <w:rPr>
          <w:rFonts w:eastAsia="TimesNewRoman"/>
          <w:b/>
        </w:rPr>
        <w:t>ğ</w:t>
      </w:r>
      <w:r w:rsidR="00392EEB" w:rsidRPr="00AC4BB1">
        <w:rPr>
          <w:b/>
        </w:rPr>
        <w:t>ızdan A</w:t>
      </w:r>
      <w:r w:rsidR="00392EEB" w:rsidRPr="00AC4BB1">
        <w:rPr>
          <w:rFonts w:eastAsia="TimesNewRoman"/>
          <w:b/>
        </w:rPr>
        <w:t>ğ</w:t>
      </w:r>
      <w:r w:rsidR="00392EEB" w:rsidRPr="00AC4BB1">
        <w:rPr>
          <w:b/>
        </w:rPr>
        <w:t xml:space="preserve">ıza </w:t>
      </w:r>
      <w:r w:rsidR="00392EEB" w:rsidRPr="00AC4BB1">
        <w:rPr>
          <w:rFonts w:eastAsia="TimesNewRoman"/>
          <w:b/>
        </w:rPr>
        <w:t>İ</w:t>
      </w:r>
      <w:r w:rsidR="00392EEB" w:rsidRPr="00AC4BB1">
        <w:rPr>
          <w:b/>
        </w:rPr>
        <w:t>leti</w:t>
      </w:r>
      <w:r w:rsidR="00392EEB" w:rsidRPr="00AC4BB1">
        <w:rPr>
          <w:rFonts w:eastAsia="TimesNewRoman"/>
          <w:b/>
        </w:rPr>
        <w:t>ş</w:t>
      </w:r>
      <w:r w:rsidR="00392EEB" w:rsidRPr="00AC4BB1">
        <w:rPr>
          <w:b/>
        </w:rPr>
        <w:t>im</w:t>
      </w:r>
      <w:bookmarkEnd w:id="132"/>
      <w:r w:rsidR="00392EEB" w:rsidRPr="00AC4BB1">
        <w:rPr>
          <w:b/>
        </w:rPr>
        <w:t xml:space="preserve"> </w:t>
      </w:r>
    </w:p>
    <w:p w:rsidR="00392EEB" w:rsidRPr="00AF2D40" w:rsidRDefault="00392EEB" w:rsidP="00A4360B">
      <w:pPr>
        <w:tabs>
          <w:tab w:val="left" w:pos="7035"/>
        </w:tabs>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Bilgi aktarımının en eski yollarından bir olan ağızdan ağıza iletişimin (Dellarocas, 2003: 1408) birçok </w:t>
      </w:r>
      <w:r w:rsidR="005F0E6E">
        <w:rPr>
          <w:rFonts w:ascii="Times New Roman" w:hAnsi="Times New Roman" w:cs="Times New Roman"/>
          <w:sz w:val="24"/>
          <w:szCs w:val="24"/>
        </w:rPr>
        <w:t>farklı tanımının olduğu</w:t>
      </w:r>
      <w:r w:rsidRPr="00AF2D40">
        <w:rPr>
          <w:rFonts w:ascii="Times New Roman" w:hAnsi="Times New Roman" w:cs="Times New Roman"/>
          <w:sz w:val="24"/>
          <w:szCs w:val="24"/>
        </w:rPr>
        <w:t xml:space="preserve"> görülmektedir. Katz ve Lazarsfeld (1966)</w:t>
      </w:r>
      <w:r w:rsidR="00A4360B">
        <w:rPr>
          <w:rFonts w:ascii="Times New Roman" w:hAnsi="Times New Roman" w:cs="Times New Roman"/>
          <w:sz w:val="24"/>
          <w:szCs w:val="24"/>
        </w:rPr>
        <w:t xml:space="preserve"> tarafından ağızdan ağıza iletişimin </w:t>
      </w:r>
      <w:r w:rsidRPr="00AF2D40">
        <w:rPr>
          <w:rFonts w:ascii="Times New Roman" w:hAnsi="Times New Roman" w:cs="Times New Roman"/>
          <w:sz w:val="24"/>
          <w:szCs w:val="24"/>
        </w:rPr>
        <w:t>tüketicilerin ürünlere ve hizmetlere yönelik tutumlarını ve davranışlarını şekillendirmede pazarlama bilgilerinin değiş tokuşu</w:t>
      </w:r>
      <w:r w:rsidR="00A4360B">
        <w:rPr>
          <w:rFonts w:ascii="Times New Roman" w:hAnsi="Times New Roman" w:cs="Times New Roman"/>
          <w:sz w:val="24"/>
          <w:szCs w:val="24"/>
        </w:rPr>
        <w:t xml:space="preserve"> olarak tanımlandığı belirtilmektedir (Alcocer, 2017: 1).</w:t>
      </w:r>
      <w:r w:rsidRPr="00AF2D40">
        <w:rPr>
          <w:rFonts w:ascii="Times New Roman" w:hAnsi="Times New Roman" w:cs="Times New Roman"/>
          <w:sz w:val="24"/>
          <w:szCs w:val="24"/>
        </w:rPr>
        <w:t xml:space="preserve"> </w:t>
      </w:r>
      <w:r w:rsidR="00A4360B">
        <w:rPr>
          <w:rFonts w:ascii="Times New Roman" w:hAnsi="Times New Roman" w:cs="Times New Roman"/>
          <w:sz w:val="24"/>
          <w:szCs w:val="24"/>
        </w:rPr>
        <w:t>T</w:t>
      </w:r>
      <w:r w:rsidR="00A4360B" w:rsidRPr="00AF2D40">
        <w:rPr>
          <w:rFonts w:ascii="Times New Roman" w:hAnsi="Times New Roman" w:cs="Times New Roman"/>
          <w:sz w:val="24"/>
          <w:szCs w:val="24"/>
        </w:rPr>
        <w:t xml:space="preserve">üketici davranışları üzerine ağızdan ağıza iletişimin etkisini ilk araştıranlardan biri olarak kabul </w:t>
      </w:r>
      <w:r w:rsidR="00A4360B">
        <w:rPr>
          <w:rFonts w:ascii="Times New Roman" w:hAnsi="Times New Roman" w:cs="Times New Roman"/>
          <w:sz w:val="24"/>
          <w:szCs w:val="24"/>
        </w:rPr>
        <w:t xml:space="preserve">edilen </w:t>
      </w:r>
      <w:r w:rsidR="00A4360B" w:rsidRPr="00AF2D40">
        <w:rPr>
          <w:rFonts w:ascii="Times New Roman" w:hAnsi="Times New Roman" w:cs="Times New Roman"/>
          <w:sz w:val="24"/>
          <w:szCs w:val="24"/>
        </w:rPr>
        <w:t>Arndt (1967)</w:t>
      </w:r>
      <w:r w:rsidR="00A4360B">
        <w:rPr>
          <w:rFonts w:ascii="Times New Roman" w:hAnsi="Times New Roman" w:cs="Times New Roman"/>
          <w:sz w:val="24"/>
          <w:szCs w:val="24"/>
        </w:rPr>
        <w:t xml:space="preserve"> </w:t>
      </w:r>
      <w:r w:rsidRPr="00AF2D40">
        <w:rPr>
          <w:rFonts w:ascii="Times New Roman" w:hAnsi="Times New Roman" w:cs="Times New Roman"/>
          <w:sz w:val="24"/>
          <w:szCs w:val="24"/>
        </w:rPr>
        <w:t>ise bir marka, ürün veya hizmet hakkındaki bilgilerin kişiden kişiye aktarımı olarak ta</w:t>
      </w:r>
      <w:r w:rsidR="00A4360B">
        <w:rPr>
          <w:rFonts w:ascii="Times New Roman" w:hAnsi="Times New Roman" w:cs="Times New Roman"/>
          <w:sz w:val="24"/>
          <w:szCs w:val="24"/>
        </w:rPr>
        <w:t xml:space="preserve">nımlamıştır (Arndt, 1967: 292). </w:t>
      </w:r>
      <w:r w:rsidRPr="00AF2D40">
        <w:rPr>
          <w:rFonts w:ascii="Times New Roman" w:hAnsi="Times New Roman" w:cs="Times New Roman"/>
          <w:sz w:val="24"/>
          <w:szCs w:val="24"/>
        </w:rPr>
        <w:t>Belki de en eski pazarlama iletişiminden biri olan ağızdan ağıza iletişim uzmanlar, aile ve arkadaşlar, potansiyel tüketiciler gibi gruplar arasındaki olumlu veya olumsuz sözlü iletişimi tanımlamak için kullanılmaktadır (Ennew vd</w:t>
      </w:r>
      <w:proofErr w:type="gramStart"/>
      <w:r w:rsidRPr="00AF2D40">
        <w:rPr>
          <w:rFonts w:ascii="Times New Roman" w:hAnsi="Times New Roman" w:cs="Times New Roman"/>
          <w:sz w:val="24"/>
          <w:szCs w:val="24"/>
        </w:rPr>
        <w:t>.,</w:t>
      </w:r>
      <w:proofErr w:type="gramEnd"/>
      <w:r w:rsidR="008B5D1D">
        <w:rPr>
          <w:rFonts w:ascii="Times New Roman" w:hAnsi="Times New Roman" w:cs="Times New Roman"/>
          <w:sz w:val="24"/>
          <w:szCs w:val="24"/>
        </w:rPr>
        <w:t xml:space="preserve"> </w:t>
      </w:r>
      <w:r w:rsidRPr="00AF2D40">
        <w:rPr>
          <w:rFonts w:ascii="Times New Roman" w:hAnsi="Times New Roman" w:cs="Times New Roman"/>
          <w:sz w:val="24"/>
          <w:szCs w:val="24"/>
        </w:rPr>
        <w:t>2000: 75). Dolayısıyla ağızdan ağıza iletişim malların veya hizmetlerin kullanımına veya özelliklerine ilişkin resmi olmayan iletişimlerden oluşmaktadır (Westbrook, 1987: 261).</w:t>
      </w:r>
    </w:p>
    <w:p w:rsidR="00392EEB" w:rsidRPr="00AF2D40" w:rsidRDefault="00392EEB" w:rsidP="00F35917">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Genelde iletişim ve ilişki faktörleriyle açıklanan ağızdan ağıza iletişim Arndt (1967)’ye göre kişisel öneriler, Godes ve Mayzlin (2004) ve Keller (2007)’e göre kişiler arası iletişim, Silverman (2001)’e göre ise informal iletişim gibi kavramlarla ifade edilmektedir. Özellikle soyut ve deneyim temelli olarak kritik öneme sahip olan ağızdan ağıza iletişimin, bireylerin kararsız kaldıklarında etkilerinin daha güçlü olacağı vurgulanmaktadır (Bone, 1995: 216). Ü</w:t>
      </w:r>
      <w:r w:rsidRPr="00AF2D40">
        <w:rPr>
          <w:rFonts w:ascii="Times New Roman" w:eastAsia="TimesNewRoman" w:hAnsi="Times New Roman" w:cs="Times New Roman"/>
          <w:sz w:val="24"/>
          <w:szCs w:val="24"/>
        </w:rPr>
        <w:t>rün veya hizmet hakkında bilgi alışverişi olarak tanımlanan a</w:t>
      </w:r>
      <w:r w:rsidR="007640CA">
        <w:rPr>
          <w:rFonts w:ascii="Times New Roman" w:hAnsi="Times New Roman" w:cs="Times New Roman"/>
          <w:sz w:val="24"/>
          <w:szCs w:val="24"/>
        </w:rPr>
        <w:t>ğızdan ağıza iletişim (</w:t>
      </w:r>
      <w:r w:rsidRPr="00AF2D40">
        <w:rPr>
          <w:rFonts w:ascii="Times New Roman" w:hAnsi="Times New Roman" w:cs="Times New Roman"/>
          <w:sz w:val="24"/>
          <w:szCs w:val="24"/>
        </w:rPr>
        <w:t>Silverman, 2001: 51) genellikle müşteri memnuniyeti, güven ve sadakat ile ilgili faktörlerle ilişkilidir (Ahrens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2013: 1036).</w:t>
      </w:r>
    </w:p>
    <w:p w:rsidR="00392EEB" w:rsidRPr="00AF2D40" w:rsidRDefault="00F35917" w:rsidP="008801B8">
      <w:pPr>
        <w:tabs>
          <w:tab w:val="left" w:pos="7035"/>
        </w:tabs>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Siyasal pazarlama sürecinde de ağızdan ağıza iletişim faktörü siyasi pa</w:t>
      </w:r>
      <w:r w:rsidR="005C6510">
        <w:rPr>
          <w:rFonts w:ascii="Times New Roman" w:hAnsi="Times New Roman" w:cs="Times New Roman"/>
          <w:sz w:val="24"/>
          <w:szCs w:val="24"/>
        </w:rPr>
        <w:t>r</w:t>
      </w:r>
      <w:r>
        <w:rPr>
          <w:rFonts w:ascii="Times New Roman" w:hAnsi="Times New Roman" w:cs="Times New Roman"/>
          <w:sz w:val="24"/>
          <w:szCs w:val="24"/>
        </w:rPr>
        <w:t xml:space="preserve">tilerin veya adayların ilgilenmesi gerek bir konudur. </w:t>
      </w:r>
      <w:r w:rsidR="00392EEB" w:rsidRPr="00AF2D40">
        <w:rPr>
          <w:rFonts w:ascii="Times New Roman" w:hAnsi="Times New Roman" w:cs="Times New Roman"/>
          <w:sz w:val="24"/>
          <w:szCs w:val="24"/>
        </w:rPr>
        <w:t xml:space="preserve">Siyasi adaylar medya aracılığı ile iletişime ve kampanyalara oldukça önem vermektedirler. Ancak seçmenler bir karar verirken çevrelerinden de bazı görüşler alabilmektedirler. Bu nedenle adayların </w:t>
      </w:r>
      <w:r w:rsidR="00392EEB" w:rsidRPr="00AF2D40">
        <w:rPr>
          <w:rFonts w:ascii="Times New Roman" w:hAnsi="Times New Roman" w:cs="Times New Roman"/>
          <w:sz w:val="24"/>
          <w:szCs w:val="24"/>
        </w:rPr>
        <w:lastRenderedPageBreak/>
        <w:t>seçmenlerle iletişim kurabilmeleri için ağızdan ağıza iletişim faktörü önemlidir (Argan ve Argan, 2012: 71). Sosyal medya üzerinden yapılan siyasal ağızdan ağıza iletişimden bahsedilmesinin gerekliliği vurgulanmakla birlikte pazarlama perspektifinden ele alındığında, sosyal medya kullanıcılarının iletişimleri nasıl algıladıklarını ve algılarına göre nasıl davrandıklarını anlamak gerekmektedir (Akın ve Özbezek, 2017: 27).</w:t>
      </w:r>
    </w:p>
    <w:p w:rsidR="008801B8" w:rsidRPr="00AF2D40" w:rsidRDefault="008801B8" w:rsidP="00F35917">
      <w:pPr>
        <w:tabs>
          <w:tab w:val="left" w:pos="7035"/>
        </w:tabs>
        <w:spacing w:after="0" w:line="360" w:lineRule="auto"/>
        <w:ind w:firstLine="709"/>
        <w:jc w:val="both"/>
        <w:rPr>
          <w:rFonts w:ascii="Times New Roman" w:hAnsi="Times New Roman" w:cs="Times New Roman"/>
          <w:sz w:val="24"/>
          <w:szCs w:val="24"/>
        </w:rPr>
      </w:pPr>
    </w:p>
    <w:p w:rsidR="00392EEB" w:rsidRPr="00AC4BB1" w:rsidRDefault="00423620" w:rsidP="00AC4BB1">
      <w:pPr>
        <w:pStyle w:val="a2"/>
        <w:ind w:firstLine="708"/>
        <w:rPr>
          <w:b/>
        </w:rPr>
      </w:pPr>
      <w:bookmarkStart w:id="133" w:name="_Toc531103939"/>
      <w:r>
        <w:rPr>
          <w:b/>
        </w:rPr>
        <w:t>2.3.1</w:t>
      </w:r>
      <w:r w:rsidR="008801B8" w:rsidRPr="00AC4BB1">
        <w:rPr>
          <w:b/>
        </w:rPr>
        <w:t xml:space="preserve">. </w:t>
      </w:r>
      <w:r w:rsidR="00392EEB" w:rsidRPr="00AC4BB1">
        <w:rPr>
          <w:b/>
        </w:rPr>
        <w:t>Ağızdan Ağıza İletişim Süreci</w:t>
      </w:r>
      <w:bookmarkEnd w:id="133"/>
    </w:p>
    <w:p w:rsidR="00FD7069" w:rsidRDefault="00392EEB" w:rsidP="009E63AD">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Günümüzde tüketiciler fiziksel çevre, kitle iletişim araçları ve diğer kişiler gibi farklı kaynaklardan bilgi almakta, mal ve hizmetlerle ilgili bilgiler satış elemanlarından veya diğer tüketicilerden gelebilmektedir. Tüketici karar sürecinde önemli bir faktör olan ağızdan ağıza iletişim genelde tüketici tavsiyelerini içermektedir. İnsanların ürünler veya hizmetler hakkında yaptığı olumlu sözlerin temel bilgi kaynağı olduğu düşünüldüğünde (Argan ve Argan, 2012: 70), ağızdan ağıza iletişimin en güçlü tanıtım aracı olduğu söylenebilmektedir </w:t>
      </w:r>
      <w:r w:rsidR="008B5D1D">
        <w:rPr>
          <w:rFonts w:ascii="Times New Roman" w:hAnsi="Times New Roman" w:cs="Times New Roman"/>
          <w:sz w:val="24"/>
          <w:szCs w:val="24"/>
        </w:rPr>
        <w:t>(</w:t>
      </w:r>
      <w:r w:rsidRPr="00AF2D40">
        <w:rPr>
          <w:rFonts w:ascii="Times New Roman" w:hAnsi="Times New Roman" w:cs="Times New Roman"/>
          <w:sz w:val="24"/>
          <w:szCs w:val="24"/>
        </w:rPr>
        <w:t xml:space="preserve">Silverman, 2001: 56). </w:t>
      </w:r>
    </w:p>
    <w:p w:rsidR="00392EEB" w:rsidRDefault="00392EEB" w:rsidP="009E63AD">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Ağızdan ağza iletişim üç ana bileşene sahiptir. Birinci bileşen tercihen bireysel olan ve kesinlikle kitle iletişiminin kullanılmadığı kişisel iletişimdir. İkinci bileşen bir ürüne, markaya veya hizmete bağlı olarak bilgi alışverişidir. Üçüncü bileşen ise iletişimcilerin tarafsız olarak algılanması gerektiği ile ilgilidir (Alire, 2007: 546).</w:t>
      </w:r>
      <w:r w:rsidR="00F35917">
        <w:rPr>
          <w:rFonts w:ascii="Times New Roman" w:hAnsi="Times New Roman" w:cs="Times New Roman"/>
          <w:sz w:val="24"/>
          <w:szCs w:val="24"/>
        </w:rPr>
        <w:t xml:space="preserve"> Şekil </w:t>
      </w:r>
      <w:proofErr w:type="gramStart"/>
      <w:r w:rsidR="00F35917">
        <w:rPr>
          <w:rFonts w:ascii="Times New Roman" w:hAnsi="Times New Roman" w:cs="Times New Roman"/>
          <w:sz w:val="24"/>
          <w:szCs w:val="24"/>
        </w:rPr>
        <w:t>2.5’de</w:t>
      </w:r>
      <w:proofErr w:type="gramEnd"/>
      <w:r w:rsidR="00F35917">
        <w:rPr>
          <w:rFonts w:ascii="Times New Roman" w:hAnsi="Times New Roman" w:cs="Times New Roman"/>
          <w:sz w:val="24"/>
          <w:szCs w:val="24"/>
        </w:rPr>
        <w:t xml:space="preserve"> </w:t>
      </w:r>
      <w:r w:rsidR="00ED483C">
        <w:rPr>
          <w:rFonts w:ascii="Times New Roman" w:hAnsi="Times New Roman" w:cs="Times New Roman"/>
          <w:sz w:val="24"/>
          <w:szCs w:val="24"/>
        </w:rPr>
        <w:t>ağızdan ağıza iletişim süreci modeli gösterilmektedir.</w:t>
      </w:r>
    </w:p>
    <w:p w:rsidR="00FD7069" w:rsidRPr="00A46B00" w:rsidRDefault="00FD7069" w:rsidP="009E63AD">
      <w:pPr>
        <w:autoSpaceDE w:val="0"/>
        <w:autoSpaceDN w:val="0"/>
        <w:adjustRightInd w:val="0"/>
        <w:spacing w:after="0" w:line="360" w:lineRule="auto"/>
        <w:ind w:firstLine="708"/>
        <w:jc w:val="both"/>
        <w:rPr>
          <w:rFonts w:ascii="Times New Roman" w:hAnsi="Times New Roman" w:cs="Times New Roman"/>
          <w:sz w:val="16"/>
          <w:szCs w:val="24"/>
        </w:rPr>
      </w:pPr>
    </w:p>
    <w:p w:rsidR="00392EEB" w:rsidRPr="00A717B1" w:rsidRDefault="00515729" w:rsidP="00ED483C">
      <w:pPr>
        <w:pStyle w:val="A8"/>
        <w:spacing w:after="240"/>
        <w:jc w:val="center"/>
        <w:rPr>
          <w:b/>
        </w:rPr>
      </w:pPr>
      <w:bookmarkStart w:id="134" w:name="_Toc532604976"/>
      <w:r w:rsidRPr="00A717B1">
        <w:rPr>
          <w:b/>
        </w:rPr>
        <w:t xml:space="preserve">Şekil </w:t>
      </w:r>
      <w:proofErr w:type="gramStart"/>
      <w:r w:rsidRPr="00A717B1">
        <w:rPr>
          <w:b/>
        </w:rPr>
        <w:t>2.5</w:t>
      </w:r>
      <w:proofErr w:type="gramEnd"/>
      <w:r w:rsidRPr="00A717B1">
        <w:rPr>
          <w:b/>
        </w:rPr>
        <w:t xml:space="preserve">. </w:t>
      </w:r>
      <w:r w:rsidR="00392EEB" w:rsidRPr="00A717B1">
        <w:rPr>
          <w:b/>
        </w:rPr>
        <w:t>Ağızdan Ağıza İletişim Süreci Modeli</w:t>
      </w:r>
      <w:bookmarkEnd w:id="134"/>
    </w:p>
    <w:p w:rsidR="00ED483C" w:rsidRPr="00C77597" w:rsidRDefault="00ED483C" w:rsidP="00ED483C">
      <w:pPr>
        <w:tabs>
          <w:tab w:val="left" w:pos="7035"/>
        </w:tabs>
        <w:spacing w:after="120" w:line="360" w:lineRule="auto"/>
        <w:jc w:val="both"/>
        <w:rPr>
          <w:rFonts w:ascii="Times New Roman" w:hAnsi="Times New Roman" w:cs="Times New Roman"/>
          <w:sz w:val="24"/>
          <w:szCs w:val="24"/>
        </w:rPr>
      </w:pPr>
      <w:r w:rsidRPr="00C77597">
        <w:rPr>
          <w:rFonts w:ascii="Times New Roman" w:hAnsi="Times New Roman" w:cs="Times New Roman"/>
          <w:noProof/>
          <w:sz w:val="24"/>
          <w:szCs w:val="24"/>
          <w:lang w:eastAsia="tr-TR"/>
        </w:rPr>
        <mc:AlternateContent>
          <mc:Choice Requires="wps">
            <w:drawing>
              <wp:anchor distT="0" distB="0" distL="114300" distR="114300" simplePos="0" relativeHeight="251811840" behindDoc="0" locked="0" layoutInCell="1" allowOverlap="1" wp14:anchorId="1BD2E8F1" wp14:editId="053F15A9">
                <wp:simplePos x="0" y="0"/>
                <wp:positionH relativeFrom="column">
                  <wp:posOffset>2224405</wp:posOffset>
                </wp:positionH>
                <wp:positionV relativeFrom="paragraph">
                  <wp:posOffset>128270</wp:posOffset>
                </wp:positionV>
                <wp:extent cx="0" cy="2409825"/>
                <wp:effectExtent l="19050" t="19050" r="19050" b="28575"/>
                <wp:wrapNone/>
                <wp:docPr id="1"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09825"/>
                        </a:xfrm>
                        <a:prstGeom prst="straightConnector1">
                          <a:avLst/>
                        </a:prstGeom>
                        <a:noFill/>
                        <a:ln w="3810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w14:anchorId="3DF6F269" id="_x0000_t32" coordsize="21600,21600" o:spt="32" o:oned="t" path="m,l21600,21600e" filled="f">
                <v:path arrowok="t" fillok="f" o:connecttype="none"/>
                <o:lock v:ext="edit" shapetype="t"/>
              </v:shapetype>
              <v:shape id="AutoShape 30" o:spid="_x0000_s1026" type="#_x0000_t32" style="position:absolute;margin-left:175.15pt;margin-top:10.1pt;width:0;height:189.7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" strokeweight="3pt">
                <v:stroke dashstyle="1 1" endcap="round"/>
              </v:shape>
            </w:pict>
          </mc:Fallback>
        </mc:AlternateContent>
      </w:r>
      <w:r w:rsidRPr="00C77597">
        <w:rPr>
          <w:rFonts w:ascii="Times New Roman" w:hAnsi="Times New Roman" w:cs="Times New Roman"/>
          <w:noProof/>
          <w:sz w:val="24"/>
          <w:szCs w:val="24"/>
          <w:lang w:eastAsia="tr-TR"/>
        </w:rPr>
        <mc:AlternateContent>
          <mc:Choice Requires="wps">
            <w:drawing>
              <wp:anchor distT="0" distB="0" distL="114300" distR="114300" simplePos="0" relativeHeight="251807744" behindDoc="0" locked="0" layoutInCell="1" allowOverlap="1" wp14:anchorId="602E9908" wp14:editId="76B1C149">
                <wp:simplePos x="0" y="0"/>
                <wp:positionH relativeFrom="column">
                  <wp:posOffset>1700530</wp:posOffset>
                </wp:positionH>
                <wp:positionV relativeFrom="paragraph">
                  <wp:posOffset>128270</wp:posOffset>
                </wp:positionV>
                <wp:extent cx="523875" cy="0"/>
                <wp:effectExtent l="0" t="19050" r="28575" b="19050"/>
                <wp:wrapNone/>
                <wp:docPr id="31"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875"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7B416A60" id="AutoShape 24" o:spid="_x0000_s1026" type="#_x0000_t32" style="position:absolute;margin-left:133.9pt;margin-top:10.1pt;width:41.25pt;height:0;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" strokeweight="2.25pt"/>
            </w:pict>
          </mc:Fallback>
        </mc:AlternateContent>
      </w:r>
      <w:r>
        <w:rPr>
          <w:rFonts w:ascii="Times New Roman" w:hAnsi="Times New Roman" w:cs="Times New Roman"/>
          <w:sz w:val="24"/>
          <w:szCs w:val="24"/>
        </w:rPr>
        <w:t xml:space="preserve"> </w:t>
      </w:r>
      <w:r w:rsidRPr="00C77597">
        <w:rPr>
          <w:rFonts w:ascii="Times New Roman" w:hAnsi="Times New Roman" w:cs="Times New Roman"/>
          <w:sz w:val="24"/>
          <w:szCs w:val="24"/>
        </w:rPr>
        <w:t>Hissedilen güçlü ihtiyaç</w:t>
      </w:r>
    </w:p>
    <w:p w:rsidR="00ED483C" w:rsidRPr="00C77597" w:rsidRDefault="00ED483C" w:rsidP="00ED483C">
      <w:pPr>
        <w:tabs>
          <w:tab w:val="left" w:pos="7035"/>
        </w:tabs>
        <w:spacing w:after="120" w:line="360" w:lineRule="auto"/>
        <w:jc w:val="both"/>
        <w:rPr>
          <w:rFonts w:ascii="Times New Roman" w:hAnsi="Times New Roman" w:cs="Times New Roman"/>
          <w:sz w:val="24"/>
          <w:szCs w:val="24"/>
        </w:rPr>
      </w:pPr>
    </w:p>
    <w:p w:rsidR="00ED483C" w:rsidRPr="00C77597" w:rsidRDefault="00ED483C" w:rsidP="00ED483C">
      <w:pPr>
        <w:tabs>
          <w:tab w:val="left" w:pos="7035"/>
        </w:tabs>
        <w:spacing w:after="120" w:line="360" w:lineRule="auto"/>
        <w:jc w:val="both"/>
        <w:rPr>
          <w:rFonts w:ascii="Times New Roman" w:hAnsi="Times New Roman" w:cs="Times New Roman"/>
          <w:sz w:val="24"/>
          <w:szCs w:val="24"/>
        </w:rPr>
      </w:pPr>
      <w:r w:rsidRPr="00C77597">
        <w:rPr>
          <w:rFonts w:ascii="Times New Roman" w:hAnsi="Times New Roman" w:cs="Times New Roman"/>
          <w:noProof/>
          <w:sz w:val="24"/>
          <w:szCs w:val="24"/>
          <w:lang w:eastAsia="tr-TR"/>
        </w:rPr>
        <mc:AlternateContent>
          <mc:Choice Requires="wps">
            <w:drawing>
              <wp:anchor distT="0" distB="0" distL="114300" distR="114300" simplePos="0" relativeHeight="251812864" behindDoc="0" locked="0" layoutInCell="1" allowOverlap="1" wp14:anchorId="1C51179D" wp14:editId="6E03B2E1">
                <wp:simplePos x="0" y="0"/>
                <wp:positionH relativeFrom="column">
                  <wp:posOffset>2834005</wp:posOffset>
                </wp:positionH>
                <wp:positionV relativeFrom="paragraph">
                  <wp:posOffset>140335</wp:posOffset>
                </wp:positionV>
                <wp:extent cx="1200150" cy="933450"/>
                <wp:effectExtent l="0" t="0" r="0" b="0"/>
                <wp:wrapNone/>
                <wp:docPr id="30"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0" cy="93345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rsidR="001B76AB" w:rsidRPr="00F3097B" w:rsidRDefault="001B76AB" w:rsidP="00ED483C">
                            <w:pPr>
                              <w:jc w:val="center"/>
                              <w:rPr>
                                <w:rFonts w:ascii="Times New Roman" w:hAnsi="Times New Roman" w:cs="Times New Roman"/>
                                <w:sz w:val="24"/>
                                <w:szCs w:val="24"/>
                              </w:rPr>
                            </w:pPr>
                            <w:r w:rsidRPr="00F3097B">
                              <w:rPr>
                                <w:rFonts w:ascii="Times New Roman" w:hAnsi="Times New Roman" w:cs="Times New Roman"/>
                                <w:sz w:val="24"/>
                                <w:szCs w:val="24"/>
                              </w:rPr>
                              <w:t>Kaliteye, değere ve fiyata odaklı ağızdan ağıza iletişim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62" type="#_x0000_t202" style="position:absolute;left:0;text-align:left;margin-left:223.15pt;margin-top:11.05pt;width:94.5pt;height:73.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" stroked="f">
                <v:stroke dashstyle="1 1" endcap="round"/>
                <v:textbox>
                  <w:txbxContent>
                    <w:p w:rsidR="001B76AB" w:rsidRPr="00F3097B" w:rsidRDefault="001B76AB" w:rsidP="00ED483C">
                      <w:pPr>
                        <w:jc w:val="center"/>
                        <w:rPr>
                          <w:rFonts w:ascii="Times New Roman" w:hAnsi="Times New Roman" w:cs="Times New Roman"/>
                          <w:sz w:val="24"/>
                          <w:szCs w:val="24"/>
                        </w:rPr>
                      </w:pPr>
                      <w:r w:rsidRPr="00F3097B">
                        <w:rPr>
                          <w:rFonts w:ascii="Times New Roman" w:hAnsi="Times New Roman" w:cs="Times New Roman"/>
                          <w:sz w:val="24"/>
                          <w:szCs w:val="24"/>
                        </w:rPr>
                        <w:t>Kaliteye, değere ve fiyata odaklı ağızdan ağıza iletişim</w:t>
                      </w:r>
                    </w:p>
                  </w:txbxContent>
                </v:textbox>
              </v:shape>
            </w:pict>
          </mc:Fallback>
        </mc:AlternateContent>
      </w:r>
      <w:r w:rsidRPr="00C77597">
        <w:rPr>
          <w:rFonts w:ascii="Times New Roman" w:hAnsi="Times New Roman" w:cs="Times New Roman"/>
          <w:noProof/>
          <w:sz w:val="24"/>
          <w:szCs w:val="24"/>
          <w:lang w:eastAsia="tr-TR"/>
        </w:rPr>
        <mc:AlternateContent>
          <mc:Choice Requires="wps">
            <w:drawing>
              <wp:anchor distT="0" distB="0" distL="114300" distR="114300" simplePos="0" relativeHeight="251808768" behindDoc="0" locked="0" layoutInCell="1" allowOverlap="1" wp14:anchorId="1EF26191" wp14:editId="5395CD05">
                <wp:simplePos x="0" y="0"/>
                <wp:positionH relativeFrom="column">
                  <wp:posOffset>1700530</wp:posOffset>
                </wp:positionH>
                <wp:positionV relativeFrom="paragraph">
                  <wp:posOffset>113030</wp:posOffset>
                </wp:positionV>
                <wp:extent cx="523875" cy="0"/>
                <wp:effectExtent l="0" t="19050" r="28575" b="19050"/>
                <wp:wrapNone/>
                <wp:docPr id="6"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875"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C80F19F" id="AutoShape 26" o:spid="_x0000_s1026" type="#_x0000_t32" style="position:absolute;margin-left:133.9pt;margin-top:8.9pt;width:41.25pt;height:0;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" strokeweight="2.25pt"/>
            </w:pict>
          </mc:Fallback>
        </mc:AlternateContent>
      </w:r>
      <w:r>
        <w:rPr>
          <w:rFonts w:ascii="Times New Roman" w:hAnsi="Times New Roman" w:cs="Times New Roman"/>
          <w:sz w:val="24"/>
          <w:szCs w:val="24"/>
        </w:rPr>
        <w:t xml:space="preserve"> </w:t>
      </w:r>
      <w:r w:rsidRPr="00C77597">
        <w:rPr>
          <w:rFonts w:ascii="Times New Roman" w:hAnsi="Times New Roman" w:cs="Times New Roman"/>
          <w:sz w:val="24"/>
          <w:szCs w:val="24"/>
        </w:rPr>
        <w:t>Tesadüfi iletişim</w:t>
      </w:r>
    </w:p>
    <w:p w:rsidR="00ED483C" w:rsidRPr="00C77597" w:rsidRDefault="00ED483C" w:rsidP="00ED483C">
      <w:pPr>
        <w:tabs>
          <w:tab w:val="left" w:pos="7035"/>
        </w:tabs>
        <w:spacing w:after="120" w:line="360" w:lineRule="auto"/>
        <w:jc w:val="center"/>
        <w:rPr>
          <w:rFonts w:ascii="Times New Roman" w:hAnsi="Times New Roman" w:cs="Times New Roman"/>
          <w:sz w:val="24"/>
          <w:szCs w:val="24"/>
        </w:rPr>
      </w:pPr>
      <w:r w:rsidRPr="00C77597">
        <w:rPr>
          <w:rFonts w:ascii="Times New Roman" w:hAnsi="Times New Roman" w:cs="Times New Roman"/>
          <w:noProof/>
          <w:sz w:val="24"/>
          <w:szCs w:val="24"/>
          <w:lang w:eastAsia="tr-TR"/>
        </w:rPr>
        <mc:AlternateContent>
          <mc:Choice Requires="wps">
            <w:drawing>
              <wp:anchor distT="0" distB="0" distL="114300" distR="114300" simplePos="0" relativeHeight="251813888" behindDoc="0" locked="0" layoutInCell="1" allowOverlap="1" wp14:anchorId="34E70E63" wp14:editId="1F1FB014">
                <wp:simplePos x="0" y="0"/>
                <wp:positionH relativeFrom="margin">
                  <wp:posOffset>4512945</wp:posOffset>
                </wp:positionH>
                <wp:positionV relativeFrom="paragraph">
                  <wp:posOffset>10795</wp:posOffset>
                </wp:positionV>
                <wp:extent cx="809625" cy="523875"/>
                <wp:effectExtent l="0" t="0" r="9525" b="9525"/>
                <wp:wrapNone/>
                <wp:docPr id="29"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523875"/>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rsidR="001B76AB" w:rsidRPr="00F3097B" w:rsidRDefault="001B76AB" w:rsidP="00ED483C">
                            <w:pPr>
                              <w:jc w:val="center"/>
                              <w:rPr>
                                <w:rFonts w:ascii="Times New Roman" w:hAnsi="Times New Roman" w:cs="Times New Roman"/>
                                <w:sz w:val="24"/>
                                <w:szCs w:val="24"/>
                              </w:rPr>
                            </w:pPr>
                            <w:r>
                              <w:rPr>
                                <w:rFonts w:ascii="Times New Roman" w:hAnsi="Times New Roman" w:cs="Times New Roman"/>
                                <w:sz w:val="24"/>
                                <w:szCs w:val="24"/>
                              </w:rPr>
                              <w:t>Satın</w:t>
                            </w:r>
                            <w:r w:rsidRPr="00F3097B">
                              <w:rPr>
                                <w:rFonts w:ascii="Times New Roman" w:hAnsi="Times New Roman" w:cs="Times New Roman"/>
                                <w:sz w:val="24"/>
                                <w:szCs w:val="24"/>
                              </w:rPr>
                              <w:t>alma davranışı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63" type="#_x0000_t202" style="position:absolute;left:0;text-align:left;margin-left:355.35pt;margin-top:.85pt;width:63.75pt;height:41.25pt;z-index:251813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" stroked="f">
                <v:stroke dashstyle="1 1" endcap="round"/>
                <v:textbox>
                  <w:txbxContent>
                    <w:p w:rsidR="001B76AB" w:rsidRPr="00F3097B" w:rsidRDefault="001B76AB" w:rsidP="00ED483C">
                      <w:pPr>
                        <w:jc w:val="center"/>
                        <w:rPr>
                          <w:rFonts w:ascii="Times New Roman" w:hAnsi="Times New Roman" w:cs="Times New Roman"/>
                          <w:sz w:val="24"/>
                          <w:szCs w:val="24"/>
                        </w:rPr>
                      </w:pPr>
                      <w:r>
                        <w:rPr>
                          <w:rFonts w:ascii="Times New Roman" w:hAnsi="Times New Roman" w:cs="Times New Roman"/>
                          <w:sz w:val="24"/>
                          <w:szCs w:val="24"/>
                        </w:rPr>
                        <w:t>Satın</w:t>
                      </w:r>
                      <w:r w:rsidRPr="00F3097B">
                        <w:rPr>
                          <w:rFonts w:ascii="Times New Roman" w:hAnsi="Times New Roman" w:cs="Times New Roman"/>
                          <w:sz w:val="24"/>
                          <w:szCs w:val="24"/>
                        </w:rPr>
                        <w:t>alma davranışı</w:t>
                      </w:r>
                    </w:p>
                  </w:txbxContent>
                </v:textbox>
                <w10:wrap anchorx="margin"/>
              </v:shape>
            </w:pict>
          </mc:Fallback>
        </mc:AlternateContent>
      </w:r>
      <w:r w:rsidRPr="00C77597">
        <w:rPr>
          <w:rFonts w:ascii="Times New Roman" w:hAnsi="Times New Roman" w:cs="Times New Roman"/>
          <w:noProof/>
          <w:sz w:val="24"/>
          <w:szCs w:val="24"/>
          <w:lang w:eastAsia="tr-TR"/>
        </w:rPr>
        <mc:AlternateContent>
          <mc:Choice Requires="wps">
            <w:drawing>
              <wp:anchor distT="0" distB="0" distL="114300" distR="114300" simplePos="0" relativeHeight="251815936" behindDoc="0" locked="0" layoutInCell="1" allowOverlap="1" wp14:anchorId="1DB2A704" wp14:editId="69BDFD52">
                <wp:simplePos x="0" y="0"/>
                <wp:positionH relativeFrom="column">
                  <wp:posOffset>3977005</wp:posOffset>
                </wp:positionH>
                <wp:positionV relativeFrom="paragraph">
                  <wp:posOffset>281940</wp:posOffset>
                </wp:positionV>
                <wp:extent cx="571500" cy="0"/>
                <wp:effectExtent l="9525" t="90170" r="19050" b="90805"/>
                <wp:wrapNone/>
                <wp:docPr id="8" name="Auto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straightConnector1">
                          <a:avLst/>
                        </a:prstGeom>
                        <a:noFill/>
                        <a:ln w="19050">
                          <a:solidFill>
                            <a:srgbClr val="000000"/>
                          </a:solidFill>
                          <a:prstDash val="sysDot"/>
                          <a:round/>
                          <a:headEnd/>
                          <a:tailEnd type="triangle" w="lg"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2FE857B0" id="AutoShape 37" o:spid="_x0000_s1026" type="#_x0000_t32" style="position:absolute;margin-left:313.15pt;margin-top:22.2pt;width:45pt;height:0;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" strokeweight="1.5pt">
                <v:stroke dashstyle="1 1" endarrow="block" endarrowwidth="wide"/>
              </v:shape>
            </w:pict>
          </mc:Fallback>
        </mc:AlternateContent>
      </w:r>
      <w:r w:rsidRPr="00C77597">
        <w:rPr>
          <w:rFonts w:ascii="Times New Roman" w:hAnsi="Times New Roman" w:cs="Times New Roman"/>
          <w:noProof/>
          <w:sz w:val="24"/>
          <w:szCs w:val="24"/>
          <w:lang w:eastAsia="tr-TR"/>
        </w:rPr>
        <mc:AlternateContent>
          <mc:Choice Requires="wps">
            <w:drawing>
              <wp:anchor distT="0" distB="0" distL="114300" distR="114300" simplePos="0" relativeHeight="251814912" behindDoc="0" locked="0" layoutInCell="1" allowOverlap="1" wp14:anchorId="38AC2DD2" wp14:editId="4066B4DE">
                <wp:simplePos x="0" y="0"/>
                <wp:positionH relativeFrom="column">
                  <wp:posOffset>2281555</wp:posOffset>
                </wp:positionH>
                <wp:positionV relativeFrom="paragraph">
                  <wp:posOffset>262890</wp:posOffset>
                </wp:positionV>
                <wp:extent cx="571500" cy="0"/>
                <wp:effectExtent l="9525" t="90170" r="19050" b="90805"/>
                <wp:wrapNone/>
                <wp:docPr id="9"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straightConnector1">
                          <a:avLst/>
                        </a:prstGeom>
                        <a:noFill/>
                        <a:ln w="19050">
                          <a:solidFill>
                            <a:srgbClr val="000000"/>
                          </a:solidFill>
                          <a:prstDash val="sysDot"/>
                          <a:round/>
                          <a:headEnd/>
                          <a:tailEnd type="triangle" w="lg"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6B41686" id="AutoShape 33" o:spid="_x0000_s1026" type="#_x0000_t32" style="position:absolute;margin-left:179.65pt;margin-top:20.7pt;width:45pt;height:0;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" strokeweight="1.5pt">
                <v:stroke dashstyle="1 1" endarrow="block" endarrowwidth="wide"/>
              </v:shape>
            </w:pict>
          </mc:Fallback>
        </mc:AlternateContent>
      </w:r>
    </w:p>
    <w:p w:rsidR="00ED483C" w:rsidRPr="00C77597" w:rsidRDefault="00ED483C" w:rsidP="00ED483C">
      <w:pPr>
        <w:tabs>
          <w:tab w:val="left" w:pos="7035"/>
        </w:tabs>
        <w:spacing w:after="120" w:line="360" w:lineRule="auto"/>
        <w:jc w:val="both"/>
        <w:rPr>
          <w:rFonts w:ascii="Times New Roman" w:hAnsi="Times New Roman" w:cs="Times New Roman"/>
          <w:sz w:val="24"/>
          <w:szCs w:val="24"/>
        </w:rPr>
      </w:pPr>
      <w:r w:rsidRPr="00C77597">
        <w:rPr>
          <w:rFonts w:ascii="Times New Roman" w:hAnsi="Times New Roman" w:cs="Times New Roman"/>
          <w:sz w:val="24"/>
          <w:szCs w:val="24"/>
        </w:rPr>
        <w:tab/>
      </w:r>
      <w:r w:rsidRPr="00C77597">
        <w:rPr>
          <w:rFonts w:ascii="Times New Roman" w:hAnsi="Times New Roman" w:cs="Times New Roman"/>
          <w:sz w:val="24"/>
          <w:szCs w:val="24"/>
        </w:rPr>
        <w:tab/>
      </w:r>
    </w:p>
    <w:p w:rsidR="00ED483C" w:rsidRPr="00C77597" w:rsidRDefault="00ED483C" w:rsidP="00ED483C">
      <w:pPr>
        <w:tabs>
          <w:tab w:val="left" w:pos="7035"/>
        </w:tabs>
        <w:spacing w:after="0" w:line="240" w:lineRule="auto"/>
        <w:jc w:val="both"/>
        <w:rPr>
          <w:rFonts w:ascii="Times New Roman" w:hAnsi="Times New Roman" w:cs="Times New Roman"/>
          <w:sz w:val="24"/>
          <w:szCs w:val="24"/>
        </w:rPr>
      </w:pPr>
      <w:r w:rsidRPr="00C77597">
        <w:rPr>
          <w:rFonts w:ascii="Times New Roman" w:hAnsi="Times New Roman" w:cs="Times New Roman"/>
          <w:sz w:val="24"/>
          <w:szCs w:val="24"/>
        </w:rPr>
        <w:t xml:space="preserve">Tatmin olma veya olmama </w:t>
      </w:r>
    </w:p>
    <w:p w:rsidR="00ED483C" w:rsidRPr="00C77597" w:rsidRDefault="00ED483C" w:rsidP="00ED483C">
      <w:pPr>
        <w:tabs>
          <w:tab w:val="left" w:pos="7035"/>
        </w:tabs>
        <w:spacing w:after="0" w:line="240" w:lineRule="auto"/>
        <w:jc w:val="both"/>
        <w:rPr>
          <w:rFonts w:ascii="Times New Roman" w:hAnsi="Times New Roman" w:cs="Times New Roman"/>
          <w:sz w:val="24"/>
          <w:szCs w:val="24"/>
        </w:rPr>
      </w:pPr>
      <w:r w:rsidRPr="00C77597">
        <w:rPr>
          <w:rFonts w:ascii="Times New Roman" w:hAnsi="Times New Roman" w:cs="Times New Roman"/>
          <w:noProof/>
          <w:sz w:val="24"/>
          <w:szCs w:val="24"/>
          <w:lang w:eastAsia="tr-TR"/>
        </w:rPr>
        <mc:AlternateContent>
          <mc:Choice Requires="wps">
            <w:drawing>
              <wp:anchor distT="0" distB="0" distL="114300" distR="114300" simplePos="0" relativeHeight="251809792" behindDoc="0" locked="0" layoutInCell="1" allowOverlap="1" wp14:anchorId="3F3591D9" wp14:editId="05290C93">
                <wp:simplePos x="0" y="0"/>
                <wp:positionH relativeFrom="column">
                  <wp:posOffset>1700530</wp:posOffset>
                </wp:positionH>
                <wp:positionV relativeFrom="paragraph">
                  <wp:posOffset>42545</wp:posOffset>
                </wp:positionV>
                <wp:extent cx="523875" cy="0"/>
                <wp:effectExtent l="0" t="19050" r="28575" b="19050"/>
                <wp:wrapNone/>
                <wp:docPr id="11"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875"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2EA95442" id="AutoShape 27" o:spid="_x0000_s1026" type="#_x0000_t32" style="position:absolute;margin-left:133.9pt;margin-top:3.35pt;width:41.25pt;height:0;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" strokeweight="2.25pt"/>
            </w:pict>
          </mc:Fallback>
        </mc:AlternateContent>
      </w:r>
      <w:proofErr w:type="gramStart"/>
      <w:r w:rsidRPr="00C77597">
        <w:rPr>
          <w:rFonts w:ascii="Times New Roman" w:hAnsi="Times New Roman" w:cs="Times New Roman"/>
          <w:sz w:val="24"/>
          <w:szCs w:val="24"/>
        </w:rPr>
        <w:t>seviyesinin</w:t>
      </w:r>
      <w:proofErr w:type="gramEnd"/>
      <w:r w:rsidRPr="00C77597">
        <w:rPr>
          <w:rFonts w:ascii="Times New Roman" w:hAnsi="Times New Roman" w:cs="Times New Roman"/>
          <w:sz w:val="24"/>
          <w:szCs w:val="24"/>
        </w:rPr>
        <w:t xml:space="preserve"> yüksekliği</w:t>
      </w:r>
    </w:p>
    <w:p w:rsidR="00ED483C" w:rsidRPr="00C77597" w:rsidRDefault="00ED483C" w:rsidP="00ED483C">
      <w:pPr>
        <w:tabs>
          <w:tab w:val="left" w:pos="7035"/>
        </w:tabs>
        <w:spacing w:after="0" w:line="240" w:lineRule="auto"/>
        <w:jc w:val="both"/>
        <w:rPr>
          <w:rFonts w:ascii="Times New Roman" w:hAnsi="Times New Roman" w:cs="Times New Roman"/>
          <w:sz w:val="24"/>
          <w:szCs w:val="24"/>
        </w:rPr>
      </w:pPr>
    </w:p>
    <w:p w:rsidR="00ED483C" w:rsidRPr="00C77597" w:rsidRDefault="00ED483C" w:rsidP="00ED483C">
      <w:pPr>
        <w:tabs>
          <w:tab w:val="left" w:pos="7035"/>
        </w:tabs>
        <w:spacing w:after="0" w:line="240" w:lineRule="auto"/>
        <w:jc w:val="both"/>
        <w:rPr>
          <w:rFonts w:ascii="Times New Roman" w:hAnsi="Times New Roman" w:cs="Times New Roman"/>
          <w:sz w:val="24"/>
          <w:szCs w:val="24"/>
        </w:rPr>
      </w:pPr>
    </w:p>
    <w:p w:rsidR="00ED483C" w:rsidRPr="00B42851" w:rsidRDefault="00ED483C" w:rsidP="00ED483C">
      <w:pPr>
        <w:tabs>
          <w:tab w:val="left" w:pos="7035"/>
        </w:tabs>
        <w:spacing w:after="0" w:line="240" w:lineRule="auto"/>
        <w:jc w:val="both"/>
        <w:rPr>
          <w:rFonts w:ascii="Times New Roman" w:hAnsi="Times New Roman" w:cs="Times New Roman"/>
          <w:sz w:val="24"/>
          <w:szCs w:val="24"/>
        </w:rPr>
      </w:pPr>
      <w:r w:rsidRPr="00C77597">
        <w:rPr>
          <w:rFonts w:ascii="Times New Roman" w:hAnsi="Times New Roman" w:cs="Times New Roman"/>
          <w:noProof/>
          <w:sz w:val="24"/>
          <w:szCs w:val="24"/>
          <w:lang w:eastAsia="tr-TR"/>
        </w:rPr>
        <mc:AlternateContent>
          <mc:Choice Requires="wps">
            <w:drawing>
              <wp:anchor distT="0" distB="0" distL="114300" distR="114300" simplePos="0" relativeHeight="251810816" behindDoc="0" locked="0" layoutInCell="1" allowOverlap="1" wp14:anchorId="12D4159B" wp14:editId="6D4DA99B">
                <wp:simplePos x="0" y="0"/>
                <wp:positionH relativeFrom="column">
                  <wp:posOffset>1700530</wp:posOffset>
                </wp:positionH>
                <wp:positionV relativeFrom="paragraph">
                  <wp:posOffset>141605</wp:posOffset>
                </wp:positionV>
                <wp:extent cx="523875" cy="0"/>
                <wp:effectExtent l="0" t="19050" r="28575" b="19050"/>
                <wp:wrapNone/>
                <wp:docPr id="24"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875"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630CF4AB" id="AutoShape 28" o:spid="_x0000_s1026" type="#_x0000_t32" style="position:absolute;margin-left:133.9pt;margin-top:11.15pt;width:41.25pt;height:0;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" strokeweight="2.25pt"/>
            </w:pict>
          </mc:Fallback>
        </mc:AlternateContent>
      </w:r>
      <w:r w:rsidRPr="00C77597">
        <w:rPr>
          <w:rFonts w:ascii="Times New Roman" w:hAnsi="Times New Roman" w:cs="Times New Roman"/>
          <w:sz w:val="24"/>
          <w:szCs w:val="24"/>
        </w:rPr>
        <w:t xml:space="preserve">Diğer iletişimler           </w:t>
      </w:r>
      <w:r w:rsidRPr="00B42851">
        <w:rPr>
          <w:rFonts w:ascii="Times New Roman" w:hAnsi="Times New Roman" w:cs="Times New Roman"/>
          <w:sz w:val="24"/>
          <w:szCs w:val="24"/>
        </w:rPr>
        <w:t xml:space="preserve">      </w:t>
      </w:r>
    </w:p>
    <w:p w:rsidR="00392EEB" w:rsidRPr="00AF2D40" w:rsidRDefault="00392EEB" w:rsidP="00256149">
      <w:pPr>
        <w:autoSpaceDE w:val="0"/>
        <w:autoSpaceDN w:val="0"/>
        <w:adjustRightInd w:val="0"/>
        <w:spacing w:after="0" w:line="240" w:lineRule="auto"/>
        <w:ind w:firstLine="851"/>
        <w:jc w:val="both"/>
        <w:rPr>
          <w:rFonts w:ascii="Times New Roman" w:hAnsi="Times New Roman" w:cs="Times New Roman"/>
          <w:b/>
          <w:sz w:val="24"/>
          <w:szCs w:val="24"/>
        </w:rPr>
      </w:pPr>
    </w:p>
    <w:p w:rsidR="00392EEB" w:rsidRPr="003B6413" w:rsidRDefault="00392EEB" w:rsidP="00ED483C">
      <w:pPr>
        <w:spacing w:after="0" w:line="240" w:lineRule="auto"/>
        <w:contextualSpacing/>
        <w:rPr>
          <w:rFonts w:ascii="Times New Roman" w:hAnsi="Times New Roman" w:cs="Times New Roman"/>
          <w:sz w:val="20"/>
          <w:szCs w:val="20"/>
        </w:rPr>
      </w:pPr>
      <w:r w:rsidRPr="003B6413">
        <w:rPr>
          <w:rFonts w:ascii="Times New Roman" w:hAnsi="Times New Roman" w:cs="Times New Roman"/>
          <w:b/>
          <w:sz w:val="20"/>
          <w:szCs w:val="20"/>
        </w:rPr>
        <w:t>Kaynak:</w:t>
      </w:r>
      <w:r w:rsidRPr="003B6413">
        <w:rPr>
          <w:rFonts w:ascii="Times New Roman" w:hAnsi="Times New Roman" w:cs="Times New Roman"/>
          <w:sz w:val="20"/>
          <w:szCs w:val="20"/>
        </w:rPr>
        <w:t xml:space="preserve"> Mangold vd. (1999)</w:t>
      </w:r>
    </w:p>
    <w:p w:rsidR="00392EEB" w:rsidRDefault="00392EEB" w:rsidP="009E63AD">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lastRenderedPageBreak/>
        <w:t>Tüketici davranışları alanında pazarlama araştırmacıları kişilerarası iletişimin etkisi üzerine birçok teorik çalışma yapmışlardır. Keller (2007) ağızdan ağıza iletişim sürecinin kişiler arası iletişimin en önemli ve etkili iletişim kanallarından biri olduğunu ifade etmiştir (Casielles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2013: 43). Tüketicilerin tatmin olması veya olmaması neticesinde gerçekleşen, uzun ve kısa vadeli kararlar olmak üzere (Mangold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1999: 74). tutum ve davranışlar üzerinde güçlü bir etkiye sahip olan ağızdan ağıza iletişimin (Arnd, 1967: 295; Brown ve Reingen, 1987: 350; Lang, 2006: 2; Goyette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2010: 9; Mangold vd., 1999: 73, Yang vd., 2012: 952; Casielles, 2013: 43; Beneke vd., 2015: 68; Bornfeld vd., 2014: 6) diğer pazarlama uygulamalarından da daha etkili olduğu ifade edilmektedir (Buttle, 1998: 242; Silverman, 2001: 56).</w:t>
      </w:r>
    </w:p>
    <w:p w:rsidR="00ED483C" w:rsidRPr="00AF2D40" w:rsidRDefault="00ED483C" w:rsidP="009E63AD">
      <w:pPr>
        <w:autoSpaceDE w:val="0"/>
        <w:autoSpaceDN w:val="0"/>
        <w:adjustRightInd w:val="0"/>
        <w:spacing w:after="0" w:line="360" w:lineRule="auto"/>
        <w:ind w:firstLine="709"/>
        <w:jc w:val="both"/>
        <w:rPr>
          <w:rFonts w:ascii="Times New Roman" w:hAnsi="Times New Roman" w:cs="Times New Roman"/>
          <w:sz w:val="24"/>
          <w:szCs w:val="24"/>
        </w:rPr>
      </w:pPr>
    </w:p>
    <w:p w:rsidR="00392EEB" w:rsidRPr="009E63AD" w:rsidRDefault="00423620" w:rsidP="009E63AD">
      <w:pPr>
        <w:pStyle w:val="a2"/>
        <w:ind w:firstLine="708"/>
        <w:rPr>
          <w:b/>
        </w:rPr>
      </w:pPr>
      <w:bookmarkStart w:id="135" w:name="_Toc531103940"/>
      <w:r>
        <w:rPr>
          <w:b/>
        </w:rPr>
        <w:t>2.3.2</w:t>
      </w:r>
      <w:r w:rsidR="00515729" w:rsidRPr="00AC4BB1">
        <w:rPr>
          <w:b/>
        </w:rPr>
        <w:t xml:space="preserve">. </w:t>
      </w:r>
      <w:r w:rsidR="00392EEB" w:rsidRPr="00AC4BB1">
        <w:rPr>
          <w:b/>
        </w:rPr>
        <w:t>A</w:t>
      </w:r>
      <w:r w:rsidR="00392EEB" w:rsidRPr="00AC4BB1">
        <w:rPr>
          <w:rFonts w:eastAsia="TimesNewRoman"/>
          <w:b/>
        </w:rPr>
        <w:t>ğ</w:t>
      </w:r>
      <w:r w:rsidR="00392EEB" w:rsidRPr="00AC4BB1">
        <w:rPr>
          <w:b/>
        </w:rPr>
        <w:t>ızdan A</w:t>
      </w:r>
      <w:r w:rsidR="00392EEB" w:rsidRPr="00AC4BB1">
        <w:rPr>
          <w:rFonts w:eastAsia="TimesNewRoman"/>
          <w:b/>
        </w:rPr>
        <w:t>ğ</w:t>
      </w:r>
      <w:r w:rsidR="00392EEB" w:rsidRPr="00AC4BB1">
        <w:rPr>
          <w:b/>
        </w:rPr>
        <w:t xml:space="preserve">ıza </w:t>
      </w:r>
      <w:r w:rsidR="00392EEB" w:rsidRPr="00AC4BB1">
        <w:rPr>
          <w:rFonts w:eastAsia="TimesNewRoman"/>
          <w:b/>
        </w:rPr>
        <w:t>İ</w:t>
      </w:r>
      <w:r w:rsidR="00392EEB" w:rsidRPr="00AC4BB1">
        <w:rPr>
          <w:b/>
        </w:rPr>
        <w:t>leti</w:t>
      </w:r>
      <w:r w:rsidR="00392EEB" w:rsidRPr="00AC4BB1">
        <w:rPr>
          <w:rFonts w:eastAsia="TimesNewRoman"/>
          <w:b/>
        </w:rPr>
        <w:t>ş</w:t>
      </w:r>
      <w:r w:rsidR="00392EEB" w:rsidRPr="00AC4BB1">
        <w:rPr>
          <w:b/>
        </w:rPr>
        <w:t>im Türleri</w:t>
      </w:r>
      <w:bookmarkEnd w:id="135"/>
      <w:r w:rsidR="009E63AD">
        <w:rPr>
          <w:b/>
        </w:rPr>
        <w:t xml:space="preserve"> </w:t>
      </w:r>
    </w:p>
    <w:p w:rsidR="00392EEB" w:rsidRDefault="00392EEB" w:rsidP="00CB1153">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Pazarlama iletişimi için önemli güçlerden biri olarak kabul edilen ağızdan ağıza iletişim (Wals</w:t>
      </w:r>
      <w:r w:rsidR="00D727D9">
        <w:rPr>
          <w:rFonts w:ascii="Times New Roman" w:hAnsi="Times New Roman" w:cs="Times New Roman"/>
          <w:sz w:val="24"/>
          <w:szCs w:val="24"/>
        </w:rPr>
        <w:t>h</w:t>
      </w:r>
      <w:r w:rsidRPr="00AF2D40">
        <w:rPr>
          <w:rFonts w:ascii="Times New Roman" w:hAnsi="Times New Roman" w:cs="Times New Roman"/>
          <w:sz w:val="24"/>
          <w:szCs w:val="24"/>
        </w:rPr>
        <w:t xml:space="preserve"> vd</w:t>
      </w:r>
      <w:proofErr w:type="gramStart"/>
      <w:r w:rsidRPr="00AF2D40">
        <w:rPr>
          <w:rFonts w:ascii="Times New Roman" w:hAnsi="Times New Roman" w:cs="Times New Roman"/>
          <w:sz w:val="24"/>
          <w:szCs w:val="24"/>
        </w:rPr>
        <w:t>.,</w:t>
      </w:r>
      <w:proofErr w:type="gramEnd"/>
      <w:r w:rsidR="00D727D9">
        <w:rPr>
          <w:rFonts w:ascii="Times New Roman" w:hAnsi="Times New Roman" w:cs="Times New Roman"/>
          <w:sz w:val="24"/>
          <w:szCs w:val="24"/>
        </w:rPr>
        <w:t xml:space="preserve"> </w:t>
      </w:r>
      <w:r w:rsidRPr="00AF2D40">
        <w:rPr>
          <w:rFonts w:ascii="Times New Roman" w:hAnsi="Times New Roman" w:cs="Times New Roman"/>
          <w:sz w:val="24"/>
          <w:szCs w:val="24"/>
        </w:rPr>
        <w:t xml:space="preserve">2004: 109) ile insanlar olumlu yada olumsuz bilgileri başkalarına anlatmaktadırlar (Cheng vd., 2006: 97). Genel anlamda ağızdan ağıza iletişimin </w:t>
      </w:r>
      <w:proofErr w:type="gramStart"/>
      <w:r w:rsidRPr="00AF2D40">
        <w:rPr>
          <w:rFonts w:ascii="Times New Roman" w:hAnsi="Times New Roman" w:cs="Times New Roman"/>
          <w:sz w:val="24"/>
          <w:szCs w:val="24"/>
        </w:rPr>
        <w:t>literatürde</w:t>
      </w:r>
      <w:proofErr w:type="gramEnd"/>
      <w:r w:rsidRPr="00AF2D40">
        <w:rPr>
          <w:rFonts w:ascii="Times New Roman" w:hAnsi="Times New Roman" w:cs="Times New Roman"/>
          <w:sz w:val="24"/>
          <w:szCs w:val="24"/>
        </w:rPr>
        <w:t xml:space="preserve"> olumlu ve olumsuz olmak üzere iki </w:t>
      </w:r>
      <w:r w:rsidR="00ED483C">
        <w:rPr>
          <w:rFonts w:ascii="Times New Roman" w:hAnsi="Times New Roman" w:cs="Times New Roman"/>
          <w:sz w:val="24"/>
          <w:szCs w:val="24"/>
        </w:rPr>
        <w:t>türde</w:t>
      </w:r>
      <w:r w:rsidRPr="00AF2D40">
        <w:rPr>
          <w:rFonts w:ascii="Times New Roman" w:hAnsi="Times New Roman" w:cs="Times New Roman"/>
          <w:sz w:val="24"/>
          <w:szCs w:val="24"/>
        </w:rPr>
        <w:t xml:space="preserve"> incelendiği görülmektedir (Buttle 1998: 242).</w:t>
      </w:r>
    </w:p>
    <w:p w:rsidR="00CB1153" w:rsidRPr="00AF2D40" w:rsidRDefault="00CB1153" w:rsidP="00CB1153">
      <w:pPr>
        <w:autoSpaceDE w:val="0"/>
        <w:autoSpaceDN w:val="0"/>
        <w:adjustRightInd w:val="0"/>
        <w:spacing w:after="0" w:line="360" w:lineRule="auto"/>
        <w:ind w:firstLine="708"/>
        <w:jc w:val="both"/>
        <w:rPr>
          <w:rFonts w:ascii="Times New Roman" w:hAnsi="Times New Roman" w:cs="Times New Roman"/>
          <w:sz w:val="24"/>
          <w:szCs w:val="24"/>
        </w:rPr>
      </w:pPr>
    </w:p>
    <w:p w:rsidR="00515729" w:rsidRPr="00AF2D40" w:rsidRDefault="00392EEB" w:rsidP="009E63AD">
      <w:pPr>
        <w:pStyle w:val="a3"/>
        <w:rPr>
          <w:b/>
        </w:rPr>
      </w:pPr>
      <w:r w:rsidRPr="00AF2D40">
        <w:tab/>
      </w:r>
      <w:bookmarkStart w:id="136" w:name="_Toc531103941"/>
      <w:r w:rsidR="00423620">
        <w:rPr>
          <w:b/>
        </w:rPr>
        <w:t>2.3.2.</w:t>
      </w:r>
      <w:r w:rsidR="00515729" w:rsidRPr="00AC4BB1">
        <w:rPr>
          <w:b/>
        </w:rPr>
        <w:t xml:space="preserve">1. </w:t>
      </w:r>
      <w:r w:rsidRPr="00AC4BB1">
        <w:rPr>
          <w:b/>
        </w:rPr>
        <w:t>Olumlu Ağızdan Ağıza İletişim</w:t>
      </w:r>
      <w:bookmarkEnd w:id="136"/>
    </w:p>
    <w:p w:rsidR="00392EEB" w:rsidRPr="00AF2D40" w:rsidRDefault="00392EEB" w:rsidP="00CB1153">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İşletmeler</w:t>
      </w:r>
      <w:r w:rsidR="009E63AD">
        <w:rPr>
          <w:rFonts w:ascii="Times New Roman" w:hAnsi="Times New Roman" w:cs="Times New Roman"/>
          <w:sz w:val="24"/>
          <w:szCs w:val="24"/>
        </w:rPr>
        <w:t>in</w:t>
      </w:r>
      <w:r w:rsidRPr="00AF2D40">
        <w:rPr>
          <w:rFonts w:ascii="Times New Roman" w:hAnsi="Times New Roman" w:cs="Times New Roman"/>
          <w:sz w:val="24"/>
          <w:szCs w:val="24"/>
        </w:rPr>
        <w:t xml:space="preserve"> memnun ve sadık bireylerin desteklerini alarak ürün veya hizmetleri hakkında olumlu ağızdan ağıza iletişim sağlanmasını başarmaları gerekmektedir. Çünkü bu bireyler gönüllü olan ve ücret talep etmeyen reklam kaynakları olarak ifade edilmektedir (Çakır ve Çetin, 2013: 174). Olumlu ağızdan ağıza iletişim karar verme sürecini yönlendirecek güvenilir mesajlar iletilmesi anlamına gelmektedir (Senecal ve Nantel, 2004: 161). Dolayısıyla ağızdan ağıza iletişimin olumlu bir şekilde gerçekleşmesi neticesinde işletmelerin olumlu bir imaj kazanması ve reklam maliyetlerinin azalması durumu, ayrıca tüketicilerin satın alma kararlarındaki artış işletmelerin gelirlerine de yansıyacaktır (Jeong ve Jang, 2011: 360).</w:t>
      </w:r>
    </w:p>
    <w:p w:rsidR="00392EEB" w:rsidRPr="00AF2D40" w:rsidRDefault="00392EEB" w:rsidP="00CB1153">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Tüketiciler tatmin olması ve yaşanan pozitif deneyimleri sonucunda fikirlerini di</w:t>
      </w:r>
      <w:r w:rsidRPr="00AF2D40">
        <w:rPr>
          <w:rFonts w:ascii="Times New Roman" w:eastAsia="TimesNewRoman" w:hAnsi="Times New Roman" w:cs="Times New Roman"/>
          <w:sz w:val="24"/>
          <w:szCs w:val="24"/>
        </w:rPr>
        <w:t>ğ</w:t>
      </w:r>
      <w:r w:rsidRPr="00AF2D40">
        <w:rPr>
          <w:rFonts w:ascii="Times New Roman" w:hAnsi="Times New Roman" w:cs="Times New Roman"/>
          <w:sz w:val="24"/>
          <w:szCs w:val="24"/>
        </w:rPr>
        <w:t>er tüketicilerle paylaşarak olumlu a</w:t>
      </w:r>
      <w:r w:rsidRPr="00AF2D40">
        <w:rPr>
          <w:rFonts w:ascii="Times New Roman" w:eastAsia="TimesNewRoman" w:hAnsi="Times New Roman" w:cs="Times New Roman"/>
          <w:sz w:val="24"/>
          <w:szCs w:val="24"/>
        </w:rPr>
        <w:t>ğ</w:t>
      </w:r>
      <w:r w:rsidRPr="00AF2D40">
        <w:rPr>
          <w:rFonts w:ascii="Times New Roman" w:hAnsi="Times New Roman" w:cs="Times New Roman"/>
          <w:sz w:val="24"/>
          <w:szCs w:val="24"/>
        </w:rPr>
        <w:t>ızdan a</w:t>
      </w:r>
      <w:r w:rsidRPr="00AF2D40">
        <w:rPr>
          <w:rFonts w:ascii="Times New Roman" w:eastAsia="TimesNewRoman" w:hAnsi="Times New Roman" w:cs="Times New Roman"/>
          <w:sz w:val="24"/>
          <w:szCs w:val="24"/>
        </w:rPr>
        <w:t>ğ</w:t>
      </w:r>
      <w:r w:rsidRPr="00AF2D40">
        <w:rPr>
          <w:rFonts w:ascii="Times New Roman" w:hAnsi="Times New Roman" w:cs="Times New Roman"/>
          <w:sz w:val="24"/>
          <w:szCs w:val="24"/>
        </w:rPr>
        <w:t>ıza ileti</w:t>
      </w:r>
      <w:r w:rsidRPr="00AF2D40">
        <w:rPr>
          <w:rFonts w:ascii="Times New Roman" w:eastAsia="TimesNewRoman" w:hAnsi="Times New Roman" w:cs="Times New Roman"/>
          <w:sz w:val="24"/>
          <w:szCs w:val="24"/>
        </w:rPr>
        <w:t>ş</w:t>
      </w:r>
      <w:r w:rsidRPr="00AF2D40">
        <w:rPr>
          <w:rFonts w:ascii="Times New Roman" w:hAnsi="Times New Roman" w:cs="Times New Roman"/>
          <w:sz w:val="24"/>
          <w:szCs w:val="24"/>
        </w:rPr>
        <w:t>im yapmaktadırlar (Sundaram ve di</w:t>
      </w:r>
      <w:r w:rsidRPr="00AF2D40">
        <w:rPr>
          <w:rFonts w:ascii="Times New Roman" w:eastAsia="TimesNewRoman" w:hAnsi="Times New Roman" w:cs="Times New Roman"/>
          <w:sz w:val="24"/>
          <w:szCs w:val="24"/>
        </w:rPr>
        <w:t>ğ</w:t>
      </w:r>
      <w:r w:rsidRPr="00AF2D40">
        <w:rPr>
          <w:rFonts w:ascii="Times New Roman" w:hAnsi="Times New Roman" w:cs="Times New Roman"/>
          <w:sz w:val="24"/>
          <w:szCs w:val="24"/>
        </w:rPr>
        <w:t>erleri, 1998: 528).</w:t>
      </w:r>
      <w:r w:rsidR="00A727C3">
        <w:rPr>
          <w:rFonts w:ascii="Times New Roman" w:hAnsi="Times New Roman" w:cs="Times New Roman"/>
          <w:sz w:val="24"/>
          <w:szCs w:val="24"/>
        </w:rPr>
        <w:t xml:space="preserve"> </w:t>
      </w:r>
      <w:r w:rsidRPr="00AF2D40">
        <w:rPr>
          <w:rFonts w:ascii="Times New Roman" w:hAnsi="Times New Roman" w:cs="Times New Roman"/>
          <w:sz w:val="24"/>
          <w:szCs w:val="24"/>
        </w:rPr>
        <w:t xml:space="preserve">Olumlu elektronik ağızdan ağıza iletişimde ürün veya hizmetin güçlü yönlerini belirtilerek diğer insanlar ürün veya hizmete özendirilmektedir (Cheung </w:t>
      </w:r>
      <w:r w:rsidRPr="00AF2D40">
        <w:rPr>
          <w:rFonts w:ascii="Times New Roman" w:hAnsi="Times New Roman" w:cs="Times New Roman"/>
          <w:sz w:val="24"/>
          <w:szCs w:val="24"/>
        </w:rPr>
        <w:lastRenderedPageBreak/>
        <w:t>ve Thadani, 2012: 464). Sundaram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(1998)’e göre tüketiciler başkalarını düşünme, ürün ilgisi ve firmaya yardım gibi durumlar nedeniyle olumlu ağızdan ağıza iletişim davranışında bulunmaktadırlar (Sundaram vd., 1998: 527).</w:t>
      </w:r>
    </w:p>
    <w:p w:rsidR="00392EEB" w:rsidRPr="00AF2D40" w:rsidRDefault="00392EEB" w:rsidP="00CB1153">
      <w:pPr>
        <w:autoSpaceDE w:val="0"/>
        <w:autoSpaceDN w:val="0"/>
        <w:adjustRightInd w:val="0"/>
        <w:spacing w:after="0" w:line="360" w:lineRule="auto"/>
        <w:contextualSpacing/>
        <w:rPr>
          <w:rFonts w:ascii="Times New Roman" w:hAnsi="Times New Roman" w:cs="Times New Roman"/>
          <w:b/>
          <w:sz w:val="24"/>
          <w:szCs w:val="24"/>
        </w:rPr>
      </w:pPr>
    </w:p>
    <w:p w:rsidR="00392EEB" w:rsidRPr="009E11B0" w:rsidRDefault="00423620" w:rsidP="009E11B0">
      <w:pPr>
        <w:pStyle w:val="a3"/>
        <w:ind w:firstLine="708"/>
        <w:rPr>
          <w:b/>
        </w:rPr>
      </w:pPr>
      <w:bookmarkStart w:id="137" w:name="_Toc531103942"/>
      <w:r>
        <w:rPr>
          <w:b/>
        </w:rPr>
        <w:t>2.3.2</w:t>
      </w:r>
      <w:r w:rsidR="00515729" w:rsidRPr="00AC4BB1">
        <w:rPr>
          <w:b/>
        </w:rPr>
        <w:t xml:space="preserve">.2. </w:t>
      </w:r>
      <w:r w:rsidR="00392EEB" w:rsidRPr="00AC4BB1">
        <w:rPr>
          <w:b/>
        </w:rPr>
        <w:t>Olumsuz Ağızdan Ağıza İletişim</w:t>
      </w:r>
      <w:bookmarkEnd w:id="137"/>
    </w:p>
    <w:p w:rsidR="00392EEB" w:rsidRPr="00AF2D40" w:rsidRDefault="00392EEB" w:rsidP="00CB1153">
      <w:pPr>
        <w:tabs>
          <w:tab w:val="left" w:pos="7035"/>
        </w:tabs>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Bir ürün veya hizmetle ilgili tatmin olmayan tüketicinin negatif düşüncelerini insanlarla paylaşması olumsuz ağızdan ağıza iletişim olarak tanımlanmaktadır (Wetzer</w:t>
      </w:r>
      <w:r w:rsidR="00F20996">
        <w:rPr>
          <w:rFonts w:ascii="Times New Roman" w:hAnsi="Times New Roman" w:cs="Times New Roman"/>
          <w:sz w:val="24"/>
          <w:szCs w:val="24"/>
        </w:rPr>
        <w:t xml:space="preserve"> vd</w:t>
      </w:r>
      <w:proofErr w:type="gramStart"/>
      <w:r w:rsidR="00F20996">
        <w:rPr>
          <w:rFonts w:ascii="Times New Roman" w:hAnsi="Times New Roman" w:cs="Times New Roman"/>
          <w:sz w:val="24"/>
          <w:szCs w:val="24"/>
        </w:rPr>
        <w:t>.</w:t>
      </w:r>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2007: 661; East vd., 2008: 217). İnsanlar deneyimleri hakkında sık sık konuşmaktadırlar. Ağızdan ağıza iletişim olarak adlandırılan bu olgu neticesinde insanların deneyimleri olumsuz olduğu zaman ağızdan ağıza iletişimin içeriği de olumsuz </w:t>
      </w:r>
      <w:r w:rsidR="009E11B0">
        <w:rPr>
          <w:rFonts w:ascii="Times New Roman" w:hAnsi="Times New Roman" w:cs="Times New Roman"/>
          <w:sz w:val="24"/>
          <w:szCs w:val="24"/>
        </w:rPr>
        <w:t xml:space="preserve">olmaktadır (Wetzer, 2007: 662; </w:t>
      </w:r>
      <w:r w:rsidRPr="00AF2D40">
        <w:rPr>
          <w:rFonts w:ascii="Times New Roman" w:hAnsi="Times New Roman" w:cs="Times New Roman"/>
          <w:sz w:val="24"/>
          <w:szCs w:val="24"/>
        </w:rPr>
        <w:t>Cheung ve Thadani, 2012: 464). Olumsuz ağızdan ağıza iletişimin olumlu ağızdan ağıza iletişimden daha büyük bir etkiye sahip olduğu belirtilmektedir (</w:t>
      </w:r>
      <w:r w:rsidR="00F20996">
        <w:rPr>
          <w:rFonts w:ascii="Times New Roman" w:eastAsia="TimesNewRoman" w:hAnsi="Times New Roman" w:cs="Times New Roman"/>
          <w:sz w:val="24"/>
          <w:szCs w:val="24"/>
        </w:rPr>
        <w:t>Silverman, 2001: 69</w:t>
      </w:r>
      <w:r w:rsidRPr="00AF2D40">
        <w:rPr>
          <w:rFonts w:ascii="Times New Roman" w:hAnsi="Times New Roman" w:cs="Times New Roman"/>
          <w:sz w:val="24"/>
          <w:szCs w:val="24"/>
        </w:rPr>
        <w:t>; Beneke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2015: 68). Bir ürün veya hizmetten memnun olmayan tüketiciler ürün, hizmet veya markayı tekrar tercih etmemek, onlar hakkında </w:t>
      </w:r>
      <w:proofErr w:type="gramStart"/>
      <w:r w:rsidRPr="00AF2D40">
        <w:rPr>
          <w:rFonts w:ascii="Times New Roman" w:hAnsi="Times New Roman" w:cs="Times New Roman"/>
          <w:sz w:val="24"/>
          <w:szCs w:val="24"/>
        </w:rPr>
        <w:t>şikayette</w:t>
      </w:r>
      <w:proofErr w:type="gramEnd"/>
      <w:r w:rsidRPr="00AF2D40">
        <w:rPr>
          <w:rFonts w:ascii="Times New Roman" w:hAnsi="Times New Roman" w:cs="Times New Roman"/>
          <w:sz w:val="24"/>
          <w:szCs w:val="24"/>
        </w:rPr>
        <w:t xml:space="preserve"> bulunmak suretiyle </w:t>
      </w:r>
      <w:r w:rsidR="0076677B">
        <w:rPr>
          <w:rFonts w:ascii="Times New Roman" w:hAnsi="Times New Roman" w:cs="Times New Roman"/>
          <w:sz w:val="24"/>
          <w:szCs w:val="24"/>
        </w:rPr>
        <w:t xml:space="preserve">tatminsizlik neticesinde </w:t>
      </w:r>
      <w:r w:rsidRPr="00AF2D40">
        <w:rPr>
          <w:rFonts w:ascii="Times New Roman" w:hAnsi="Times New Roman" w:cs="Times New Roman"/>
          <w:sz w:val="24"/>
          <w:szCs w:val="24"/>
        </w:rPr>
        <w:t>olumsuz ağızdan ağıza iletişim yaparak memnuniyetsizliklerini dile getirmektedirler (Varinli ve Çatı, 2010: 325).</w:t>
      </w:r>
    </w:p>
    <w:p w:rsidR="00825538" w:rsidRDefault="00392EEB" w:rsidP="009E11B0">
      <w:pPr>
        <w:autoSpaceDE w:val="0"/>
        <w:autoSpaceDN w:val="0"/>
        <w:adjustRightInd w:val="0"/>
        <w:spacing w:after="0" w:line="360" w:lineRule="auto"/>
        <w:ind w:firstLine="708"/>
        <w:jc w:val="both"/>
        <w:rPr>
          <w:rFonts w:ascii="Times New Roman" w:eastAsia="TimesNewRoman" w:hAnsi="Times New Roman" w:cs="Times New Roman"/>
          <w:sz w:val="24"/>
          <w:szCs w:val="24"/>
        </w:rPr>
      </w:pPr>
      <w:r w:rsidRPr="00AF2D40">
        <w:rPr>
          <w:rFonts w:ascii="Times New Roman" w:hAnsi="Times New Roman" w:cs="Times New Roman"/>
          <w:sz w:val="24"/>
          <w:szCs w:val="24"/>
        </w:rPr>
        <w:t>Tüketiciler başkalarını düşünme, endişeyi azaltma, intikam hissi ve tavsiye arama gibi durumlar nedeniyle olumsuz ağızdan ağıza iletişim davranışında bulunmaktadırlar (Sundaram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1998: 527). Mangold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(1999) şikayetlere cevap veren işletmelerin tutumlarının ve tüketicilerin memnuniyetsizlik seviyelerinin olumsuz a</w:t>
      </w:r>
      <w:r w:rsidRPr="00AF2D40">
        <w:rPr>
          <w:rFonts w:ascii="Times New Roman" w:eastAsia="TimesNewRoman" w:hAnsi="Times New Roman" w:cs="Times New Roman"/>
          <w:sz w:val="24"/>
          <w:szCs w:val="24"/>
        </w:rPr>
        <w:t>ğ</w:t>
      </w:r>
      <w:r w:rsidRPr="00AF2D40">
        <w:rPr>
          <w:rFonts w:ascii="Times New Roman" w:hAnsi="Times New Roman" w:cs="Times New Roman"/>
          <w:sz w:val="24"/>
          <w:szCs w:val="24"/>
        </w:rPr>
        <w:t>ızdan a</w:t>
      </w:r>
      <w:r w:rsidRPr="00AF2D40">
        <w:rPr>
          <w:rFonts w:ascii="Times New Roman" w:eastAsia="TimesNewRoman" w:hAnsi="Times New Roman" w:cs="Times New Roman"/>
          <w:sz w:val="24"/>
          <w:szCs w:val="24"/>
        </w:rPr>
        <w:t>ğ</w:t>
      </w:r>
      <w:r w:rsidRPr="00AF2D40">
        <w:rPr>
          <w:rFonts w:ascii="Times New Roman" w:hAnsi="Times New Roman" w:cs="Times New Roman"/>
          <w:sz w:val="24"/>
          <w:szCs w:val="24"/>
        </w:rPr>
        <w:t>ıza ileti</w:t>
      </w:r>
      <w:r w:rsidRPr="00AF2D40">
        <w:rPr>
          <w:rFonts w:ascii="Times New Roman" w:eastAsia="TimesNewRoman" w:hAnsi="Times New Roman" w:cs="Times New Roman"/>
          <w:sz w:val="24"/>
          <w:szCs w:val="24"/>
        </w:rPr>
        <w:t>ş</w:t>
      </w:r>
      <w:r w:rsidRPr="00AF2D40">
        <w:rPr>
          <w:rFonts w:ascii="Times New Roman" w:hAnsi="Times New Roman" w:cs="Times New Roman"/>
          <w:sz w:val="24"/>
          <w:szCs w:val="24"/>
        </w:rPr>
        <w:t xml:space="preserve">ime neden olduğunu belirtmiştir (Mangold vd., 1999: 78-79). Ayrıca </w:t>
      </w:r>
      <w:r w:rsidRPr="00AF2D40">
        <w:rPr>
          <w:rFonts w:ascii="Times New Roman" w:eastAsia="TimesNewRoman" w:hAnsi="Times New Roman" w:cs="Times New Roman"/>
          <w:sz w:val="24"/>
          <w:szCs w:val="24"/>
        </w:rPr>
        <w:t>beklentilerin karşılanmaması ve ürünlerden kaynaklanan sorunlar neticesinde olumsuz yorumlar, rakiplerden gelen yoğun eleştiriler, beklenmedik bir ürün arızası veya güvenlik sorunu gibi faktörler de olumsuz ağızdan ağıza iletişime neden olma</w:t>
      </w:r>
      <w:r w:rsidR="009E11B0">
        <w:rPr>
          <w:rFonts w:ascii="Times New Roman" w:eastAsia="TimesNewRoman" w:hAnsi="Times New Roman" w:cs="Times New Roman"/>
          <w:sz w:val="24"/>
          <w:szCs w:val="24"/>
        </w:rPr>
        <w:t>ktadır (Allsop vd</w:t>
      </w:r>
      <w:proofErr w:type="gramStart"/>
      <w:r w:rsidR="009E11B0">
        <w:rPr>
          <w:rFonts w:ascii="Times New Roman" w:eastAsia="TimesNewRoman" w:hAnsi="Times New Roman" w:cs="Times New Roman"/>
          <w:sz w:val="24"/>
          <w:szCs w:val="24"/>
        </w:rPr>
        <w:t>.,</w:t>
      </w:r>
      <w:proofErr w:type="gramEnd"/>
      <w:r w:rsidR="009E11B0">
        <w:rPr>
          <w:rFonts w:ascii="Times New Roman" w:eastAsia="TimesNewRoman" w:hAnsi="Times New Roman" w:cs="Times New Roman"/>
          <w:sz w:val="24"/>
          <w:szCs w:val="24"/>
        </w:rPr>
        <w:t xml:space="preserve"> 2007: 405).</w:t>
      </w:r>
    </w:p>
    <w:p w:rsidR="00ED483C" w:rsidRPr="00AF2D40" w:rsidRDefault="00ED483C" w:rsidP="00ED483C">
      <w:pPr>
        <w:autoSpaceDE w:val="0"/>
        <w:autoSpaceDN w:val="0"/>
        <w:adjustRightInd w:val="0"/>
        <w:spacing w:after="0" w:line="360" w:lineRule="auto"/>
        <w:ind w:firstLine="708"/>
        <w:jc w:val="both"/>
        <w:rPr>
          <w:rFonts w:ascii="Times New Roman" w:eastAsia="TimesNewRoman" w:hAnsi="Times New Roman" w:cs="Times New Roman"/>
          <w:sz w:val="24"/>
          <w:szCs w:val="24"/>
        </w:rPr>
      </w:pPr>
      <w:r w:rsidRPr="00AF2D40">
        <w:rPr>
          <w:rFonts w:ascii="Times New Roman" w:eastAsia="TimesNewRoman" w:hAnsi="Times New Roman" w:cs="Times New Roman"/>
          <w:sz w:val="24"/>
          <w:szCs w:val="24"/>
        </w:rPr>
        <w:t xml:space="preserve">İnsanların olumsuz deneyimlerinden bahsetmelerinin olumlu deneyime göre üç ile on kat daha fazla olabileceği belirtilmektedir. Birçok çalışma tatmin olan müşterinin deneyimlerini yaklaşık üç kişiye anlatırken tatmin olmayan müşterinin deneyimlerini yaklaşık on kişiye anlatabileceğini vurgulamaktadır. Ayrıca beklenmedik olağanüstü hizmetler güçlü bir olumlu ağızdan ağıza iletişime neden olabilmektedir. Bu nedenle </w:t>
      </w:r>
      <w:r w:rsidRPr="00AF2D40">
        <w:rPr>
          <w:rFonts w:ascii="Times New Roman" w:eastAsia="TimesNewRoman" w:hAnsi="Times New Roman" w:cs="Times New Roman"/>
          <w:sz w:val="24"/>
          <w:szCs w:val="24"/>
        </w:rPr>
        <w:lastRenderedPageBreak/>
        <w:t>ağızdan ağıza iletişimin olumlu olması</w:t>
      </w:r>
      <w:r>
        <w:rPr>
          <w:rFonts w:ascii="Times New Roman" w:eastAsia="TimesNewRoman" w:hAnsi="Times New Roman" w:cs="Times New Roman"/>
          <w:sz w:val="24"/>
          <w:szCs w:val="24"/>
        </w:rPr>
        <w:t>,</w:t>
      </w:r>
      <w:r w:rsidRPr="00AF2D40">
        <w:rPr>
          <w:rFonts w:ascii="Times New Roman" w:eastAsia="TimesNewRoman" w:hAnsi="Times New Roman" w:cs="Times New Roman"/>
          <w:sz w:val="24"/>
          <w:szCs w:val="24"/>
        </w:rPr>
        <w:t xml:space="preserve"> güvenirliği nedeniyle bir güç olabilirken, olumsuz olması durumunda da yıkıcı olabilmektedir (Silverman, 2001: 69). </w:t>
      </w:r>
    </w:p>
    <w:p w:rsidR="009E11B0" w:rsidRPr="00AF2D40" w:rsidRDefault="009E11B0" w:rsidP="00CB1153">
      <w:pPr>
        <w:autoSpaceDE w:val="0"/>
        <w:autoSpaceDN w:val="0"/>
        <w:adjustRightInd w:val="0"/>
        <w:spacing w:after="0" w:line="360" w:lineRule="auto"/>
        <w:jc w:val="both"/>
        <w:rPr>
          <w:rFonts w:ascii="Times New Roman" w:eastAsia="TimesNewRoman" w:hAnsi="Times New Roman" w:cs="Times New Roman"/>
          <w:sz w:val="24"/>
          <w:szCs w:val="24"/>
        </w:rPr>
      </w:pPr>
    </w:p>
    <w:p w:rsidR="00392EEB" w:rsidRPr="00AF2D40" w:rsidRDefault="00423620" w:rsidP="009E11B0">
      <w:pPr>
        <w:pStyle w:val="a2"/>
        <w:ind w:firstLine="708"/>
        <w:rPr>
          <w:b/>
        </w:rPr>
      </w:pPr>
      <w:bookmarkStart w:id="138" w:name="_Toc531103943"/>
      <w:r>
        <w:rPr>
          <w:b/>
        </w:rPr>
        <w:t>2.3.3</w:t>
      </w:r>
      <w:r w:rsidR="00825538" w:rsidRPr="00AC4BB1">
        <w:rPr>
          <w:b/>
        </w:rPr>
        <w:t xml:space="preserve">. </w:t>
      </w:r>
      <w:r w:rsidR="00392EEB" w:rsidRPr="00AC4BB1">
        <w:rPr>
          <w:b/>
        </w:rPr>
        <w:t>Elektronik A</w:t>
      </w:r>
      <w:r w:rsidR="00392EEB" w:rsidRPr="00AC4BB1">
        <w:rPr>
          <w:rFonts w:eastAsia="TimesNewRoman"/>
          <w:b/>
        </w:rPr>
        <w:t>ğ</w:t>
      </w:r>
      <w:r w:rsidR="00392EEB" w:rsidRPr="00AC4BB1">
        <w:rPr>
          <w:b/>
        </w:rPr>
        <w:t>ızdan A</w:t>
      </w:r>
      <w:r w:rsidR="00392EEB" w:rsidRPr="00AC4BB1">
        <w:rPr>
          <w:rFonts w:eastAsia="TimesNewRoman"/>
          <w:b/>
        </w:rPr>
        <w:t>ğ</w:t>
      </w:r>
      <w:r w:rsidR="00392EEB" w:rsidRPr="00AC4BB1">
        <w:rPr>
          <w:b/>
        </w:rPr>
        <w:t xml:space="preserve">ıza </w:t>
      </w:r>
      <w:r w:rsidR="00392EEB" w:rsidRPr="00AC4BB1">
        <w:rPr>
          <w:rFonts w:eastAsia="TimesNewRoman"/>
          <w:b/>
        </w:rPr>
        <w:t>İ</w:t>
      </w:r>
      <w:r w:rsidR="00392EEB" w:rsidRPr="00AC4BB1">
        <w:rPr>
          <w:b/>
        </w:rPr>
        <w:t>leti</w:t>
      </w:r>
      <w:r w:rsidR="00392EEB" w:rsidRPr="00AC4BB1">
        <w:rPr>
          <w:rFonts w:eastAsia="TimesNewRoman"/>
          <w:b/>
        </w:rPr>
        <w:t>ş</w:t>
      </w:r>
      <w:r w:rsidR="00392EEB" w:rsidRPr="00AC4BB1">
        <w:rPr>
          <w:b/>
        </w:rPr>
        <w:t>im</w:t>
      </w:r>
      <w:bookmarkEnd w:id="138"/>
      <w:r w:rsidR="00392EEB" w:rsidRPr="00AC4BB1">
        <w:rPr>
          <w:b/>
        </w:rPr>
        <w:t xml:space="preserve"> </w:t>
      </w:r>
    </w:p>
    <w:p w:rsidR="00392EEB" w:rsidRPr="00AF2D40" w:rsidRDefault="00392EEB" w:rsidP="00FC101F">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İnternet ve internet araçlarının gelişmesiyle birlikte elektronik iletişim tek bir mesaj ile daha geniş bir kitleye doğrudan bilgi akışına olanak sağlamaktadır (Hennig-Thurau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2004:</w:t>
      </w:r>
      <w:r w:rsidR="00A727C3">
        <w:rPr>
          <w:rFonts w:ascii="Times New Roman" w:hAnsi="Times New Roman" w:cs="Times New Roman"/>
          <w:sz w:val="24"/>
          <w:szCs w:val="24"/>
        </w:rPr>
        <w:t xml:space="preserve"> </w:t>
      </w:r>
      <w:r w:rsidRPr="00AF2D40">
        <w:rPr>
          <w:rFonts w:ascii="Times New Roman" w:hAnsi="Times New Roman" w:cs="Times New Roman"/>
          <w:sz w:val="24"/>
          <w:szCs w:val="24"/>
        </w:rPr>
        <w:t xml:space="preserve">42; Chen vd., 2011: 87). </w:t>
      </w:r>
      <w:r w:rsidR="00FC101F">
        <w:rPr>
          <w:rFonts w:ascii="Times New Roman" w:hAnsi="Times New Roman" w:cs="Times New Roman"/>
          <w:sz w:val="24"/>
          <w:szCs w:val="24"/>
        </w:rPr>
        <w:t>Bu bağlamda i</w:t>
      </w:r>
      <w:r w:rsidR="00FC101F" w:rsidRPr="00386378">
        <w:rPr>
          <w:rFonts w:ascii="Times New Roman" w:hAnsi="Times New Roman" w:cs="Times New Roman"/>
          <w:sz w:val="24"/>
          <w:szCs w:val="24"/>
        </w:rPr>
        <w:t xml:space="preserve">nternetin gelişmesiyle birlikte ortaya çıkan, virüs etkili pazarlama olarak da adlandırılan </w:t>
      </w:r>
      <w:r w:rsidR="00430DB8">
        <w:rPr>
          <w:rFonts w:ascii="Times New Roman" w:hAnsi="Times New Roman" w:cs="Times New Roman"/>
          <w:sz w:val="24"/>
          <w:szCs w:val="24"/>
        </w:rPr>
        <w:t xml:space="preserve">ve önceden kullanılan ağız kelimesinin bugünkü elektronik karşılığı olan </w:t>
      </w:r>
      <w:r w:rsidR="00FC101F" w:rsidRPr="00386378">
        <w:rPr>
          <w:rFonts w:ascii="Times New Roman" w:hAnsi="Times New Roman" w:cs="Times New Roman"/>
          <w:sz w:val="24"/>
          <w:szCs w:val="24"/>
        </w:rPr>
        <w:t>viral pazarlama  (Varinli ve Çatı</w:t>
      </w:r>
      <w:r w:rsidR="00430DB8">
        <w:rPr>
          <w:rFonts w:ascii="Times New Roman" w:hAnsi="Times New Roman" w:cs="Times New Roman"/>
          <w:sz w:val="24"/>
          <w:szCs w:val="24"/>
        </w:rPr>
        <w:t>, 2010: 320)</w:t>
      </w:r>
      <w:r w:rsidR="00FC101F" w:rsidRPr="00386378">
        <w:rPr>
          <w:rFonts w:ascii="Times New Roman" w:hAnsi="Times New Roman" w:cs="Times New Roman"/>
          <w:sz w:val="24"/>
          <w:szCs w:val="24"/>
        </w:rPr>
        <w:t xml:space="preserve"> insanların</w:t>
      </w:r>
      <w:r w:rsidR="00430DB8">
        <w:rPr>
          <w:rFonts w:ascii="Times New Roman" w:hAnsi="Times New Roman" w:cs="Times New Roman"/>
          <w:sz w:val="24"/>
          <w:szCs w:val="24"/>
        </w:rPr>
        <w:t>,</w:t>
      </w:r>
      <w:r w:rsidR="00FC101F" w:rsidRPr="00386378">
        <w:rPr>
          <w:rFonts w:ascii="Times New Roman" w:hAnsi="Times New Roman" w:cs="Times New Roman"/>
          <w:sz w:val="24"/>
          <w:szCs w:val="24"/>
        </w:rPr>
        <w:t xml:space="preserve"> elektronik ortamlarda ürün bilgilerini arkadaşlarıyla paylaşmaya teşvik etmek için </w:t>
      </w:r>
      <w:r w:rsidR="00FC101F">
        <w:rPr>
          <w:rFonts w:ascii="Times New Roman" w:hAnsi="Times New Roman" w:cs="Times New Roman"/>
          <w:sz w:val="24"/>
          <w:szCs w:val="24"/>
        </w:rPr>
        <w:t xml:space="preserve">kullanılmaktadır </w:t>
      </w:r>
      <w:r w:rsidR="00FC101F" w:rsidRPr="00EC64A3">
        <w:rPr>
          <w:rFonts w:ascii="Times New Roman" w:hAnsi="Times New Roman" w:cs="Times New Roman"/>
          <w:sz w:val="24"/>
          <w:szCs w:val="24"/>
        </w:rPr>
        <w:t>(Leskovec vd</w:t>
      </w:r>
      <w:proofErr w:type="gramStart"/>
      <w:r w:rsidR="00FC101F" w:rsidRPr="00EC64A3">
        <w:rPr>
          <w:rFonts w:ascii="Times New Roman" w:hAnsi="Times New Roman" w:cs="Times New Roman"/>
          <w:sz w:val="24"/>
          <w:szCs w:val="24"/>
        </w:rPr>
        <w:t>.,</w:t>
      </w:r>
      <w:proofErr w:type="gramEnd"/>
      <w:r w:rsidR="00FC101F" w:rsidRPr="00EC64A3">
        <w:rPr>
          <w:rFonts w:ascii="Times New Roman" w:hAnsi="Times New Roman" w:cs="Times New Roman"/>
          <w:sz w:val="24"/>
          <w:szCs w:val="24"/>
        </w:rPr>
        <w:t xml:space="preserve"> 2006: 1)</w:t>
      </w:r>
      <w:r w:rsidR="00FC101F">
        <w:rPr>
          <w:rFonts w:ascii="Times New Roman" w:hAnsi="Times New Roman" w:cs="Times New Roman"/>
          <w:sz w:val="24"/>
          <w:szCs w:val="24"/>
        </w:rPr>
        <w:t>.</w:t>
      </w:r>
      <w:r w:rsidR="00FC101F" w:rsidRPr="00386378">
        <w:rPr>
          <w:rFonts w:ascii="Times New Roman" w:hAnsi="Times New Roman" w:cs="Times New Roman"/>
          <w:sz w:val="24"/>
          <w:szCs w:val="24"/>
        </w:rPr>
        <w:t xml:space="preserve"> </w:t>
      </w:r>
      <w:r w:rsidR="00FC101F">
        <w:rPr>
          <w:rFonts w:ascii="Times New Roman" w:hAnsi="Times New Roman" w:cs="Times New Roman"/>
          <w:sz w:val="24"/>
          <w:szCs w:val="24"/>
        </w:rPr>
        <w:t>Literatürde viral pazarlama olarak da ifade edilen e</w:t>
      </w:r>
      <w:r w:rsidRPr="00AF2D40">
        <w:rPr>
          <w:rFonts w:ascii="Times New Roman" w:hAnsi="Times New Roman" w:cs="Times New Roman"/>
          <w:sz w:val="24"/>
          <w:szCs w:val="24"/>
        </w:rPr>
        <w:t xml:space="preserve">lektronik ağızdan ağıza iletişim kavramı, 1990 ile 2000’li yılların başlarında çevrimiçi alışverişin küresel anlamda yaygınlaşması ile araştırmacıların dikkatini çekmiş ve pazarlama </w:t>
      </w:r>
      <w:proofErr w:type="gramStart"/>
      <w:r w:rsidRPr="00AF2D40">
        <w:rPr>
          <w:rFonts w:ascii="Times New Roman" w:hAnsi="Times New Roman" w:cs="Times New Roman"/>
          <w:sz w:val="24"/>
          <w:szCs w:val="24"/>
        </w:rPr>
        <w:t>literatürüne</w:t>
      </w:r>
      <w:proofErr w:type="gramEnd"/>
      <w:r w:rsidRPr="00AF2D40">
        <w:rPr>
          <w:rFonts w:ascii="Times New Roman" w:hAnsi="Times New Roman" w:cs="Times New Roman"/>
          <w:sz w:val="24"/>
          <w:szCs w:val="24"/>
        </w:rPr>
        <w:t xml:space="preserve"> girmiştir. Elektronik ağızdan ağıza iletişim insanların bir ürün veya firma hakkında yaptıkları internet ve çevrimiçi topluluklar ile birçok kişiye veya kuruma ulaşarak olumlu veya olumsuz yorumda bulunmalarını içermektedir (Hennig-Thurau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2004: 39).</w:t>
      </w:r>
      <w:r w:rsidR="00FC101F">
        <w:rPr>
          <w:rFonts w:ascii="Times New Roman" w:hAnsi="Times New Roman" w:cs="Times New Roman"/>
          <w:sz w:val="24"/>
          <w:szCs w:val="24"/>
        </w:rPr>
        <w:t xml:space="preserve"> </w:t>
      </w:r>
    </w:p>
    <w:p w:rsidR="00392EEB" w:rsidRPr="00AF2D40" w:rsidRDefault="00392EEB" w:rsidP="00FC101F">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Ticari amaç gütmeksizin çevrimiçi bilgi değişimi olarak ifade edilen elektronik ağızdan ağıza iletişim (Çilingir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2010: 96; Wu ve Wang, 2011: 448; Yıldız, 2016: 158), internet tabanlı uygulamalar ile yapılan ve resmi olmayan tüm kişil</w:t>
      </w:r>
      <w:r w:rsidR="000820BC">
        <w:rPr>
          <w:rFonts w:ascii="Times New Roman" w:hAnsi="Times New Roman" w:cs="Times New Roman"/>
          <w:sz w:val="24"/>
          <w:szCs w:val="24"/>
        </w:rPr>
        <w:t>er arası iletişimi (Harrison-</w:t>
      </w:r>
      <w:r w:rsidRPr="00AF2D40">
        <w:rPr>
          <w:rFonts w:ascii="Times New Roman" w:hAnsi="Times New Roman" w:cs="Times New Roman"/>
          <w:sz w:val="24"/>
          <w:szCs w:val="24"/>
        </w:rPr>
        <w:t xml:space="preserve">Walker, 2001: 63; Litvin vd., 2008: 461), bir ürün veya hizmet ile ilgili öneri, fikir veya deneyimlerin paylaşılmasını kapsamaktadır  (Nadarajan vd., 2017: 388). Geleneksel ağızdan ağıza iletişim ve elektronik ağızdan ağıza iletişim arasında kendine özgü birçok farklı özellikler bulunmaktadır. Geleneksel ağızdan ağıza iletişimin yüz yüze, elektronik ağızdan ağıza iletişimin çevrimiçi olması nedeniyle aralarındaki temel </w:t>
      </w:r>
      <w:r w:rsidR="009E11B0">
        <w:rPr>
          <w:rFonts w:ascii="Times New Roman" w:hAnsi="Times New Roman" w:cs="Times New Roman"/>
          <w:sz w:val="24"/>
          <w:szCs w:val="24"/>
        </w:rPr>
        <w:t xml:space="preserve">fark, </w:t>
      </w:r>
      <w:r w:rsidRPr="00AF2D40">
        <w:rPr>
          <w:rFonts w:ascii="Times New Roman" w:hAnsi="Times New Roman" w:cs="Times New Roman"/>
          <w:sz w:val="24"/>
          <w:szCs w:val="24"/>
        </w:rPr>
        <w:t xml:space="preserve">teknolojik gelişmeler nedeniyle kullanılan internet temelli medya kaynakları </w:t>
      </w:r>
      <w:r w:rsidR="009E11B0">
        <w:rPr>
          <w:rFonts w:ascii="Times New Roman" w:hAnsi="Times New Roman" w:cs="Times New Roman"/>
          <w:sz w:val="24"/>
          <w:szCs w:val="24"/>
        </w:rPr>
        <w:t xml:space="preserve">olmasıdır </w:t>
      </w:r>
      <w:r w:rsidRPr="00AF2D40">
        <w:rPr>
          <w:rFonts w:ascii="Times New Roman" w:hAnsi="Times New Roman" w:cs="Times New Roman"/>
          <w:sz w:val="24"/>
          <w:szCs w:val="24"/>
        </w:rPr>
        <w:t>(Amblee ve Bui, 2007:</w:t>
      </w:r>
      <w:r w:rsidR="00A727C3">
        <w:rPr>
          <w:rFonts w:ascii="Times New Roman" w:hAnsi="Times New Roman" w:cs="Times New Roman"/>
          <w:sz w:val="24"/>
          <w:szCs w:val="24"/>
        </w:rPr>
        <w:t xml:space="preserve"> </w:t>
      </w:r>
      <w:r w:rsidRPr="00AF2D40">
        <w:rPr>
          <w:rFonts w:ascii="Times New Roman" w:hAnsi="Times New Roman" w:cs="Times New Roman"/>
          <w:sz w:val="24"/>
          <w:szCs w:val="24"/>
        </w:rPr>
        <w:t>1).</w:t>
      </w:r>
    </w:p>
    <w:p w:rsidR="00FC101F" w:rsidRPr="00386378" w:rsidRDefault="00392EEB" w:rsidP="00FC101F">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İnsanların elektronik iletişim kanalları aracılığıyla diğer bireylerle görüş </w:t>
      </w:r>
      <w:r w:rsidR="001F63AF">
        <w:rPr>
          <w:rFonts w:ascii="Times New Roman" w:hAnsi="Times New Roman" w:cs="Times New Roman"/>
          <w:sz w:val="24"/>
          <w:szCs w:val="24"/>
        </w:rPr>
        <w:t xml:space="preserve">ve deneyimlerini paylaşmalarına olanak </w:t>
      </w:r>
      <w:r w:rsidRPr="00AF2D40">
        <w:rPr>
          <w:rFonts w:ascii="Times New Roman" w:hAnsi="Times New Roman" w:cs="Times New Roman"/>
          <w:sz w:val="24"/>
          <w:szCs w:val="24"/>
        </w:rPr>
        <w:t>sağlayan farklı çevrimiçi bilgi sağlayıcılara sahip elektronik ağızdan ağıza iletişim</w:t>
      </w:r>
      <w:r w:rsidR="001F63AF">
        <w:rPr>
          <w:rFonts w:ascii="Times New Roman" w:hAnsi="Times New Roman" w:cs="Times New Roman"/>
          <w:sz w:val="24"/>
          <w:szCs w:val="24"/>
        </w:rPr>
        <w:t>,</w:t>
      </w:r>
      <w:r w:rsidRPr="00AF2D40">
        <w:rPr>
          <w:rFonts w:ascii="Times New Roman" w:hAnsi="Times New Roman" w:cs="Times New Roman"/>
          <w:sz w:val="24"/>
          <w:szCs w:val="24"/>
        </w:rPr>
        <w:t xml:space="preserve"> kişisel ve ticari olmak üzere iki tür iletişim içermektedir. Bireyler ilk durumda kişisel, ticari olmayan kanalları kullanarak, ikinci durumda ise şirketlerin web siteleri gibi ticari kanallar aracılığı ile bilgi </w:t>
      </w:r>
      <w:r w:rsidRPr="00AF2D40">
        <w:rPr>
          <w:rFonts w:ascii="Times New Roman" w:hAnsi="Times New Roman" w:cs="Times New Roman"/>
          <w:sz w:val="24"/>
          <w:szCs w:val="24"/>
        </w:rPr>
        <w:lastRenderedPageBreak/>
        <w:t xml:space="preserve">paylaşmaktadırlar (Jeong ve Jang, 2011: 357). Kavramsal yakınlık olarak elektronik ağızdan ağıza iletişim ve geleneksel ağızdan ağıza iletişim değerlendirildiğinde geleneksel ağızdan ağıza iletişim ile ilgili </w:t>
      </w:r>
      <w:proofErr w:type="gramStart"/>
      <w:r w:rsidRPr="00AF2D40">
        <w:rPr>
          <w:rFonts w:ascii="Times New Roman" w:hAnsi="Times New Roman" w:cs="Times New Roman"/>
          <w:sz w:val="24"/>
          <w:szCs w:val="24"/>
        </w:rPr>
        <w:t>literatürde</w:t>
      </w:r>
      <w:proofErr w:type="gramEnd"/>
      <w:r w:rsidRPr="00AF2D40">
        <w:rPr>
          <w:rFonts w:ascii="Times New Roman" w:hAnsi="Times New Roman" w:cs="Times New Roman"/>
          <w:sz w:val="24"/>
          <w:szCs w:val="24"/>
        </w:rPr>
        <w:t xml:space="preserve"> tanımlanan tüketici güdülerinin elektronik ağızdan ağıza iletişim ile ilgili olması da beklenebilmektedir. Ancak bazı yazarlar tüketicilerin beklentilerinin karşılanmadığı durumlarda ağızdan ağıza iletişimin ortaya çıktığını ileri sürmektedirler  (Hennig-Thurau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2004: 40).</w:t>
      </w:r>
      <w:r w:rsidR="00FC101F">
        <w:rPr>
          <w:rFonts w:ascii="Times New Roman" w:hAnsi="Times New Roman" w:cs="Times New Roman"/>
          <w:sz w:val="24"/>
          <w:szCs w:val="24"/>
        </w:rPr>
        <w:t xml:space="preserve"> </w:t>
      </w:r>
    </w:p>
    <w:p w:rsidR="00392EEB" w:rsidRPr="00AF2D40" w:rsidRDefault="00392EEB" w:rsidP="00FC101F">
      <w:pPr>
        <w:autoSpaceDE w:val="0"/>
        <w:autoSpaceDN w:val="0"/>
        <w:adjustRightInd w:val="0"/>
        <w:spacing w:after="0" w:line="360" w:lineRule="auto"/>
        <w:contextualSpacing/>
        <w:rPr>
          <w:rFonts w:ascii="Times New Roman" w:hAnsi="Times New Roman" w:cs="Times New Roman"/>
          <w:b/>
          <w:sz w:val="24"/>
          <w:szCs w:val="24"/>
        </w:rPr>
      </w:pPr>
    </w:p>
    <w:p w:rsidR="00392EEB" w:rsidRPr="00AF2D40" w:rsidRDefault="00634EE8" w:rsidP="001F63AF">
      <w:pPr>
        <w:pStyle w:val="a2"/>
        <w:ind w:firstLine="708"/>
        <w:rPr>
          <w:b/>
        </w:rPr>
      </w:pPr>
      <w:bookmarkStart w:id="139" w:name="_Toc531103944"/>
      <w:r>
        <w:rPr>
          <w:b/>
        </w:rPr>
        <w:t>2.3.4</w:t>
      </w:r>
      <w:r w:rsidR="00825538" w:rsidRPr="00AC4BB1">
        <w:rPr>
          <w:b/>
        </w:rPr>
        <w:t xml:space="preserve">. </w:t>
      </w:r>
      <w:r w:rsidR="00392EEB" w:rsidRPr="00AC4BB1">
        <w:rPr>
          <w:b/>
        </w:rPr>
        <w:t>A</w:t>
      </w:r>
      <w:r w:rsidR="00392EEB" w:rsidRPr="00AC4BB1">
        <w:rPr>
          <w:rFonts w:eastAsia="TimesNewRoman"/>
          <w:b/>
        </w:rPr>
        <w:t>ğ</w:t>
      </w:r>
      <w:r w:rsidR="00392EEB" w:rsidRPr="00AC4BB1">
        <w:rPr>
          <w:b/>
        </w:rPr>
        <w:t>ızdan A</w:t>
      </w:r>
      <w:r w:rsidR="00392EEB" w:rsidRPr="00AC4BB1">
        <w:rPr>
          <w:rFonts w:eastAsia="TimesNewRoman"/>
          <w:b/>
        </w:rPr>
        <w:t>ğ</w:t>
      </w:r>
      <w:r w:rsidR="00392EEB" w:rsidRPr="00AC4BB1">
        <w:rPr>
          <w:b/>
        </w:rPr>
        <w:t xml:space="preserve">ıza </w:t>
      </w:r>
      <w:r w:rsidR="00392EEB" w:rsidRPr="00AC4BB1">
        <w:rPr>
          <w:rFonts w:eastAsia="TimesNewRoman"/>
          <w:b/>
        </w:rPr>
        <w:t>İ</w:t>
      </w:r>
      <w:r w:rsidR="00392EEB" w:rsidRPr="00AC4BB1">
        <w:rPr>
          <w:b/>
        </w:rPr>
        <w:t>leti</w:t>
      </w:r>
      <w:r w:rsidR="00392EEB" w:rsidRPr="00AC4BB1">
        <w:rPr>
          <w:rFonts w:eastAsia="TimesNewRoman"/>
          <w:b/>
        </w:rPr>
        <w:t>ş</w:t>
      </w:r>
      <w:r w:rsidR="00392EEB" w:rsidRPr="00AC4BB1">
        <w:rPr>
          <w:b/>
        </w:rPr>
        <w:t>im ve Elektronik A</w:t>
      </w:r>
      <w:r w:rsidR="00392EEB" w:rsidRPr="00AC4BB1">
        <w:rPr>
          <w:rFonts w:eastAsia="TimesNewRoman"/>
          <w:b/>
        </w:rPr>
        <w:t>ğ</w:t>
      </w:r>
      <w:r w:rsidR="00392EEB" w:rsidRPr="00AC4BB1">
        <w:rPr>
          <w:b/>
        </w:rPr>
        <w:t>ızdan A</w:t>
      </w:r>
      <w:r w:rsidR="00392EEB" w:rsidRPr="00AC4BB1">
        <w:rPr>
          <w:rFonts w:eastAsia="TimesNewRoman"/>
          <w:b/>
        </w:rPr>
        <w:t>ğ</w:t>
      </w:r>
      <w:r w:rsidR="00392EEB" w:rsidRPr="00AC4BB1">
        <w:rPr>
          <w:b/>
        </w:rPr>
        <w:t xml:space="preserve">ıza </w:t>
      </w:r>
      <w:r w:rsidR="00392EEB" w:rsidRPr="00AC4BB1">
        <w:rPr>
          <w:rFonts w:eastAsia="TimesNewRoman"/>
          <w:b/>
        </w:rPr>
        <w:t>İ</w:t>
      </w:r>
      <w:r w:rsidR="00392EEB" w:rsidRPr="00AC4BB1">
        <w:rPr>
          <w:b/>
        </w:rPr>
        <w:t>leti</w:t>
      </w:r>
      <w:r w:rsidR="00392EEB" w:rsidRPr="00AC4BB1">
        <w:rPr>
          <w:rFonts w:eastAsia="TimesNewRoman"/>
          <w:b/>
        </w:rPr>
        <w:t>ş</w:t>
      </w:r>
      <w:r w:rsidR="00392EEB" w:rsidRPr="00AC4BB1">
        <w:rPr>
          <w:b/>
        </w:rPr>
        <w:t>im</w:t>
      </w:r>
      <w:bookmarkEnd w:id="139"/>
      <w:r w:rsidR="001F63AF">
        <w:rPr>
          <w:b/>
        </w:rPr>
        <w:t xml:space="preserve"> </w:t>
      </w:r>
    </w:p>
    <w:p w:rsidR="00392EEB" w:rsidRPr="00AF2D40" w:rsidRDefault="00392EEB" w:rsidP="00FC101F">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Geleneksel ağızdan ağıza iletişim sözlü iletişim yoluyla belirli bir zamanda yapılırken, elektronik ağızdan ağıza iletişim belirli yer ve zaman olmaksızın internet üzerinden elektronik ortamlarda çevrimiçi görüş ve değerlendirme olarak gerçekleşmektedir (Amblee ve Bui, 2007: 1; King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2014: 169). Ağızdan ağıza iletişimin zaman ve </w:t>
      </w:r>
      <w:proofErr w:type="gramStart"/>
      <w:r w:rsidRPr="00AF2D40">
        <w:rPr>
          <w:rFonts w:ascii="Times New Roman" w:hAnsi="Times New Roman" w:cs="Times New Roman"/>
          <w:sz w:val="24"/>
          <w:szCs w:val="24"/>
        </w:rPr>
        <w:t>mekan</w:t>
      </w:r>
      <w:proofErr w:type="gramEnd"/>
      <w:r w:rsidRPr="00AF2D40">
        <w:rPr>
          <w:rFonts w:ascii="Times New Roman" w:hAnsi="Times New Roman" w:cs="Times New Roman"/>
          <w:sz w:val="24"/>
          <w:szCs w:val="24"/>
        </w:rPr>
        <w:t xml:space="preserve"> kısıtlamasını ortadan kaldıran internet ile iletişim olanakları artmış, bu nedenle elektronik ağızdan ağıza iletişim geçerli bir kaynak olmuştur (Graham ve Havlena 2007: 428). Ağızdan ağıza iletişim ile elektronik ağızdan ağıza iletişim karşılaştırıldığında, elektronik ağızdan ağıza iletişim ya</w:t>
      </w:r>
      <w:r w:rsidR="006E1818">
        <w:rPr>
          <w:rFonts w:ascii="Times New Roman" w:hAnsi="Times New Roman" w:cs="Times New Roman"/>
          <w:sz w:val="24"/>
          <w:szCs w:val="24"/>
        </w:rPr>
        <w:t>ni çevrimiçi iletişim kuranlar daha az çekingenlik göstermekte</w:t>
      </w:r>
      <w:r w:rsidRPr="00AF2D40">
        <w:rPr>
          <w:rFonts w:ascii="Times New Roman" w:hAnsi="Times New Roman" w:cs="Times New Roman"/>
          <w:sz w:val="24"/>
          <w:szCs w:val="24"/>
        </w:rPr>
        <w:t>, so</w:t>
      </w:r>
      <w:r w:rsidR="006E1818">
        <w:rPr>
          <w:rFonts w:ascii="Times New Roman" w:hAnsi="Times New Roman" w:cs="Times New Roman"/>
          <w:sz w:val="24"/>
          <w:szCs w:val="24"/>
        </w:rPr>
        <w:t>syal fobi, kaygı gibi durumları</w:t>
      </w:r>
      <w:r w:rsidRPr="00AF2D40">
        <w:rPr>
          <w:rFonts w:ascii="Times New Roman" w:hAnsi="Times New Roman" w:cs="Times New Roman"/>
          <w:sz w:val="24"/>
          <w:szCs w:val="24"/>
        </w:rPr>
        <w:t xml:space="preserve"> çok düşük </w:t>
      </w:r>
      <w:r w:rsidR="006E1818">
        <w:rPr>
          <w:rFonts w:ascii="Times New Roman" w:hAnsi="Times New Roman" w:cs="Times New Roman"/>
          <w:sz w:val="24"/>
          <w:szCs w:val="24"/>
        </w:rPr>
        <w:t>olmakta</w:t>
      </w:r>
      <w:r w:rsidRPr="00AF2D40">
        <w:rPr>
          <w:rFonts w:ascii="Times New Roman" w:hAnsi="Times New Roman" w:cs="Times New Roman"/>
          <w:sz w:val="24"/>
          <w:szCs w:val="24"/>
        </w:rPr>
        <w:t xml:space="preserve"> ve serbest hareket </w:t>
      </w:r>
      <w:r w:rsidR="006E1818">
        <w:rPr>
          <w:rFonts w:ascii="Times New Roman" w:hAnsi="Times New Roman" w:cs="Times New Roman"/>
          <w:sz w:val="24"/>
          <w:szCs w:val="24"/>
        </w:rPr>
        <w:t>etmektedirler</w:t>
      </w:r>
      <w:r w:rsidRPr="00AF2D40">
        <w:rPr>
          <w:rFonts w:ascii="Times New Roman" w:hAnsi="Times New Roman" w:cs="Times New Roman"/>
          <w:sz w:val="24"/>
          <w:szCs w:val="24"/>
        </w:rPr>
        <w:t xml:space="preserve"> (Sun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2006: 1106).</w:t>
      </w:r>
    </w:p>
    <w:p w:rsidR="00392EEB" w:rsidRDefault="00392EEB" w:rsidP="006E1818">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Bilgi teknolojilerindeki gelişmeler bir bireyin internet ve elektronik medya aracılığı ile milyonlarca kişiye anlık ulaşabilmesine olanak sağlamaktadır. Bu nedenle elektronik ağızdan ağıza iletişimin geleneksel ağızdan ağıza iletişimden daha etkili olduğu vurgulanmaktadır (Dellarocas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2004: 3; Buhalis ve Law, 2008: 611). Ağızdan ağıza iletişim, mesajların yayılımı gibi nedenler açısından siyasal pazarlama alanında da önemli bir iletişimdir. Teknolojik gelişmeler neticesinde günümüzde de önemli bir araç olan elektronik ağızdan ağıza iletişim çok geniş kitlelere ulaşabilmektedir (Bornfeld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2014: 6). </w:t>
      </w:r>
      <w:r w:rsidR="00FC101F">
        <w:rPr>
          <w:rFonts w:ascii="Times New Roman" w:hAnsi="Times New Roman" w:cs="Times New Roman"/>
          <w:sz w:val="24"/>
          <w:szCs w:val="24"/>
        </w:rPr>
        <w:t xml:space="preserve">Ağızdan ağıza iletişim ve elektronik ağızdan ağıza iletişim arasındaki farklılıkları belirten model Şekil </w:t>
      </w:r>
      <w:proofErr w:type="gramStart"/>
      <w:r w:rsidR="00FC101F">
        <w:rPr>
          <w:rFonts w:ascii="Times New Roman" w:hAnsi="Times New Roman" w:cs="Times New Roman"/>
          <w:sz w:val="24"/>
          <w:szCs w:val="24"/>
        </w:rPr>
        <w:t>2.6’da</w:t>
      </w:r>
      <w:proofErr w:type="gramEnd"/>
      <w:r w:rsidR="00FC101F">
        <w:rPr>
          <w:rFonts w:ascii="Times New Roman" w:hAnsi="Times New Roman" w:cs="Times New Roman"/>
          <w:sz w:val="24"/>
          <w:szCs w:val="24"/>
        </w:rPr>
        <w:t xml:space="preserve"> gösterilmektedir.</w:t>
      </w:r>
    </w:p>
    <w:p w:rsidR="00466C37" w:rsidRDefault="00466C37" w:rsidP="006E1818">
      <w:pPr>
        <w:spacing w:after="0" w:line="360" w:lineRule="auto"/>
        <w:ind w:firstLine="708"/>
        <w:jc w:val="both"/>
        <w:rPr>
          <w:rFonts w:ascii="Times New Roman" w:hAnsi="Times New Roman" w:cs="Times New Roman"/>
          <w:sz w:val="24"/>
          <w:szCs w:val="24"/>
        </w:rPr>
      </w:pPr>
    </w:p>
    <w:p w:rsidR="00661B40" w:rsidRDefault="00661B40" w:rsidP="006E1818">
      <w:pPr>
        <w:spacing w:after="0" w:line="360" w:lineRule="auto"/>
        <w:ind w:firstLine="708"/>
        <w:jc w:val="both"/>
        <w:rPr>
          <w:rFonts w:ascii="Times New Roman" w:hAnsi="Times New Roman" w:cs="Times New Roman"/>
          <w:sz w:val="24"/>
          <w:szCs w:val="24"/>
        </w:rPr>
      </w:pPr>
    </w:p>
    <w:p w:rsidR="00661B40" w:rsidRDefault="00661B40" w:rsidP="006E1818">
      <w:pPr>
        <w:spacing w:after="0" w:line="360" w:lineRule="auto"/>
        <w:ind w:firstLine="708"/>
        <w:jc w:val="both"/>
        <w:rPr>
          <w:rFonts w:ascii="Times New Roman" w:hAnsi="Times New Roman" w:cs="Times New Roman"/>
          <w:sz w:val="24"/>
          <w:szCs w:val="24"/>
        </w:rPr>
      </w:pPr>
    </w:p>
    <w:p w:rsidR="00661B40" w:rsidRDefault="00661B40" w:rsidP="006E1818">
      <w:pPr>
        <w:spacing w:after="0" w:line="360" w:lineRule="auto"/>
        <w:ind w:firstLine="708"/>
        <w:jc w:val="both"/>
        <w:rPr>
          <w:rFonts w:ascii="Times New Roman" w:hAnsi="Times New Roman" w:cs="Times New Roman"/>
          <w:sz w:val="24"/>
          <w:szCs w:val="24"/>
        </w:rPr>
      </w:pPr>
    </w:p>
    <w:p w:rsidR="00661B40" w:rsidRPr="00AF2D40" w:rsidRDefault="00661B40" w:rsidP="006E1818">
      <w:pPr>
        <w:spacing w:after="0" w:line="360" w:lineRule="auto"/>
        <w:ind w:firstLine="708"/>
        <w:jc w:val="both"/>
        <w:rPr>
          <w:rFonts w:ascii="Times New Roman" w:hAnsi="Times New Roman" w:cs="Times New Roman"/>
          <w:sz w:val="24"/>
          <w:szCs w:val="24"/>
        </w:rPr>
      </w:pPr>
    </w:p>
    <w:p w:rsidR="00392EEB" w:rsidRPr="00A717B1" w:rsidRDefault="00392EEB" w:rsidP="009F69F8">
      <w:pPr>
        <w:pStyle w:val="A8"/>
        <w:spacing w:after="120"/>
        <w:jc w:val="center"/>
        <w:rPr>
          <w:b/>
        </w:rPr>
      </w:pPr>
      <w:bookmarkStart w:id="140" w:name="_Toc532604977"/>
      <w:r w:rsidRPr="00A717B1">
        <w:rPr>
          <w:b/>
        </w:rPr>
        <w:lastRenderedPageBreak/>
        <w:t>Şekil</w:t>
      </w:r>
      <w:r w:rsidR="00A717B1" w:rsidRPr="00A717B1">
        <w:rPr>
          <w:b/>
        </w:rPr>
        <w:t xml:space="preserve"> </w:t>
      </w:r>
      <w:proofErr w:type="gramStart"/>
      <w:r w:rsidR="00825538" w:rsidRPr="00A717B1">
        <w:rPr>
          <w:b/>
        </w:rPr>
        <w:t>2.6</w:t>
      </w:r>
      <w:proofErr w:type="gramEnd"/>
      <w:r w:rsidR="00825538" w:rsidRPr="00A717B1">
        <w:rPr>
          <w:b/>
        </w:rPr>
        <w:t>.</w:t>
      </w:r>
      <w:r w:rsidRPr="00A717B1">
        <w:rPr>
          <w:b/>
        </w:rPr>
        <w:t xml:space="preserve"> Ağızdan Ağıza İletişim ve Elektronik Ağızdan Ağıza İletişim</w:t>
      </w:r>
      <w:bookmarkEnd w:id="140"/>
    </w:p>
    <w:p w:rsidR="00392EEB" w:rsidRPr="00AF2D40" w:rsidRDefault="00392EEB" w:rsidP="006E1818">
      <w:pPr>
        <w:autoSpaceDE w:val="0"/>
        <w:autoSpaceDN w:val="0"/>
        <w:adjustRightInd w:val="0"/>
        <w:spacing w:after="0" w:line="360" w:lineRule="auto"/>
        <w:contextualSpacing/>
        <w:jc w:val="center"/>
        <w:rPr>
          <w:rFonts w:ascii="Times New Roman" w:hAnsi="Times New Roman" w:cs="Times New Roman"/>
          <w:b/>
          <w:sz w:val="24"/>
          <w:szCs w:val="24"/>
        </w:rPr>
      </w:pPr>
      <w:r w:rsidRPr="00AF2D40">
        <w:rPr>
          <w:rFonts w:ascii="Times New Roman" w:hAnsi="Times New Roman" w:cs="Times New Roman"/>
          <w:b/>
          <w:noProof/>
          <w:sz w:val="24"/>
          <w:szCs w:val="24"/>
          <w:lang w:eastAsia="tr-TR"/>
        </w:rPr>
        <w:drawing>
          <wp:inline distT="0" distB="0" distL="0" distR="0" wp14:anchorId="57709864" wp14:editId="1593228D">
            <wp:extent cx="4316730" cy="2038350"/>
            <wp:effectExtent l="0" t="0" r="7620" b="0"/>
            <wp:docPr id="1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srcRect/>
                    <a:stretch>
                      <a:fillRect/>
                    </a:stretch>
                  </pic:blipFill>
                  <pic:spPr bwMode="auto">
                    <a:xfrm>
                      <a:off x="0" y="0"/>
                      <a:ext cx="4333630" cy="2046330"/>
                    </a:xfrm>
                    <a:prstGeom prst="rect">
                      <a:avLst/>
                    </a:prstGeom>
                    <a:noFill/>
                    <a:ln w="9525">
                      <a:noFill/>
                      <a:miter lim="800000"/>
                      <a:headEnd/>
                      <a:tailEnd/>
                    </a:ln>
                  </pic:spPr>
                </pic:pic>
              </a:graphicData>
            </a:graphic>
          </wp:inline>
        </w:drawing>
      </w:r>
    </w:p>
    <w:p w:rsidR="00392EEB" w:rsidRPr="003B6413" w:rsidRDefault="00392EEB" w:rsidP="00661B40">
      <w:pPr>
        <w:autoSpaceDE w:val="0"/>
        <w:autoSpaceDN w:val="0"/>
        <w:adjustRightInd w:val="0"/>
        <w:spacing w:after="0" w:line="360" w:lineRule="auto"/>
        <w:ind w:firstLine="567"/>
        <w:contextualSpacing/>
        <w:rPr>
          <w:rFonts w:ascii="Times New Roman" w:hAnsi="Times New Roman" w:cs="Times New Roman"/>
          <w:sz w:val="20"/>
          <w:szCs w:val="20"/>
        </w:rPr>
      </w:pPr>
      <w:r w:rsidRPr="003B6413">
        <w:rPr>
          <w:rFonts w:ascii="Times New Roman" w:hAnsi="Times New Roman" w:cs="Times New Roman"/>
          <w:b/>
          <w:sz w:val="20"/>
          <w:szCs w:val="20"/>
        </w:rPr>
        <w:t>Kaynak:</w:t>
      </w:r>
      <w:r w:rsidRPr="003B6413">
        <w:rPr>
          <w:rFonts w:ascii="Times New Roman" w:hAnsi="Times New Roman" w:cs="Times New Roman"/>
          <w:sz w:val="20"/>
          <w:szCs w:val="20"/>
        </w:rPr>
        <w:t xml:space="preserve"> Lopez ve Si</w:t>
      </w:r>
      <w:r w:rsidR="00825538" w:rsidRPr="003B6413">
        <w:rPr>
          <w:rFonts w:ascii="Times New Roman" w:hAnsi="Times New Roman" w:cs="Times New Roman"/>
          <w:sz w:val="20"/>
          <w:szCs w:val="20"/>
        </w:rPr>
        <w:t>cilia (2014</w:t>
      </w:r>
      <w:r w:rsidRPr="003B6413">
        <w:rPr>
          <w:rFonts w:ascii="Times New Roman" w:hAnsi="Times New Roman" w:cs="Times New Roman"/>
          <w:sz w:val="20"/>
          <w:szCs w:val="20"/>
        </w:rPr>
        <w:t>)</w:t>
      </w:r>
    </w:p>
    <w:p w:rsidR="00392EEB" w:rsidRPr="00AF2D40" w:rsidRDefault="00392EEB" w:rsidP="00714D43">
      <w:pPr>
        <w:autoSpaceDE w:val="0"/>
        <w:autoSpaceDN w:val="0"/>
        <w:adjustRightInd w:val="0"/>
        <w:spacing w:after="0" w:line="240" w:lineRule="auto"/>
        <w:contextualSpacing/>
        <w:jc w:val="center"/>
        <w:rPr>
          <w:rFonts w:ascii="Times New Roman" w:hAnsi="Times New Roman" w:cs="Times New Roman"/>
          <w:sz w:val="20"/>
          <w:szCs w:val="20"/>
        </w:rPr>
      </w:pPr>
    </w:p>
    <w:p w:rsidR="00392EEB" w:rsidRPr="00AF2D40" w:rsidRDefault="00392EEB" w:rsidP="00825538">
      <w:pPr>
        <w:autoSpaceDE w:val="0"/>
        <w:autoSpaceDN w:val="0"/>
        <w:adjustRightInd w:val="0"/>
        <w:spacing w:after="120" w:line="360" w:lineRule="auto"/>
        <w:ind w:firstLine="708"/>
        <w:jc w:val="both"/>
        <w:rPr>
          <w:rFonts w:ascii="Times New Roman" w:eastAsia="TimesNewRoman" w:hAnsi="Times New Roman" w:cs="Times New Roman"/>
          <w:sz w:val="24"/>
          <w:szCs w:val="24"/>
        </w:rPr>
      </w:pPr>
      <w:r w:rsidRPr="00AF2D40">
        <w:rPr>
          <w:rFonts w:ascii="Times New Roman" w:hAnsi="Times New Roman" w:cs="Times New Roman"/>
          <w:sz w:val="24"/>
          <w:szCs w:val="24"/>
        </w:rPr>
        <w:t>Lopez ve Sicilia (2014) ağızdan ağıza iletişim ve elektronik ağızdan ağıza iletişim arasında farklılıklar olduğunu bel</w:t>
      </w:r>
      <w:r w:rsidR="006E1818">
        <w:rPr>
          <w:rFonts w:ascii="Times New Roman" w:hAnsi="Times New Roman" w:cs="Times New Roman"/>
          <w:sz w:val="24"/>
          <w:szCs w:val="24"/>
        </w:rPr>
        <w:t xml:space="preserve">irtmiş ve bu farklılığı Şekil </w:t>
      </w:r>
      <w:proofErr w:type="gramStart"/>
      <w:r w:rsidR="006E1818">
        <w:rPr>
          <w:rFonts w:ascii="Times New Roman" w:hAnsi="Times New Roman" w:cs="Times New Roman"/>
          <w:sz w:val="24"/>
          <w:szCs w:val="24"/>
        </w:rPr>
        <w:t>2.6’daki</w:t>
      </w:r>
      <w:proofErr w:type="gramEnd"/>
      <w:r w:rsidRPr="00AF2D40">
        <w:rPr>
          <w:rFonts w:ascii="Times New Roman" w:hAnsi="Times New Roman" w:cs="Times New Roman"/>
          <w:sz w:val="24"/>
          <w:szCs w:val="24"/>
        </w:rPr>
        <w:t xml:space="preserve"> gibi ifade </w:t>
      </w:r>
      <w:r w:rsidR="006E1818">
        <w:rPr>
          <w:rFonts w:ascii="Times New Roman" w:hAnsi="Times New Roman" w:cs="Times New Roman"/>
          <w:sz w:val="24"/>
          <w:szCs w:val="24"/>
        </w:rPr>
        <w:t>etmiştir.</w:t>
      </w:r>
      <w:r w:rsidRPr="00AF2D40">
        <w:rPr>
          <w:rFonts w:ascii="Times New Roman" w:hAnsi="Times New Roman" w:cs="Times New Roman"/>
          <w:sz w:val="24"/>
          <w:szCs w:val="24"/>
        </w:rPr>
        <w:t xml:space="preserve"> Geleneksel ağızdan ağıza iletişim ile elektronik ağızdan ağıza iletişimi karşılaştırdığı modelde elektronik ağızdan ağıza iletişimin direkt geri bildiriminin olmaması ve en önemlisi de internet aracılığı ile gerçekleşmesi olduğu vurgulanmaktadı</w:t>
      </w:r>
      <w:r w:rsidR="006E1818">
        <w:rPr>
          <w:rFonts w:ascii="Times New Roman" w:hAnsi="Times New Roman" w:cs="Times New Roman"/>
          <w:sz w:val="24"/>
          <w:szCs w:val="24"/>
        </w:rPr>
        <w:t xml:space="preserve">r (Lopez ve Sicilia, 2014: 30). </w:t>
      </w:r>
      <w:r w:rsidRPr="00AF2D40">
        <w:rPr>
          <w:rFonts w:ascii="Times New Roman" w:eastAsia="TimesNewRoman" w:hAnsi="Times New Roman" w:cs="Times New Roman"/>
          <w:sz w:val="24"/>
          <w:szCs w:val="24"/>
        </w:rPr>
        <w:t xml:space="preserve">Lee (2009)’a göre elektronik ağızdan ağıza iletişim geleneksel ağızdan ağıza iletişimden aşağıda </w:t>
      </w:r>
      <w:r w:rsidR="006E1818">
        <w:rPr>
          <w:rFonts w:ascii="Times New Roman" w:eastAsia="TimesNewRoman" w:hAnsi="Times New Roman" w:cs="Times New Roman"/>
          <w:sz w:val="24"/>
          <w:szCs w:val="24"/>
        </w:rPr>
        <w:t>belirtilen farklılıkları göstermektedir (Lee, 2009: 576).</w:t>
      </w:r>
      <w:r w:rsidRPr="00AF2D40">
        <w:rPr>
          <w:rFonts w:ascii="Times New Roman" w:eastAsia="TimesNewRoman" w:hAnsi="Times New Roman" w:cs="Times New Roman"/>
          <w:sz w:val="24"/>
          <w:szCs w:val="24"/>
        </w:rPr>
        <w:t xml:space="preserve">  </w:t>
      </w:r>
    </w:p>
    <w:p w:rsidR="00392EEB" w:rsidRPr="00AF2D40" w:rsidRDefault="00392EEB" w:rsidP="00392EEB">
      <w:pPr>
        <w:pStyle w:val="ListeParagraf"/>
        <w:numPr>
          <w:ilvl w:val="0"/>
          <w:numId w:val="22"/>
        </w:numPr>
        <w:autoSpaceDE w:val="0"/>
        <w:autoSpaceDN w:val="0"/>
        <w:adjustRightInd w:val="0"/>
        <w:spacing w:after="120" w:line="360" w:lineRule="auto"/>
        <w:ind w:left="567" w:hanging="283"/>
        <w:jc w:val="both"/>
        <w:rPr>
          <w:rFonts w:ascii="Times New Roman" w:eastAsia="TimesNewRoman" w:hAnsi="Times New Roman" w:cs="Times New Roman"/>
          <w:sz w:val="24"/>
          <w:szCs w:val="24"/>
        </w:rPr>
      </w:pPr>
      <w:r w:rsidRPr="00AF2D40">
        <w:rPr>
          <w:rFonts w:ascii="Times New Roman" w:eastAsia="TimesNewRoman" w:hAnsi="Times New Roman" w:cs="Times New Roman"/>
          <w:sz w:val="24"/>
          <w:szCs w:val="24"/>
        </w:rPr>
        <w:t>Elektronik ağızdan ağıza iletişimde bilgi alıcıların hiç tanımadığı birisinden de gelebilmektedir. Bu nedenle çevrimiçi alıcı bilgi güvenilirliğini belirlemek için kaynak benzerliği, uzmanlık ve erişilebilirlik olanağına sahip değildir.</w:t>
      </w:r>
    </w:p>
    <w:p w:rsidR="00392EEB" w:rsidRPr="00AF2D40" w:rsidRDefault="00392EEB" w:rsidP="00392EEB">
      <w:pPr>
        <w:pStyle w:val="ListeParagraf"/>
        <w:numPr>
          <w:ilvl w:val="0"/>
          <w:numId w:val="22"/>
        </w:numPr>
        <w:autoSpaceDE w:val="0"/>
        <w:autoSpaceDN w:val="0"/>
        <w:adjustRightInd w:val="0"/>
        <w:spacing w:after="120" w:line="360" w:lineRule="auto"/>
        <w:ind w:left="567" w:hanging="283"/>
        <w:jc w:val="both"/>
        <w:rPr>
          <w:rFonts w:ascii="Times New Roman" w:eastAsia="TimesNewRoman" w:hAnsi="Times New Roman" w:cs="Times New Roman"/>
          <w:sz w:val="24"/>
          <w:szCs w:val="24"/>
        </w:rPr>
      </w:pPr>
      <w:r w:rsidRPr="00AF2D40">
        <w:rPr>
          <w:rFonts w:ascii="Times New Roman" w:eastAsia="TimesNewRoman" w:hAnsi="Times New Roman" w:cs="Times New Roman"/>
          <w:sz w:val="24"/>
          <w:szCs w:val="24"/>
        </w:rPr>
        <w:t>Elektronik ağızdan ağıza iletişimin ol</w:t>
      </w:r>
      <w:r w:rsidR="009C6738">
        <w:rPr>
          <w:rFonts w:ascii="Times New Roman" w:eastAsia="TimesNewRoman" w:hAnsi="Times New Roman" w:cs="Times New Roman"/>
          <w:sz w:val="24"/>
          <w:szCs w:val="24"/>
        </w:rPr>
        <w:t xml:space="preserve">uşması aşamasında zaman ve </w:t>
      </w:r>
      <w:proofErr w:type="gramStart"/>
      <w:r w:rsidR="009C6738">
        <w:rPr>
          <w:rFonts w:ascii="Times New Roman" w:eastAsia="TimesNewRoman" w:hAnsi="Times New Roman" w:cs="Times New Roman"/>
          <w:sz w:val="24"/>
          <w:szCs w:val="24"/>
        </w:rPr>
        <w:t>mekan</w:t>
      </w:r>
      <w:proofErr w:type="gramEnd"/>
      <w:r w:rsidRPr="00AF2D40">
        <w:rPr>
          <w:rFonts w:ascii="Times New Roman" w:eastAsia="TimesNewRoman" w:hAnsi="Times New Roman" w:cs="Times New Roman"/>
          <w:sz w:val="24"/>
          <w:szCs w:val="24"/>
        </w:rPr>
        <w:t xml:space="preserve"> sınırlaması yoktur. İnternet kullanıcıları çeşitli yollarla elektronik ağızdan ağıza iletişim etkinliğine katılabilmektedirler.</w:t>
      </w:r>
    </w:p>
    <w:p w:rsidR="00392EEB" w:rsidRPr="00AF2D40" w:rsidRDefault="00392EEB" w:rsidP="003B3A01">
      <w:pPr>
        <w:pStyle w:val="ListeParagraf"/>
        <w:numPr>
          <w:ilvl w:val="0"/>
          <w:numId w:val="22"/>
        </w:numPr>
        <w:autoSpaceDE w:val="0"/>
        <w:autoSpaceDN w:val="0"/>
        <w:adjustRightInd w:val="0"/>
        <w:spacing w:after="0" w:line="360" w:lineRule="auto"/>
        <w:ind w:left="567" w:hanging="283"/>
        <w:jc w:val="both"/>
        <w:rPr>
          <w:rFonts w:ascii="Times New Roman" w:eastAsia="TimesNewRoman" w:hAnsi="Times New Roman" w:cs="Times New Roman"/>
          <w:sz w:val="24"/>
          <w:szCs w:val="24"/>
        </w:rPr>
      </w:pPr>
      <w:r w:rsidRPr="00AF2D40">
        <w:rPr>
          <w:rFonts w:ascii="Times New Roman" w:eastAsia="TimesNewRoman" w:hAnsi="Times New Roman" w:cs="Times New Roman"/>
          <w:sz w:val="24"/>
          <w:szCs w:val="24"/>
        </w:rPr>
        <w:t>Elektronik ağızdan ağıza iletişimin oluşması geleneksel ağızdan ağıza iletişime göre nispeten daha fazla zaman alabilmektedir. Çevrimiçi alışveriş yapan kullanıcıları</w:t>
      </w:r>
      <w:r w:rsidR="006E1818">
        <w:rPr>
          <w:rFonts w:ascii="Times New Roman" w:eastAsia="TimesNewRoman" w:hAnsi="Times New Roman" w:cs="Times New Roman"/>
          <w:sz w:val="24"/>
          <w:szCs w:val="24"/>
        </w:rPr>
        <w:t>n</w:t>
      </w:r>
      <w:r w:rsidRPr="00AF2D40">
        <w:rPr>
          <w:rFonts w:ascii="Times New Roman" w:eastAsia="TimesNewRoman" w:hAnsi="Times New Roman" w:cs="Times New Roman"/>
          <w:sz w:val="24"/>
          <w:szCs w:val="24"/>
        </w:rPr>
        <w:t xml:space="preserve"> elektronik ağızdan ağıza iletişim geçmişini de görebilmektedirler.</w:t>
      </w:r>
    </w:p>
    <w:p w:rsidR="00392EEB" w:rsidRPr="00AF2D40" w:rsidRDefault="00392EEB" w:rsidP="003B3A01">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Bir başka çalışmada ise geleneksel ağızdan ağıza iletişim ile elektronik ağızdan ağıza iletişimi birbirinden ayıran özellikler aşağıda belirtildiği şekilde ifade edilm</w:t>
      </w:r>
      <w:r w:rsidR="006E1818">
        <w:rPr>
          <w:rFonts w:ascii="Times New Roman" w:hAnsi="Times New Roman" w:cs="Times New Roman"/>
          <w:sz w:val="24"/>
          <w:szCs w:val="24"/>
        </w:rPr>
        <w:t>iştir (King vd</w:t>
      </w:r>
      <w:proofErr w:type="gramStart"/>
      <w:r w:rsidR="006E1818">
        <w:rPr>
          <w:rFonts w:ascii="Times New Roman" w:hAnsi="Times New Roman" w:cs="Times New Roman"/>
          <w:sz w:val="24"/>
          <w:szCs w:val="24"/>
        </w:rPr>
        <w:t>.,</w:t>
      </w:r>
      <w:proofErr w:type="gramEnd"/>
      <w:r w:rsidR="006E1818">
        <w:rPr>
          <w:rFonts w:ascii="Times New Roman" w:hAnsi="Times New Roman" w:cs="Times New Roman"/>
          <w:sz w:val="24"/>
          <w:szCs w:val="24"/>
        </w:rPr>
        <w:t xml:space="preserve"> 2014: 170-171).</w:t>
      </w:r>
    </w:p>
    <w:p w:rsidR="00392EEB" w:rsidRPr="00AF2D40" w:rsidRDefault="00392EEB" w:rsidP="00392EEB">
      <w:pPr>
        <w:pStyle w:val="ListeParagraf"/>
        <w:numPr>
          <w:ilvl w:val="0"/>
          <w:numId w:val="23"/>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i/>
          <w:sz w:val="24"/>
          <w:szCs w:val="24"/>
        </w:rPr>
        <w:lastRenderedPageBreak/>
        <w:t>Yoğunluk</w:t>
      </w:r>
      <w:r w:rsidRPr="00AF2D40">
        <w:rPr>
          <w:rFonts w:ascii="Times New Roman" w:hAnsi="Times New Roman" w:cs="Times New Roman"/>
          <w:sz w:val="24"/>
          <w:szCs w:val="24"/>
        </w:rPr>
        <w:t>: İnternetin çok yönlü doğasından kaynaklanan elektronik ağızdan ağıza iletişimin erişim olanağı ve yoğunluğu</w:t>
      </w:r>
    </w:p>
    <w:p w:rsidR="00392EEB" w:rsidRPr="00AF2D40" w:rsidRDefault="00392EEB" w:rsidP="00392EEB">
      <w:pPr>
        <w:pStyle w:val="ListeParagraf"/>
        <w:numPr>
          <w:ilvl w:val="0"/>
          <w:numId w:val="23"/>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i/>
          <w:sz w:val="24"/>
          <w:szCs w:val="24"/>
        </w:rPr>
        <w:t>Dağılım</w:t>
      </w:r>
      <w:r w:rsidRPr="00AF2D40">
        <w:rPr>
          <w:rFonts w:ascii="Times New Roman" w:hAnsi="Times New Roman" w:cs="Times New Roman"/>
          <w:sz w:val="24"/>
          <w:szCs w:val="24"/>
        </w:rPr>
        <w:t>: Konuşmaların çeşitli topluluklarda yer alması</w:t>
      </w:r>
    </w:p>
    <w:p w:rsidR="00392EEB" w:rsidRPr="00AF2D40" w:rsidRDefault="00392EEB" w:rsidP="00392EEB">
      <w:pPr>
        <w:pStyle w:val="ListeParagraf"/>
        <w:numPr>
          <w:ilvl w:val="0"/>
          <w:numId w:val="23"/>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i/>
          <w:sz w:val="24"/>
          <w:szCs w:val="24"/>
        </w:rPr>
        <w:t>Sürekli ve Gözlenebilir</w:t>
      </w:r>
      <w:r w:rsidRPr="00AF2D40">
        <w:rPr>
          <w:rFonts w:ascii="Times New Roman" w:hAnsi="Times New Roman" w:cs="Times New Roman"/>
          <w:sz w:val="24"/>
          <w:szCs w:val="24"/>
        </w:rPr>
        <w:t xml:space="preserve">: Yazılı ve görsel bilgilere daha sonra ulaşılabilmesi ayrıca satın alma davranışını etkilemekle birlikte satın alma sonrası etkiye de sahiptir. </w:t>
      </w:r>
    </w:p>
    <w:p w:rsidR="00392EEB" w:rsidRPr="00AF2D40" w:rsidRDefault="00392EEB" w:rsidP="00392EEB">
      <w:pPr>
        <w:pStyle w:val="ListeParagraf"/>
        <w:numPr>
          <w:ilvl w:val="0"/>
          <w:numId w:val="23"/>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i/>
          <w:sz w:val="24"/>
          <w:szCs w:val="24"/>
        </w:rPr>
        <w:t>Anonim ve Aldatıcı</w:t>
      </w:r>
      <w:r w:rsidRPr="00AF2D40">
        <w:rPr>
          <w:rFonts w:ascii="Times New Roman" w:hAnsi="Times New Roman" w:cs="Times New Roman"/>
          <w:sz w:val="24"/>
          <w:szCs w:val="24"/>
        </w:rPr>
        <w:t>: İnternetteki bilgi kaynaklarının bilinememesi ve bu durumun elektronik ağızdan ağıza iletişime olumsuz anlamda etki etme ihtimalinin olması.</w:t>
      </w:r>
    </w:p>
    <w:p w:rsidR="00392EEB" w:rsidRPr="00AF2D40" w:rsidRDefault="00392EEB" w:rsidP="00392EEB">
      <w:pPr>
        <w:pStyle w:val="ListeParagraf"/>
        <w:numPr>
          <w:ilvl w:val="0"/>
          <w:numId w:val="23"/>
        </w:numPr>
        <w:spacing w:after="120" w:line="360" w:lineRule="auto"/>
        <w:ind w:left="567" w:hanging="283"/>
        <w:jc w:val="both"/>
        <w:rPr>
          <w:rFonts w:ascii="Times New Roman" w:hAnsi="Times New Roman" w:cs="Times New Roman"/>
          <w:sz w:val="24"/>
          <w:szCs w:val="24"/>
        </w:rPr>
      </w:pPr>
      <w:r w:rsidRPr="00AF2D40">
        <w:rPr>
          <w:rFonts w:ascii="Times New Roman" w:hAnsi="Times New Roman" w:cs="Times New Roman"/>
          <w:i/>
          <w:sz w:val="24"/>
          <w:szCs w:val="24"/>
        </w:rPr>
        <w:t>Ölçülebilir</w:t>
      </w:r>
      <w:r w:rsidRPr="00AF2D40">
        <w:rPr>
          <w:rFonts w:ascii="Times New Roman" w:hAnsi="Times New Roman" w:cs="Times New Roman"/>
          <w:sz w:val="24"/>
          <w:szCs w:val="24"/>
        </w:rPr>
        <w:t xml:space="preserve">: Elektronik ağızdan ağıza iletişim mesajları geleneksel ağızdan ağıza iletişime göre daha çok sayısal bir veri içermektedir. </w:t>
      </w:r>
    </w:p>
    <w:p w:rsidR="00392EEB" w:rsidRPr="00AF2D40" w:rsidRDefault="00392EEB" w:rsidP="00347F98">
      <w:pPr>
        <w:pStyle w:val="ListeParagraf"/>
        <w:numPr>
          <w:ilvl w:val="0"/>
          <w:numId w:val="23"/>
        </w:numPr>
        <w:spacing w:after="0" w:line="360" w:lineRule="auto"/>
        <w:ind w:left="567" w:hanging="283"/>
        <w:jc w:val="both"/>
        <w:rPr>
          <w:rFonts w:ascii="Times New Roman" w:hAnsi="Times New Roman" w:cs="Times New Roman"/>
          <w:sz w:val="24"/>
          <w:szCs w:val="24"/>
        </w:rPr>
      </w:pPr>
      <w:r w:rsidRPr="00AF2D40">
        <w:rPr>
          <w:rFonts w:ascii="Times New Roman" w:hAnsi="Times New Roman" w:cs="Times New Roman"/>
          <w:i/>
          <w:sz w:val="24"/>
          <w:szCs w:val="24"/>
        </w:rPr>
        <w:t>Sanal Topluluklar</w:t>
      </w:r>
      <w:r w:rsidRPr="00AF2D40">
        <w:rPr>
          <w:rFonts w:ascii="Times New Roman" w:hAnsi="Times New Roman" w:cs="Times New Roman"/>
          <w:sz w:val="24"/>
          <w:szCs w:val="24"/>
        </w:rPr>
        <w:t xml:space="preserve">: Elektronik ağızda ağıza iletişim platformları ilgi alanlarına göre marka, ürün veya hizmet hakkında bilgi almak ve tartışmak için sanal toplulukları desteklemektedir. </w:t>
      </w:r>
    </w:p>
    <w:p w:rsidR="00392EEB" w:rsidRPr="00AF2D40" w:rsidRDefault="00392EEB" w:rsidP="00703EF3">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Elektronik ağızdan ağıza iletişimde yorumların uzun süre kullanılabilirliği ve bun</w:t>
      </w:r>
      <w:r w:rsidR="009C6738">
        <w:rPr>
          <w:rFonts w:ascii="Times New Roman" w:hAnsi="Times New Roman" w:cs="Times New Roman"/>
          <w:sz w:val="24"/>
          <w:szCs w:val="24"/>
        </w:rPr>
        <w:t>a şirketlerin erişebilir olması göz</w:t>
      </w:r>
      <w:r w:rsidRPr="00AF2D40">
        <w:rPr>
          <w:rFonts w:ascii="Times New Roman" w:hAnsi="Times New Roman" w:cs="Times New Roman"/>
          <w:sz w:val="24"/>
          <w:szCs w:val="24"/>
        </w:rPr>
        <w:t xml:space="preserve"> önünde bulundurulduğunda, bireylerin tüketim sorunlarını dile getirmeleri şirketler üzerinde bir güç oluşturulmasına katkıda bulunabilmektedir. Bu nedenle elektronik ağızdan ağıza iletişim aynı anda bir çok kişi tarafından eleştirilerin dile getirilmesi, web tabanlı fikir platformlarında düzenli olarak meydana gelen bir olay olarak şirketler veya organizasyonlara karşı tüketicilerin güç kazanması için bir mekanizma olarak görülmektedir (Hennig-Thurau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2004: 42). Bütün araştırmalar ağızdan ağ</w:t>
      </w:r>
      <w:r w:rsidR="00714D43">
        <w:rPr>
          <w:rFonts w:ascii="Times New Roman" w:hAnsi="Times New Roman" w:cs="Times New Roman"/>
          <w:sz w:val="24"/>
          <w:szCs w:val="24"/>
        </w:rPr>
        <w:t>ı</w:t>
      </w:r>
      <w:r w:rsidRPr="00AF2D40">
        <w:rPr>
          <w:rFonts w:ascii="Times New Roman" w:hAnsi="Times New Roman" w:cs="Times New Roman"/>
          <w:sz w:val="24"/>
          <w:szCs w:val="24"/>
        </w:rPr>
        <w:t>za iletişimi pazarlama iletişiminin en önemli kanalları olduğunu göstermiştir. Ağızdan ağıza iletişimin “benim gibi insanlar” algısı nedeniyle daha güvenilir olarak benimsendiği ifade edilmektedir. İletişim kanallarındaki (e-mail, mobil cihazlar, bloglar ve mesajlar) gelişmeler nedeniyle ağızdan ağ</w:t>
      </w:r>
      <w:r w:rsidR="00714D43">
        <w:rPr>
          <w:rFonts w:ascii="Times New Roman" w:hAnsi="Times New Roman" w:cs="Times New Roman"/>
          <w:sz w:val="24"/>
          <w:szCs w:val="24"/>
        </w:rPr>
        <w:t>ı</w:t>
      </w:r>
      <w:r w:rsidRPr="00AF2D40">
        <w:rPr>
          <w:rFonts w:ascii="Times New Roman" w:hAnsi="Times New Roman" w:cs="Times New Roman"/>
          <w:sz w:val="24"/>
          <w:szCs w:val="24"/>
        </w:rPr>
        <w:t>za iletişimin bireylerin fikirleri üzerindeki etki gücü daha da artmaktadır (Allsop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2007: 398).</w:t>
      </w:r>
    </w:p>
    <w:p w:rsidR="00392EEB" w:rsidRPr="00AF2D40" w:rsidRDefault="00392EEB" w:rsidP="00347F98">
      <w:pPr>
        <w:autoSpaceDE w:val="0"/>
        <w:autoSpaceDN w:val="0"/>
        <w:adjustRightInd w:val="0"/>
        <w:spacing w:after="0" w:line="240" w:lineRule="auto"/>
        <w:contextualSpacing/>
        <w:rPr>
          <w:rFonts w:ascii="Times New Roman" w:hAnsi="Times New Roman" w:cs="Times New Roman"/>
          <w:b/>
          <w:sz w:val="24"/>
          <w:szCs w:val="24"/>
        </w:rPr>
      </w:pPr>
    </w:p>
    <w:p w:rsidR="00392EEB" w:rsidRPr="00AF2D40" w:rsidRDefault="00634EE8" w:rsidP="00703EF3">
      <w:pPr>
        <w:pStyle w:val="a2"/>
        <w:ind w:firstLine="708"/>
        <w:rPr>
          <w:b/>
        </w:rPr>
      </w:pPr>
      <w:bookmarkStart w:id="141" w:name="_Toc531103945"/>
      <w:r>
        <w:rPr>
          <w:b/>
        </w:rPr>
        <w:t>2.3.5</w:t>
      </w:r>
      <w:r w:rsidR="00423620">
        <w:rPr>
          <w:b/>
        </w:rPr>
        <w:t>.</w:t>
      </w:r>
      <w:r w:rsidR="00825538" w:rsidRPr="00AC4BB1">
        <w:rPr>
          <w:b/>
        </w:rPr>
        <w:t xml:space="preserve"> </w:t>
      </w:r>
      <w:r w:rsidR="00392EEB" w:rsidRPr="00AC4BB1">
        <w:rPr>
          <w:b/>
        </w:rPr>
        <w:t>Elektronik A</w:t>
      </w:r>
      <w:r w:rsidR="00392EEB" w:rsidRPr="00AC4BB1">
        <w:rPr>
          <w:rFonts w:eastAsia="TimesNewRoman"/>
          <w:b/>
        </w:rPr>
        <w:t>ğ</w:t>
      </w:r>
      <w:r w:rsidR="00392EEB" w:rsidRPr="00AC4BB1">
        <w:rPr>
          <w:b/>
        </w:rPr>
        <w:t>ızdan A</w:t>
      </w:r>
      <w:r w:rsidR="00392EEB" w:rsidRPr="00AC4BB1">
        <w:rPr>
          <w:rFonts w:eastAsia="TimesNewRoman"/>
          <w:b/>
        </w:rPr>
        <w:t>ğ</w:t>
      </w:r>
      <w:r w:rsidR="00392EEB" w:rsidRPr="00AC4BB1">
        <w:rPr>
          <w:b/>
        </w:rPr>
        <w:t xml:space="preserve">ıza </w:t>
      </w:r>
      <w:r w:rsidR="00392EEB" w:rsidRPr="00AC4BB1">
        <w:rPr>
          <w:rFonts w:eastAsia="TimesNewRoman"/>
          <w:b/>
        </w:rPr>
        <w:t>İ</w:t>
      </w:r>
      <w:r w:rsidR="00392EEB" w:rsidRPr="00AC4BB1">
        <w:rPr>
          <w:b/>
        </w:rPr>
        <w:t>leti</w:t>
      </w:r>
      <w:r w:rsidR="00392EEB" w:rsidRPr="00AC4BB1">
        <w:rPr>
          <w:rFonts w:eastAsia="TimesNewRoman"/>
          <w:b/>
        </w:rPr>
        <w:t>ş</w:t>
      </w:r>
      <w:r w:rsidR="00392EEB" w:rsidRPr="00AC4BB1">
        <w:rPr>
          <w:b/>
        </w:rPr>
        <w:t>imin Etkileri</w:t>
      </w:r>
      <w:bookmarkEnd w:id="141"/>
    </w:p>
    <w:p w:rsidR="00392EEB" w:rsidRPr="00AF2D40" w:rsidRDefault="00392EEB" w:rsidP="003B3A01">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Özellikle 1990’ların sonlarında ilişkisel </w:t>
      </w:r>
      <w:proofErr w:type="gramStart"/>
      <w:r w:rsidRPr="00AF2D40">
        <w:rPr>
          <w:rFonts w:ascii="Times New Roman" w:hAnsi="Times New Roman" w:cs="Times New Roman"/>
          <w:sz w:val="24"/>
          <w:szCs w:val="24"/>
        </w:rPr>
        <w:t>paradigmayı</w:t>
      </w:r>
      <w:proofErr w:type="gramEnd"/>
      <w:r w:rsidRPr="00AF2D40">
        <w:rPr>
          <w:rFonts w:ascii="Times New Roman" w:hAnsi="Times New Roman" w:cs="Times New Roman"/>
          <w:sz w:val="24"/>
          <w:szCs w:val="24"/>
        </w:rPr>
        <w:t xml:space="preserve"> benimseyen pazarlam</w:t>
      </w:r>
      <w:r w:rsidR="00714D43">
        <w:rPr>
          <w:rFonts w:ascii="Times New Roman" w:hAnsi="Times New Roman" w:cs="Times New Roman"/>
          <w:sz w:val="24"/>
          <w:szCs w:val="24"/>
        </w:rPr>
        <w:t>acıların ağızdan ağıza iletişimi önemsedikleri ifade edilmektedir.</w:t>
      </w:r>
      <w:r w:rsidRPr="00AF2D40">
        <w:rPr>
          <w:rFonts w:ascii="Times New Roman" w:hAnsi="Times New Roman" w:cs="Times New Roman"/>
          <w:sz w:val="24"/>
          <w:szCs w:val="24"/>
        </w:rPr>
        <w:t xml:space="preserve"> Dolayısıyla diğer pazarlama uygulamalarından daha da dikkat çekici olduğu belirtilen ağızdan ağıza iletişimin farkındalık, beklentiler, tutumlar, davranışlar ve niyetler üzerinde de etkisi olduğu belirtilmektedir (Buttle 1998: 242). Literatürde elektronik ağızdan ağıza iletişimi </w:t>
      </w:r>
      <w:r w:rsidRPr="00AF2D40">
        <w:rPr>
          <w:rFonts w:ascii="Times New Roman" w:hAnsi="Times New Roman" w:cs="Times New Roman"/>
          <w:sz w:val="24"/>
          <w:szCs w:val="24"/>
        </w:rPr>
        <w:lastRenderedPageBreak/>
        <w:t>etkileyen faktörlere yönelik yapılan çalışmalarda psikolojik, yenilikçilik ve sosyal bağların gücü gibi özelliklerin ifade edildiği görülmektedir (Sohn, 2009: 352).</w:t>
      </w:r>
    </w:p>
    <w:p w:rsidR="00392EEB" w:rsidRPr="00AF2D40" w:rsidRDefault="00392EEB" w:rsidP="003B3A01">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İnsanların bilgi arama şeklini değiştiren internet ile bilgiye ve kaynaklara ulaşmak çok fazla çaba gerektirmemektedir. İnternet ortamında gerçekleştirilen elektronik ağızdan ağıza iletişim </w:t>
      </w:r>
      <w:r w:rsidR="00703EF3">
        <w:rPr>
          <w:rFonts w:ascii="Times New Roman" w:hAnsi="Times New Roman" w:cs="Times New Roman"/>
          <w:sz w:val="24"/>
          <w:szCs w:val="24"/>
        </w:rPr>
        <w:t>aracılığı ile</w:t>
      </w:r>
      <w:r w:rsidRPr="00AF2D40">
        <w:rPr>
          <w:rFonts w:ascii="Times New Roman" w:hAnsi="Times New Roman" w:cs="Times New Roman"/>
          <w:sz w:val="24"/>
          <w:szCs w:val="24"/>
        </w:rPr>
        <w:t xml:space="preserve"> insanlar diğer insanlardan bilgi edinebilmektedir. İnternet üzerinden yapılan yorumlar kişilere açıktır ve bu durum mal ve hizmetlerin başarısı üzerinde önemli bir etki yaratabilmektedir (Hennig-Thurau ve Walsh, 2003: 51-52). Geleneksel ağızdan ağıza iletişimin aksine elektronik ağızdan ağıza iletişim, aynı anda birden fazla kişiye yöneltilebilir ve ulaşılabilir olmaktan dolayı daha geniş ve hızlı bir şekilde yayılmaktadır. Bu nedenle de elektronik ağızdan ağıza iletişimin karar verme süreçlerindeki potansiyel etkisi, geleneksel ağızdan ağıza iletişimin etkisinden daha fazladır (Jeong ve Jang, 2011: 356).</w:t>
      </w:r>
    </w:p>
    <w:p w:rsidR="00392EEB" w:rsidRPr="00AF2D40" w:rsidRDefault="00392EEB" w:rsidP="00661B40">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Elektronik ağızdan ağıza iletişim insanların deneyimlerini ve görüşlerini küresel ölçekte diğer insanlarla paylaşma olanağı sunmaktadır. Hem geleneksel ağızdan ağıza iletişim hem de elektronik ağızdan ağıza iletişim insanların bir markaya yönelik tutumlarını ve davranışlarını belirlemede önemli rol oynamaktadır. (Beneke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2015: 68). Dolayısıyla olumsuz elektronik ağızdan ağıza iletişimde yer alan bilgilerin okunduğu kaynağın güvenilirliği tüketicilerin marka değerlendirme ve değiştirme davranışlarını da etkilemektedir. Bu nedenle bir çok çalışma tüketici davranışları açısından ağızdan ağıza iletişimin önemini vurgulamaktadır  (Nadarajan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2017: 390).</w:t>
      </w:r>
    </w:p>
    <w:p w:rsidR="00392EEB" w:rsidRDefault="003B3A01" w:rsidP="00661B40">
      <w:pPr>
        <w:autoSpaceDE w:val="0"/>
        <w:autoSpaceDN w:val="0"/>
        <w:adjustRightInd w:val="0"/>
        <w:spacing w:after="0" w:line="360" w:lineRule="auto"/>
        <w:ind w:firstLine="708"/>
        <w:jc w:val="both"/>
        <w:rPr>
          <w:rFonts w:ascii="Times New Roman" w:eastAsia="TimesNewRoman" w:hAnsi="Times New Roman" w:cs="Times New Roman"/>
          <w:sz w:val="24"/>
          <w:szCs w:val="24"/>
        </w:rPr>
      </w:pPr>
      <w:r>
        <w:rPr>
          <w:rFonts w:ascii="Times New Roman" w:eastAsia="TimesNewRoman" w:hAnsi="Times New Roman" w:cs="Times New Roman"/>
          <w:sz w:val="24"/>
          <w:szCs w:val="24"/>
        </w:rPr>
        <w:t>S</w:t>
      </w:r>
      <w:r w:rsidR="00392EEB" w:rsidRPr="00AF2D40">
        <w:rPr>
          <w:rFonts w:ascii="Times New Roman" w:eastAsia="TimesNewRoman" w:hAnsi="Times New Roman" w:cs="Times New Roman"/>
          <w:sz w:val="24"/>
          <w:szCs w:val="24"/>
        </w:rPr>
        <w:t xml:space="preserve">anal ortamlar, aile üyeleri ve arkadaşlara ilave olarak yabancı katılımcıları da içeren bir topluluktur ve birçok farklı sosyal ortamlarda yer almaya olanak sağlamaktadır. Bu nedenle bireylerin bir birleriyle iletişim kurmaları ile ilgili </w:t>
      </w:r>
      <w:proofErr w:type="gramStart"/>
      <w:r w:rsidR="00392EEB" w:rsidRPr="00AF2D40">
        <w:rPr>
          <w:rFonts w:ascii="Times New Roman" w:eastAsia="TimesNewRoman" w:hAnsi="Times New Roman" w:cs="Times New Roman"/>
          <w:sz w:val="24"/>
          <w:szCs w:val="24"/>
        </w:rPr>
        <w:t>motivasyonlarının</w:t>
      </w:r>
      <w:proofErr w:type="gramEnd"/>
      <w:r w:rsidR="00392EEB" w:rsidRPr="00AF2D40">
        <w:rPr>
          <w:rFonts w:ascii="Times New Roman" w:eastAsia="TimesNewRoman" w:hAnsi="Times New Roman" w:cs="Times New Roman"/>
          <w:sz w:val="24"/>
          <w:szCs w:val="24"/>
        </w:rPr>
        <w:t>, çeşitli çevrimiçi sosyal ortamlara bağlı olarak nasıl değiştiğini ve bilgi yayılımının sürecini ve sonucunu nasıl etkileyeceğini anlamak oldukça önemlidir (Sohn, 2009: 353).</w:t>
      </w:r>
    </w:p>
    <w:p w:rsidR="00703EF3" w:rsidRPr="00AF2D40" w:rsidRDefault="00703EF3" w:rsidP="00466C37">
      <w:pPr>
        <w:autoSpaceDE w:val="0"/>
        <w:autoSpaceDN w:val="0"/>
        <w:adjustRightInd w:val="0"/>
        <w:spacing w:after="0"/>
        <w:contextualSpacing/>
        <w:rPr>
          <w:rFonts w:ascii="Times New Roman" w:hAnsi="Times New Roman" w:cs="Times New Roman"/>
          <w:b/>
          <w:sz w:val="24"/>
          <w:szCs w:val="24"/>
        </w:rPr>
      </w:pPr>
    </w:p>
    <w:p w:rsidR="00392EEB" w:rsidRPr="00703EF3" w:rsidRDefault="00634EE8" w:rsidP="00703EF3">
      <w:pPr>
        <w:pStyle w:val="a2"/>
        <w:ind w:firstLine="708"/>
        <w:rPr>
          <w:b/>
        </w:rPr>
      </w:pPr>
      <w:bookmarkStart w:id="142" w:name="_Toc531103946"/>
      <w:r>
        <w:rPr>
          <w:b/>
        </w:rPr>
        <w:t>2.3.6</w:t>
      </w:r>
      <w:r w:rsidR="00423620">
        <w:rPr>
          <w:b/>
        </w:rPr>
        <w:t>.</w:t>
      </w:r>
      <w:r w:rsidR="009F3BD3" w:rsidRPr="00AC4BB1">
        <w:rPr>
          <w:b/>
        </w:rPr>
        <w:t xml:space="preserve"> </w:t>
      </w:r>
      <w:r w:rsidR="00392EEB" w:rsidRPr="00AC4BB1">
        <w:rPr>
          <w:b/>
        </w:rPr>
        <w:t>Sosyal Medya ve Elektronik Ağızdan Ağıza İletişim</w:t>
      </w:r>
      <w:bookmarkEnd w:id="142"/>
    </w:p>
    <w:p w:rsidR="009F3BD3" w:rsidRPr="00AF2D40" w:rsidRDefault="00392EEB" w:rsidP="00757E4D">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Ağızdan ağıza iletişim bilginin yayılmasında en etkili ve güvenilir bir yol olmuştur. Teknolojik gelişmeler neticesinde internet erişimi ve fikri olan herkes sosyal medya ile bağlantı kurmakt</w:t>
      </w:r>
      <w:r w:rsidR="00703EF3">
        <w:rPr>
          <w:rFonts w:ascii="Times New Roman" w:hAnsi="Times New Roman" w:cs="Times New Roman"/>
          <w:sz w:val="24"/>
          <w:szCs w:val="24"/>
        </w:rPr>
        <w:t>adır. Bu nedenle sosyal medya</w:t>
      </w:r>
      <w:r w:rsidRPr="00AF2D40">
        <w:rPr>
          <w:rFonts w:ascii="Times New Roman" w:hAnsi="Times New Roman" w:cs="Times New Roman"/>
          <w:sz w:val="24"/>
          <w:szCs w:val="24"/>
        </w:rPr>
        <w:t xml:space="preserve"> ağızdan ağıza iletişimin bir parçası ve </w:t>
      </w:r>
      <w:r w:rsidR="00703EF3">
        <w:rPr>
          <w:rFonts w:ascii="Times New Roman" w:hAnsi="Times New Roman" w:cs="Times New Roman"/>
          <w:sz w:val="24"/>
          <w:szCs w:val="24"/>
        </w:rPr>
        <w:t>uzantısıdır</w:t>
      </w:r>
      <w:r w:rsidRPr="00AF2D40">
        <w:rPr>
          <w:rFonts w:ascii="Times New Roman" w:hAnsi="Times New Roman" w:cs="Times New Roman"/>
          <w:sz w:val="24"/>
          <w:szCs w:val="24"/>
        </w:rPr>
        <w:t xml:space="preserve"> (Sajithra ve Patil, 2013: 69). Genel olarak literatürde sosyal </w:t>
      </w:r>
      <w:r w:rsidRPr="00AF2D40">
        <w:rPr>
          <w:rFonts w:ascii="Times New Roman" w:hAnsi="Times New Roman" w:cs="Times New Roman"/>
          <w:sz w:val="24"/>
          <w:szCs w:val="24"/>
        </w:rPr>
        <w:lastRenderedPageBreak/>
        <w:t>medya ve elektronik ağızdan ağıza iletişim ile ilgili yapılan çalışmalara bakıldığında, çalışmaların tartışma forumları (Andreassen ve Streukens 2009; Cheung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2009), bloglar (Thorson ve Rodgers, 2006; Dhar ve Chang 2009; Kozinets vd., 2010) ve sosyal paylaşım siteleri (Dwyer</w:t>
      </w:r>
      <w:r w:rsidR="008A7E0B">
        <w:rPr>
          <w:rFonts w:ascii="Times New Roman" w:hAnsi="Times New Roman" w:cs="Times New Roman"/>
          <w:sz w:val="24"/>
          <w:szCs w:val="24"/>
        </w:rPr>
        <w:t xml:space="preserve"> vd., 2007; Trusov vd., </w:t>
      </w:r>
      <w:r w:rsidRPr="00AF2D40">
        <w:rPr>
          <w:rFonts w:ascii="Times New Roman" w:hAnsi="Times New Roman" w:cs="Times New Roman"/>
          <w:sz w:val="24"/>
          <w:szCs w:val="24"/>
        </w:rPr>
        <w:t xml:space="preserve">2009) ile ilgili olduğu görülmektedir. </w:t>
      </w:r>
    </w:p>
    <w:p w:rsidR="00392EEB" w:rsidRPr="00AF2D40" w:rsidRDefault="00392EEB" w:rsidP="003B3A01">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Tüketicilerin ürün, marka, hizmet veya herhangi bir şey hakkında çevrimiçi bilgi kaynağı olan sosyal medya, sohbet ve tartışma forumları, ürün veya hizmet ile ilgili web sayfaları, migrobloglar ve sosyal paylaşım siteleri </w:t>
      </w:r>
      <w:proofErr w:type="gramStart"/>
      <w:r w:rsidRPr="00AF2D40">
        <w:rPr>
          <w:rFonts w:ascii="Times New Roman" w:hAnsi="Times New Roman" w:cs="Times New Roman"/>
          <w:sz w:val="24"/>
          <w:szCs w:val="24"/>
        </w:rPr>
        <w:t>dahil</w:t>
      </w:r>
      <w:proofErr w:type="gramEnd"/>
      <w:r w:rsidRPr="00AF2D40">
        <w:rPr>
          <w:rFonts w:ascii="Times New Roman" w:hAnsi="Times New Roman" w:cs="Times New Roman"/>
          <w:sz w:val="24"/>
          <w:szCs w:val="24"/>
        </w:rPr>
        <w:t xml:space="preserve"> olmak üzere çeşitli çevrimiçi uygulamaları kapsamaktadır. Farkındalık, bilgi edinme, görüş, tutum, satın alma davranışı ve satın alma sonrası iletişim ve değerlendirmeyi içeren tüketici davranışlarını etkilemede ve belirlemede önemli bir faktör haline gelen sosyal medya </w:t>
      </w:r>
      <w:r w:rsidR="00703EF3">
        <w:rPr>
          <w:rFonts w:ascii="Times New Roman" w:hAnsi="Times New Roman" w:cs="Times New Roman"/>
          <w:sz w:val="24"/>
          <w:szCs w:val="24"/>
        </w:rPr>
        <w:t xml:space="preserve">ile </w:t>
      </w:r>
      <w:r w:rsidRPr="00AF2D40">
        <w:rPr>
          <w:rFonts w:ascii="Times New Roman" w:hAnsi="Times New Roman" w:cs="Times New Roman"/>
          <w:sz w:val="24"/>
          <w:szCs w:val="24"/>
        </w:rPr>
        <w:t>tüketicilerle iletişim kurmak için kullanılan araçlar ve stratejiler önemli ölçüde değişmiştir (Mangold ve Faulds, 2009: 357-358).</w:t>
      </w:r>
    </w:p>
    <w:p w:rsidR="00466C37" w:rsidRDefault="00392EEB" w:rsidP="00703EF3">
      <w:pPr>
        <w:spacing w:after="12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Bireylerin sosyal medya ortamlarında bulunma süreleri her geçen gün artmakta, bir ürün veya hizmet hakkındaki deneyimleri, olumlu veya olumsuz fikirleri paylaşmaları konusunda da bu ortamlar bir ar</w:t>
      </w:r>
      <w:r w:rsidR="00703EF3">
        <w:rPr>
          <w:rFonts w:ascii="Times New Roman" w:hAnsi="Times New Roman" w:cs="Times New Roman"/>
          <w:sz w:val="24"/>
          <w:szCs w:val="24"/>
        </w:rPr>
        <w:t>aç olarak karşımıza çıkmaktadır.</w:t>
      </w:r>
      <w:r w:rsidRPr="00AF2D40">
        <w:rPr>
          <w:rFonts w:ascii="Times New Roman" w:hAnsi="Times New Roman" w:cs="Times New Roman"/>
          <w:sz w:val="24"/>
          <w:szCs w:val="24"/>
        </w:rPr>
        <w:t xml:space="preserve"> Cheung vd. (2008)’e göre sosyal ağlar sayesinde pek çok birey çeşitli nedenlerle diğer bireylerin fikirlerinde değişikliğe neden olabilmektedir. Elektronik ağızdan ağıza iletişim ile bireylerin fikir ve deneyimlerini paylaşmalarına olanak sağlayan (Balakrishnan, 2014: 178) sosyal medya ağızdan ağıza iletişim</w:t>
      </w:r>
      <w:r w:rsidR="00703EF3">
        <w:rPr>
          <w:rFonts w:ascii="Times New Roman" w:hAnsi="Times New Roman" w:cs="Times New Roman"/>
          <w:sz w:val="24"/>
          <w:szCs w:val="24"/>
        </w:rPr>
        <w:t>in</w:t>
      </w:r>
      <w:r w:rsidRPr="00AF2D40">
        <w:rPr>
          <w:rFonts w:ascii="Times New Roman" w:hAnsi="Times New Roman" w:cs="Times New Roman"/>
          <w:sz w:val="24"/>
          <w:szCs w:val="24"/>
        </w:rPr>
        <w:t xml:space="preserve"> yapılacağı yeni bir ortam olarak değerlendirilmektedir (Chu ve Kim, 2011: 48).</w:t>
      </w:r>
      <w:r w:rsidR="00703EF3">
        <w:rPr>
          <w:rFonts w:ascii="Times New Roman" w:hAnsi="Times New Roman" w:cs="Times New Roman"/>
          <w:sz w:val="24"/>
          <w:szCs w:val="24"/>
        </w:rPr>
        <w:t xml:space="preserve"> </w:t>
      </w:r>
    </w:p>
    <w:p w:rsidR="00466C37" w:rsidRDefault="00703EF3" w:rsidP="003B3A01">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Yeni iletişim </w:t>
      </w:r>
      <w:proofErr w:type="gramStart"/>
      <w:r w:rsidRPr="00AF2D40">
        <w:rPr>
          <w:rFonts w:ascii="Times New Roman" w:hAnsi="Times New Roman" w:cs="Times New Roman"/>
          <w:sz w:val="24"/>
          <w:szCs w:val="24"/>
        </w:rPr>
        <w:t>paradigması</w:t>
      </w:r>
      <w:proofErr w:type="gramEnd"/>
      <w:r w:rsidRPr="00AF2D40">
        <w:rPr>
          <w:rFonts w:ascii="Times New Roman" w:hAnsi="Times New Roman" w:cs="Times New Roman"/>
          <w:sz w:val="24"/>
          <w:szCs w:val="24"/>
        </w:rPr>
        <w:t xml:space="preserve"> </w:t>
      </w:r>
      <w:r>
        <w:rPr>
          <w:rFonts w:ascii="Times New Roman" w:hAnsi="Times New Roman" w:cs="Times New Roman"/>
          <w:sz w:val="24"/>
          <w:szCs w:val="24"/>
        </w:rPr>
        <w:t xml:space="preserve">olarak değerlendirilen bu yeni ortam gereği </w:t>
      </w:r>
      <w:r w:rsidRPr="00AF2D40">
        <w:rPr>
          <w:rFonts w:ascii="Times New Roman" w:hAnsi="Times New Roman" w:cs="Times New Roman"/>
          <w:sz w:val="24"/>
          <w:szCs w:val="24"/>
        </w:rPr>
        <w:t>yönetim stratejisi ile ilgili tutum ve varsayımlar hakkında değ</w:t>
      </w:r>
      <w:r>
        <w:rPr>
          <w:rFonts w:ascii="Times New Roman" w:hAnsi="Times New Roman" w:cs="Times New Roman"/>
          <w:sz w:val="24"/>
          <w:szCs w:val="24"/>
        </w:rPr>
        <w:t>işiklikler yapılması gerektiği</w:t>
      </w:r>
      <w:r w:rsidRPr="00AF2D40">
        <w:rPr>
          <w:rFonts w:ascii="Times New Roman" w:hAnsi="Times New Roman" w:cs="Times New Roman"/>
          <w:sz w:val="24"/>
          <w:szCs w:val="24"/>
        </w:rPr>
        <w:t>, ürün veya hizmetler hakkında çok sayıda bilginin sosyal medya aracılığı ile bi</w:t>
      </w:r>
      <w:r>
        <w:rPr>
          <w:rFonts w:ascii="Times New Roman" w:hAnsi="Times New Roman" w:cs="Times New Roman"/>
          <w:sz w:val="24"/>
          <w:szCs w:val="24"/>
        </w:rPr>
        <w:t>reysel tüketicilere iletildiği, bu durumu ise</w:t>
      </w:r>
      <w:r w:rsidRPr="00AF2D40">
        <w:rPr>
          <w:rFonts w:ascii="Times New Roman" w:hAnsi="Times New Roman" w:cs="Times New Roman"/>
          <w:sz w:val="24"/>
          <w:szCs w:val="24"/>
        </w:rPr>
        <w:t xml:space="preserve"> pazarlama yöneticilerinin kabul etmesi gerektiği belirtilmektedir.</w:t>
      </w:r>
      <w:r w:rsidR="003B3A01">
        <w:rPr>
          <w:rFonts w:ascii="Times New Roman" w:hAnsi="Times New Roman" w:cs="Times New Roman"/>
          <w:sz w:val="24"/>
          <w:szCs w:val="24"/>
        </w:rPr>
        <w:t xml:space="preserve"> Şekil </w:t>
      </w:r>
      <w:proofErr w:type="gramStart"/>
      <w:r w:rsidR="003B3A01">
        <w:rPr>
          <w:rFonts w:ascii="Times New Roman" w:hAnsi="Times New Roman" w:cs="Times New Roman"/>
          <w:sz w:val="24"/>
          <w:szCs w:val="24"/>
        </w:rPr>
        <w:t>2.7’de</w:t>
      </w:r>
      <w:proofErr w:type="gramEnd"/>
      <w:r w:rsidR="003B3A01">
        <w:rPr>
          <w:rFonts w:ascii="Times New Roman" w:hAnsi="Times New Roman" w:cs="Times New Roman"/>
          <w:sz w:val="24"/>
          <w:szCs w:val="24"/>
        </w:rPr>
        <w:t xml:space="preserve"> yeni iletişim paradigması gösterilmektedir.</w:t>
      </w:r>
    </w:p>
    <w:p w:rsidR="00661B40" w:rsidRDefault="00661B40" w:rsidP="003B3A01">
      <w:pPr>
        <w:spacing w:after="0" w:line="360" w:lineRule="auto"/>
        <w:ind w:firstLine="708"/>
        <w:jc w:val="both"/>
        <w:rPr>
          <w:rFonts w:ascii="Times New Roman" w:hAnsi="Times New Roman" w:cs="Times New Roman"/>
          <w:sz w:val="24"/>
          <w:szCs w:val="24"/>
        </w:rPr>
      </w:pPr>
    </w:p>
    <w:p w:rsidR="00661B40" w:rsidRDefault="00661B40" w:rsidP="003B3A01">
      <w:pPr>
        <w:spacing w:after="0" w:line="360" w:lineRule="auto"/>
        <w:ind w:firstLine="708"/>
        <w:jc w:val="both"/>
        <w:rPr>
          <w:rFonts w:ascii="Times New Roman" w:hAnsi="Times New Roman" w:cs="Times New Roman"/>
          <w:sz w:val="24"/>
          <w:szCs w:val="24"/>
        </w:rPr>
      </w:pPr>
    </w:p>
    <w:p w:rsidR="00661B40" w:rsidRDefault="00661B40" w:rsidP="003B3A01">
      <w:pPr>
        <w:spacing w:after="0" w:line="360" w:lineRule="auto"/>
        <w:ind w:firstLine="708"/>
        <w:jc w:val="both"/>
        <w:rPr>
          <w:rFonts w:ascii="Times New Roman" w:hAnsi="Times New Roman" w:cs="Times New Roman"/>
          <w:sz w:val="24"/>
          <w:szCs w:val="24"/>
        </w:rPr>
      </w:pPr>
    </w:p>
    <w:p w:rsidR="00661B40" w:rsidRDefault="00661B40" w:rsidP="003B3A01">
      <w:pPr>
        <w:spacing w:after="0" w:line="360" w:lineRule="auto"/>
        <w:ind w:firstLine="708"/>
        <w:jc w:val="both"/>
        <w:rPr>
          <w:rFonts w:ascii="Times New Roman" w:hAnsi="Times New Roman" w:cs="Times New Roman"/>
          <w:sz w:val="24"/>
          <w:szCs w:val="24"/>
        </w:rPr>
      </w:pPr>
    </w:p>
    <w:p w:rsidR="00661B40" w:rsidRDefault="00661B40" w:rsidP="003B3A01">
      <w:pPr>
        <w:spacing w:after="0" w:line="360" w:lineRule="auto"/>
        <w:ind w:firstLine="708"/>
        <w:jc w:val="both"/>
        <w:rPr>
          <w:rFonts w:ascii="Times New Roman" w:hAnsi="Times New Roman" w:cs="Times New Roman"/>
          <w:sz w:val="24"/>
          <w:szCs w:val="24"/>
        </w:rPr>
      </w:pPr>
    </w:p>
    <w:p w:rsidR="00661B40" w:rsidRDefault="00661B40" w:rsidP="003B3A01">
      <w:pPr>
        <w:spacing w:after="0" w:line="360" w:lineRule="auto"/>
        <w:ind w:firstLine="708"/>
        <w:jc w:val="both"/>
        <w:rPr>
          <w:rFonts w:ascii="Times New Roman" w:hAnsi="Times New Roman" w:cs="Times New Roman"/>
          <w:sz w:val="24"/>
          <w:szCs w:val="24"/>
        </w:rPr>
      </w:pPr>
    </w:p>
    <w:p w:rsidR="00661B40" w:rsidRDefault="00661B40" w:rsidP="003B3A01">
      <w:pPr>
        <w:spacing w:after="0" w:line="360" w:lineRule="auto"/>
        <w:ind w:firstLine="708"/>
        <w:jc w:val="both"/>
        <w:rPr>
          <w:rFonts w:ascii="Times New Roman" w:hAnsi="Times New Roman" w:cs="Times New Roman"/>
          <w:sz w:val="24"/>
          <w:szCs w:val="24"/>
        </w:rPr>
      </w:pPr>
    </w:p>
    <w:p w:rsidR="00757E4D" w:rsidRDefault="00392EEB" w:rsidP="00757E4D">
      <w:pPr>
        <w:pStyle w:val="A8"/>
        <w:spacing w:line="240" w:lineRule="auto"/>
        <w:jc w:val="center"/>
        <w:rPr>
          <w:b/>
        </w:rPr>
      </w:pPr>
      <w:bookmarkStart w:id="143" w:name="_Toc532604978"/>
      <w:r w:rsidRPr="00A717B1">
        <w:rPr>
          <w:b/>
        </w:rPr>
        <w:lastRenderedPageBreak/>
        <w:t>Şekil</w:t>
      </w:r>
      <w:r w:rsidR="00A717B1" w:rsidRPr="00A717B1">
        <w:rPr>
          <w:b/>
        </w:rPr>
        <w:t xml:space="preserve"> </w:t>
      </w:r>
      <w:proofErr w:type="gramStart"/>
      <w:r w:rsidR="009F3BD3" w:rsidRPr="00A717B1">
        <w:rPr>
          <w:b/>
        </w:rPr>
        <w:t>2.7</w:t>
      </w:r>
      <w:proofErr w:type="gramEnd"/>
      <w:r w:rsidR="009F3BD3" w:rsidRPr="00A717B1">
        <w:rPr>
          <w:b/>
        </w:rPr>
        <w:t>.</w:t>
      </w:r>
      <w:r w:rsidRPr="00A717B1">
        <w:rPr>
          <w:b/>
        </w:rPr>
        <w:t xml:space="preserve"> Yeni İletişim Paradigması</w:t>
      </w:r>
      <w:bookmarkEnd w:id="143"/>
    </w:p>
    <w:p w:rsidR="00757E4D" w:rsidRPr="00757E4D" w:rsidRDefault="00757E4D" w:rsidP="00757E4D">
      <w:pPr>
        <w:pStyle w:val="A8"/>
        <w:spacing w:after="120"/>
        <w:jc w:val="center"/>
        <w:rPr>
          <w:b/>
        </w:rPr>
      </w:pPr>
      <w:bookmarkStart w:id="144" w:name="_Toc531105379"/>
      <w:bookmarkStart w:id="145" w:name="_Toc532604979"/>
      <w:r>
        <w:rPr>
          <w:rFonts w:ascii="AdvTTc9c3bd71" w:hAnsi="AdvTTc9c3bd71" w:cs="AdvTTc9c3bd71"/>
          <w:noProof/>
          <w:sz w:val="20"/>
          <w:szCs w:val="20"/>
          <w:lang w:eastAsia="tr-TR"/>
        </w:rPr>
        <mc:AlternateContent>
          <mc:Choice Requires="wps">
            <w:drawing>
              <wp:anchor distT="0" distB="0" distL="114300" distR="114300" simplePos="0" relativeHeight="251821056" behindDoc="0" locked="0" layoutInCell="1" allowOverlap="1" wp14:anchorId="48A1361E" wp14:editId="6BA5EDE5">
                <wp:simplePos x="0" y="0"/>
                <wp:positionH relativeFrom="margin">
                  <wp:align>right</wp:align>
                </wp:positionH>
                <wp:positionV relativeFrom="paragraph">
                  <wp:posOffset>234315</wp:posOffset>
                </wp:positionV>
                <wp:extent cx="1047750" cy="3048000"/>
                <wp:effectExtent l="0" t="0" r="19050" b="19050"/>
                <wp:wrapNone/>
                <wp:docPr id="77"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3048000"/>
                        </a:xfrm>
                        <a:prstGeom prst="rect">
                          <a:avLst/>
                        </a:prstGeom>
                        <a:solidFill>
                          <a:srgbClr val="FFFFFF"/>
                        </a:solidFill>
                        <a:ln w="9525" cap="rnd">
                          <a:solidFill>
                            <a:srgbClr val="000000"/>
                          </a:solidFill>
                          <a:prstDash val="sysDot"/>
                          <a:miter lim="800000"/>
                          <a:headEnd/>
                          <a:tailEnd/>
                        </a:ln>
                      </wps:spPr>
                      <wps:txbx>
                        <w:txbxContent>
                          <w:p w:rsidR="001B76AB" w:rsidRPr="00D14F6D" w:rsidRDefault="001B76AB" w:rsidP="00757E4D">
                            <w:pPr>
                              <w:rPr>
                                <w:rFonts w:ascii="Times New Roman" w:hAnsi="Times New Roman" w:cs="Times New Roman"/>
                                <w:b/>
                                <w:sz w:val="18"/>
                                <w:szCs w:val="18"/>
                              </w:rPr>
                            </w:pPr>
                            <w:r w:rsidRPr="00D14F6D">
                              <w:rPr>
                                <w:rFonts w:ascii="Times New Roman" w:hAnsi="Times New Roman" w:cs="Times New Roman"/>
                                <w:b/>
                                <w:sz w:val="18"/>
                                <w:szCs w:val="18"/>
                              </w:rPr>
                              <w:t>Pazar:</w:t>
                            </w:r>
                          </w:p>
                          <w:p w:rsidR="001B76AB" w:rsidRPr="00D14F6D" w:rsidRDefault="001B76AB" w:rsidP="00757E4D">
                            <w:pPr>
                              <w:rPr>
                                <w:rFonts w:ascii="Times New Roman" w:hAnsi="Times New Roman" w:cs="Times New Roman"/>
                                <w:sz w:val="18"/>
                                <w:szCs w:val="18"/>
                              </w:rPr>
                            </w:pPr>
                            <w:r w:rsidRPr="00D14F6D">
                              <w:rPr>
                                <w:rFonts w:ascii="Times New Roman" w:hAnsi="Times New Roman" w:cs="Times New Roman"/>
                                <w:sz w:val="18"/>
                                <w:szCs w:val="18"/>
                              </w:rPr>
                              <w:t>Müşteriler</w:t>
                            </w:r>
                          </w:p>
                          <w:p w:rsidR="001B76AB" w:rsidRDefault="001B76AB" w:rsidP="00757E4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9" o:spid="_x0000_s1064" style="position:absolute;left:0;text-align:left;margin-left:31.3pt;margin-top:18.45pt;width:82.5pt;height:240pt;z-index:2518210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">
                <v:stroke dashstyle="1 1" endcap="round"/>
                <v:textbox>
                  <w:txbxContent>
                    <w:p w:rsidR="001B76AB" w:rsidRPr="00D14F6D" w:rsidRDefault="001B76AB" w:rsidP="00757E4D">
                      <w:pPr>
                        <w:rPr>
                          <w:rFonts w:ascii="Times New Roman" w:hAnsi="Times New Roman" w:cs="Times New Roman"/>
                          <w:b/>
                          <w:sz w:val="18"/>
                          <w:szCs w:val="18"/>
                        </w:rPr>
                      </w:pPr>
                      <w:r w:rsidRPr="00D14F6D">
                        <w:rPr>
                          <w:rFonts w:ascii="Times New Roman" w:hAnsi="Times New Roman" w:cs="Times New Roman"/>
                          <w:b/>
                          <w:sz w:val="18"/>
                          <w:szCs w:val="18"/>
                        </w:rPr>
                        <w:t>Pazar:</w:t>
                      </w:r>
                    </w:p>
                    <w:p w:rsidR="001B76AB" w:rsidRPr="00D14F6D" w:rsidRDefault="001B76AB" w:rsidP="00757E4D">
                      <w:pPr>
                        <w:rPr>
                          <w:rFonts w:ascii="Times New Roman" w:hAnsi="Times New Roman" w:cs="Times New Roman"/>
                          <w:sz w:val="18"/>
                          <w:szCs w:val="18"/>
                        </w:rPr>
                      </w:pPr>
                      <w:r w:rsidRPr="00D14F6D">
                        <w:rPr>
                          <w:rFonts w:ascii="Times New Roman" w:hAnsi="Times New Roman" w:cs="Times New Roman"/>
                          <w:sz w:val="18"/>
                          <w:szCs w:val="18"/>
                        </w:rPr>
                        <w:t>Müşteriler</w:t>
                      </w:r>
                    </w:p>
                    <w:p w:rsidR="001B76AB" w:rsidRDefault="001B76AB" w:rsidP="00757E4D"/>
                  </w:txbxContent>
                </v:textbox>
                <w10:wrap anchorx="margin"/>
              </v:rect>
            </w:pict>
          </mc:Fallback>
        </mc:AlternateContent>
      </w:r>
      <w:r>
        <w:rPr>
          <w:rFonts w:ascii="AdvTTc9c3bd71" w:hAnsi="AdvTTc9c3bd71" w:cs="AdvTTc9c3bd71"/>
          <w:noProof/>
          <w:sz w:val="20"/>
          <w:szCs w:val="20"/>
          <w:lang w:eastAsia="tr-TR"/>
        </w:rPr>
        <mc:AlternateContent>
          <mc:Choice Requires="wps">
            <w:drawing>
              <wp:anchor distT="0" distB="0" distL="114300" distR="114300" simplePos="0" relativeHeight="251820032" behindDoc="0" locked="0" layoutInCell="1" allowOverlap="1" wp14:anchorId="57A45197" wp14:editId="55DB012B">
                <wp:simplePos x="0" y="0"/>
                <wp:positionH relativeFrom="column">
                  <wp:posOffset>2653030</wp:posOffset>
                </wp:positionH>
                <wp:positionV relativeFrom="paragraph">
                  <wp:posOffset>252095</wp:posOffset>
                </wp:positionV>
                <wp:extent cx="1247775" cy="3019425"/>
                <wp:effectExtent l="0" t="0" r="28575" b="28575"/>
                <wp:wrapNone/>
                <wp:docPr id="20"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775" cy="3019425"/>
                        </a:xfrm>
                        <a:prstGeom prst="rect">
                          <a:avLst/>
                        </a:prstGeom>
                        <a:solidFill>
                          <a:srgbClr val="FFFFFF"/>
                        </a:solidFill>
                        <a:ln w="9525" cap="rnd">
                          <a:solidFill>
                            <a:srgbClr val="000000"/>
                          </a:solidFill>
                          <a:prstDash val="sysDot"/>
                          <a:miter lim="800000"/>
                          <a:headEnd/>
                          <a:tailEnd/>
                        </a:ln>
                      </wps:spPr>
                      <wps:txbx>
                        <w:txbxContent>
                          <w:p w:rsidR="001B76AB" w:rsidRPr="006C1A49" w:rsidRDefault="001B76AB" w:rsidP="00757E4D">
                            <w:pPr>
                              <w:rPr>
                                <w:rFonts w:ascii="Times New Roman" w:hAnsi="Times New Roman" w:cs="Times New Roman"/>
                                <w:b/>
                                <w:sz w:val="18"/>
                                <w:szCs w:val="18"/>
                              </w:rPr>
                            </w:pPr>
                            <w:r w:rsidRPr="006C1A49">
                              <w:rPr>
                                <w:rFonts w:ascii="Times New Roman" w:hAnsi="Times New Roman" w:cs="Times New Roman"/>
                                <w:b/>
                                <w:sz w:val="18"/>
                                <w:szCs w:val="18"/>
                              </w:rPr>
                              <w:t>Geleneksel Pazarlama Karması:</w:t>
                            </w:r>
                          </w:p>
                          <w:p w:rsidR="001B76AB" w:rsidRPr="006C1A49" w:rsidRDefault="001B76AB" w:rsidP="00757E4D">
                            <w:pPr>
                              <w:pStyle w:val="ListeParagraf"/>
                              <w:numPr>
                                <w:ilvl w:val="0"/>
                                <w:numId w:val="43"/>
                              </w:numPr>
                              <w:ind w:left="142" w:hanging="142"/>
                              <w:rPr>
                                <w:rFonts w:ascii="Times New Roman" w:hAnsi="Times New Roman" w:cs="Times New Roman"/>
                                <w:sz w:val="18"/>
                                <w:szCs w:val="18"/>
                              </w:rPr>
                            </w:pPr>
                            <w:r w:rsidRPr="006C1A49">
                              <w:rPr>
                                <w:rFonts w:ascii="Times New Roman" w:hAnsi="Times New Roman" w:cs="Times New Roman"/>
                                <w:sz w:val="18"/>
                                <w:szCs w:val="18"/>
                              </w:rPr>
                              <w:t>Reklam</w:t>
                            </w:r>
                          </w:p>
                          <w:p w:rsidR="001B76AB" w:rsidRPr="006C1A49" w:rsidRDefault="001B76AB" w:rsidP="00757E4D">
                            <w:pPr>
                              <w:pStyle w:val="ListeParagraf"/>
                              <w:numPr>
                                <w:ilvl w:val="0"/>
                                <w:numId w:val="43"/>
                              </w:numPr>
                              <w:ind w:left="142" w:hanging="142"/>
                              <w:rPr>
                                <w:rFonts w:ascii="Times New Roman" w:hAnsi="Times New Roman" w:cs="Times New Roman"/>
                                <w:sz w:val="18"/>
                                <w:szCs w:val="18"/>
                              </w:rPr>
                            </w:pPr>
                            <w:r w:rsidRPr="006C1A49">
                              <w:rPr>
                                <w:rFonts w:ascii="Times New Roman" w:hAnsi="Times New Roman" w:cs="Times New Roman"/>
                                <w:sz w:val="18"/>
                                <w:szCs w:val="18"/>
                              </w:rPr>
                              <w:t>Kişisel Satış</w:t>
                            </w:r>
                          </w:p>
                          <w:p w:rsidR="001B76AB" w:rsidRPr="006C1A49" w:rsidRDefault="001B76AB" w:rsidP="00757E4D">
                            <w:pPr>
                              <w:pStyle w:val="ListeParagraf"/>
                              <w:numPr>
                                <w:ilvl w:val="0"/>
                                <w:numId w:val="43"/>
                              </w:numPr>
                              <w:ind w:left="142" w:hanging="142"/>
                              <w:rPr>
                                <w:rFonts w:ascii="Times New Roman" w:hAnsi="Times New Roman" w:cs="Times New Roman"/>
                                <w:sz w:val="18"/>
                                <w:szCs w:val="18"/>
                              </w:rPr>
                            </w:pPr>
                            <w:r w:rsidRPr="006C1A49">
                              <w:rPr>
                                <w:rFonts w:ascii="Times New Roman" w:hAnsi="Times New Roman" w:cs="Times New Roman"/>
                                <w:sz w:val="18"/>
                                <w:szCs w:val="18"/>
                              </w:rPr>
                              <w:t>Halkla İlişkiler ve Tanıtım</w:t>
                            </w:r>
                          </w:p>
                          <w:p w:rsidR="001B76AB" w:rsidRPr="006C1A49" w:rsidRDefault="001B76AB" w:rsidP="00757E4D">
                            <w:pPr>
                              <w:pStyle w:val="ListeParagraf"/>
                              <w:numPr>
                                <w:ilvl w:val="0"/>
                                <w:numId w:val="43"/>
                              </w:numPr>
                              <w:ind w:left="142" w:hanging="142"/>
                              <w:rPr>
                                <w:rFonts w:ascii="Times New Roman" w:hAnsi="Times New Roman" w:cs="Times New Roman"/>
                                <w:sz w:val="18"/>
                                <w:szCs w:val="18"/>
                              </w:rPr>
                            </w:pPr>
                            <w:r w:rsidRPr="006C1A49">
                              <w:rPr>
                                <w:rFonts w:ascii="Times New Roman" w:hAnsi="Times New Roman" w:cs="Times New Roman"/>
                                <w:sz w:val="18"/>
                                <w:szCs w:val="18"/>
                              </w:rPr>
                              <w:t>Doğrudan Pazarlama</w:t>
                            </w:r>
                          </w:p>
                          <w:p w:rsidR="001B76AB" w:rsidRPr="006C1A49" w:rsidRDefault="001B76AB" w:rsidP="00757E4D">
                            <w:pPr>
                              <w:pStyle w:val="ListeParagraf"/>
                              <w:numPr>
                                <w:ilvl w:val="0"/>
                                <w:numId w:val="43"/>
                              </w:numPr>
                              <w:ind w:left="142" w:hanging="142"/>
                              <w:rPr>
                                <w:rFonts w:ascii="Times New Roman" w:hAnsi="Times New Roman" w:cs="Times New Roman"/>
                                <w:sz w:val="18"/>
                                <w:szCs w:val="18"/>
                              </w:rPr>
                            </w:pPr>
                            <w:r w:rsidRPr="006C1A49">
                              <w:rPr>
                                <w:rFonts w:ascii="Times New Roman" w:hAnsi="Times New Roman" w:cs="Times New Roman"/>
                                <w:sz w:val="18"/>
                                <w:szCs w:val="18"/>
                              </w:rPr>
                              <w:t>Satış ve Tutundurma</w:t>
                            </w:r>
                          </w:p>
                          <w:p w:rsidR="001B76AB" w:rsidRPr="006C1A49" w:rsidRDefault="001B76AB" w:rsidP="00757E4D">
                            <w:pPr>
                              <w:pStyle w:val="ListeParagraf"/>
                              <w:ind w:left="142"/>
                              <w:jc w:val="center"/>
                              <w:rPr>
                                <w:rFonts w:ascii="Times New Roman" w:hAnsi="Times New Roman" w:cs="Times New Roman"/>
                                <w:sz w:val="18"/>
                                <w:szCs w:val="18"/>
                              </w:rPr>
                            </w:pPr>
                          </w:p>
                          <w:p w:rsidR="001B76AB" w:rsidRDefault="001B76AB" w:rsidP="00757E4D">
                            <w:pPr>
                              <w:pStyle w:val="ListeParagraf"/>
                              <w:ind w:left="142"/>
                              <w:rPr>
                                <w:rFonts w:ascii="Times New Roman" w:hAnsi="Times New Roman" w:cs="Times New Roman"/>
                                <w:b/>
                                <w:sz w:val="2"/>
                                <w:szCs w:val="2"/>
                              </w:rPr>
                            </w:pPr>
                            <w:r w:rsidRPr="006C1A49">
                              <w:rPr>
                                <w:rFonts w:ascii="Times New Roman" w:hAnsi="Times New Roman" w:cs="Times New Roman"/>
                                <w:b/>
                                <w:sz w:val="18"/>
                                <w:szCs w:val="18"/>
                              </w:rPr>
                              <w:t xml:space="preserve">Sosyal Medya </w:t>
                            </w:r>
                          </w:p>
                          <w:p w:rsidR="001B76AB" w:rsidRPr="006C1A49" w:rsidRDefault="001B76AB" w:rsidP="00757E4D">
                            <w:pPr>
                              <w:pStyle w:val="ListeParagraf"/>
                              <w:ind w:left="142"/>
                              <w:rPr>
                                <w:rFonts w:ascii="Times New Roman" w:hAnsi="Times New Roman" w:cs="Times New Roman"/>
                                <w:b/>
                                <w:sz w:val="18"/>
                                <w:szCs w:val="18"/>
                              </w:rPr>
                            </w:pPr>
                          </w:p>
                          <w:p w:rsidR="001B76AB" w:rsidRPr="006C1A49" w:rsidRDefault="001B76AB" w:rsidP="00757E4D">
                            <w:pPr>
                              <w:pStyle w:val="ListeParagraf"/>
                              <w:numPr>
                                <w:ilvl w:val="0"/>
                                <w:numId w:val="44"/>
                              </w:numPr>
                              <w:ind w:left="142" w:hanging="142"/>
                              <w:rPr>
                                <w:rFonts w:ascii="Times New Roman" w:hAnsi="Times New Roman" w:cs="Times New Roman"/>
                                <w:sz w:val="18"/>
                                <w:szCs w:val="18"/>
                              </w:rPr>
                            </w:pPr>
                            <w:r w:rsidRPr="006C1A49">
                              <w:rPr>
                                <w:rFonts w:ascii="Times New Roman" w:hAnsi="Times New Roman" w:cs="Times New Roman"/>
                                <w:sz w:val="18"/>
                                <w:szCs w:val="18"/>
                              </w:rPr>
                              <w:t>Bloglar (Şirket ve Kullanıcı Sponsorları)</w:t>
                            </w:r>
                          </w:p>
                          <w:p w:rsidR="001B76AB" w:rsidRPr="006C1A49" w:rsidRDefault="001B76AB" w:rsidP="00757E4D">
                            <w:pPr>
                              <w:pStyle w:val="ListeParagraf"/>
                              <w:numPr>
                                <w:ilvl w:val="0"/>
                                <w:numId w:val="44"/>
                              </w:numPr>
                              <w:ind w:left="142" w:hanging="142"/>
                              <w:rPr>
                                <w:rFonts w:ascii="Times New Roman" w:hAnsi="Times New Roman" w:cs="Times New Roman"/>
                                <w:sz w:val="18"/>
                                <w:szCs w:val="18"/>
                              </w:rPr>
                            </w:pPr>
                            <w:r w:rsidRPr="006C1A49">
                              <w:rPr>
                                <w:rFonts w:ascii="Times New Roman" w:hAnsi="Times New Roman" w:cs="Times New Roman"/>
                                <w:sz w:val="18"/>
                                <w:szCs w:val="18"/>
                              </w:rPr>
                              <w:t>Sosyal Ağ Siteleri</w:t>
                            </w:r>
                          </w:p>
                          <w:p w:rsidR="001B76AB" w:rsidRPr="006C1A49" w:rsidRDefault="001B76AB" w:rsidP="00757E4D">
                            <w:pPr>
                              <w:pStyle w:val="ListeParagraf"/>
                              <w:numPr>
                                <w:ilvl w:val="0"/>
                                <w:numId w:val="44"/>
                              </w:numPr>
                              <w:ind w:left="142" w:hanging="142"/>
                              <w:rPr>
                                <w:rFonts w:ascii="Times New Roman" w:hAnsi="Times New Roman" w:cs="Times New Roman"/>
                                <w:sz w:val="18"/>
                                <w:szCs w:val="18"/>
                              </w:rPr>
                            </w:pPr>
                            <w:r w:rsidRPr="006C1A49">
                              <w:rPr>
                                <w:rFonts w:ascii="Times New Roman" w:hAnsi="Times New Roman" w:cs="Times New Roman"/>
                                <w:sz w:val="18"/>
                                <w:szCs w:val="18"/>
                              </w:rPr>
                              <w:t>Video Paylaşım Siteleri</w:t>
                            </w:r>
                          </w:p>
                          <w:p w:rsidR="001B76AB" w:rsidRPr="006C1A49" w:rsidRDefault="001B76AB" w:rsidP="00757E4D">
                            <w:pPr>
                              <w:pStyle w:val="ListeParagraf"/>
                              <w:numPr>
                                <w:ilvl w:val="0"/>
                                <w:numId w:val="44"/>
                              </w:numPr>
                              <w:ind w:left="142" w:hanging="142"/>
                              <w:rPr>
                                <w:rFonts w:ascii="Times New Roman" w:hAnsi="Times New Roman" w:cs="Times New Roman"/>
                                <w:sz w:val="18"/>
                                <w:szCs w:val="18"/>
                              </w:rPr>
                            </w:pPr>
                            <w:r w:rsidRPr="006C1A49">
                              <w:rPr>
                                <w:rFonts w:ascii="Times New Roman" w:hAnsi="Times New Roman" w:cs="Times New Roman"/>
                                <w:sz w:val="18"/>
                                <w:szCs w:val="18"/>
                              </w:rPr>
                              <w:t xml:space="preserve">Diğer </w:t>
                            </w:r>
                          </w:p>
                          <w:p w:rsidR="001B76AB" w:rsidRDefault="001B76AB" w:rsidP="00757E4D">
                            <w:pPr>
                              <w:pStyle w:val="ListeParagraf"/>
                              <w:ind w:left="142"/>
                              <w:rPr>
                                <w:sz w:val="18"/>
                                <w:szCs w:val="18"/>
                              </w:rPr>
                            </w:pPr>
                          </w:p>
                          <w:p w:rsidR="001B76AB" w:rsidRDefault="001B76AB" w:rsidP="00757E4D">
                            <w:pPr>
                              <w:pStyle w:val="ListeParagraf"/>
                              <w:ind w:left="142"/>
                              <w:rPr>
                                <w:sz w:val="18"/>
                                <w:szCs w:val="18"/>
                              </w:rPr>
                            </w:pPr>
                          </w:p>
                          <w:p w:rsidR="001B76AB" w:rsidRPr="00CB304E" w:rsidRDefault="001B76AB" w:rsidP="00757E4D">
                            <w:pPr>
                              <w:pStyle w:val="ListeParagraf"/>
                              <w:ind w:left="142"/>
                              <w:rPr>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 o:spid="_x0000_s1065" style="position:absolute;left:0;text-align:left;margin-left:208.9pt;margin-top:19.85pt;width:98.25pt;height:237.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">
                <v:stroke dashstyle="1 1" endcap="round"/>
                <v:textbox>
                  <w:txbxContent>
                    <w:p w:rsidR="001B76AB" w:rsidRPr="006C1A49" w:rsidRDefault="001B76AB" w:rsidP="00757E4D">
                      <w:pPr>
                        <w:rPr>
                          <w:rFonts w:ascii="Times New Roman" w:hAnsi="Times New Roman" w:cs="Times New Roman"/>
                          <w:b/>
                          <w:sz w:val="18"/>
                          <w:szCs w:val="18"/>
                        </w:rPr>
                      </w:pPr>
                      <w:r w:rsidRPr="006C1A49">
                        <w:rPr>
                          <w:rFonts w:ascii="Times New Roman" w:hAnsi="Times New Roman" w:cs="Times New Roman"/>
                          <w:b/>
                          <w:sz w:val="18"/>
                          <w:szCs w:val="18"/>
                        </w:rPr>
                        <w:t>Geleneksel Pazarlama Karması:</w:t>
                      </w:r>
                    </w:p>
                    <w:p w:rsidR="001B76AB" w:rsidRPr="006C1A49" w:rsidRDefault="001B76AB" w:rsidP="00757E4D">
                      <w:pPr>
                        <w:pStyle w:val="ListeParagraf"/>
                        <w:numPr>
                          <w:ilvl w:val="0"/>
                          <w:numId w:val="43"/>
                        </w:numPr>
                        <w:ind w:left="142" w:hanging="142"/>
                        <w:rPr>
                          <w:rFonts w:ascii="Times New Roman" w:hAnsi="Times New Roman" w:cs="Times New Roman"/>
                          <w:sz w:val="18"/>
                          <w:szCs w:val="18"/>
                        </w:rPr>
                      </w:pPr>
                      <w:r w:rsidRPr="006C1A49">
                        <w:rPr>
                          <w:rFonts w:ascii="Times New Roman" w:hAnsi="Times New Roman" w:cs="Times New Roman"/>
                          <w:sz w:val="18"/>
                          <w:szCs w:val="18"/>
                        </w:rPr>
                        <w:t>Reklam</w:t>
                      </w:r>
                    </w:p>
                    <w:p w:rsidR="001B76AB" w:rsidRPr="006C1A49" w:rsidRDefault="001B76AB" w:rsidP="00757E4D">
                      <w:pPr>
                        <w:pStyle w:val="ListeParagraf"/>
                        <w:numPr>
                          <w:ilvl w:val="0"/>
                          <w:numId w:val="43"/>
                        </w:numPr>
                        <w:ind w:left="142" w:hanging="142"/>
                        <w:rPr>
                          <w:rFonts w:ascii="Times New Roman" w:hAnsi="Times New Roman" w:cs="Times New Roman"/>
                          <w:sz w:val="18"/>
                          <w:szCs w:val="18"/>
                        </w:rPr>
                      </w:pPr>
                      <w:r w:rsidRPr="006C1A49">
                        <w:rPr>
                          <w:rFonts w:ascii="Times New Roman" w:hAnsi="Times New Roman" w:cs="Times New Roman"/>
                          <w:sz w:val="18"/>
                          <w:szCs w:val="18"/>
                        </w:rPr>
                        <w:t>Kişisel Satış</w:t>
                      </w:r>
                    </w:p>
                    <w:p w:rsidR="001B76AB" w:rsidRPr="006C1A49" w:rsidRDefault="001B76AB" w:rsidP="00757E4D">
                      <w:pPr>
                        <w:pStyle w:val="ListeParagraf"/>
                        <w:numPr>
                          <w:ilvl w:val="0"/>
                          <w:numId w:val="43"/>
                        </w:numPr>
                        <w:ind w:left="142" w:hanging="142"/>
                        <w:rPr>
                          <w:rFonts w:ascii="Times New Roman" w:hAnsi="Times New Roman" w:cs="Times New Roman"/>
                          <w:sz w:val="18"/>
                          <w:szCs w:val="18"/>
                        </w:rPr>
                      </w:pPr>
                      <w:r w:rsidRPr="006C1A49">
                        <w:rPr>
                          <w:rFonts w:ascii="Times New Roman" w:hAnsi="Times New Roman" w:cs="Times New Roman"/>
                          <w:sz w:val="18"/>
                          <w:szCs w:val="18"/>
                        </w:rPr>
                        <w:t>Halkla İlişkiler ve Tanıtım</w:t>
                      </w:r>
                    </w:p>
                    <w:p w:rsidR="001B76AB" w:rsidRPr="006C1A49" w:rsidRDefault="001B76AB" w:rsidP="00757E4D">
                      <w:pPr>
                        <w:pStyle w:val="ListeParagraf"/>
                        <w:numPr>
                          <w:ilvl w:val="0"/>
                          <w:numId w:val="43"/>
                        </w:numPr>
                        <w:ind w:left="142" w:hanging="142"/>
                        <w:rPr>
                          <w:rFonts w:ascii="Times New Roman" w:hAnsi="Times New Roman" w:cs="Times New Roman"/>
                          <w:sz w:val="18"/>
                          <w:szCs w:val="18"/>
                        </w:rPr>
                      </w:pPr>
                      <w:r w:rsidRPr="006C1A49">
                        <w:rPr>
                          <w:rFonts w:ascii="Times New Roman" w:hAnsi="Times New Roman" w:cs="Times New Roman"/>
                          <w:sz w:val="18"/>
                          <w:szCs w:val="18"/>
                        </w:rPr>
                        <w:t>Doğrudan Pazarlama</w:t>
                      </w:r>
                    </w:p>
                    <w:p w:rsidR="001B76AB" w:rsidRPr="006C1A49" w:rsidRDefault="001B76AB" w:rsidP="00757E4D">
                      <w:pPr>
                        <w:pStyle w:val="ListeParagraf"/>
                        <w:numPr>
                          <w:ilvl w:val="0"/>
                          <w:numId w:val="43"/>
                        </w:numPr>
                        <w:ind w:left="142" w:hanging="142"/>
                        <w:rPr>
                          <w:rFonts w:ascii="Times New Roman" w:hAnsi="Times New Roman" w:cs="Times New Roman"/>
                          <w:sz w:val="18"/>
                          <w:szCs w:val="18"/>
                        </w:rPr>
                      </w:pPr>
                      <w:r w:rsidRPr="006C1A49">
                        <w:rPr>
                          <w:rFonts w:ascii="Times New Roman" w:hAnsi="Times New Roman" w:cs="Times New Roman"/>
                          <w:sz w:val="18"/>
                          <w:szCs w:val="18"/>
                        </w:rPr>
                        <w:t>Satış ve Tutundurma</w:t>
                      </w:r>
                    </w:p>
                    <w:p w:rsidR="001B76AB" w:rsidRPr="006C1A49" w:rsidRDefault="001B76AB" w:rsidP="00757E4D">
                      <w:pPr>
                        <w:pStyle w:val="ListeParagraf"/>
                        <w:ind w:left="142"/>
                        <w:jc w:val="center"/>
                        <w:rPr>
                          <w:rFonts w:ascii="Times New Roman" w:hAnsi="Times New Roman" w:cs="Times New Roman"/>
                          <w:sz w:val="18"/>
                          <w:szCs w:val="18"/>
                        </w:rPr>
                      </w:pPr>
                    </w:p>
                    <w:p w:rsidR="001B76AB" w:rsidRDefault="001B76AB" w:rsidP="00757E4D">
                      <w:pPr>
                        <w:pStyle w:val="ListeParagraf"/>
                        <w:ind w:left="142"/>
                        <w:rPr>
                          <w:rFonts w:ascii="Times New Roman" w:hAnsi="Times New Roman" w:cs="Times New Roman"/>
                          <w:b/>
                          <w:sz w:val="2"/>
                          <w:szCs w:val="2"/>
                        </w:rPr>
                      </w:pPr>
                      <w:r w:rsidRPr="006C1A49">
                        <w:rPr>
                          <w:rFonts w:ascii="Times New Roman" w:hAnsi="Times New Roman" w:cs="Times New Roman"/>
                          <w:b/>
                          <w:sz w:val="18"/>
                          <w:szCs w:val="18"/>
                        </w:rPr>
                        <w:t xml:space="preserve">Sosyal Medya </w:t>
                      </w:r>
                    </w:p>
                    <w:p w:rsidR="001B76AB" w:rsidRPr="006C1A49" w:rsidRDefault="001B76AB" w:rsidP="00757E4D">
                      <w:pPr>
                        <w:pStyle w:val="ListeParagraf"/>
                        <w:ind w:left="142"/>
                        <w:rPr>
                          <w:rFonts w:ascii="Times New Roman" w:hAnsi="Times New Roman" w:cs="Times New Roman"/>
                          <w:b/>
                          <w:sz w:val="18"/>
                          <w:szCs w:val="18"/>
                        </w:rPr>
                      </w:pPr>
                    </w:p>
                    <w:p w:rsidR="001B76AB" w:rsidRPr="006C1A49" w:rsidRDefault="001B76AB" w:rsidP="00757E4D">
                      <w:pPr>
                        <w:pStyle w:val="ListeParagraf"/>
                        <w:numPr>
                          <w:ilvl w:val="0"/>
                          <w:numId w:val="44"/>
                        </w:numPr>
                        <w:ind w:left="142" w:hanging="142"/>
                        <w:rPr>
                          <w:rFonts w:ascii="Times New Roman" w:hAnsi="Times New Roman" w:cs="Times New Roman"/>
                          <w:sz w:val="18"/>
                          <w:szCs w:val="18"/>
                        </w:rPr>
                      </w:pPr>
                      <w:r w:rsidRPr="006C1A49">
                        <w:rPr>
                          <w:rFonts w:ascii="Times New Roman" w:hAnsi="Times New Roman" w:cs="Times New Roman"/>
                          <w:sz w:val="18"/>
                          <w:szCs w:val="18"/>
                        </w:rPr>
                        <w:t>Bloglar (Şirket ve Kullanıcı Sponsorları)</w:t>
                      </w:r>
                    </w:p>
                    <w:p w:rsidR="001B76AB" w:rsidRPr="006C1A49" w:rsidRDefault="001B76AB" w:rsidP="00757E4D">
                      <w:pPr>
                        <w:pStyle w:val="ListeParagraf"/>
                        <w:numPr>
                          <w:ilvl w:val="0"/>
                          <w:numId w:val="44"/>
                        </w:numPr>
                        <w:ind w:left="142" w:hanging="142"/>
                        <w:rPr>
                          <w:rFonts w:ascii="Times New Roman" w:hAnsi="Times New Roman" w:cs="Times New Roman"/>
                          <w:sz w:val="18"/>
                          <w:szCs w:val="18"/>
                        </w:rPr>
                      </w:pPr>
                      <w:r w:rsidRPr="006C1A49">
                        <w:rPr>
                          <w:rFonts w:ascii="Times New Roman" w:hAnsi="Times New Roman" w:cs="Times New Roman"/>
                          <w:sz w:val="18"/>
                          <w:szCs w:val="18"/>
                        </w:rPr>
                        <w:t>Sosyal Ağ Siteleri</w:t>
                      </w:r>
                    </w:p>
                    <w:p w:rsidR="001B76AB" w:rsidRPr="006C1A49" w:rsidRDefault="001B76AB" w:rsidP="00757E4D">
                      <w:pPr>
                        <w:pStyle w:val="ListeParagraf"/>
                        <w:numPr>
                          <w:ilvl w:val="0"/>
                          <w:numId w:val="44"/>
                        </w:numPr>
                        <w:ind w:left="142" w:hanging="142"/>
                        <w:rPr>
                          <w:rFonts w:ascii="Times New Roman" w:hAnsi="Times New Roman" w:cs="Times New Roman"/>
                          <w:sz w:val="18"/>
                          <w:szCs w:val="18"/>
                        </w:rPr>
                      </w:pPr>
                      <w:r w:rsidRPr="006C1A49">
                        <w:rPr>
                          <w:rFonts w:ascii="Times New Roman" w:hAnsi="Times New Roman" w:cs="Times New Roman"/>
                          <w:sz w:val="18"/>
                          <w:szCs w:val="18"/>
                        </w:rPr>
                        <w:t>Video Paylaşım Siteleri</w:t>
                      </w:r>
                    </w:p>
                    <w:p w:rsidR="001B76AB" w:rsidRPr="006C1A49" w:rsidRDefault="001B76AB" w:rsidP="00757E4D">
                      <w:pPr>
                        <w:pStyle w:val="ListeParagraf"/>
                        <w:numPr>
                          <w:ilvl w:val="0"/>
                          <w:numId w:val="44"/>
                        </w:numPr>
                        <w:ind w:left="142" w:hanging="142"/>
                        <w:rPr>
                          <w:rFonts w:ascii="Times New Roman" w:hAnsi="Times New Roman" w:cs="Times New Roman"/>
                          <w:sz w:val="18"/>
                          <w:szCs w:val="18"/>
                        </w:rPr>
                      </w:pPr>
                      <w:r w:rsidRPr="006C1A49">
                        <w:rPr>
                          <w:rFonts w:ascii="Times New Roman" w:hAnsi="Times New Roman" w:cs="Times New Roman"/>
                          <w:sz w:val="18"/>
                          <w:szCs w:val="18"/>
                        </w:rPr>
                        <w:t xml:space="preserve">Diğer </w:t>
                      </w:r>
                    </w:p>
                    <w:p w:rsidR="001B76AB" w:rsidRDefault="001B76AB" w:rsidP="00757E4D">
                      <w:pPr>
                        <w:pStyle w:val="ListeParagraf"/>
                        <w:ind w:left="142"/>
                        <w:rPr>
                          <w:sz w:val="18"/>
                          <w:szCs w:val="18"/>
                        </w:rPr>
                      </w:pPr>
                    </w:p>
                    <w:p w:rsidR="001B76AB" w:rsidRDefault="001B76AB" w:rsidP="00757E4D">
                      <w:pPr>
                        <w:pStyle w:val="ListeParagraf"/>
                        <w:ind w:left="142"/>
                        <w:rPr>
                          <w:sz w:val="18"/>
                          <w:szCs w:val="18"/>
                        </w:rPr>
                      </w:pPr>
                    </w:p>
                    <w:p w:rsidR="001B76AB" w:rsidRPr="00CB304E" w:rsidRDefault="001B76AB" w:rsidP="00757E4D">
                      <w:pPr>
                        <w:pStyle w:val="ListeParagraf"/>
                        <w:ind w:left="142"/>
                        <w:rPr>
                          <w:sz w:val="18"/>
                          <w:szCs w:val="18"/>
                        </w:rPr>
                      </w:pPr>
                    </w:p>
                  </w:txbxContent>
                </v:textbox>
              </v:rect>
            </w:pict>
          </mc:Fallback>
        </mc:AlternateContent>
      </w:r>
      <w:r>
        <w:rPr>
          <w:rFonts w:ascii="AdvTTc9c3bd71" w:hAnsi="AdvTTc9c3bd71" w:cs="AdvTTc9c3bd71"/>
          <w:noProof/>
          <w:sz w:val="20"/>
          <w:szCs w:val="20"/>
          <w:lang w:eastAsia="tr-TR"/>
        </w:rPr>
        <mc:AlternateContent>
          <mc:Choice Requires="wps">
            <w:drawing>
              <wp:anchor distT="0" distB="0" distL="114300" distR="114300" simplePos="0" relativeHeight="251819008" behindDoc="0" locked="0" layoutInCell="1" allowOverlap="1" wp14:anchorId="4DC8BD5D" wp14:editId="29158475">
                <wp:simplePos x="0" y="0"/>
                <wp:positionH relativeFrom="column">
                  <wp:posOffset>909955</wp:posOffset>
                </wp:positionH>
                <wp:positionV relativeFrom="paragraph">
                  <wp:posOffset>242570</wp:posOffset>
                </wp:positionV>
                <wp:extent cx="1333500" cy="2981325"/>
                <wp:effectExtent l="0" t="0" r="19050" b="28575"/>
                <wp:wrapNone/>
                <wp:docPr id="21"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0" cy="2981325"/>
                        </a:xfrm>
                        <a:prstGeom prst="rect">
                          <a:avLst/>
                        </a:prstGeom>
                        <a:solidFill>
                          <a:srgbClr val="FFFFFF"/>
                        </a:solidFill>
                        <a:ln w="9525" cap="rnd">
                          <a:solidFill>
                            <a:srgbClr val="000000"/>
                          </a:solidFill>
                          <a:prstDash val="sysDot"/>
                          <a:miter lim="800000"/>
                          <a:headEnd/>
                          <a:tailEnd/>
                        </a:ln>
                      </wps:spPr>
                      <wps:txbx>
                        <w:txbxContent>
                          <w:p w:rsidR="001B76AB" w:rsidRDefault="001B76AB" w:rsidP="00757E4D">
                            <w:pPr>
                              <w:rPr>
                                <w:rFonts w:ascii="Times New Roman" w:hAnsi="Times New Roman" w:cs="Times New Roman"/>
                                <w:sz w:val="18"/>
                                <w:szCs w:val="18"/>
                              </w:rPr>
                            </w:pPr>
                          </w:p>
                          <w:p w:rsidR="001B76AB" w:rsidRDefault="001B76AB" w:rsidP="00757E4D">
                            <w:pPr>
                              <w:rPr>
                                <w:rFonts w:ascii="Times New Roman" w:hAnsi="Times New Roman" w:cs="Times New Roman"/>
                                <w:sz w:val="18"/>
                                <w:szCs w:val="18"/>
                              </w:rPr>
                            </w:pPr>
                          </w:p>
                          <w:p w:rsidR="001B76AB" w:rsidRDefault="001B76AB" w:rsidP="00757E4D">
                            <w:pPr>
                              <w:rPr>
                                <w:rFonts w:ascii="Times New Roman" w:hAnsi="Times New Roman" w:cs="Times New Roman"/>
                                <w:sz w:val="18"/>
                                <w:szCs w:val="18"/>
                              </w:rPr>
                            </w:pPr>
                          </w:p>
                          <w:p w:rsidR="001B76AB" w:rsidRPr="006C1A49" w:rsidRDefault="001B76AB" w:rsidP="00757E4D">
                            <w:pPr>
                              <w:rPr>
                                <w:rFonts w:ascii="Times New Roman" w:hAnsi="Times New Roman" w:cs="Times New Roman"/>
                                <w:b/>
                                <w:sz w:val="20"/>
                                <w:szCs w:val="20"/>
                              </w:rPr>
                            </w:pPr>
                            <w:r w:rsidRPr="006C1A49">
                              <w:rPr>
                                <w:rFonts w:ascii="Times New Roman" w:hAnsi="Times New Roman" w:cs="Times New Roman"/>
                                <w:b/>
                                <w:sz w:val="20"/>
                                <w:szCs w:val="20"/>
                              </w:rPr>
                              <w:t>Faktörler:</w:t>
                            </w:r>
                          </w:p>
                          <w:p w:rsidR="001B76AB" w:rsidRDefault="001B76AB" w:rsidP="00757E4D">
                            <w:pPr>
                              <w:pStyle w:val="ListeParagraf"/>
                              <w:numPr>
                                <w:ilvl w:val="0"/>
                                <w:numId w:val="42"/>
                              </w:numPr>
                              <w:ind w:left="142" w:hanging="142"/>
                              <w:rPr>
                                <w:rFonts w:ascii="Times New Roman" w:hAnsi="Times New Roman" w:cs="Times New Roman"/>
                                <w:sz w:val="18"/>
                                <w:szCs w:val="18"/>
                              </w:rPr>
                            </w:pPr>
                            <w:r>
                              <w:rPr>
                                <w:rFonts w:ascii="Times New Roman" w:hAnsi="Times New Roman" w:cs="Times New Roman"/>
                                <w:sz w:val="18"/>
                                <w:szCs w:val="18"/>
                              </w:rPr>
                              <w:t>Reklam Aj</w:t>
                            </w:r>
                            <w:r w:rsidRPr="00CB304E">
                              <w:rPr>
                                <w:rFonts w:ascii="Times New Roman" w:hAnsi="Times New Roman" w:cs="Times New Roman"/>
                                <w:sz w:val="18"/>
                                <w:szCs w:val="18"/>
                              </w:rPr>
                              <w:t>ansı</w:t>
                            </w:r>
                          </w:p>
                          <w:p w:rsidR="001B76AB" w:rsidRDefault="001B76AB" w:rsidP="00757E4D">
                            <w:pPr>
                              <w:pStyle w:val="ListeParagraf"/>
                              <w:numPr>
                                <w:ilvl w:val="0"/>
                                <w:numId w:val="42"/>
                              </w:numPr>
                              <w:ind w:left="142" w:hanging="142"/>
                              <w:rPr>
                                <w:rFonts w:ascii="Times New Roman" w:hAnsi="Times New Roman" w:cs="Times New Roman"/>
                                <w:sz w:val="18"/>
                                <w:szCs w:val="18"/>
                              </w:rPr>
                            </w:pPr>
                            <w:r>
                              <w:rPr>
                                <w:rFonts w:ascii="Times New Roman" w:hAnsi="Times New Roman" w:cs="Times New Roman"/>
                                <w:sz w:val="18"/>
                                <w:szCs w:val="18"/>
                              </w:rPr>
                              <w:t>Pazarlama Araştırması</w:t>
                            </w:r>
                          </w:p>
                          <w:p w:rsidR="001B76AB" w:rsidRPr="00CB304E" w:rsidRDefault="001B76AB" w:rsidP="00757E4D">
                            <w:pPr>
                              <w:pStyle w:val="ListeParagraf"/>
                              <w:numPr>
                                <w:ilvl w:val="0"/>
                                <w:numId w:val="42"/>
                              </w:numPr>
                              <w:ind w:left="142" w:hanging="142"/>
                              <w:rPr>
                                <w:rFonts w:ascii="Times New Roman" w:hAnsi="Times New Roman" w:cs="Times New Roman"/>
                                <w:sz w:val="18"/>
                                <w:szCs w:val="18"/>
                              </w:rPr>
                            </w:pPr>
                            <w:r>
                              <w:rPr>
                                <w:rFonts w:ascii="Times New Roman" w:hAnsi="Times New Roman" w:cs="Times New Roman"/>
                                <w:sz w:val="18"/>
                                <w:szCs w:val="18"/>
                              </w:rPr>
                              <w:t xml:space="preserve">Halkla İlişkiler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 o:spid="_x0000_s1066" style="position:absolute;left:0;text-align:left;margin-left:71.65pt;margin-top:19.1pt;width:105pt;height:234.7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">
                <v:stroke dashstyle="1 1" endcap="round"/>
                <v:textbox>
                  <w:txbxContent>
                    <w:p w:rsidR="001B76AB" w:rsidRDefault="001B76AB" w:rsidP="00757E4D">
                      <w:pPr>
                        <w:rPr>
                          <w:rFonts w:ascii="Times New Roman" w:hAnsi="Times New Roman" w:cs="Times New Roman"/>
                          <w:sz w:val="18"/>
                          <w:szCs w:val="18"/>
                        </w:rPr>
                      </w:pPr>
                    </w:p>
                    <w:p w:rsidR="001B76AB" w:rsidRDefault="001B76AB" w:rsidP="00757E4D">
                      <w:pPr>
                        <w:rPr>
                          <w:rFonts w:ascii="Times New Roman" w:hAnsi="Times New Roman" w:cs="Times New Roman"/>
                          <w:sz w:val="18"/>
                          <w:szCs w:val="18"/>
                        </w:rPr>
                      </w:pPr>
                    </w:p>
                    <w:p w:rsidR="001B76AB" w:rsidRDefault="001B76AB" w:rsidP="00757E4D">
                      <w:pPr>
                        <w:rPr>
                          <w:rFonts w:ascii="Times New Roman" w:hAnsi="Times New Roman" w:cs="Times New Roman"/>
                          <w:sz w:val="18"/>
                          <w:szCs w:val="18"/>
                        </w:rPr>
                      </w:pPr>
                    </w:p>
                    <w:p w:rsidR="001B76AB" w:rsidRPr="006C1A49" w:rsidRDefault="001B76AB" w:rsidP="00757E4D">
                      <w:pPr>
                        <w:rPr>
                          <w:rFonts w:ascii="Times New Roman" w:hAnsi="Times New Roman" w:cs="Times New Roman"/>
                          <w:b/>
                          <w:sz w:val="20"/>
                          <w:szCs w:val="20"/>
                        </w:rPr>
                      </w:pPr>
                      <w:r w:rsidRPr="006C1A49">
                        <w:rPr>
                          <w:rFonts w:ascii="Times New Roman" w:hAnsi="Times New Roman" w:cs="Times New Roman"/>
                          <w:b/>
                          <w:sz w:val="20"/>
                          <w:szCs w:val="20"/>
                        </w:rPr>
                        <w:t>Faktörler:</w:t>
                      </w:r>
                    </w:p>
                    <w:p w:rsidR="001B76AB" w:rsidRDefault="001B76AB" w:rsidP="00757E4D">
                      <w:pPr>
                        <w:pStyle w:val="ListeParagraf"/>
                        <w:numPr>
                          <w:ilvl w:val="0"/>
                          <w:numId w:val="42"/>
                        </w:numPr>
                        <w:ind w:left="142" w:hanging="142"/>
                        <w:rPr>
                          <w:rFonts w:ascii="Times New Roman" w:hAnsi="Times New Roman" w:cs="Times New Roman"/>
                          <w:sz w:val="18"/>
                          <w:szCs w:val="18"/>
                        </w:rPr>
                      </w:pPr>
                      <w:r>
                        <w:rPr>
                          <w:rFonts w:ascii="Times New Roman" w:hAnsi="Times New Roman" w:cs="Times New Roman"/>
                          <w:sz w:val="18"/>
                          <w:szCs w:val="18"/>
                        </w:rPr>
                        <w:t>Reklam Aj</w:t>
                      </w:r>
                      <w:r w:rsidRPr="00CB304E">
                        <w:rPr>
                          <w:rFonts w:ascii="Times New Roman" w:hAnsi="Times New Roman" w:cs="Times New Roman"/>
                          <w:sz w:val="18"/>
                          <w:szCs w:val="18"/>
                        </w:rPr>
                        <w:t>ansı</w:t>
                      </w:r>
                    </w:p>
                    <w:p w:rsidR="001B76AB" w:rsidRDefault="001B76AB" w:rsidP="00757E4D">
                      <w:pPr>
                        <w:pStyle w:val="ListeParagraf"/>
                        <w:numPr>
                          <w:ilvl w:val="0"/>
                          <w:numId w:val="42"/>
                        </w:numPr>
                        <w:ind w:left="142" w:hanging="142"/>
                        <w:rPr>
                          <w:rFonts w:ascii="Times New Roman" w:hAnsi="Times New Roman" w:cs="Times New Roman"/>
                          <w:sz w:val="18"/>
                          <w:szCs w:val="18"/>
                        </w:rPr>
                      </w:pPr>
                      <w:r>
                        <w:rPr>
                          <w:rFonts w:ascii="Times New Roman" w:hAnsi="Times New Roman" w:cs="Times New Roman"/>
                          <w:sz w:val="18"/>
                          <w:szCs w:val="18"/>
                        </w:rPr>
                        <w:t>Pazarlama Araştırması</w:t>
                      </w:r>
                    </w:p>
                    <w:p w:rsidR="001B76AB" w:rsidRPr="00CB304E" w:rsidRDefault="001B76AB" w:rsidP="00757E4D">
                      <w:pPr>
                        <w:pStyle w:val="ListeParagraf"/>
                        <w:numPr>
                          <w:ilvl w:val="0"/>
                          <w:numId w:val="42"/>
                        </w:numPr>
                        <w:ind w:left="142" w:hanging="142"/>
                        <w:rPr>
                          <w:rFonts w:ascii="Times New Roman" w:hAnsi="Times New Roman" w:cs="Times New Roman"/>
                          <w:sz w:val="18"/>
                          <w:szCs w:val="18"/>
                        </w:rPr>
                      </w:pPr>
                      <w:r>
                        <w:rPr>
                          <w:rFonts w:ascii="Times New Roman" w:hAnsi="Times New Roman" w:cs="Times New Roman"/>
                          <w:sz w:val="18"/>
                          <w:szCs w:val="18"/>
                        </w:rPr>
                        <w:t xml:space="preserve">Halkla İlişkiler </w:t>
                      </w:r>
                    </w:p>
                  </w:txbxContent>
                </v:textbox>
              </v:rect>
            </w:pict>
          </mc:Fallback>
        </mc:AlternateContent>
      </w:r>
      <w:r>
        <w:rPr>
          <w:rFonts w:ascii="AdvTTc9c3bd71" w:hAnsi="AdvTTc9c3bd71" w:cs="AdvTTc9c3bd71"/>
          <w:noProof/>
          <w:sz w:val="20"/>
          <w:szCs w:val="20"/>
          <w:lang w:eastAsia="tr-TR"/>
        </w:rPr>
        <mc:AlternateContent>
          <mc:Choice Requires="wps">
            <w:drawing>
              <wp:anchor distT="0" distB="0" distL="114300" distR="114300" simplePos="0" relativeHeight="251817984" behindDoc="0" locked="0" layoutInCell="1" allowOverlap="1" wp14:anchorId="39875705" wp14:editId="18221E7B">
                <wp:simplePos x="0" y="0"/>
                <wp:positionH relativeFrom="column">
                  <wp:posOffset>128905</wp:posOffset>
                </wp:positionH>
                <wp:positionV relativeFrom="paragraph">
                  <wp:posOffset>233679</wp:posOffset>
                </wp:positionV>
                <wp:extent cx="390525" cy="3019425"/>
                <wp:effectExtent l="0" t="0" r="28575" b="28575"/>
                <wp:wrapNone/>
                <wp:docPr id="22"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3019425"/>
                        </a:xfrm>
                        <a:prstGeom prst="rect">
                          <a:avLst/>
                        </a:prstGeom>
                        <a:solidFill>
                          <a:srgbClr val="FFFFFF"/>
                        </a:solidFill>
                        <a:ln w="9525" cap="rnd">
                          <a:solidFill>
                            <a:srgbClr val="000000"/>
                          </a:solidFill>
                          <a:prstDash val="sysDot"/>
                          <a:miter lim="800000"/>
                          <a:headEnd/>
                          <a:tailEnd/>
                        </a:ln>
                      </wps:spPr>
                      <wps:txbx>
                        <w:txbxContent>
                          <w:p w:rsidR="001B76AB" w:rsidRPr="006C1A49" w:rsidRDefault="001B76AB" w:rsidP="00757E4D">
                            <w:pPr>
                              <w:spacing w:line="240" w:lineRule="auto"/>
                              <w:jc w:val="center"/>
                              <w:rPr>
                                <w:rFonts w:ascii="Times New Roman" w:hAnsi="Times New Roman" w:cs="Times New Roman"/>
                                <w:b/>
                                <w:sz w:val="20"/>
                                <w:szCs w:val="20"/>
                              </w:rPr>
                            </w:pPr>
                            <w:r w:rsidRPr="006C1A49">
                              <w:rPr>
                                <w:rFonts w:ascii="Times New Roman" w:hAnsi="Times New Roman" w:cs="Times New Roman"/>
                                <w:b/>
                                <w:sz w:val="20"/>
                                <w:szCs w:val="20"/>
                              </w:rPr>
                              <w:t>Organizasyon</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6" o:spid="_x0000_s1067" style="position:absolute;left:0;text-align:left;margin-left:10.15pt;margin-top:18.4pt;width:30.75pt;height:237.7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">
                <v:stroke dashstyle="1 1" endcap="round"/>
                <v:textbox style="layout-flow:vertical;mso-layout-flow-alt:bottom-to-top">
                  <w:txbxContent>
                    <w:p w:rsidR="001B76AB" w:rsidRPr="006C1A49" w:rsidRDefault="001B76AB" w:rsidP="00757E4D">
                      <w:pPr>
                        <w:spacing w:line="240" w:lineRule="auto"/>
                        <w:jc w:val="center"/>
                        <w:rPr>
                          <w:rFonts w:ascii="Times New Roman" w:hAnsi="Times New Roman" w:cs="Times New Roman"/>
                          <w:b/>
                          <w:sz w:val="20"/>
                          <w:szCs w:val="20"/>
                        </w:rPr>
                      </w:pPr>
                      <w:r w:rsidRPr="006C1A49">
                        <w:rPr>
                          <w:rFonts w:ascii="Times New Roman" w:hAnsi="Times New Roman" w:cs="Times New Roman"/>
                          <w:b/>
                          <w:sz w:val="20"/>
                          <w:szCs w:val="20"/>
                        </w:rPr>
                        <w:t>Organizasyon</w:t>
                      </w:r>
                    </w:p>
                  </w:txbxContent>
                </v:textbox>
              </v:rect>
            </w:pict>
          </mc:Fallback>
        </mc:AlternateContent>
      </w:r>
      <w:bookmarkEnd w:id="144"/>
      <w:bookmarkEnd w:id="145"/>
    </w:p>
    <w:p w:rsidR="00757E4D" w:rsidRDefault="00757E4D" w:rsidP="00757E4D">
      <w:pPr>
        <w:rPr>
          <w:rFonts w:ascii="AdvTTc9c3bd71" w:hAnsi="AdvTTc9c3bd71" w:cs="AdvTTc9c3bd71"/>
          <w:sz w:val="20"/>
          <w:szCs w:val="20"/>
        </w:rPr>
      </w:pPr>
    </w:p>
    <w:p w:rsidR="00757E4D" w:rsidRDefault="00757E4D" w:rsidP="00757E4D">
      <w:pPr>
        <w:rPr>
          <w:rFonts w:ascii="AdvTTc9c3bd71" w:hAnsi="AdvTTc9c3bd71" w:cs="AdvTTc9c3bd71"/>
          <w:sz w:val="20"/>
          <w:szCs w:val="20"/>
        </w:rPr>
      </w:pPr>
    </w:p>
    <w:p w:rsidR="00757E4D" w:rsidRDefault="00757E4D" w:rsidP="00757E4D">
      <w:pPr>
        <w:rPr>
          <w:rFonts w:ascii="AdvTTc9c3bd71" w:hAnsi="AdvTTc9c3bd71" w:cs="AdvTTc9c3bd71"/>
          <w:sz w:val="20"/>
          <w:szCs w:val="20"/>
        </w:rPr>
      </w:pPr>
      <w:r>
        <w:rPr>
          <w:rFonts w:ascii="AdvTTc9c3bd71" w:hAnsi="AdvTTc9c3bd71" w:cs="AdvTTc9c3bd71"/>
          <w:noProof/>
          <w:sz w:val="20"/>
          <w:szCs w:val="20"/>
          <w:lang w:eastAsia="tr-TR"/>
        </w:rPr>
        <mc:AlternateContent>
          <mc:Choice Requires="wps">
            <w:drawing>
              <wp:anchor distT="0" distB="0" distL="114300" distR="114300" simplePos="0" relativeHeight="251822080" behindDoc="0" locked="0" layoutInCell="1" allowOverlap="1" wp14:anchorId="6FF808FB" wp14:editId="197D7D25">
                <wp:simplePos x="0" y="0"/>
                <wp:positionH relativeFrom="margin">
                  <wp:posOffset>4415155</wp:posOffset>
                </wp:positionH>
                <wp:positionV relativeFrom="paragraph">
                  <wp:posOffset>187325</wp:posOffset>
                </wp:positionV>
                <wp:extent cx="876300" cy="1390650"/>
                <wp:effectExtent l="0" t="0" r="19050" b="19050"/>
                <wp:wrapNone/>
                <wp:docPr id="78"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1390650"/>
                        </a:xfrm>
                        <a:prstGeom prst="rect">
                          <a:avLst/>
                        </a:prstGeom>
                        <a:solidFill>
                          <a:srgbClr val="FFFFFF"/>
                        </a:solidFill>
                        <a:ln w="9525" cap="rnd">
                          <a:solidFill>
                            <a:srgbClr val="000000"/>
                          </a:solidFill>
                          <a:prstDash val="sysDot"/>
                          <a:miter lim="800000"/>
                          <a:headEnd/>
                          <a:tailEnd/>
                        </a:ln>
                      </wps:spPr>
                      <wps:txbx>
                        <w:txbxContent>
                          <w:p w:rsidR="001B76AB" w:rsidRDefault="001B76AB" w:rsidP="00757E4D">
                            <w:pPr>
                              <w:jc w:val="center"/>
                              <w:rPr>
                                <w:rFonts w:ascii="Times New Roman" w:hAnsi="Times New Roman" w:cs="Times New Roman"/>
                                <w:b/>
                                <w:sz w:val="2"/>
                                <w:szCs w:val="2"/>
                              </w:rPr>
                            </w:pPr>
                            <w:r w:rsidRPr="006C1A49">
                              <w:rPr>
                                <w:rFonts w:ascii="Times New Roman" w:hAnsi="Times New Roman" w:cs="Times New Roman"/>
                                <w:b/>
                                <w:sz w:val="18"/>
                                <w:szCs w:val="18"/>
                              </w:rPr>
                              <w:t>Sosyal Medya</w:t>
                            </w:r>
                          </w:p>
                          <w:p w:rsidR="001B76AB" w:rsidRPr="006C1A49" w:rsidRDefault="001B76AB" w:rsidP="00757E4D">
                            <w:pPr>
                              <w:jc w:val="center"/>
                              <w:rPr>
                                <w:rFonts w:ascii="Times New Roman" w:hAnsi="Times New Roman" w:cs="Times New Roman"/>
                                <w:b/>
                                <w:sz w:val="18"/>
                                <w:szCs w:val="18"/>
                              </w:rPr>
                            </w:pPr>
                            <w:r>
                              <w:rPr>
                                <w:rFonts w:ascii="Times New Roman" w:hAnsi="Times New Roman" w:cs="Times New Roman"/>
                                <w:sz w:val="18"/>
                                <w:szCs w:val="18"/>
                              </w:rPr>
                              <w:t>Müşteriler</w:t>
                            </w:r>
                          </w:p>
                          <w:p w:rsidR="001B76AB" w:rsidRDefault="001B76AB" w:rsidP="00757E4D">
                            <w:pPr>
                              <w:jc w:val="center"/>
                              <w:rPr>
                                <w:rFonts w:ascii="Times New Roman" w:hAnsi="Times New Roman" w:cs="Times New Roman"/>
                                <w:sz w:val="2"/>
                                <w:szCs w:val="2"/>
                              </w:rPr>
                            </w:pPr>
                          </w:p>
                          <w:p w:rsidR="001B76AB" w:rsidRPr="006C1A49" w:rsidRDefault="001B76AB" w:rsidP="00757E4D">
                            <w:pPr>
                              <w:jc w:val="center"/>
                              <w:rPr>
                                <w:rFonts w:ascii="Times New Roman" w:hAnsi="Times New Roman" w:cs="Times New Roman"/>
                                <w:sz w:val="2"/>
                                <w:szCs w:val="2"/>
                              </w:rPr>
                            </w:pPr>
                          </w:p>
                          <w:p w:rsidR="001B76AB" w:rsidRPr="006C1A49" w:rsidRDefault="001B76AB" w:rsidP="00757E4D">
                            <w:pPr>
                              <w:jc w:val="center"/>
                              <w:rPr>
                                <w:rFonts w:ascii="Times New Roman" w:hAnsi="Times New Roman" w:cs="Times New Roman"/>
                                <w:sz w:val="18"/>
                                <w:szCs w:val="18"/>
                              </w:rPr>
                            </w:pPr>
                            <w:r>
                              <w:rPr>
                                <w:rFonts w:ascii="Times New Roman" w:hAnsi="Times New Roman" w:cs="Times New Roman"/>
                                <w:sz w:val="18"/>
                                <w:szCs w:val="18"/>
                              </w:rPr>
                              <w:t>Müşteriler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0" o:spid="_x0000_s1068" style="position:absolute;margin-left:347.65pt;margin-top:14.75pt;width:69pt;height:109.5pt;z-index:251822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">
                <v:stroke dashstyle="1 1" endcap="round"/>
                <v:textbox>
                  <w:txbxContent>
                    <w:p w:rsidR="001B76AB" w:rsidRDefault="001B76AB" w:rsidP="00757E4D">
                      <w:pPr>
                        <w:jc w:val="center"/>
                        <w:rPr>
                          <w:rFonts w:ascii="Times New Roman" w:hAnsi="Times New Roman" w:cs="Times New Roman"/>
                          <w:b/>
                          <w:sz w:val="2"/>
                          <w:szCs w:val="2"/>
                        </w:rPr>
                      </w:pPr>
                      <w:r w:rsidRPr="006C1A49">
                        <w:rPr>
                          <w:rFonts w:ascii="Times New Roman" w:hAnsi="Times New Roman" w:cs="Times New Roman"/>
                          <w:b/>
                          <w:sz w:val="18"/>
                          <w:szCs w:val="18"/>
                        </w:rPr>
                        <w:t>Sosyal Medya</w:t>
                      </w:r>
                    </w:p>
                    <w:p w:rsidR="001B76AB" w:rsidRPr="006C1A49" w:rsidRDefault="001B76AB" w:rsidP="00757E4D">
                      <w:pPr>
                        <w:jc w:val="center"/>
                        <w:rPr>
                          <w:rFonts w:ascii="Times New Roman" w:hAnsi="Times New Roman" w:cs="Times New Roman"/>
                          <w:b/>
                          <w:sz w:val="18"/>
                          <w:szCs w:val="18"/>
                        </w:rPr>
                      </w:pPr>
                      <w:r>
                        <w:rPr>
                          <w:rFonts w:ascii="Times New Roman" w:hAnsi="Times New Roman" w:cs="Times New Roman"/>
                          <w:sz w:val="18"/>
                          <w:szCs w:val="18"/>
                        </w:rPr>
                        <w:t>Müşteriler</w:t>
                      </w:r>
                    </w:p>
                    <w:p w:rsidR="001B76AB" w:rsidRDefault="001B76AB" w:rsidP="00757E4D">
                      <w:pPr>
                        <w:jc w:val="center"/>
                        <w:rPr>
                          <w:rFonts w:ascii="Times New Roman" w:hAnsi="Times New Roman" w:cs="Times New Roman"/>
                          <w:sz w:val="2"/>
                          <w:szCs w:val="2"/>
                        </w:rPr>
                      </w:pPr>
                    </w:p>
                    <w:p w:rsidR="001B76AB" w:rsidRPr="006C1A49" w:rsidRDefault="001B76AB" w:rsidP="00757E4D">
                      <w:pPr>
                        <w:jc w:val="center"/>
                        <w:rPr>
                          <w:rFonts w:ascii="Times New Roman" w:hAnsi="Times New Roman" w:cs="Times New Roman"/>
                          <w:sz w:val="2"/>
                          <w:szCs w:val="2"/>
                        </w:rPr>
                      </w:pPr>
                    </w:p>
                    <w:p w:rsidR="001B76AB" w:rsidRPr="006C1A49" w:rsidRDefault="001B76AB" w:rsidP="00757E4D">
                      <w:pPr>
                        <w:jc w:val="center"/>
                        <w:rPr>
                          <w:rFonts w:ascii="Times New Roman" w:hAnsi="Times New Roman" w:cs="Times New Roman"/>
                          <w:sz w:val="18"/>
                          <w:szCs w:val="18"/>
                        </w:rPr>
                      </w:pPr>
                      <w:r>
                        <w:rPr>
                          <w:rFonts w:ascii="Times New Roman" w:hAnsi="Times New Roman" w:cs="Times New Roman"/>
                          <w:sz w:val="18"/>
                          <w:szCs w:val="18"/>
                        </w:rPr>
                        <w:t>Müşteriler</w:t>
                      </w:r>
                    </w:p>
                  </w:txbxContent>
                </v:textbox>
                <w10:wrap anchorx="margin"/>
              </v:rect>
            </w:pict>
          </mc:Fallback>
        </mc:AlternateContent>
      </w:r>
      <w:r>
        <w:rPr>
          <w:rFonts w:ascii="AdvTTc9c3bd71" w:hAnsi="AdvTTc9c3bd71" w:cs="AdvTTc9c3bd71"/>
          <w:noProof/>
          <w:sz w:val="20"/>
          <w:szCs w:val="20"/>
          <w:lang w:eastAsia="tr-TR"/>
        </w:rPr>
        <mc:AlternateContent>
          <mc:Choice Requires="wps">
            <w:drawing>
              <wp:anchor distT="0" distB="0" distL="114300" distR="114300" simplePos="0" relativeHeight="251825152" behindDoc="0" locked="0" layoutInCell="1" allowOverlap="1" wp14:anchorId="7E36C6EF" wp14:editId="167ABE81">
                <wp:simplePos x="0" y="0"/>
                <wp:positionH relativeFrom="column">
                  <wp:posOffset>538480</wp:posOffset>
                </wp:positionH>
                <wp:positionV relativeFrom="paragraph">
                  <wp:posOffset>130175</wp:posOffset>
                </wp:positionV>
                <wp:extent cx="371475" cy="0"/>
                <wp:effectExtent l="9525" t="57150" r="19050" b="57150"/>
                <wp:wrapNone/>
                <wp:docPr id="79"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1475" cy="0"/>
                        </a:xfrm>
                        <a:prstGeom prst="straightConnector1">
                          <a:avLst/>
                        </a:prstGeom>
                        <a:noFill/>
                        <a:ln w="9525" cap="rnd">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F045905" id="AutoShape 65" o:spid="_x0000_s1026" type="#_x0000_t32" style="position:absolute;margin-left:42.4pt;margin-top:10.25pt;width:29.25pt;height:0;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">
                <v:stroke dashstyle="1 1" endarrow="block" endcap="round"/>
              </v:shape>
            </w:pict>
          </mc:Fallback>
        </mc:AlternateContent>
      </w:r>
    </w:p>
    <w:p w:rsidR="00757E4D" w:rsidRDefault="00757E4D" w:rsidP="00757E4D">
      <w:pPr>
        <w:rPr>
          <w:rFonts w:ascii="AdvTTc9c3bd71" w:hAnsi="AdvTTc9c3bd71" w:cs="AdvTTc9c3bd71"/>
          <w:sz w:val="20"/>
          <w:szCs w:val="20"/>
        </w:rPr>
      </w:pPr>
    </w:p>
    <w:p w:rsidR="00757E4D" w:rsidRDefault="00757E4D" w:rsidP="00757E4D">
      <w:pPr>
        <w:rPr>
          <w:rFonts w:ascii="AdvTTc9c3bd71" w:hAnsi="AdvTTc9c3bd71" w:cs="AdvTTc9c3bd71"/>
          <w:sz w:val="20"/>
          <w:szCs w:val="20"/>
        </w:rPr>
      </w:pPr>
      <w:r>
        <w:rPr>
          <w:rFonts w:ascii="AdvTTc9c3bd71" w:hAnsi="AdvTTc9c3bd71" w:cs="AdvTTc9c3bd71"/>
          <w:noProof/>
          <w:sz w:val="20"/>
          <w:szCs w:val="20"/>
          <w:lang w:eastAsia="tr-TR"/>
        </w:rPr>
        <mc:AlternateContent>
          <mc:Choice Requires="wps">
            <w:drawing>
              <wp:anchor distT="0" distB="0" distL="114300" distR="114300" simplePos="0" relativeHeight="251830272" behindDoc="0" locked="0" layoutInCell="1" allowOverlap="1" wp14:anchorId="7DEB221E" wp14:editId="4088CF23">
                <wp:simplePos x="0" y="0"/>
                <wp:positionH relativeFrom="column">
                  <wp:posOffset>4662805</wp:posOffset>
                </wp:positionH>
                <wp:positionV relativeFrom="paragraph">
                  <wp:posOffset>273685</wp:posOffset>
                </wp:positionV>
                <wp:extent cx="419100" cy="0"/>
                <wp:effectExtent l="38100" t="76200" r="19050" b="95250"/>
                <wp:wrapNone/>
                <wp:docPr id="67" name="Düz Ok Bağlayıcısı 67"/>
                <wp:cNvGraphicFramePr/>
                <a:graphic xmlns:a="http://schemas.openxmlformats.org/drawingml/2006/main">
                  <a:graphicData uri="http://schemas.microsoft.com/office/word/2010/wordprocessingShape">
                    <wps:wsp>
                      <wps:cNvCnPr/>
                      <wps:spPr>
                        <a:xfrm>
                          <a:off x="0" y="0"/>
                          <a:ext cx="419100" cy="0"/>
                        </a:xfrm>
                        <a:prstGeom prst="straightConnector1">
                          <a:avLst/>
                        </a:prstGeom>
                        <a:ln>
                          <a:prstDash val="sysDot"/>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shape w14:anchorId="56FB1F13" id="Düz Ok Bağlayıcısı 67" o:spid="_x0000_s1026" type="#_x0000_t32" style="position:absolute;margin-left:367.15pt;margin-top:21.55pt;width:33pt;height:0;z-index:251830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" strokecolor="black [3040]">
                <v:stroke dashstyle="1 1" startarrow="block" endarrow="block"/>
              </v:shape>
            </w:pict>
          </mc:Fallback>
        </mc:AlternateContent>
      </w:r>
      <w:r>
        <w:rPr>
          <w:rFonts w:ascii="AdvTTc9c3bd71" w:hAnsi="AdvTTc9c3bd71" w:cs="AdvTTc9c3bd71"/>
          <w:noProof/>
          <w:sz w:val="20"/>
          <w:szCs w:val="20"/>
          <w:lang w:eastAsia="tr-TR"/>
        </w:rPr>
        <mc:AlternateContent>
          <mc:Choice Requires="wps">
            <w:drawing>
              <wp:anchor distT="0" distB="0" distL="114300" distR="114300" simplePos="0" relativeHeight="251823104" behindDoc="0" locked="0" layoutInCell="1" allowOverlap="1" wp14:anchorId="5B7F3D77" wp14:editId="3B65F092">
                <wp:simplePos x="0" y="0"/>
                <wp:positionH relativeFrom="column">
                  <wp:posOffset>4853305</wp:posOffset>
                </wp:positionH>
                <wp:positionV relativeFrom="paragraph">
                  <wp:posOffset>54610</wp:posOffset>
                </wp:positionV>
                <wp:extent cx="9525" cy="438150"/>
                <wp:effectExtent l="76200" t="38100" r="66675" b="57150"/>
                <wp:wrapNone/>
                <wp:docPr id="80" name="AutoShap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438150"/>
                        </a:xfrm>
                        <a:prstGeom prst="straightConnector1">
                          <a:avLst/>
                        </a:prstGeom>
                        <a:ln>
                          <a:prstDash val="sysDot"/>
                          <a:headEnd type="triangle" w="med" len="med"/>
                          <a:tailEnd type="triangle" w="med" len="me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C5FEA60" id="AutoShape 62" o:spid="_x0000_s1026" type="#_x0000_t32" style="position:absolute;margin-left:382.15pt;margin-top:4.3pt;width:.75pt;height:34.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" strokecolor="black [3040]">
                <v:stroke dashstyle="1 1" startarrow="block" endarrow="block"/>
              </v:shape>
            </w:pict>
          </mc:Fallback>
        </mc:AlternateContent>
      </w:r>
      <w:r>
        <w:rPr>
          <w:rFonts w:ascii="AdvTTc9c3bd71" w:hAnsi="AdvTTc9c3bd71" w:cs="AdvTTc9c3bd71"/>
          <w:noProof/>
          <w:sz w:val="20"/>
          <w:szCs w:val="20"/>
          <w:lang w:eastAsia="tr-TR"/>
        </w:rPr>
        <mc:AlternateContent>
          <mc:Choice Requires="wps">
            <w:drawing>
              <wp:anchor distT="0" distB="0" distL="114300" distR="114300" simplePos="0" relativeHeight="251829248" behindDoc="0" locked="0" layoutInCell="1" allowOverlap="1" wp14:anchorId="50CAF1EC" wp14:editId="14AFBF42">
                <wp:simplePos x="0" y="0"/>
                <wp:positionH relativeFrom="column">
                  <wp:posOffset>3943350</wp:posOffset>
                </wp:positionH>
                <wp:positionV relativeFrom="paragraph">
                  <wp:posOffset>66675</wp:posOffset>
                </wp:positionV>
                <wp:extent cx="400050" cy="0"/>
                <wp:effectExtent l="9525" t="57150" r="19050" b="57150"/>
                <wp:wrapNone/>
                <wp:docPr id="66" name="AutoShap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0050" cy="0"/>
                        </a:xfrm>
                        <a:prstGeom prst="straightConnector1">
                          <a:avLst/>
                        </a:prstGeom>
                        <a:noFill/>
                        <a:ln w="9525" cap="rnd">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78916A6B" id="AutoShape 66" o:spid="_x0000_s1026" type="#_x0000_t32" style="position:absolute;margin-left:310.5pt;margin-top:5.25pt;width:31.5pt;height:0;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">
                <v:stroke dashstyle="1 1" endarrow="block" endcap="round"/>
              </v:shape>
            </w:pict>
          </mc:Fallback>
        </mc:AlternateContent>
      </w:r>
      <w:r>
        <w:rPr>
          <w:rFonts w:ascii="AdvTTc9c3bd71" w:hAnsi="AdvTTc9c3bd71" w:cs="AdvTTc9c3bd71"/>
          <w:noProof/>
          <w:sz w:val="20"/>
          <w:szCs w:val="20"/>
          <w:lang w:eastAsia="tr-TR"/>
        </w:rPr>
        <mc:AlternateContent>
          <mc:Choice Requires="wps">
            <w:drawing>
              <wp:anchor distT="0" distB="0" distL="114300" distR="114300" simplePos="0" relativeHeight="251826176" behindDoc="0" locked="0" layoutInCell="1" allowOverlap="1" wp14:anchorId="3548F642" wp14:editId="4B1C0D0E">
                <wp:simplePos x="0" y="0"/>
                <wp:positionH relativeFrom="column">
                  <wp:posOffset>2252980</wp:posOffset>
                </wp:positionH>
                <wp:positionV relativeFrom="paragraph">
                  <wp:posOffset>64135</wp:posOffset>
                </wp:positionV>
                <wp:extent cx="400050" cy="0"/>
                <wp:effectExtent l="9525" t="57150" r="19050" b="57150"/>
                <wp:wrapNone/>
                <wp:docPr id="16" name="AutoShap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0050" cy="0"/>
                        </a:xfrm>
                        <a:prstGeom prst="straightConnector1">
                          <a:avLst/>
                        </a:prstGeom>
                        <a:noFill/>
                        <a:ln w="9525" cap="rnd">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9477864" id="AutoShape 66" o:spid="_x0000_s1026" type="#_x0000_t32" style="position:absolute;margin-left:177.4pt;margin-top:5.05pt;width:31.5pt;height:0;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">
                <v:stroke dashstyle="1 1" endarrow="block" endcap="round"/>
              </v:shape>
            </w:pict>
          </mc:Fallback>
        </mc:AlternateContent>
      </w:r>
    </w:p>
    <w:p w:rsidR="00757E4D" w:rsidRDefault="00757E4D" w:rsidP="00757E4D">
      <w:pPr>
        <w:rPr>
          <w:rFonts w:ascii="AdvTTc9c3bd71" w:hAnsi="AdvTTc9c3bd71" w:cs="AdvTTc9c3bd71"/>
          <w:sz w:val="20"/>
          <w:szCs w:val="20"/>
        </w:rPr>
      </w:pPr>
      <w:r>
        <w:rPr>
          <w:rFonts w:ascii="AdvTTc9c3bd71" w:hAnsi="AdvTTc9c3bd71" w:cs="AdvTTc9c3bd71"/>
          <w:noProof/>
          <w:sz w:val="20"/>
          <w:szCs w:val="20"/>
          <w:lang w:eastAsia="tr-TR"/>
        </w:rPr>
        <mc:AlternateContent>
          <mc:Choice Requires="wps">
            <w:drawing>
              <wp:anchor distT="0" distB="0" distL="114300" distR="114300" simplePos="0" relativeHeight="251824128" behindDoc="0" locked="0" layoutInCell="1" allowOverlap="1" wp14:anchorId="0E2DAC14" wp14:editId="092F3484">
                <wp:simplePos x="0" y="0"/>
                <wp:positionH relativeFrom="column">
                  <wp:posOffset>509905</wp:posOffset>
                </wp:positionH>
                <wp:positionV relativeFrom="paragraph">
                  <wp:posOffset>245110</wp:posOffset>
                </wp:positionV>
                <wp:extent cx="371475" cy="0"/>
                <wp:effectExtent l="19050" t="57150" r="9525" b="57150"/>
                <wp:wrapNone/>
                <wp:docPr id="81" name="AutoShap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71475" cy="0"/>
                        </a:xfrm>
                        <a:prstGeom prst="straightConnector1">
                          <a:avLst/>
                        </a:prstGeom>
                        <a:noFill/>
                        <a:ln w="9525" cap="rnd">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67367EFD" id="AutoShape 64" o:spid="_x0000_s1026" type="#_x0000_t32" style="position:absolute;margin-left:40.15pt;margin-top:19.3pt;width:29.25pt;height:0;flip:x;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">
                <v:stroke dashstyle="1 1" endarrow="block" endcap="round"/>
              </v:shape>
            </w:pict>
          </mc:Fallback>
        </mc:AlternateContent>
      </w:r>
    </w:p>
    <w:p w:rsidR="00757E4D" w:rsidRDefault="00757E4D" w:rsidP="00757E4D">
      <w:pPr>
        <w:rPr>
          <w:rFonts w:ascii="AdvTTc9c3bd71" w:hAnsi="AdvTTc9c3bd71" w:cs="AdvTTc9c3bd71"/>
          <w:sz w:val="20"/>
          <w:szCs w:val="20"/>
        </w:rPr>
      </w:pPr>
    </w:p>
    <w:p w:rsidR="00757E4D" w:rsidRDefault="00757E4D" w:rsidP="00757E4D">
      <w:pPr>
        <w:rPr>
          <w:rFonts w:ascii="AdvTTc9c3bd71" w:hAnsi="AdvTTc9c3bd71" w:cs="AdvTTc9c3bd71"/>
          <w:sz w:val="20"/>
          <w:szCs w:val="20"/>
        </w:rPr>
      </w:pPr>
    </w:p>
    <w:p w:rsidR="00757E4D" w:rsidRDefault="00757E4D" w:rsidP="00757E4D">
      <w:pPr>
        <w:rPr>
          <w:rFonts w:ascii="AdvTTc9c3bd71" w:hAnsi="AdvTTc9c3bd71" w:cs="AdvTTc9c3bd71"/>
          <w:sz w:val="20"/>
          <w:szCs w:val="20"/>
        </w:rPr>
      </w:pPr>
    </w:p>
    <w:p w:rsidR="00757E4D" w:rsidRDefault="00757E4D" w:rsidP="00757E4D">
      <w:pPr>
        <w:rPr>
          <w:rFonts w:ascii="AdvTTc9c3bd71" w:hAnsi="AdvTTc9c3bd71" w:cs="AdvTTc9c3bd71"/>
          <w:sz w:val="20"/>
          <w:szCs w:val="20"/>
        </w:rPr>
      </w:pPr>
    </w:p>
    <w:p w:rsidR="00757E4D" w:rsidRDefault="00757E4D" w:rsidP="00757E4D">
      <w:pPr>
        <w:rPr>
          <w:rFonts w:ascii="AdvTTc9c3bd71" w:hAnsi="AdvTTc9c3bd71" w:cs="AdvTTc9c3bd71"/>
          <w:sz w:val="20"/>
          <w:szCs w:val="20"/>
        </w:rPr>
      </w:pPr>
      <w:r>
        <w:rPr>
          <w:rFonts w:ascii="AdvTTc9c3bd71" w:hAnsi="AdvTTc9c3bd71" w:cs="AdvTTc9c3bd71"/>
          <w:noProof/>
          <w:sz w:val="20"/>
          <w:szCs w:val="20"/>
          <w:lang w:eastAsia="tr-TR"/>
        </w:rPr>
        <mc:AlternateContent>
          <mc:Choice Requires="wps">
            <w:drawing>
              <wp:anchor distT="0" distB="0" distL="114300" distR="114300" simplePos="0" relativeHeight="251833344" behindDoc="0" locked="0" layoutInCell="1" allowOverlap="1" wp14:anchorId="72FE56BC" wp14:editId="22525FA3">
                <wp:simplePos x="0" y="0"/>
                <wp:positionH relativeFrom="column">
                  <wp:posOffset>4884420</wp:posOffset>
                </wp:positionH>
                <wp:positionV relativeFrom="paragraph">
                  <wp:posOffset>12700</wp:posOffset>
                </wp:positionV>
                <wp:extent cx="0" cy="457200"/>
                <wp:effectExtent l="0" t="0" r="19050" b="19050"/>
                <wp:wrapNone/>
                <wp:docPr id="82" name="Düz Bağlayıcı 82"/>
                <wp:cNvGraphicFramePr/>
                <a:graphic xmlns:a="http://schemas.openxmlformats.org/drawingml/2006/main">
                  <a:graphicData uri="http://schemas.microsoft.com/office/word/2010/wordprocessingShape">
                    <wps:wsp>
                      <wps:cNvCnPr/>
                      <wps:spPr>
                        <a:xfrm flipH="1" flipV="1">
                          <a:off x="0" y="0"/>
                          <a:ext cx="0" cy="4572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19B4A81B" id="Düz Bağlayıcı 82" o:spid="_x0000_s1026" style="position:absolute;flip:x y;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pt,1pt" to="384.6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" strokecolor="black [3040]"/>
            </w:pict>
          </mc:Fallback>
        </mc:AlternateContent>
      </w:r>
      <w:r>
        <w:rPr>
          <w:rFonts w:ascii="AdvTTc9c3bd71" w:hAnsi="AdvTTc9c3bd71" w:cs="AdvTTc9c3bd71"/>
          <w:noProof/>
          <w:sz w:val="20"/>
          <w:szCs w:val="20"/>
          <w:lang w:eastAsia="tr-TR"/>
        </w:rPr>
        <mc:AlternateContent>
          <mc:Choice Requires="wps">
            <w:drawing>
              <wp:anchor distT="0" distB="0" distL="114300" distR="114300" simplePos="0" relativeHeight="251827200" behindDoc="0" locked="0" layoutInCell="1" allowOverlap="1" wp14:anchorId="4D2BB513" wp14:editId="20CE70F9">
                <wp:simplePos x="0" y="0"/>
                <wp:positionH relativeFrom="column">
                  <wp:posOffset>414655</wp:posOffset>
                </wp:positionH>
                <wp:positionV relativeFrom="paragraph">
                  <wp:posOffset>27940</wp:posOffset>
                </wp:positionV>
                <wp:extent cx="0" cy="428625"/>
                <wp:effectExtent l="76200" t="38100" r="57150" b="9525"/>
                <wp:wrapNone/>
                <wp:docPr id="12"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28625"/>
                        </a:xfrm>
                        <a:prstGeom prst="straightConnector1">
                          <a:avLst/>
                        </a:prstGeom>
                        <a:ln>
                          <a:headEnd/>
                          <a:tailEnd type="triangle" w="med" len="me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572DF7B" id="AutoShape 70" o:spid="_x0000_s1026" type="#_x0000_t32" style="position:absolute;margin-left:32.65pt;margin-top:2.2pt;width:0;height:33.75pt;flip:y;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" strokecolor="black [3040]">
                <v:stroke endarrow="block"/>
              </v:shape>
            </w:pict>
          </mc:Fallback>
        </mc:AlternateContent>
      </w:r>
    </w:p>
    <w:p w:rsidR="00392EEB" w:rsidRPr="00AF2D40" w:rsidRDefault="00757E4D" w:rsidP="003B6413">
      <w:pPr>
        <w:spacing w:after="120"/>
        <w:rPr>
          <w:rFonts w:ascii="Times New Roman" w:hAnsi="Times New Roman" w:cs="Times New Roman"/>
          <w:sz w:val="24"/>
          <w:szCs w:val="24"/>
        </w:rPr>
      </w:pPr>
      <w:r>
        <w:rPr>
          <w:rFonts w:ascii="AdvTTc9c3bd71" w:hAnsi="AdvTTc9c3bd71" w:cs="AdvTTc9c3bd71"/>
          <w:noProof/>
          <w:sz w:val="20"/>
          <w:szCs w:val="20"/>
          <w:lang w:eastAsia="tr-TR"/>
        </w:rPr>
        <mc:AlternateContent>
          <mc:Choice Requires="wps">
            <w:drawing>
              <wp:anchor distT="0" distB="0" distL="114300" distR="114300" simplePos="0" relativeHeight="251832320" behindDoc="0" locked="0" layoutInCell="1" allowOverlap="1" wp14:anchorId="2AD0B67B" wp14:editId="23F5651A">
                <wp:simplePos x="0" y="0"/>
                <wp:positionH relativeFrom="column">
                  <wp:posOffset>428625</wp:posOffset>
                </wp:positionH>
                <wp:positionV relativeFrom="paragraph">
                  <wp:posOffset>161925</wp:posOffset>
                </wp:positionV>
                <wp:extent cx="4467225" cy="0"/>
                <wp:effectExtent l="0" t="0" r="28575" b="19050"/>
                <wp:wrapNone/>
                <wp:docPr id="68" name="Düz Bağlayıcı 68"/>
                <wp:cNvGraphicFramePr/>
                <a:graphic xmlns:a="http://schemas.openxmlformats.org/drawingml/2006/main">
                  <a:graphicData uri="http://schemas.microsoft.com/office/word/2010/wordprocessingShape">
                    <wps:wsp>
                      <wps:cNvCnPr/>
                      <wps:spPr>
                        <a:xfrm>
                          <a:off x="0" y="0"/>
                          <a:ext cx="44672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6CBA54DC" id="Düz Bağlayıcı 68" o:spid="_x0000_s1026" style="position:absolute;z-index:251832320;visibility:visible;mso-wrap-style:square;mso-wrap-distance-left:9pt;mso-wrap-distance-top:0;mso-wrap-distance-right:9pt;mso-wrap-distance-bottom:0;mso-position-horizontal:absolute;mso-position-horizontal-relative:text;mso-position-vertical:absolute;mso-position-vertical-relative:text" from="33.75pt,12.75pt" to="385.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" strokecolor="black [3040]"/>
            </w:pict>
          </mc:Fallback>
        </mc:AlternateContent>
      </w:r>
    </w:p>
    <w:p w:rsidR="00392EEB" w:rsidRPr="003B6413" w:rsidRDefault="003B6413" w:rsidP="00703EF3">
      <w:pPr>
        <w:spacing w:after="0"/>
        <w:rPr>
          <w:rFonts w:ascii="Times New Roman" w:hAnsi="Times New Roman" w:cs="Times New Roman"/>
          <w:sz w:val="20"/>
          <w:szCs w:val="20"/>
        </w:rPr>
      </w:pPr>
      <w:r>
        <w:rPr>
          <w:rFonts w:ascii="Times New Roman" w:hAnsi="Times New Roman" w:cs="Times New Roman"/>
          <w:sz w:val="24"/>
          <w:szCs w:val="24"/>
        </w:rPr>
        <w:t xml:space="preserve"> </w:t>
      </w:r>
      <w:r w:rsidR="00703EF3">
        <w:rPr>
          <w:rFonts w:ascii="Times New Roman" w:hAnsi="Times New Roman" w:cs="Times New Roman"/>
          <w:sz w:val="24"/>
          <w:szCs w:val="24"/>
        </w:rPr>
        <w:t xml:space="preserve"> </w:t>
      </w:r>
      <w:r w:rsidR="00757E4D">
        <w:rPr>
          <w:rFonts w:ascii="Times New Roman" w:hAnsi="Times New Roman" w:cs="Times New Roman"/>
          <w:sz w:val="24"/>
          <w:szCs w:val="24"/>
        </w:rPr>
        <w:t xml:space="preserve"> </w:t>
      </w:r>
      <w:r w:rsidR="00392EEB" w:rsidRPr="003B6413">
        <w:rPr>
          <w:rFonts w:ascii="Times New Roman" w:hAnsi="Times New Roman" w:cs="Times New Roman"/>
          <w:b/>
          <w:sz w:val="20"/>
          <w:szCs w:val="20"/>
        </w:rPr>
        <w:t>Kaynak:</w:t>
      </w:r>
      <w:r w:rsidR="00392EEB" w:rsidRPr="003B6413">
        <w:rPr>
          <w:rFonts w:ascii="Times New Roman" w:hAnsi="Times New Roman" w:cs="Times New Roman"/>
          <w:sz w:val="20"/>
          <w:szCs w:val="20"/>
        </w:rPr>
        <w:t xml:space="preserve"> Mangold ve Faulds (2009)</w:t>
      </w:r>
    </w:p>
    <w:p w:rsidR="00392EEB" w:rsidRPr="00AF2D40" w:rsidRDefault="00392EEB" w:rsidP="00757E4D">
      <w:pPr>
        <w:tabs>
          <w:tab w:val="left" w:pos="3825"/>
        </w:tabs>
        <w:spacing w:after="0" w:line="240" w:lineRule="auto"/>
        <w:rPr>
          <w:rFonts w:ascii="Times New Roman" w:hAnsi="Times New Roman" w:cs="Times New Roman"/>
          <w:sz w:val="24"/>
          <w:szCs w:val="24"/>
        </w:rPr>
      </w:pPr>
    </w:p>
    <w:p w:rsidR="00392EEB" w:rsidRPr="00AF2D40" w:rsidRDefault="003B3A01" w:rsidP="00661B40">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Şekil </w:t>
      </w:r>
      <w:proofErr w:type="gramStart"/>
      <w:r>
        <w:rPr>
          <w:rFonts w:ascii="Times New Roman" w:hAnsi="Times New Roman" w:cs="Times New Roman"/>
          <w:sz w:val="24"/>
          <w:szCs w:val="24"/>
        </w:rPr>
        <w:t>2.7’de</w:t>
      </w:r>
      <w:proofErr w:type="gramEnd"/>
      <w:r>
        <w:rPr>
          <w:rFonts w:ascii="Times New Roman" w:hAnsi="Times New Roman" w:cs="Times New Roman"/>
          <w:sz w:val="24"/>
          <w:szCs w:val="24"/>
        </w:rPr>
        <w:t xml:space="preserve"> belirtildiği gibi t</w:t>
      </w:r>
      <w:r w:rsidR="00392EEB" w:rsidRPr="00AF2D40">
        <w:rPr>
          <w:rFonts w:ascii="Times New Roman" w:hAnsi="Times New Roman" w:cs="Times New Roman"/>
          <w:sz w:val="24"/>
          <w:szCs w:val="24"/>
        </w:rPr>
        <w:t>üketiciler sosyal medya aracılığı ile elde ettikleri bilgilere tüketici davranışı, bilgi edinme süreci, memnuniyet veya memnuniyetsizlik sonrası satın alma ifadeleri gibi durumlarla yanıt vermekte ve geleneksel tutundurma karması unsurlarından uzaklaşmaktadırlar. Organizasyonlar üzerinden tüketicilere yüksek oranda kontrol uygulayan yöneticiler, kendileriyle değil müşterileriyle konuşmayı öğrenmeleri ve bu bağlamda sosyal medya alanlarında yer</w:t>
      </w:r>
      <w:r w:rsidR="00D71664">
        <w:rPr>
          <w:rFonts w:ascii="Times New Roman" w:hAnsi="Times New Roman" w:cs="Times New Roman"/>
          <w:sz w:val="24"/>
          <w:szCs w:val="24"/>
        </w:rPr>
        <w:t xml:space="preserve"> alan</w:t>
      </w:r>
      <w:r w:rsidR="00392EEB" w:rsidRPr="00AF2D40">
        <w:rPr>
          <w:rFonts w:ascii="Times New Roman" w:hAnsi="Times New Roman" w:cs="Times New Roman"/>
          <w:sz w:val="24"/>
          <w:szCs w:val="24"/>
        </w:rPr>
        <w:t xml:space="preserve"> konula</w:t>
      </w:r>
      <w:r w:rsidR="00D71664">
        <w:rPr>
          <w:rFonts w:ascii="Times New Roman" w:hAnsi="Times New Roman" w:cs="Times New Roman"/>
          <w:sz w:val="24"/>
          <w:szCs w:val="24"/>
        </w:rPr>
        <w:t>r üzerinde etkili olmalıdırlar. Y</w:t>
      </w:r>
      <w:r w:rsidR="00392EEB" w:rsidRPr="00AF2D40">
        <w:rPr>
          <w:rFonts w:ascii="Times New Roman" w:hAnsi="Times New Roman" w:cs="Times New Roman"/>
          <w:sz w:val="24"/>
          <w:szCs w:val="24"/>
        </w:rPr>
        <w:t xml:space="preserve">eni iletişim </w:t>
      </w:r>
      <w:proofErr w:type="gramStart"/>
      <w:r w:rsidR="00392EEB" w:rsidRPr="00AF2D40">
        <w:rPr>
          <w:rFonts w:ascii="Times New Roman" w:hAnsi="Times New Roman" w:cs="Times New Roman"/>
          <w:sz w:val="24"/>
          <w:szCs w:val="24"/>
        </w:rPr>
        <w:t>paradigma</w:t>
      </w:r>
      <w:r w:rsidR="00D71664">
        <w:rPr>
          <w:rFonts w:ascii="Times New Roman" w:hAnsi="Times New Roman" w:cs="Times New Roman"/>
          <w:sz w:val="24"/>
          <w:szCs w:val="24"/>
        </w:rPr>
        <w:t>sı</w:t>
      </w:r>
      <w:proofErr w:type="gramEnd"/>
      <w:r w:rsidR="00D71664">
        <w:rPr>
          <w:rFonts w:ascii="Times New Roman" w:hAnsi="Times New Roman" w:cs="Times New Roman"/>
          <w:sz w:val="24"/>
          <w:szCs w:val="24"/>
        </w:rPr>
        <w:t xml:space="preserve"> ile pazarlama yöneticilerinin</w:t>
      </w:r>
      <w:r w:rsidR="00392EEB" w:rsidRPr="00AF2D40">
        <w:rPr>
          <w:rFonts w:ascii="Times New Roman" w:hAnsi="Times New Roman" w:cs="Times New Roman"/>
          <w:sz w:val="24"/>
          <w:szCs w:val="24"/>
        </w:rPr>
        <w:t xml:space="preserve"> sosyal medyanın ve sosyal medya kullanan tüketicilerin, bireylerin gücünü tanıma</w:t>
      </w:r>
      <w:r w:rsidR="00D71664">
        <w:rPr>
          <w:rFonts w:ascii="Times New Roman" w:hAnsi="Times New Roman" w:cs="Times New Roman"/>
          <w:sz w:val="24"/>
          <w:szCs w:val="24"/>
        </w:rPr>
        <w:t>sı</w:t>
      </w:r>
      <w:r w:rsidR="00392EEB" w:rsidRPr="00AF2D40">
        <w:rPr>
          <w:rFonts w:ascii="Times New Roman" w:hAnsi="Times New Roman" w:cs="Times New Roman"/>
          <w:sz w:val="24"/>
          <w:szCs w:val="24"/>
        </w:rPr>
        <w:t xml:space="preserve"> ve bu alanlardaki etkileşimler i</w:t>
      </w:r>
      <w:r w:rsidR="00D71664">
        <w:rPr>
          <w:rFonts w:ascii="Times New Roman" w:hAnsi="Times New Roman" w:cs="Times New Roman"/>
          <w:sz w:val="24"/>
          <w:szCs w:val="24"/>
        </w:rPr>
        <w:t>le ilgili stratejiler geliştir</w:t>
      </w:r>
      <w:r w:rsidR="00392EEB" w:rsidRPr="00AF2D40">
        <w:rPr>
          <w:rFonts w:ascii="Times New Roman" w:hAnsi="Times New Roman" w:cs="Times New Roman"/>
          <w:sz w:val="24"/>
          <w:szCs w:val="24"/>
        </w:rPr>
        <w:t xml:space="preserve">mesi </w:t>
      </w:r>
      <w:r w:rsidR="00D71664">
        <w:rPr>
          <w:rFonts w:ascii="Times New Roman" w:hAnsi="Times New Roman" w:cs="Times New Roman"/>
          <w:sz w:val="24"/>
          <w:szCs w:val="24"/>
        </w:rPr>
        <w:t>gerekmektedir</w:t>
      </w:r>
      <w:r w:rsidR="00392EEB" w:rsidRPr="00AF2D40">
        <w:rPr>
          <w:rFonts w:ascii="Times New Roman" w:hAnsi="Times New Roman" w:cs="Times New Roman"/>
          <w:sz w:val="24"/>
          <w:szCs w:val="24"/>
        </w:rPr>
        <w:t xml:space="preserve"> (Mangold ve Faulds, 2009: 360).</w:t>
      </w:r>
    </w:p>
    <w:p w:rsidR="007A138E" w:rsidRPr="00AF2D40" w:rsidRDefault="009F3BD3" w:rsidP="00661B40">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İnsanların etkileşimini ve iletişimini dönüştüren sosyal medya, iletişimin bir çok yönünü etkileyerek her geçen gün gelişmekte ve insanların yaşamlarında daha fazla yer almaktadır (Edosomwan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2011: 79). Bilgi ve fikirlerin paylaşımını kolaylaştıran teknolojik gelişmeler aynı zamanda insanların iletişim kurmalarına olanak sağlamakta ve iletişim kanallarında da artışa neden olmaktadır (Allsop vd. 2007</w:t>
      </w:r>
      <w:r w:rsidR="00D71664">
        <w:rPr>
          <w:rFonts w:ascii="Times New Roman" w:hAnsi="Times New Roman" w:cs="Times New Roman"/>
          <w:sz w:val="24"/>
          <w:szCs w:val="24"/>
        </w:rPr>
        <w:t>: 398; Balakrishnan 2014: 177). Kurumlar Instagram, Facebook ve T</w:t>
      </w:r>
      <w:r w:rsidR="00392EEB" w:rsidRPr="00AF2D40">
        <w:rPr>
          <w:rFonts w:ascii="Times New Roman" w:hAnsi="Times New Roman" w:cs="Times New Roman"/>
          <w:sz w:val="24"/>
          <w:szCs w:val="24"/>
        </w:rPr>
        <w:t xml:space="preserve">witter gibi yaygın olarak kullanılan </w:t>
      </w:r>
      <w:r w:rsidR="00392EEB" w:rsidRPr="00AF2D40">
        <w:rPr>
          <w:rFonts w:ascii="Times New Roman" w:hAnsi="Times New Roman" w:cs="Times New Roman"/>
          <w:sz w:val="24"/>
          <w:szCs w:val="24"/>
        </w:rPr>
        <w:lastRenderedPageBreak/>
        <w:t xml:space="preserve">sosyal medya uygulamaları </w:t>
      </w:r>
      <w:r w:rsidR="00D71664">
        <w:rPr>
          <w:rFonts w:ascii="Times New Roman" w:hAnsi="Times New Roman" w:cs="Times New Roman"/>
          <w:sz w:val="24"/>
          <w:szCs w:val="24"/>
        </w:rPr>
        <w:t>neticesinde</w:t>
      </w:r>
      <w:r w:rsidR="00392EEB" w:rsidRPr="00AF2D40">
        <w:rPr>
          <w:rFonts w:ascii="Times New Roman" w:hAnsi="Times New Roman" w:cs="Times New Roman"/>
          <w:sz w:val="24"/>
          <w:szCs w:val="24"/>
        </w:rPr>
        <w:t xml:space="preserve"> marka veya ürünleri ile ilgili içerikler oluşturarak insanların dikkatini çekmeye çalışmakta ve elektronik ağızdan ağıza iletişim kanalıyla marka veya ürünlerin insanlar arasında yayılmasını sağlamaktadırlar (Jin ve Phua, 2014: 181). Ancak </w:t>
      </w:r>
      <w:r w:rsidR="00392EEB" w:rsidRPr="00AF2D40">
        <w:rPr>
          <w:rFonts w:ascii="Times New Roman" w:eastAsia="TimesNewRoman" w:hAnsi="Times New Roman" w:cs="Times New Roman"/>
          <w:sz w:val="24"/>
          <w:szCs w:val="24"/>
        </w:rPr>
        <w:t xml:space="preserve">sosyal ağların yapılarına göre elektronik ağızdan ağıza iletişim de değişmektedir. Örneğin katılımcı oranı düşük olan bir sosyal ağ ile kıyaslandığında yoğun katılımcının </w:t>
      </w:r>
      <w:r w:rsidR="00D71664">
        <w:rPr>
          <w:rFonts w:ascii="Times New Roman" w:eastAsia="TimesNewRoman" w:hAnsi="Times New Roman" w:cs="Times New Roman"/>
          <w:sz w:val="24"/>
          <w:szCs w:val="24"/>
        </w:rPr>
        <w:t>olduğu sosyal ağlarda insanlar</w:t>
      </w:r>
      <w:r w:rsidR="00392EEB" w:rsidRPr="00AF2D40">
        <w:rPr>
          <w:rFonts w:ascii="Times New Roman" w:eastAsia="TimesNewRoman" w:hAnsi="Times New Roman" w:cs="Times New Roman"/>
          <w:sz w:val="24"/>
          <w:szCs w:val="24"/>
        </w:rPr>
        <w:t xml:space="preserve"> paylaşmaya daha istekli </w:t>
      </w:r>
      <w:r w:rsidR="00D71664">
        <w:rPr>
          <w:rFonts w:ascii="Times New Roman" w:eastAsia="TimesNewRoman" w:hAnsi="Times New Roman" w:cs="Times New Roman"/>
          <w:sz w:val="24"/>
          <w:szCs w:val="24"/>
        </w:rPr>
        <w:t xml:space="preserve">olabilmektedir </w:t>
      </w:r>
      <w:r w:rsidR="00392EEB" w:rsidRPr="00AF2D40">
        <w:rPr>
          <w:rFonts w:ascii="Times New Roman" w:eastAsia="TimesNewRoman" w:hAnsi="Times New Roman" w:cs="Times New Roman"/>
          <w:sz w:val="24"/>
          <w:szCs w:val="24"/>
        </w:rPr>
        <w:t xml:space="preserve"> (Sohn, 2009: 365).</w:t>
      </w:r>
      <w:r w:rsidR="00D71664">
        <w:rPr>
          <w:rFonts w:ascii="Times New Roman" w:hAnsi="Times New Roman" w:cs="Times New Roman"/>
          <w:sz w:val="24"/>
          <w:szCs w:val="24"/>
        </w:rPr>
        <w:t xml:space="preserve"> </w:t>
      </w:r>
      <w:r w:rsidR="00392EEB" w:rsidRPr="00AF2D40">
        <w:rPr>
          <w:rFonts w:ascii="Times New Roman" w:hAnsi="Times New Roman" w:cs="Times New Roman"/>
          <w:sz w:val="24"/>
          <w:szCs w:val="24"/>
        </w:rPr>
        <w:t xml:space="preserve">Gerek olumlu gerekse olumsuz etkilerle </w:t>
      </w:r>
      <w:r w:rsidR="00392EEB" w:rsidRPr="00AF2D40">
        <w:rPr>
          <w:rFonts w:ascii="Times New Roman" w:eastAsia="TimesNewRoman" w:hAnsi="Times New Roman" w:cs="Times New Roman"/>
          <w:sz w:val="24"/>
          <w:szCs w:val="24"/>
        </w:rPr>
        <w:t xml:space="preserve">ağızdan ağıza iletişimin temel kaynağı olan sosyal medya (Chiosa, 2014: 37) ve nihayetinde </w:t>
      </w:r>
      <w:r w:rsidR="00392EEB" w:rsidRPr="00AF2D40">
        <w:rPr>
          <w:rFonts w:ascii="Times New Roman" w:hAnsi="Times New Roman" w:cs="Times New Roman"/>
          <w:sz w:val="24"/>
          <w:szCs w:val="24"/>
        </w:rPr>
        <w:t xml:space="preserve">elektronik ağızdan ağıza iletişim, düşük erişim ve bilgi maliyeti ile daha fazla kontrol yapısına sahip olma olanağı tanımaktadır. Ancak kasıtlı olarak yanıltıcı mesajlar paylaşan kişilerin tespit edilememesi durumunun ise yeni sorunlar ortaya çıkarabileceği </w:t>
      </w:r>
      <w:r w:rsidR="00757E4D">
        <w:rPr>
          <w:rFonts w:ascii="Times New Roman" w:hAnsi="Times New Roman" w:cs="Times New Roman"/>
          <w:sz w:val="24"/>
          <w:szCs w:val="24"/>
        </w:rPr>
        <w:t>de belirtilmektedir</w:t>
      </w:r>
      <w:r w:rsidR="00392EEB" w:rsidRPr="00AF2D40">
        <w:rPr>
          <w:rFonts w:ascii="Times New Roman" w:hAnsi="Times New Roman" w:cs="Times New Roman"/>
          <w:sz w:val="24"/>
          <w:szCs w:val="24"/>
        </w:rPr>
        <w:t xml:space="preserve"> (Dellaroces, 2003: 1408).</w:t>
      </w:r>
    </w:p>
    <w:p w:rsidR="009F7390" w:rsidRDefault="009F7390" w:rsidP="009F3BD3">
      <w:pPr>
        <w:spacing w:after="120" w:line="360" w:lineRule="auto"/>
        <w:ind w:firstLine="708"/>
        <w:jc w:val="both"/>
        <w:rPr>
          <w:rFonts w:ascii="Times New Roman" w:hAnsi="Times New Roman" w:cs="Times New Roman"/>
          <w:sz w:val="24"/>
          <w:szCs w:val="24"/>
        </w:rPr>
        <w:sectPr w:rsidR="009F7390" w:rsidSect="006F2087">
          <w:footerReference w:type="first" r:id="rId29"/>
          <w:pgSz w:w="11906" w:h="16838"/>
          <w:pgMar w:top="1701" w:right="1134" w:bottom="1701" w:left="2268" w:header="709" w:footer="709" w:gutter="0"/>
          <w:pgNumType w:start="49"/>
          <w:cols w:space="708"/>
          <w:titlePg/>
          <w:docGrid w:linePitch="360"/>
        </w:sectPr>
      </w:pPr>
    </w:p>
    <w:p w:rsidR="00BA7C84" w:rsidRDefault="00BA7C84" w:rsidP="00466C37">
      <w:pPr>
        <w:spacing w:after="0" w:line="360" w:lineRule="auto"/>
        <w:ind w:firstLine="708"/>
        <w:jc w:val="both"/>
        <w:rPr>
          <w:rFonts w:ascii="Times New Roman" w:hAnsi="Times New Roman" w:cs="Times New Roman"/>
          <w:sz w:val="24"/>
          <w:szCs w:val="24"/>
        </w:rPr>
      </w:pPr>
    </w:p>
    <w:p w:rsidR="006F2087" w:rsidRPr="00AF2D40" w:rsidRDefault="006F2087" w:rsidP="00466C37">
      <w:pPr>
        <w:spacing w:after="0" w:line="360" w:lineRule="auto"/>
        <w:ind w:firstLine="708"/>
        <w:jc w:val="both"/>
        <w:rPr>
          <w:rFonts w:ascii="Times New Roman" w:hAnsi="Times New Roman" w:cs="Times New Roman"/>
          <w:sz w:val="24"/>
          <w:szCs w:val="24"/>
        </w:rPr>
      </w:pPr>
    </w:p>
    <w:p w:rsidR="00773DD9" w:rsidRPr="00AF2D40" w:rsidRDefault="00773DD9" w:rsidP="00AC4BB1">
      <w:pPr>
        <w:pStyle w:val="a1"/>
        <w:jc w:val="center"/>
      </w:pPr>
      <w:bookmarkStart w:id="146" w:name="_Toc531103947"/>
      <w:r w:rsidRPr="00AF2D40">
        <w:t>ÜÇÜNCÜ BÖLÜM</w:t>
      </w:r>
      <w:bookmarkEnd w:id="146"/>
    </w:p>
    <w:p w:rsidR="00773DD9" w:rsidRPr="00AF2D40" w:rsidRDefault="00773DD9" w:rsidP="00773DD9">
      <w:pPr>
        <w:spacing w:after="0" w:line="360" w:lineRule="auto"/>
        <w:ind w:firstLine="709"/>
        <w:jc w:val="center"/>
        <w:rPr>
          <w:rFonts w:ascii="Times New Roman" w:hAnsi="Times New Roman" w:cs="Times New Roman"/>
          <w:b/>
          <w:sz w:val="24"/>
          <w:szCs w:val="24"/>
        </w:rPr>
      </w:pPr>
    </w:p>
    <w:p w:rsidR="00773DD9" w:rsidRPr="00AF2D40" w:rsidRDefault="00773DD9" w:rsidP="00D71664">
      <w:pPr>
        <w:pStyle w:val="a1"/>
        <w:spacing w:line="240" w:lineRule="auto"/>
        <w:ind w:firstLine="708"/>
      </w:pPr>
      <w:bookmarkStart w:id="147" w:name="_Toc531103948"/>
      <w:r w:rsidRPr="00AF2D40">
        <w:t>3.  LİTERATÜR İNCELEMESİ</w:t>
      </w:r>
      <w:bookmarkEnd w:id="147"/>
    </w:p>
    <w:p w:rsidR="00773DD9" w:rsidRPr="00AF2D40" w:rsidRDefault="00773DD9" w:rsidP="00D71664">
      <w:pPr>
        <w:pStyle w:val="ListeParagraf"/>
        <w:spacing w:after="0" w:line="240" w:lineRule="auto"/>
        <w:ind w:left="660"/>
        <w:rPr>
          <w:rFonts w:ascii="Times New Roman" w:hAnsi="Times New Roman" w:cs="Times New Roman"/>
          <w:b/>
          <w:sz w:val="24"/>
          <w:szCs w:val="24"/>
        </w:rPr>
      </w:pPr>
    </w:p>
    <w:p w:rsidR="00773DD9" w:rsidRDefault="00773DD9" w:rsidP="00D71664">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Siyasal pazarlama sürecinde sosyal medya ve ele</w:t>
      </w:r>
      <w:r>
        <w:rPr>
          <w:rFonts w:ascii="Times New Roman" w:hAnsi="Times New Roman" w:cs="Times New Roman"/>
          <w:sz w:val="24"/>
          <w:szCs w:val="24"/>
        </w:rPr>
        <w:t xml:space="preserve">ktronik ağızdan ağıza iletişim isimli </w:t>
      </w:r>
      <w:r w:rsidRPr="00AF2D40">
        <w:rPr>
          <w:rFonts w:ascii="Times New Roman" w:hAnsi="Times New Roman" w:cs="Times New Roman"/>
          <w:sz w:val="24"/>
          <w:szCs w:val="24"/>
        </w:rPr>
        <w:t xml:space="preserve">sosyal medya kullanıcılarına yönelik olarak yapılan bu çalışma ile ilgili </w:t>
      </w:r>
      <w:proofErr w:type="gramStart"/>
      <w:r w:rsidRPr="00AF2D40">
        <w:rPr>
          <w:rFonts w:ascii="Times New Roman" w:hAnsi="Times New Roman" w:cs="Times New Roman"/>
          <w:sz w:val="24"/>
          <w:szCs w:val="24"/>
        </w:rPr>
        <w:t>literatür</w:t>
      </w:r>
      <w:proofErr w:type="gramEnd"/>
      <w:r w:rsidRPr="00AF2D40">
        <w:rPr>
          <w:rFonts w:ascii="Times New Roman" w:hAnsi="Times New Roman" w:cs="Times New Roman"/>
          <w:sz w:val="24"/>
          <w:szCs w:val="24"/>
        </w:rPr>
        <w:t xml:space="preserve"> incelenmiştir. </w:t>
      </w:r>
      <w:r w:rsidR="00382EF8">
        <w:rPr>
          <w:rFonts w:ascii="Times New Roman" w:hAnsi="Times New Roman" w:cs="Times New Roman"/>
          <w:sz w:val="24"/>
          <w:szCs w:val="24"/>
        </w:rPr>
        <w:t xml:space="preserve">Literatür incelemesi başta siyasal pazarlama olmak üzere siyasal pazarlama ile sosyal medyanın birlikte değerlendirildiği ve elektronik ağızdan ağıza iletişimi </w:t>
      </w:r>
      <w:r w:rsidR="008F2FC0">
        <w:rPr>
          <w:rFonts w:ascii="Times New Roman" w:hAnsi="Times New Roman" w:cs="Times New Roman"/>
          <w:sz w:val="24"/>
          <w:szCs w:val="24"/>
        </w:rPr>
        <w:t xml:space="preserve">de </w:t>
      </w:r>
      <w:r w:rsidR="00382EF8">
        <w:rPr>
          <w:rFonts w:ascii="Times New Roman" w:hAnsi="Times New Roman" w:cs="Times New Roman"/>
          <w:sz w:val="24"/>
          <w:szCs w:val="24"/>
        </w:rPr>
        <w:t>kapsa</w:t>
      </w:r>
      <w:r w:rsidR="00533C6A">
        <w:rPr>
          <w:rFonts w:ascii="Times New Roman" w:hAnsi="Times New Roman" w:cs="Times New Roman"/>
          <w:sz w:val="24"/>
          <w:szCs w:val="24"/>
        </w:rPr>
        <w:t>yan çalışmalardan oluşmaktadır.</w:t>
      </w:r>
      <w:r w:rsidR="00382EF8">
        <w:rPr>
          <w:rFonts w:ascii="Times New Roman" w:hAnsi="Times New Roman" w:cs="Times New Roman"/>
          <w:sz w:val="24"/>
          <w:szCs w:val="24"/>
        </w:rPr>
        <w:t xml:space="preserve"> Yapılan </w:t>
      </w:r>
      <w:proofErr w:type="gramStart"/>
      <w:r w:rsidR="00382EF8">
        <w:rPr>
          <w:rFonts w:ascii="Times New Roman" w:hAnsi="Times New Roman" w:cs="Times New Roman"/>
          <w:sz w:val="24"/>
          <w:szCs w:val="24"/>
        </w:rPr>
        <w:t>literatür</w:t>
      </w:r>
      <w:proofErr w:type="gramEnd"/>
      <w:r w:rsidR="00382EF8">
        <w:rPr>
          <w:rFonts w:ascii="Times New Roman" w:hAnsi="Times New Roman" w:cs="Times New Roman"/>
          <w:sz w:val="24"/>
          <w:szCs w:val="24"/>
        </w:rPr>
        <w:t xml:space="preserve"> incele</w:t>
      </w:r>
      <w:r w:rsidR="008F2FC0">
        <w:rPr>
          <w:rFonts w:ascii="Times New Roman" w:hAnsi="Times New Roman" w:cs="Times New Roman"/>
          <w:sz w:val="24"/>
          <w:szCs w:val="24"/>
        </w:rPr>
        <w:t xml:space="preserve">mesi neticesinde </w:t>
      </w:r>
      <w:r w:rsidR="00533C6A">
        <w:rPr>
          <w:rFonts w:ascii="Times New Roman" w:hAnsi="Times New Roman" w:cs="Times New Roman"/>
          <w:sz w:val="24"/>
          <w:szCs w:val="24"/>
        </w:rPr>
        <w:t xml:space="preserve">araştırmaların amacı, yöntemi ve bulguları olmak üzere </w:t>
      </w:r>
      <w:r w:rsidR="008F2FC0">
        <w:rPr>
          <w:rFonts w:ascii="Times New Roman" w:hAnsi="Times New Roman" w:cs="Times New Roman"/>
          <w:sz w:val="24"/>
          <w:szCs w:val="24"/>
        </w:rPr>
        <w:t>her bir araştırma kronolojik sıralamaya göre Tablo 3.1’de gösterilmektedir.</w:t>
      </w:r>
    </w:p>
    <w:p w:rsidR="00D71664" w:rsidRDefault="00D71664" w:rsidP="008F2FC0">
      <w:pPr>
        <w:autoSpaceDE w:val="0"/>
        <w:autoSpaceDN w:val="0"/>
        <w:adjustRightInd w:val="0"/>
        <w:spacing w:after="0" w:line="240" w:lineRule="auto"/>
        <w:ind w:firstLine="709"/>
        <w:jc w:val="both"/>
        <w:rPr>
          <w:rFonts w:ascii="Times New Roman" w:hAnsi="Times New Roman" w:cs="Times New Roman"/>
          <w:sz w:val="24"/>
          <w:szCs w:val="24"/>
        </w:rPr>
      </w:pPr>
    </w:p>
    <w:p w:rsidR="00773DD9" w:rsidRPr="00713642" w:rsidRDefault="00773DD9" w:rsidP="00713642">
      <w:pPr>
        <w:pStyle w:val="A7"/>
      </w:pPr>
      <w:bookmarkStart w:id="148" w:name="_Toc526800773"/>
      <w:bookmarkStart w:id="149" w:name="_Toc532603269"/>
      <w:r w:rsidRPr="00713642">
        <w:t xml:space="preserve">Tablo </w:t>
      </w:r>
      <w:proofErr w:type="gramStart"/>
      <w:r w:rsidRPr="00713642">
        <w:t>3.1</w:t>
      </w:r>
      <w:proofErr w:type="gramEnd"/>
      <w:r w:rsidRPr="00713642">
        <w:t>. Literatür İncelemesi</w:t>
      </w:r>
      <w:bookmarkEnd w:id="148"/>
      <w:bookmarkEnd w:id="149"/>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CellMar>
          <w:top w:w="28" w:type="dxa"/>
          <w:left w:w="28" w:type="dxa"/>
          <w:right w:w="28" w:type="dxa"/>
        </w:tblCellMar>
        <w:tblLook w:val="04A0" w:firstRow="1" w:lastRow="0" w:firstColumn="1" w:lastColumn="0" w:noHBand="0" w:noVBand="1"/>
      </w:tblPr>
      <w:tblGrid>
        <w:gridCol w:w="1980"/>
        <w:gridCol w:w="992"/>
        <w:gridCol w:w="5522"/>
      </w:tblGrid>
      <w:tr w:rsidR="00773DD9" w:rsidRPr="00220AE9" w:rsidTr="001E6236">
        <w:trPr>
          <w:trHeight w:val="569"/>
          <w:jc w:val="center"/>
        </w:trPr>
        <w:tc>
          <w:tcPr>
            <w:tcW w:w="1980"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 xml:space="preserve">Araştırmanın </w:t>
            </w:r>
            <w:r w:rsidRPr="00220AE9">
              <w:rPr>
                <w:rFonts w:ascii="Times New Roman" w:hAnsi="Times New Roman" w:cs="Times New Roman"/>
                <w:b/>
              </w:rPr>
              <w:br/>
              <w:t>Yazarı ve Yılı</w:t>
            </w:r>
          </w:p>
        </w:tc>
        <w:tc>
          <w:tcPr>
            <w:tcW w:w="6514" w:type="dxa"/>
            <w:gridSpan w:val="2"/>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Araştırmanın Amacı, Yöntemi</w:t>
            </w:r>
            <w:r w:rsidRPr="00220AE9">
              <w:rPr>
                <w:rFonts w:ascii="Times New Roman" w:hAnsi="Times New Roman" w:cs="Times New Roman"/>
                <w:b/>
              </w:rPr>
              <w:br/>
              <w:t xml:space="preserve"> ve Bulguları</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Kotler ve Levy (1969)</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 Yöntem</w:t>
            </w:r>
          </w:p>
        </w:tc>
        <w:tc>
          <w:tcPr>
            <w:tcW w:w="5522" w:type="dxa"/>
            <w:shd w:val="clear" w:color="auto" w:fill="FFFFFF" w:themeFill="background1"/>
          </w:tcPr>
          <w:p w:rsidR="00773DD9" w:rsidRPr="00220AE9" w:rsidRDefault="00773DD9" w:rsidP="0051761C">
            <w:pPr>
              <w:tabs>
                <w:tab w:val="left" w:pos="993"/>
              </w:tabs>
              <w:spacing w:before="40" w:after="40" w:line="360" w:lineRule="auto"/>
              <w:jc w:val="both"/>
              <w:rPr>
                <w:rFonts w:ascii="Times New Roman" w:hAnsi="Times New Roman" w:cs="Times New Roman"/>
              </w:rPr>
            </w:pPr>
            <w:r w:rsidRPr="00220AE9">
              <w:rPr>
                <w:rFonts w:ascii="Times New Roman" w:hAnsi="Times New Roman" w:cs="Times New Roman"/>
              </w:rPr>
              <w:t>Araştırmada modern pazarlama kavramı kapsamında tüm örgütsel faaliyetlerin önemli bir yönü açıklanmış, pazarlamanın tüm organizasyonlara rehberlik edebilecek yararlı bir dizi kavramlarının olduğu belirtilmiş ve çalışma pazarlama alanının yaygınlaştırılmasına yönelik olarak yapılmıştır.</w:t>
            </w:r>
          </w:p>
        </w:tc>
      </w:tr>
      <w:tr w:rsidR="00773DD9" w:rsidRPr="00220AE9" w:rsidTr="001E6236">
        <w:trPr>
          <w:jc w:val="center"/>
        </w:trPr>
        <w:tc>
          <w:tcPr>
            <w:tcW w:w="1980" w:type="dxa"/>
            <w:vMerge/>
            <w:shd w:val="clear" w:color="auto" w:fill="FFFFFF" w:themeFill="background1"/>
          </w:tcPr>
          <w:p w:rsidR="00773DD9" w:rsidRPr="00220AE9" w:rsidRDefault="00773DD9" w:rsidP="0051761C">
            <w:pPr>
              <w:tabs>
                <w:tab w:val="left" w:pos="993"/>
              </w:tabs>
              <w:spacing w:before="40" w:after="40" w:line="360" w:lineRule="auto"/>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Çalışmada, kişiler, örgütler, fiziksel ürün ve fikirlerin pazarlama bağlamında ürünü oluşturduğu, bir örgüt olarak siyasal partilerin ise fikirlerini pazarlamaları gerektiği ifade edilmiştir. Ayrıca çeşitli tüketici gruplarına ulaşabilmek için uygun ürünlerin geliştirilmesi ve modern iletişim araçlarının kullanılması gerektiği belirtilmiştir.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Shama (1976)</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lastRenderedPageBreak/>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9360B3">
            <w:pPr>
              <w:tabs>
                <w:tab w:val="left" w:pos="993"/>
              </w:tabs>
              <w:spacing w:before="40" w:after="40" w:line="360" w:lineRule="auto"/>
              <w:jc w:val="both"/>
              <w:rPr>
                <w:rFonts w:ascii="Times New Roman" w:hAnsi="Times New Roman" w:cs="Times New Roman"/>
              </w:rPr>
            </w:pPr>
            <w:r w:rsidRPr="00220AE9">
              <w:rPr>
                <w:rFonts w:ascii="Times New Roman" w:hAnsi="Times New Roman" w:cs="Times New Roman"/>
              </w:rPr>
              <w:t xml:space="preserve">Malların ve hizmetlerin pazarlanmasıyla siyasi adayların pazarlanması durumunun karşılaştırıldığı çalışmada, siyasal pazarlama alanında da aday odaklı, satış-yönetim odaklı ve pazar odaklı anlayışın olduğu ifade edilmiştir. Pazarlama ve </w:t>
            </w:r>
            <w:r w:rsidRPr="00220AE9">
              <w:rPr>
                <w:rFonts w:ascii="Times New Roman" w:hAnsi="Times New Roman" w:cs="Times New Roman"/>
              </w:rPr>
              <w:lastRenderedPageBreak/>
              <w:t>siyasal pazarla</w:t>
            </w:r>
            <w:r w:rsidR="009360B3">
              <w:rPr>
                <w:rFonts w:ascii="Times New Roman" w:hAnsi="Times New Roman" w:cs="Times New Roman"/>
              </w:rPr>
              <w:t>ma kavramları karşılaştırılmıştır.</w:t>
            </w:r>
          </w:p>
        </w:tc>
      </w:tr>
      <w:tr w:rsidR="00773DD9" w:rsidRPr="00220AE9" w:rsidTr="001E6236">
        <w:trPr>
          <w:jc w:val="center"/>
        </w:trPr>
        <w:tc>
          <w:tcPr>
            <w:tcW w:w="1980" w:type="dxa"/>
            <w:vMerge/>
            <w:shd w:val="clear" w:color="auto" w:fill="FFFFFF" w:themeFill="background1"/>
          </w:tcPr>
          <w:p w:rsidR="00773DD9" w:rsidRPr="00220AE9" w:rsidRDefault="00773DD9" w:rsidP="0051761C">
            <w:pPr>
              <w:tabs>
                <w:tab w:val="left" w:pos="993"/>
              </w:tabs>
              <w:spacing w:before="40" w:after="40" w:line="360" w:lineRule="auto"/>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tabs>
                <w:tab w:val="left" w:pos="993"/>
              </w:tabs>
              <w:spacing w:before="40" w:after="40" w:line="360" w:lineRule="auto"/>
              <w:jc w:val="both"/>
              <w:rPr>
                <w:rFonts w:ascii="Times New Roman" w:hAnsi="Times New Roman" w:cs="Times New Roman"/>
              </w:rPr>
            </w:pPr>
            <w:r w:rsidRPr="00220AE9">
              <w:rPr>
                <w:rFonts w:ascii="Times New Roman" w:hAnsi="Times New Roman" w:cs="Times New Roman"/>
              </w:rPr>
              <w:t>Malların ve hizmetlerin pazarlanmasında olduğu gibi siyasi adayların da pazarlanmasında medyanın tutundurma faaliyetleri kapsamında kullanılması, siyasi adayların hedef seçmen gruplarına odaklanan bilgilendirici ve kolaylaştırıcı faaliyetlerde bulunması gerektiği belirtilmiştir. Çalışmada, siyasal pazarlamanın aday, satış ve pazarlama odaklı yapılmasının tanınma, bilgi, tercih ve seçmen sadakati yaratacağı, siyasal pazarlama pazarlamanın ayrılmaz bir parçası olarak ifade edilmiştir.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Tan (1998)</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b/>
              </w:rPr>
            </w:pPr>
            <w:r w:rsidRPr="00220AE9">
              <w:rPr>
                <w:rFonts w:ascii="Times New Roman" w:hAnsi="Times New Roman" w:cs="Times New Roman"/>
              </w:rPr>
              <w:t xml:space="preserve">Araştırmada 1995 yılında yapılan genel seçimler sonucunda Türkiye Büyük Millet Meclisinde temsil edilen Milletvekilleri ile Kahramanmaraş ilinde ikamet eden seçmenlerin siyasal pazarlama uygulamalarına yönelik düşünceleri tespit edilmeye çalışılmıştır. </w:t>
            </w:r>
          </w:p>
        </w:tc>
      </w:tr>
      <w:tr w:rsidR="00773DD9" w:rsidRPr="00220AE9" w:rsidTr="001E6236">
        <w:trPr>
          <w:jc w:val="center"/>
        </w:trPr>
        <w:tc>
          <w:tcPr>
            <w:tcW w:w="1980" w:type="dxa"/>
            <w:vMerge/>
            <w:shd w:val="clear" w:color="auto" w:fill="FFFFFF" w:themeFill="background1"/>
          </w:tcPr>
          <w:p w:rsidR="00773DD9" w:rsidRPr="00220AE9" w:rsidRDefault="00773DD9" w:rsidP="0051761C">
            <w:pPr>
              <w:tabs>
                <w:tab w:val="left" w:pos="993"/>
              </w:tabs>
              <w:spacing w:before="40" w:after="40" w:line="360" w:lineRule="auto"/>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tabs>
                <w:tab w:val="left" w:pos="993"/>
              </w:tabs>
              <w:spacing w:before="40" w:after="40" w:line="360" w:lineRule="auto"/>
              <w:jc w:val="both"/>
              <w:rPr>
                <w:rFonts w:ascii="Times New Roman" w:hAnsi="Times New Roman" w:cs="Times New Roman"/>
                <w:b/>
              </w:rPr>
            </w:pPr>
            <w:r w:rsidRPr="00220AE9">
              <w:rPr>
                <w:rFonts w:ascii="Times New Roman" w:hAnsi="Times New Roman" w:cs="Times New Roman"/>
              </w:rPr>
              <w:t>Milletvekilleri ve seçmenlerin siyasi propaganda ve seçim kampanyaları ile ilgili düşünceleri, Kahramanmaraş ilinde siyasal propaganda, seçim kampanyaları ve adaydan beklenen özellikler gibi unsurların değerlendirildiği çalışmada dünya görüşü ve parti ideolojisinin seçmenlerin oy verme davranışı üzerinde etkili olduğu tespit edilmiştir.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Akgün, (2000)</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tabs>
                <w:tab w:val="left" w:pos="993"/>
              </w:tabs>
              <w:spacing w:before="40" w:after="40" w:line="360" w:lineRule="auto"/>
              <w:jc w:val="both"/>
              <w:rPr>
                <w:rFonts w:ascii="Times New Roman" w:hAnsi="Times New Roman" w:cs="Times New Roman"/>
              </w:rPr>
            </w:pPr>
            <w:r w:rsidRPr="00220AE9">
              <w:rPr>
                <w:rFonts w:ascii="Times New Roman" w:hAnsi="Times New Roman" w:cs="Times New Roman"/>
              </w:rPr>
              <w:t>Türkiye’de seçmen tercihinin nasıl belirlendiğini açıklamak ve partilerin sosyal tabanlarını incelemek üzere yapmış olduğu çalışmasında, seçmen davranışlarını sosyokültürel yaklaşım, ekonomik ve psikolojik olarak açıklayıcı üç ana faktöre göre incelemiştir.</w:t>
            </w:r>
          </w:p>
        </w:tc>
      </w:tr>
      <w:tr w:rsidR="00773DD9" w:rsidRPr="00220AE9" w:rsidTr="001E6236">
        <w:trPr>
          <w:jc w:val="center"/>
        </w:trPr>
        <w:tc>
          <w:tcPr>
            <w:tcW w:w="1980" w:type="dxa"/>
            <w:vMerge/>
            <w:shd w:val="clear" w:color="auto" w:fill="FFFFFF" w:themeFill="background1"/>
          </w:tcPr>
          <w:p w:rsidR="00773DD9" w:rsidRPr="00220AE9" w:rsidRDefault="00773DD9" w:rsidP="0051761C">
            <w:pPr>
              <w:tabs>
                <w:tab w:val="left" w:pos="993"/>
              </w:tabs>
              <w:spacing w:before="40" w:after="40" w:line="360" w:lineRule="auto"/>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Çalışmada sınıf temelli açıklamaların yetersiz kaldığını ancak partizan tutumların ve ideolojinin oy vermede oldukça önemli olduğunu ortaya koymuştur. Ayrıca ekonomik faktörler, yaş, cinsiyet ve kentsellik gibi değişkenlerin de oy verme ve parti tercihinde etkili olduğunu belirtmiştir.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Lees-Marshment (2001a)</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 xml:space="preserve">Siyasal pazarlama çalışmalarına yönelik olarak Britanya İşçi Partisi’nin 1983’den beri uyguladığı pazarlama çalışmalarını </w:t>
            </w:r>
            <w:r w:rsidRPr="00220AE9">
              <w:rPr>
                <w:rFonts w:ascii="Times New Roman" w:hAnsi="Times New Roman" w:cs="Times New Roman"/>
              </w:rPr>
              <w:lastRenderedPageBreak/>
              <w:t>incelemiştir. Dolayısıyla çalışmada kapsamlı bir teorik çerçeve oluşturarak ürün, satış ve pazar odaklı bir partinin pazarlama sürecinde nasıl davranması gerektiği araştırılmaktadır.</w:t>
            </w:r>
          </w:p>
        </w:tc>
      </w:tr>
      <w:tr w:rsidR="00773DD9" w:rsidRPr="00220AE9" w:rsidTr="001E6236">
        <w:trPr>
          <w:jc w:val="center"/>
        </w:trPr>
        <w:tc>
          <w:tcPr>
            <w:tcW w:w="1980" w:type="dxa"/>
            <w:vMerge/>
            <w:shd w:val="clear" w:color="auto" w:fill="FFFFFF" w:themeFill="background1"/>
          </w:tcPr>
          <w:p w:rsidR="00773DD9" w:rsidRPr="00220AE9" w:rsidRDefault="00773DD9" w:rsidP="0051761C">
            <w:pPr>
              <w:tabs>
                <w:tab w:val="left" w:pos="993"/>
              </w:tabs>
              <w:spacing w:before="40" w:after="40" w:line="360" w:lineRule="auto"/>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Çalışmada kapsamlı bir politik pazarlamanın tarafların sadece nasıl kampanya yürüttükleri ile ilgili değil aynı zamanda politikaları ve organizasyonları nasıl belirledikleri,  bir bütün olarak parti davranışına ürün, satış ve pazar kavramlarının nasıl uygulandığı ile ilgili de bilgi verilmektedir. Araştırmada ilk olarak partinin 1983 yılında ürün, 1987 yılında satış ve 1997 yılında ise pazar odaklı bir anlayış uygulayarak seçimlerde başarı elde ettiği belirtilmiştir.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Lees-Marshment (2001b)</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Pazarlama ve politikanın evliliği isimli bu çalışmada, pazarlama perspektifinden İngiltere'deki siyasi parti davranışları üzerine araştırmalar yapılmış ürün, satış ve pazar odaklı bir anlayış kapsamında kuramsal bir çerçeve oluşturulmaya çalışılmıştır.</w:t>
            </w:r>
          </w:p>
        </w:tc>
      </w:tr>
      <w:tr w:rsidR="00773DD9" w:rsidRPr="00220AE9" w:rsidTr="001E6236">
        <w:trPr>
          <w:jc w:val="center"/>
        </w:trPr>
        <w:tc>
          <w:tcPr>
            <w:tcW w:w="1980" w:type="dxa"/>
            <w:vMerge/>
            <w:shd w:val="clear" w:color="auto" w:fill="FFFFFF" w:themeFill="background1"/>
          </w:tcPr>
          <w:p w:rsidR="00773DD9" w:rsidRPr="00220AE9" w:rsidRDefault="00773DD9" w:rsidP="0051761C">
            <w:pPr>
              <w:tabs>
                <w:tab w:val="left" w:pos="993"/>
              </w:tabs>
              <w:spacing w:before="40" w:after="40" w:line="360" w:lineRule="auto"/>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Araştırmada siyasal pazarlamanı kapsamının geniş olduğu ve siyasi örgütlerin davranışlarını açıklamak için yeni araçlar sunduğu ortaya konulmuş, bu durumun ise siyaset bilimi ve pazarlama arasındaki bir evlilik olduğu ifade edilmiştir. Ürün, satış, pazar odaklılık ile ilgili temel kavramların ve tekniklerin siyaset biliminin geleneksel ilkelerine uygun hale getirildiği vurgulanmıştır. Satış odaklı bir partinin ürün ve hizmetlerini seçmenlere benimsetmeye odaklandığı, pazar odaklı bir partinin ise seçmen memnuniyetini sağlamak için çeşitli davranışlar tasarladığı belirtilmiştir. Dolayısıyla çalışmada siyasal pazarlamanın çok çeşitli davranışlara ve siyasi çalışma alanlarına uygulanabilme potansiyeli ortaya konulmuştur.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Sitembölükbaşı (2004)</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lastRenderedPageBreak/>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 xml:space="preserve">Araştırmada seçmenlerin siyasi partilere oy verme gerekçelerini (ideoloji, lider, icraat ve adaylar temel alınarak) yaş, cinsiyet ve meslek grupları değişkenleri ile bağlantılı olarak incelemiştir. Bu kapsamda 2002 yılında araştırma </w:t>
            </w:r>
            <w:r w:rsidRPr="00220AE9">
              <w:rPr>
                <w:rFonts w:ascii="Times New Roman" w:hAnsi="Times New Roman" w:cs="Times New Roman"/>
              </w:rPr>
              <w:lastRenderedPageBreak/>
              <w:t>yapılmış ve araştırma verileri 1995 ve 1999 yılları araştırmalarının verileri ile karşılaştırılmış, zaman içerisinde ortaya çıkan süreklilik ve değişimler belirlenmeye çalışılmıştır. Değişimlerin gerekçeleri ise siyasal olaylar ve sosyoekonomik koşullar neticesinde yorumlanmıştır.</w:t>
            </w:r>
          </w:p>
        </w:tc>
      </w:tr>
      <w:tr w:rsidR="00773DD9" w:rsidRPr="00220AE9" w:rsidTr="001E6236">
        <w:trPr>
          <w:jc w:val="center"/>
        </w:trPr>
        <w:tc>
          <w:tcPr>
            <w:tcW w:w="1980" w:type="dxa"/>
            <w:vMerge/>
            <w:shd w:val="clear" w:color="auto" w:fill="FFFFFF" w:themeFill="background1"/>
          </w:tcPr>
          <w:p w:rsidR="00773DD9" w:rsidRPr="00220AE9" w:rsidRDefault="00773DD9" w:rsidP="0051761C">
            <w:pPr>
              <w:tabs>
                <w:tab w:val="left" w:pos="993"/>
              </w:tabs>
              <w:spacing w:before="40" w:after="40" w:line="360" w:lineRule="auto"/>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Çalışmada Türk seçmenlerinin siyasal parti tercihlerini, lider, icraat veya partinin adaylarından daha çok ideolojik nedenle yaptıkları, ideolojik faktörün parti seçiminde çok önemli bir unsur olduğu tespit edilmiştir. Lider nedeniyle siyasal parti tercihinin ideolojik nedenle tercihten daha az yapıldığı belirtilmektedir. Ayrıca seçmenlerin eğitim seviyelerinin oy verme davranışları ile arasında ilişki olduğu, eğitim düzeyleri yükseldikçe ideolojik olarak oy verirken, eğitim düzeyleri düştükçe lider odaklı oy verdikleri ifade edilmiştir.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Aydın ve Özbek (2004)</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eastAsia="TimesNewRoman" w:hAnsi="Times New Roman" w:cs="Times New Roman"/>
              </w:rPr>
              <w:t xml:space="preserve">Araştırmada </w:t>
            </w:r>
            <w:r w:rsidRPr="00220AE9">
              <w:rPr>
                <w:rFonts w:ascii="Times New Roman" w:hAnsi="Times New Roman" w:cs="Times New Roman"/>
              </w:rPr>
              <w:t xml:space="preserve">ailenin seçmen davranışları üzerindeki etkisinin farklı demografik özellikteki seçmenlerde farklılık gösterip göstermediği belirlenmeye çalışılmıştır. </w:t>
            </w:r>
            <w:r w:rsidRPr="00220AE9">
              <w:rPr>
                <w:rFonts w:ascii="Times New Roman" w:eastAsia="TimesNewRoman" w:hAnsi="Times New Roman" w:cs="Times New Roman"/>
              </w:rPr>
              <w:t>Bu bağlamda yaş, cinsiyet, eğitim düzeyi, çalışma durumu, gelir düzeyi, medeni durum, anne–babayla birlikte yaşayıp yaşamama gibi farklı özellikteki seçmen gruplarının oy verecekleri siyasi partiyi belirlemede aile bireylerinden etkilenme düzeylerinin farklı olup olmadığı tespit edilmeye çalışılmıştır. Araştırma yapılırken Kocaeli İl Seçim Kurulu seçmen listelerinde kayıtlı bulunan, 3 Kasım 2002 seçimlerinde oy kullanmış bireyler ile sınırlandırılmıştır.</w:t>
            </w:r>
          </w:p>
        </w:tc>
      </w:tr>
      <w:tr w:rsidR="00773DD9" w:rsidRPr="00220AE9" w:rsidTr="001E6236">
        <w:trPr>
          <w:jc w:val="center"/>
        </w:trPr>
        <w:tc>
          <w:tcPr>
            <w:tcW w:w="1980" w:type="dxa"/>
            <w:vMerge/>
            <w:shd w:val="clear" w:color="auto" w:fill="FFFFFF" w:themeFill="background1"/>
          </w:tcPr>
          <w:p w:rsidR="00773DD9" w:rsidRPr="00220AE9" w:rsidRDefault="00773DD9" w:rsidP="0051761C">
            <w:pPr>
              <w:tabs>
                <w:tab w:val="left" w:pos="993"/>
              </w:tabs>
              <w:spacing w:before="40" w:after="40" w:line="360" w:lineRule="auto"/>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Çalışmada seçmen üzerinde var olduğu bilinen aile etkisinin şeklini ve derecesini bilmenin siyasi parti ve adaylar açısından yararlı olacağı belirtilmiştir. Araştırma neticesinde cinsiyet,  eğitim düzeyi, yaş grubu, çalışma durumu, anne ve baba ile birlikte yaşama durumu ile medeni duruma göre seçmenlerin oy verme davranışında ailelerinden etkilenme düzeylerinin değişmekte olduğu sonucuna ulaşmışlardır.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O’Cass ve Pecotich (2005)</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lastRenderedPageBreak/>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 xml:space="preserve">Araştırmada tüketici davranışı teorisi seçmen davranışına uygulanmış ve algılanan risk, seçmen katılımın ve politik </w:t>
            </w:r>
            <w:r w:rsidRPr="00220AE9">
              <w:rPr>
                <w:rFonts w:ascii="Times New Roman" w:hAnsi="Times New Roman" w:cs="Times New Roman"/>
              </w:rPr>
              <w:lastRenderedPageBreak/>
              <w:t xml:space="preserve">lider odaklı bir model geliştirilmiş ve araştırma verileri </w:t>
            </w:r>
            <w:r w:rsidRPr="00220AE9">
              <w:rPr>
                <w:rFonts w:ascii="Times New Roman" w:eastAsia="TimesNewRoman" w:hAnsi="Times New Roman" w:cs="Times New Roman"/>
              </w:rPr>
              <w:t xml:space="preserve">Avustralya'da 240 kayıtlı seçmen örneğinden toplanmış ve </w:t>
            </w:r>
            <w:r w:rsidRPr="00220AE9">
              <w:rPr>
                <w:rFonts w:ascii="Times New Roman" w:hAnsi="Times New Roman" w:cs="Times New Roman"/>
              </w:rPr>
              <w:t xml:space="preserve">test edilmiştir. </w:t>
            </w:r>
          </w:p>
        </w:tc>
      </w:tr>
      <w:tr w:rsidR="00773DD9" w:rsidRPr="00220AE9" w:rsidTr="001E6236">
        <w:trPr>
          <w:jc w:val="center"/>
        </w:trPr>
        <w:tc>
          <w:tcPr>
            <w:tcW w:w="1980" w:type="dxa"/>
            <w:vMerge/>
            <w:shd w:val="clear" w:color="auto" w:fill="FFFFFF" w:themeFill="background1"/>
          </w:tcPr>
          <w:p w:rsidR="00773DD9" w:rsidRPr="00220AE9" w:rsidRDefault="00773DD9" w:rsidP="0051761C">
            <w:pPr>
              <w:tabs>
                <w:tab w:val="left" w:pos="993"/>
              </w:tabs>
              <w:spacing w:before="40" w:after="40" w:line="360" w:lineRule="auto"/>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eastAsia="TimesNewRoman" w:hAnsi="Times New Roman" w:cs="Times New Roman"/>
              </w:rPr>
            </w:pPr>
            <w:r w:rsidRPr="00220AE9">
              <w:rPr>
                <w:rFonts w:ascii="Times New Roman" w:hAnsi="Times New Roman" w:cs="Times New Roman"/>
              </w:rPr>
              <w:t xml:space="preserve">Çalışmalarında algılanan risk, siyasi kanaat önderleri ve seçmen katılımı faktörlerinin oy verme sürecinde önemli rol oynadığını tespit etmişlerdir. </w:t>
            </w:r>
            <w:r w:rsidRPr="00220AE9">
              <w:rPr>
                <w:rFonts w:ascii="Times New Roman" w:eastAsia="TimesNewRoman" w:hAnsi="Times New Roman" w:cs="Times New Roman"/>
              </w:rPr>
              <w:t xml:space="preserve">Yapılan araştırma neticesinde algılanan </w:t>
            </w:r>
            <w:r w:rsidRPr="00220AE9">
              <w:rPr>
                <w:rFonts w:ascii="Times New Roman" w:hAnsi="Times New Roman" w:cs="Times New Roman"/>
              </w:rPr>
              <w:t xml:space="preserve">risk, seçmen katılımı ve politik fikir liderinin </w:t>
            </w:r>
            <w:r w:rsidRPr="00220AE9">
              <w:rPr>
                <w:rFonts w:ascii="Times New Roman" w:eastAsia="TimesNewRoman" w:hAnsi="Times New Roman" w:cs="Times New Roman"/>
              </w:rPr>
              <w:t>oy verme sürecinde önemli bir rol oynadığını belirtmişlerdir. Çalışmada ayrıca politik fikir liderlerinin seçmen katılımı, algılanan risk ve kişisel bilgiden etkilendiği, memnuniyet ve oy kullanmada önemli olduğu ifade edilmiştir.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Kenski ve Stroud (2006)</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ABD Başkanlık kampanyalarında politik etki, ilgi, katılım ve internet kullanımı arasındaki ilişkiyi belirlemek üzere 2000 Ulusal Annenberg Seçim Anketinden yararlanarak çalışma yapmışlardır. Çalışmada araştırma verilerinin ABD yetişkin nüfusunu temsil eden bir örneklem olduğu belirtilmiştir.</w:t>
            </w:r>
          </w:p>
        </w:tc>
      </w:tr>
      <w:tr w:rsidR="00773DD9" w:rsidRPr="00220AE9" w:rsidTr="001E6236">
        <w:trPr>
          <w:jc w:val="center"/>
        </w:trPr>
        <w:tc>
          <w:tcPr>
            <w:tcW w:w="1980" w:type="dxa"/>
            <w:vMerge/>
            <w:shd w:val="clear" w:color="auto" w:fill="FFFFFF" w:themeFill="background1"/>
          </w:tcPr>
          <w:p w:rsidR="00773DD9" w:rsidRPr="00220AE9" w:rsidRDefault="00773DD9" w:rsidP="0051761C">
            <w:pPr>
              <w:tabs>
                <w:tab w:val="left" w:pos="993"/>
              </w:tabs>
              <w:spacing w:before="40" w:after="40" w:line="360" w:lineRule="auto"/>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Başkanlık kampanyalarında internet erişimi ve çevrimiçi bilgi erişimi ile politik etki, bilgi ve katılım arasında anlamlı bir ilişki olduğunu tespit etmişlerdir. Sosyodemografik değişkenler ile parti kimliği, partizanlık gücü, politik ilgi ve diğer maruz kalınan medya değişkenleri ile ilişki istatistiki olarak anlamlı bulunmuş fakat bu ilişkilerin zayıf olduğu belirtilmiştir.</w:t>
            </w:r>
          </w:p>
        </w:tc>
      </w:tr>
      <w:tr w:rsidR="00F50131" w:rsidRPr="00220AE9" w:rsidTr="00F50131">
        <w:trPr>
          <w:jc w:val="center"/>
        </w:trPr>
        <w:tc>
          <w:tcPr>
            <w:tcW w:w="1980" w:type="dxa"/>
            <w:vMerge w:val="restart"/>
            <w:shd w:val="clear" w:color="auto" w:fill="FFFFFF" w:themeFill="background1"/>
            <w:vAlign w:val="center"/>
          </w:tcPr>
          <w:p w:rsidR="00640D36" w:rsidRDefault="00640D36" w:rsidP="00F50131">
            <w:pPr>
              <w:tabs>
                <w:tab w:val="left" w:pos="993"/>
              </w:tabs>
              <w:spacing w:before="40" w:after="40" w:line="360" w:lineRule="auto"/>
              <w:jc w:val="center"/>
              <w:rPr>
                <w:rFonts w:ascii="Times New Roman" w:hAnsi="Times New Roman" w:cs="Times New Roman"/>
                <w:b/>
              </w:rPr>
            </w:pPr>
          </w:p>
          <w:p w:rsidR="00640D36" w:rsidRDefault="00640D36" w:rsidP="00F50131">
            <w:pPr>
              <w:tabs>
                <w:tab w:val="left" w:pos="993"/>
              </w:tabs>
              <w:spacing w:before="40" w:after="40" w:line="360" w:lineRule="auto"/>
              <w:jc w:val="center"/>
              <w:rPr>
                <w:rFonts w:ascii="Times New Roman" w:hAnsi="Times New Roman" w:cs="Times New Roman"/>
                <w:b/>
              </w:rPr>
            </w:pPr>
          </w:p>
          <w:p w:rsidR="00640D36" w:rsidRDefault="00640D36" w:rsidP="00F50131">
            <w:pPr>
              <w:tabs>
                <w:tab w:val="left" w:pos="993"/>
              </w:tabs>
              <w:spacing w:before="40" w:after="40" w:line="360" w:lineRule="auto"/>
              <w:jc w:val="center"/>
              <w:rPr>
                <w:rFonts w:ascii="Times New Roman" w:hAnsi="Times New Roman" w:cs="Times New Roman"/>
                <w:b/>
              </w:rPr>
            </w:pPr>
          </w:p>
          <w:p w:rsidR="00640D36" w:rsidRDefault="00640D36" w:rsidP="00F50131">
            <w:pPr>
              <w:tabs>
                <w:tab w:val="left" w:pos="993"/>
              </w:tabs>
              <w:spacing w:before="40" w:after="40" w:line="360" w:lineRule="auto"/>
              <w:jc w:val="center"/>
              <w:rPr>
                <w:rFonts w:ascii="Times New Roman" w:hAnsi="Times New Roman" w:cs="Times New Roman"/>
                <w:b/>
              </w:rPr>
            </w:pPr>
          </w:p>
          <w:p w:rsidR="00F50131" w:rsidRPr="00220AE9" w:rsidRDefault="00F50131" w:rsidP="00F50131">
            <w:pPr>
              <w:tabs>
                <w:tab w:val="left" w:pos="993"/>
              </w:tabs>
              <w:spacing w:before="40" w:after="40" w:line="360" w:lineRule="auto"/>
              <w:jc w:val="center"/>
              <w:rPr>
                <w:rFonts w:ascii="Times New Roman" w:hAnsi="Times New Roman" w:cs="Times New Roman"/>
                <w:b/>
              </w:rPr>
            </w:pPr>
            <w:r>
              <w:rPr>
                <w:rFonts w:ascii="Times New Roman" w:hAnsi="Times New Roman" w:cs="Times New Roman"/>
                <w:b/>
              </w:rPr>
              <w:t>Ayyıldız vd.</w:t>
            </w:r>
            <w:r w:rsidRPr="00220AE9">
              <w:rPr>
                <w:rFonts w:ascii="Times New Roman" w:hAnsi="Times New Roman" w:cs="Times New Roman"/>
                <w:b/>
              </w:rPr>
              <w:t xml:space="preserve"> (2006)</w:t>
            </w:r>
          </w:p>
        </w:tc>
        <w:tc>
          <w:tcPr>
            <w:tcW w:w="992" w:type="dxa"/>
            <w:shd w:val="clear" w:color="auto" w:fill="FFFFFF" w:themeFill="background1"/>
            <w:vAlign w:val="center"/>
          </w:tcPr>
          <w:p w:rsidR="00F50131" w:rsidRPr="00220AE9" w:rsidRDefault="00F50131" w:rsidP="00F50131">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F50131" w:rsidRPr="00F50131" w:rsidRDefault="00F50131" w:rsidP="00F50131">
            <w:pPr>
              <w:pStyle w:val="GvdeMetni"/>
              <w:rPr>
                <w:color w:val="000000"/>
                <w:sz w:val="22"/>
                <w:szCs w:val="22"/>
              </w:rPr>
            </w:pPr>
            <w:r w:rsidRPr="00F50131">
              <w:rPr>
                <w:color w:val="000000"/>
                <w:sz w:val="22"/>
                <w:szCs w:val="22"/>
              </w:rPr>
              <w:t xml:space="preserve">Siyasal pazarlama ile pazarlama karması unsurları arasındaki ilişkilerin irdelendiği ve yerel seçimlerde seçmenlerin aday tercih nedenleri üzerine, 28 Mart 2004 yerel seçimlerinde seçmenlerin oy verme </w:t>
            </w:r>
            <w:proofErr w:type="gramStart"/>
            <w:r w:rsidRPr="00F50131">
              <w:rPr>
                <w:color w:val="000000"/>
                <w:sz w:val="22"/>
                <w:szCs w:val="22"/>
              </w:rPr>
              <w:t>kriterlerinden</w:t>
            </w:r>
            <w:proofErr w:type="gramEnd"/>
            <w:r w:rsidRPr="00F50131">
              <w:rPr>
                <w:color w:val="000000"/>
                <w:sz w:val="22"/>
                <w:szCs w:val="22"/>
              </w:rPr>
              <w:t xml:space="preserve"> genelleme yapılarak, Trabzon il merkezinde 493 kişiye yönelik yapılan uygulama ile çalışmanın gerçekleştirildiği belirtilmektedir.</w:t>
            </w:r>
          </w:p>
        </w:tc>
      </w:tr>
      <w:tr w:rsidR="00F50131" w:rsidRPr="00220AE9" w:rsidTr="00F50131">
        <w:trPr>
          <w:jc w:val="center"/>
        </w:trPr>
        <w:tc>
          <w:tcPr>
            <w:tcW w:w="1980" w:type="dxa"/>
            <w:vMerge/>
            <w:shd w:val="clear" w:color="auto" w:fill="FFFFFF" w:themeFill="background1"/>
            <w:vAlign w:val="center"/>
          </w:tcPr>
          <w:p w:rsidR="00F50131" w:rsidRPr="00220AE9" w:rsidRDefault="00F50131" w:rsidP="00F50131">
            <w:pPr>
              <w:tabs>
                <w:tab w:val="left" w:pos="993"/>
              </w:tabs>
              <w:spacing w:before="40" w:after="40" w:line="360" w:lineRule="auto"/>
              <w:rPr>
                <w:rFonts w:ascii="Times New Roman" w:hAnsi="Times New Roman" w:cs="Times New Roman"/>
                <w:b/>
              </w:rPr>
            </w:pPr>
          </w:p>
        </w:tc>
        <w:tc>
          <w:tcPr>
            <w:tcW w:w="992" w:type="dxa"/>
            <w:shd w:val="clear" w:color="auto" w:fill="FFFFFF" w:themeFill="background1"/>
            <w:vAlign w:val="center"/>
          </w:tcPr>
          <w:p w:rsidR="00F50131" w:rsidRPr="00220AE9" w:rsidRDefault="00F50131" w:rsidP="00F50131">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F50131" w:rsidRPr="00F50131" w:rsidRDefault="00F50131" w:rsidP="00F50131">
            <w:pPr>
              <w:spacing w:after="0" w:line="360" w:lineRule="auto"/>
              <w:jc w:val="both"/>
              <w:rPr>
                <w:rFonts w:ascii="Times New Roman" w:hAnsi="Times New Roman" w:cs="Times New Roman"/>
              </w:rPr>
            </w:pPr>
            <w:r w:rsidRPr="00F50131">
              <w:rPr>
                <w:rFonts w:ascii="Times New Roman" w:hAnsi="Times New Roman" w:cs="Times New Roman"/>
                <w:color w:val="000000"/>
              </w:rPr>
              <w:t xml:space="preserve">Çalışmada yerel seçimlerde bir partinin aday tercihi yaparken en önemli </w:t>
            </w:r>
            <w:proofErr w:type="gramStart"/>
            <w:r w:rsidRPr="00F50131">
              <w:rPr>
                <w:rFonts w:ascii="Times New Roman" w:hAnsi="Times New Roman" w:cs="Times New Roman"/>
                <w:color w:val="000000"/>
              </w:rPr>
              <w:t>kriterlerinin</w:t>
            </w:r>
            <w:proofErr w:type="gramEnd"/>
            <w:r w:rsidRPr="00F50131">
              <w:rPr>
                <w:rFonts w:ascii="Times New Roman" w:hAnsi="Times New Roman" w:cs="Times New Roman"/>
                <w:color w:val="000000"/>
              </w:rPr>
              <w:t xml:space="preserve"> adayın geçmişte iyi ve dürüst biri olarak tanınması ve eğitim düzeyinin yüksek olması olarak tespit edildiği ifade edilmektedir. </w:t>
            </w:r>
            <w:r w:rsidRPr="00F50131">
              <w:rPr>
                <w:rFonts w:ascii="Times New Roman" w:hAnsi="Times New Roman" w:cs="Times New Roman"/>
              </w:rPr>
              <w:t xml:space="preserve">Ayrıca çalışmada arkadaş çevresinin oy belirlemedeki etkisinin bay ve bayanlarda </w:t>
            </w:r>
            <w:r w:rsidRPr="00F50131">
              <w:rPr>
                <w:rFonts w:ascii="Times New Roman" w:hAnsi="Times New Roman" w:cs="Times New Roman"/>
              </w:rPr>
              <w:lastRenderedPageBreak/>
              <w:t>hemen hemen aynı oranda olduğu, aile çevresinin oy belirlemede etkisinin bayanlarda baylara göre çok yüksek olduğu belirtilmiştir. Bu durumun bayanların aile çevresinden erkeklere göre daha fazla etkilendikleri veya bayanların aile çevresindekilerin oy verme konusundaki telkinlerine riayet ettikleri ile açıklanabileceği ifade edilmiştir.</w:t>
            </w:r>
          </w:p>
        </w:tc>
      </w:tr>
      <w:tr w:rsidR="00773DD9" w:rsidRPr="00220AE9" w:rsidTr="00F50131">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lastRenderedPageBreak/>
              <w:t>Kurtuldu (2006)</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Parti ve siyasi lider reklamlarının seçmenlerde tatmin oluşturup oluşturmadığını belirlemek üzere çalışma yapmıştır. Siyasi parti ve siyasi lider unsurları, seçmenlerin sosyokültürel özellikleri ve siyasi parti ve lider reklamları arasındaki ilişkileri incelemiştir. Artvin, Rize, Gümüşhane, Giresun ve Ordu illeri olmak üzere kolayda örneklem yöntemi ile 750 kişiye anket uygulanmış ve araştırma verileri toplanmıştır.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Çalışmada, politik parti unsurları bazında seçmenlerin tatmin durumlarının farklılık gösterdiği belirtilmiştir. Ayrıca seçmenlerin demografik ve sosyokültürel özellikleri ile reklamda politik lider ve parti unsurları arasında ilişki olduğu tespit edilmiştir. Politik parti reklamlarının liderlerin reklamlarıyla ilişki içerisinde olduğu ve seçmenlerin tatmin göstergelerinin politik lider ve parti reklam unsurları bazında farklılık gösterdiği ifade edilmiştir.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Üste vd. (2007)</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Siyasal pazarlama tekniklerinin 2007 genel seçimlerinde kullanımı üzerine 21.yy’da Türkiye’de yapılan örneği il bazına indirgeyerek seçim propagandalarının toplum üzerinde ne denli etkin olduğunu ortaya koymak amacıyla İzmir iline yönelik olarak çalışma yapmışlardır. Araştırma kapsamında partilerin il başkanlıklarına gidilerek nitel araştırma tekniklerinden yapılandırılmış görüşme yöntemiyle araştırma verileri elde edilmiştir.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proofErr w:type="gramStart"/>
            <w:r w:rsidRPr="00220AE9">
              <w:rPr>
                <w:rFonts w:ascii="Times New Roman" w:hAnsi="Times New Roman" w:cs="Times New Roman"/>
              </w:rPr>
              <w:t xml:space="preserve">Değişen koşulların insanların kendilerini yönetenler hakkında daha bilinçli davranmasına neden olduğunun belirtildiği çalışmada, 2007 genel seçimleri öncesinde siyasal propagandaların birbirinden farklı yönlerinin </w:t>
            </w:r>
            <w:r w:rsidRPr="00220AE9">
              <w:rPr>
                <w:rFonts w:ascii="Times New Roman" w:hAnsi="Times New Roman" w:cs="Times New Roman"/>
              </w:rPr>
              <w:lastRenderedPageBreak/>
              <w:t>bulunmamasının kararsız seçmen yüzdesini artırdığını, partilerin farklılık yaratabilecek propaganda çalışmalarına yönelmelerinin kararsız seçmen oranını azaltabileceğini ve dolayısıyla partilerin verilen oylar ile yaratılan değerler karşısında halkın güvenini kazanabileceklerini ifade etmişlerdir.</w:t>
            </w:r>
            <w:proofErr w:type="gramEnd"/>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lastRenderedPageBreak/>
              <w:t>Wang (2007)</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İnternetin siyasal kullanımı, politik tutum ve politik katılım isimli çalışma ile politik tutum, internet kullanımı ve politik katılım arasındaki ilişkilerin netleştirilmesine yönelik bir model geliştirmek amaçlanmıştır. Araştırma iki model ile test edilmiştir. Birinci model demografik faktörlerin politik tutumlara, daha sonra internetin politik kullanımına ve nihayetinde politik katılımlara neden olduğunu ileri sürmektedir. İkinci model ise internetin politik kullanımının politik tutumlardan önce geldiğini ve daha sonra tutumların politik katılımı sağladığı varsayılmaktadır.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color w:val="000000"/>
              </w:rPr>
            </w:pPr>
            <w:r w:rsidRPr="00220AE9">
              <w:rPr>
                <w:rFonts w:ascii="Times New Roman" w:hAnsi="Times New Roman" w:cs="Times New Roman"/>
                <w:color w:val="000000"/>
              </w:rPr>
              <w:t xml:space="preserve">Çalışmada araştırma verilerinin ikinci modele daha iyi karşılık geldiği belirtilmekte olup, internetin politik kullanımının politik ilgi, güven ve etkinlik duygularını teşvik ettiği tespit edilmiştir. Ayrıca bu durumun bir bireyi politik kampanyalara katılmaya daha eğimli hale getireceği, insanların interneti sadece siyasal bilgiye ulaşmak için değil, aynı zamanda siyasi görüşlerini ifade etmek için de kullandıkları vurgulanmaktadır. </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Ercins (2007)</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bCs/>
              </w:rPr>
              <w:t xml:space="preserve">Seçmen tercihini etkileyen faktörler ile seçmen tercihini konu edinen akademik ve bilimsel araştırmalar neticesinde ekonomik ve ekonomik olmayan faktörler olarak iki bölümde incelenen bu çalışmada, Türkiye’de sosyo-ekonomik faktörlere bağlı olarak değişen seçmen davranışı, </w:t>
            </w:r>
            <w:r w:rsidRPr="00220AE9">
              <w:rPr>
                <w:rFonts w:ascii="Times New Roman" w:hAnsi="Times New Roman" w:cs="Times New Roman"/>
              </w:rPr>
              <w:t xml:space="preserve">güncel sorunlara yaklaşım, dindarlık düzeyi ve etnik kimlik olarak, sosyo-demografik değişkenler, yaş, cinsiyet ve eğitim gibi değerler neticesinde Türk seçmen </w:t>
            </w:r>
            <w:proofErr w:type="gramStart"/>
            <w:r w:rsidRPr="00220AE9">
              <w:rPr>
                <w:rFonts w:ascii="Times New Roman" w:hAnsi="Times New Roman" w:cs="Times New Roman"/>
              </w:rPr>
              <w:t>profilini</w:t>
            </w:r>
            <w:proofErr w:type="gramEnd"/>
            <w:r w:rsidRPr="00220AE9">
              <w:rPr>
                <w:rFonts w:ascii="Times New Roman" w:hAnsi="Times New Roman" w:cs="Times New Roman"/>
              </w:rPr>
              <w:t xml:space="preserve"> analiz etmeye çalışmışlardır.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 xml:space="preserve">Araştırmada seçmen davranışını şekillendiren birçok </w:t>
            </w:r>
            <w:r w:rsidRPr="00220AE9">
              <w:rPr>
                <w:rFonts w:ascii="Times New Roman" w:hAnsi="Times New Roman" w:cs="Times New Roman"/>
              </w:rPr>
              <w:lastRenderedPageBreak/>
              <w:t>sosyolojik, psikolojik, kültürel ve ideolojik faktörlerin olduğu ancak ekonomik faktörün daha belirleyici bir faktör olduğu belirtilmiştir. Ayrıca siyasal partilerin başarılı olabilmeleri için halkı sağlıklı bilgilendirme, şeffaf ve dürüst davranma ilkeleri ile birlikte seçmen davranışlarının doğru bir şekilde analiz edilmesi ve seçmenlerin yakından tanınması gerektiği ifade edilmiştir.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lastRenderedPageBreak/>
              <w:t>Kaid vd. (2007)</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color w:val="000000"/>
              </w:rPr>
            </w:pPr>
            <w:r w:rsidRPr="00220AE9">
              <w:rPr>
                <w:rFonts w:ascii="Times New Roman" w:hAnsi="Times New Roman" w:cs="Times New Roman"/>
              </w:rPr>
              <w:t>Etkin siyasi bilgi ve genç seçmenler isimli çalışmada yaşlı seçmenlerin genç seçmenlere göre siyasi bilgi düzeylerinin daha düşük olduğu belirtilmekte ve araştırma genç seçmenlerin siyasi bilgi düzeylerini artırmalarında belirli kampanya mesajlarının etkisine odaklanmaktadır. Bu bağlamda farklı bilgi seviyelerinin farklı bilgi kaynaklarından oluştuğu ileri sürülerek bir politik bilgi etkinliği kuramı geliştirilmiştir.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Belirli türdeki siyasi mesajların genç ve yaşlı vatandaşların politik bilgi düzeyini farklı şekilde etkilediğini belirtmişlerdir. Ayrıca etkin siyasi bilginin gençlerin oy verme davranışlarında önemli rol oynadığını tespit etmişlerdir. Ayrıca araştırmada genç bir seçmenin bilgiyi nasıl işlediğinin ve siyasal sürece katılma konusundaki bilgi yeterliliğini nasıl algıladığının, oy kullanma konusunda önemli bir belirleyici olabileceği ifade edilmektedir. Dolayısıyla gerek kişilerarası gerekse belirli medya formatları aracılığı ile iletişim, gençleri politik süreçte kazanmak için yollar sunabileceği belirtilmektedir.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Grönlund ve Setela (2007)</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Siyasi güven, memnuniyet ve seçmen katılımı isimli bu çalışmada bireylerin siyasi sistem ve aktörleri değerlendirmeleri durumunun onların oy kullanma eğilimlerini nasıl etkilediği incelenmektedir. Çalışmada önceki teorik ve deneysel araştırmalara dayanılarak anket araştırmalarında sıklıkla kullanılan politik güven ve memnuniyet kavramları analiz edilmiştir.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 xml:space="preserve">Araştırmada parlamentoya olan güvenin katılım üzerinde </w:t>
            </w:r>
            <w:r w:rsidRPr="00220AE9">
              <w:rPr>
                <w:rFonts w:ascii="Times New Roman" w:hAnsi="Times New Roman" w:cs="Times New Roman"/>
              </w:rPr>
              <w:lastRenderedPageBreak/>
              <w:t>olumlu bir etkiye sahip olduğu ve demokrasinin memnuniyeti artırdığı belirtilmiştir. Bu etkilerin bir ülke düzeyinde değerlendirildiğinde katılımın yüksek olduğu, bireysel düzeyde ise, özellikle parlamentoya güvenin oy kullanma olasılığını artırdığı tespit edilmiştir.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lastRenderedPageBreak/>
              <w:t>Polat ve Kütler (2008)</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eastAsia="TimesNewRoman" w:hAnsi="Times New Roman" w:cs="Times New Roman"/>
              </w:rPr>
            </w:pPr>
            <w:r w:rsidRPr="00220AE9">
              <w:rPr>
                <w:rFonts w:ascii="Times New Roman" w:hAnsi="Times New Roman" w:cs="Times New Roman"/>
                <w:iCs/>
              </w:rPr>
              <w:t xml:space="preserve">Çalışmada siyasi liderde bulunması beklenen özellikler, özellikle Türkiye gibi seçmenlerin partiden daha çok onun liderine bakarak oy verdikleri siyasal pazarlarda seçmenlerin oy kararlarında önemli bir rol oynadığı belirtilmiştir. Bu bağlamda </w:t>
            </w:r>
            <w:r w:rsidRPr="00220AE9">
              <w:rPr>
                <w:rFonts w:ascii="Times New Roman" w:hAnsi="Times New Roman" w:cs="Times New Roman"/>
              </w:rPr>
              <w:t>araştırma Ankara’da bulunan farklı üniversitelerdeki 500 öğrenciye yönelik uygulanan anket ile üniversiteli seçmenlerin liderde bulunmasını istedikleri özellikleri tespit etmeye ve bulunan bu özelliklerin önem derecelerini belirlemeye yönelik yapılmıştır.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color w:val="000000"/>
              </w:rPr>
            </w:pPr>
            <w:r w:rsidRPr="00220AE9">
              <w:rPr>
                <w:rFonts w:ascii="Times New Roman" w:hAnsi="Times New Roman" w:cs="Times New Roman"/>
                <w:color w:val="000000"/>
              </w:rPr>
              <w:t xml:space="preserve">Genç seçmenler açısından belirli lider özelliklerinin önem derecesinin tespit edilmesi, farklı cinsiyete sahip seçmenlerde lider özelliklerine verilen önem dereceleri arasındaki farklılıkların ortaya konulması açısından yapılan çalışmada, </w:t>
            </w:r>
            <w:r w:rsidRPr="00220AE9">
              <w:rPr>
                <w:rFonts w:ascii="Times New Roman" w:hAnsi="Times New Roman" w:cs="Times New Roman"/>
              </w:rPr>
              <w:t>siyasi liderde demokratik yönetim tarzı, dürüstlük, yolsuzlukla ilgili tutum, problem çözme yeteneği ve toplum ihtiyacı belirleme gibi özelliklerin yüksek düzeyde önemli olduğu belirtilmiştir. Ayrıca kadınların ve erkeklerin liderde bulunması gereken özellikleri benzer biçimde değerlendirdikleri tespit edilmiştir.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 xml:space="preserve">Eroğlu ve </w:t>
            </w:r>
            <w:r w:rsidRPr="00220AE9">
              <w:rPr>
                <w:rFonts w:ascii="Times New Roman" w:hAnsi="Times New Roman" w:cs="Times New Roman"/>
                <w:b/>
              </w:rPr>
              <w:lastRenderedPageBreak/>
              <w:t>Bayraktar (2010)</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lastRenderedPageBreak/>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eastAsia="TimesNewRoman" w:hAnsi="Times New Roman" w:cs="Times New Roman"/>
              </w:rPr>
            </w:pPr>
            <w:r w:rsidRPr="00220AE9">
              <w:rPr>
                <w:rFonts w:ascii="Times New Roman" w:hAnsi="Times New Roman" w:cs="Times New Roman"/>
              </w:rPr>
              <w:t xml:space="preserve">Siyasal pazarlama faaliyetlerinin, sosyo-ekonomik özelliklere göre seçmenler üzerindeki etkilerini incelemek amacıyla yapılan çalışma, kolayda örnekleme yöntemi ile </w:t>
            </w:r>
            <w:r w:rsidRPr="00220AE9">
              <w:rPr>
                <w:rFonts w:ascii="Times New Roman" w:eastAsia="TimesNewRoman" w:hAnsi="Times New Roman" w:cs="Times New Roman"/>
              </w:rPr>
              <w:t xml:space="preserve">İzmir ili seçmenlerine anket uygulayarak seçmenlerinin sosyoekonomik durumlarına göre oy tercihlerinde siyasal pazarlama faaliyetlerinden ne derecede etkilendikleri ölçülmeye çalışılmıştır. Araştırma siyasal pazarlama faaliyetlerinin, uygulamada seçmenleri ne ölçüde etkilediğini, oy kararları üzerinde değişim yaratıp yaratmadığını, sosyoekonomik farklılıklara göre hangi grupları daha çok </w:t>
            </w:r>
            <w:r w:rsidRPr="00220AE9">
              <w:rPr>
                <w:rFonts w:ascii="Times New Roman" w:eastAsia="TimesNewRoman" w:hAnsi="Times New Roman" w:cs="Times New Roman"/>
              </w:rPr>
              <w:lastRenderedPageBreak/>
              <w:t>etkilediğini tespit etmeyi amaçlamaktadır.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eastAsia="TimesNewRoman" w:hAnsi="Times New Roman" w:cs="Times New Roman"/>
              </w:rPr>
            </w:pPr>
            <w:r w:rsidRPr="00220AE9">
              <w:rPr>
                <w:rFonts w:ascii="Times New Roman" w:hAnsi="Times New Roman" w:cs="Times New Roman"/>
              </w:rPr>
              <w:t xml:space="preserve">Araştırmada </w:t>
            </w:r>
            <w:r w:rsidRPr="00220AE9">
              <w:rPr>
                <w:rFonts w:ascii="Times New Roman" w:eastAsia="TimesNewRoman" w:hAnsi="Times New Roman" w:cs="Times New Roman"/>
              </w:rPr>
              <w:t xml:space="preserve">siyasal pazarlama faaliyetlerinin seçmenlerin oy kararlarında büyük bir etkisinin olmadığı, seçmenlerin halen geçmişten beri oy verdikleri ve kendilerini ait hissettikleri partiyi değiştirmeme eğiliminde oldukları belirtilmiştir. </w:t>
            </w:r>
            <w:r w:rsidRPr="00220AE9">
              <w:rPr>
                <w:rFonts w:ascii="Times New Roman" w:hAnsi="Times New Roman" w:cs="Times New Roman"/>
              </w:rPr>
              <w:t xml:space="preserve">Seçmenlerin, parti tercihinde parti ideolojisinin önemli olduğu ve aidiyet duydukları partiyi değiştirmeme eğilimi gösterdikleri, ayrıca parti ideolojisine göre oy veren seçmenlerin siyasal pazarlama faaliyetlerinden etkilenme düzeylerinin düşük olduğu sonucuna ulaşılmıştır. </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bCs/>
              </w:rPr>
              <w:t>Kushin ve Yamamoto (2010)</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bCs/>
              </w:rPr>
              <w:t xml:space="preserve">Sosyal medya gerçekten önemli mi? 2008 seçimleri politik karar sürecinde kolej öğrencilerinin çevrimiçi medya kullanımı üzerine çalışma yapmışlardır. Araştırmada </w:t>
            </w:r>
            <w:r w:rsidRPr="00220AE9">
              <w:rPr>
                <w:rFonts w:ascii="Times New Roman" w:hAnsi="Times New Roman" w:cs="Times New Roman"/>
              </w:rPr>
              <w:t xml:space="preserve">4 Kasım 2008'den önceki 2 hafta boyunca Kuzeybatıdaki büyük bir kamu üniversitesi öğrencilerine yönelik olarak yapılan anket neticesinde elde edilen veriler ile üniversite öğrencilerinin 2008 ABD Başkanlık Seçimlerinde siyasi amaçlı olarak çevrimiçi medyayı nasıl kullandıkları incelenmiştir. </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bCs/>
              </w:rPr>
              <w:t xml:space="preserve">Çalışmalarında geleneksel internet kaynaklarına ilgi, politik öz yeterlilik ve durumsal politik katılım faktörleri arasında pozitif yönde anlamlı bir ilişki olduğu, sosyal medyaya ilgi ile politik öz yeterlilik ve politik katılım arasında anlamlı bir ilişki olmadığı ifade edilmektedir. Ayrıca çevrimiçi ifadeler ile durumsal politik katılım arasında anlamlı bir ilişki var iken, politik öz yeterlilik faktörü ile anlamlı bir ilişki olmadığı belirtilmektedir. </w:t>
            </w:r>
            <w:r w:rsidRPr="00220AE9">
              <w:rPr>
                <w:rFonts w:ascii="Times New Roman" w:hAnsi="Times New Roman" w:cs="Times New Roman"/>
              </w:rPr>
              <w:t>Ayrıca araştırma sonuçlarının bir üniversite öğrencileri örneğine dayandığı, bu nedenle ABD’deki genç yetişkinlere genellemeyeceği vurgulanmaktadır.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Güler ve Ülker (2010)</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lastRenderedPageBreak/>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 xml:space="preserve">Politika ve pazarlama ilişkisi üzerinde durularak, geleneksel pazarlama faaliyetlerinin, politika üzerinde nasıl uygulandığı incelenen araştırmada, 4 Kasım 2008’de gerçekleştirilmiş olan ABD Başkanlık Seçimlerinde, Barack Obama ve ekibinin uygulamış olduğu kampanya stratejilerine </w:t>
            </w:r>
            <w:r w:rsidRPr="00220AE9">
              <w:rPr>
                <w:rFonts w:ascii="Times New Roman" w:hAnsi="Times New Roman" w:cs="Times New Roman"/>
              </w:rPr>
              <w:lastRenderedPageBreak/>
              <w:t>değinilerek, hedef kitleye ulaşma noktasında geçekleştirdikleri pazarlama faaliyetleri ve kullandıkları araçlar incelenmiştir.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Araştırma neticesinde geleneksel tutundurma araçlarına ilave olarak, ağızdan ağıza iletişimin de etkili bir tutundurma aracı olarak kullanıldığını ifade etmişlerdir. Obama’nın 4 Kasım 2008 ABD seçimlerinde yürüttüğü kampanyada, siyasal pazarlamanın ürün, fiyat, dağıtım ve tutundurma unsurlarının bilinçli ve etkin bir şekilde kullanıldığı ve kampanyanın başarıyla sonuçlandığı belirtilmiştir. Siyasal kampanya sürecindeki hedef kitle, bu kitlenin ihtiyaç ve beklentileri önemli olmakla birlikte, oluşturulacak olan politikaların ve adayın kitlelere tanıtılması, bu aşamada kullanılacak olan araçların doğru şekilde tespit edilmesi durumunun başarılı bir kampanyanın temelini oluşturacağı vurgulanmıştır.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Wattal vd. (2010)</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 xml:space="preserve">Araştırmada bilişim sistemlerinin internetin siyaset üzerindeki etkisini ve daha da özel olarak Web </w:t>
            </w:r>
            <w:proofErr w:type="gramStart"/>
            <w:r w:rsidRPr="00220AE9">
              <w:rPr>
                <w:rFonts w:ascii="Times New Roman" w:hAnsi="Times New Roman" w:cs="Times New Roman"/>
              </w:rPr>
              <w:t>2.0</w:t>
            </w:r>
            <w:proofErr w:type="gramEnd"/>
            <w:r w:rsidRPr="00220AE9">
              <w:rPr>
                <w:rFonts w:ascii="Times New Roman" w:hAnsi="Times New Roman" w:cs="Times New Roman"/>
              </w:rPr>
              <w:t xml:space="preserve"> gibi internet tabanlı teknolojileri kullanarak seçim kampanyası sürecini daha iyi anlayabilmek için konumlandığı savunulmaktadır. Dolayısıyla çalışmada bu teknolojilerin politikadaki rekabetin niteliğini nasıl değiştirebileceği ve geleneksel medyayı nasıl değiştirip dönüştürebileceği tartışılmaktadır. </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 xml:space="preserve">İnternetin 2008 ABD Başkanlık kampanyasında önemli bir faktör olduğu, politik iletişim ve ikna için önemli bir araç haline geldiği ancak genel olarak bilişim sistemlerinin internetin siyasetteki rolüne duyarsız kaldığı belirtilmektedir. Siyasal iletişimde internet kullanımının adayın seçim performansına etkisinin tespit edilmeye çalışıldığı araştırmada internet tabanlı teknolojilerin, geleneksel medyadan daha düşük maliyetli olması ve inanılırlığının yüksekliği gibi nedenlerden dolayı seçmenleri ikna etmede önemli bir araç olduğu ifade edilmiştir. Bu anlamda Web </w:t>
            </w:r>
            <w:proofErr w:type="gramStart"/>
            <w:r w:rsidRPr="00220AE9">
              <w:rPr>
                <w:rFonts w:ascii="Times New Roman" w:hAnsi="Times New Roman" w:cs="Times New Roman"/>
              </w:rPr>
              <w:t>2.0</w:t>
            </w:r>
            <w:proofErr w:type="gramEnd"/>
            <w:r w:rsidRPr="00220AE9">
              <w:rPr>
                <w:rFonts w:ascii="Times New Roman" w:hAnsi="Times New Roman" w:cs="Times New Roman"/>
              </w:rPr>
              <w:t xml:space="preserve"> teknolojilerinin 2008 ABD Başkanlık Seçimi sürecinde </w:t>
            </w:r>
            <w:r w:rsidRPr="00220AE9">
              <w:rPr>
                <w:rFonts w:ascii="Times New Roman" w:hAnsi="Times New Roman" w:cs="Times New Roman"/>
              </w:rPr>
              <w:lastRenderedPageBreak/>
              <w:t>adaylar tarafından nasıl kullanıldığına, bu teknolojilerin aday performansını nasıl etkilediğine dair yapılan bu çalışmanın ışık tutacağı vurgulanmaktadır.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Riezebos vd. (2011)</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Çalışma sosyal medyanın politik parti algısını ve seçmen davranışını ne ölçüde etkilediğini belirlemeyi amaçlamıştır. Literatüre dayalı olarak politik ilgi, politik güven, din ve sosyal medyanın kullanımı ile bunların politik parti algısı ve seçmen davranışı üzerindeki etkilerini ölçen kavramsal bir model geliştirilmiştir. Geliştirilen bu kavramsal model ile ilgili araştırma verileri 2010 Hollanda yerel seçimleri sırasında çevrimiçi anket kullanılarak elde edilmiştir.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proofErr w:type="gramStart"/>
            <w:r w:rsidRPr="00220AE9">
              <w:rPr>
                <w:rFonts w:ascii="Times New Roman" w:hAnsi="Times New Roman" w:cs="Times New Roman"/>
              </w:rPr>
              <w:t>Seçmen davranışı ve politik pazarlama algısı üzerine sosyal medyanın etkisi isimli çalışmalarında, politik ilgi faktörünün politik parti algısı ve seçmen davranışı ile politik sosyal medya kullanımı, politik güven ve inanç faktörlerinin ise politik parti algısı üzerinde etki ettiğini tespit etmişler ancak politik sosyal medya kullanımı, politik güven ve inanç faktörlerinin seçmen davranışı üzerinde herhangi bir etkiye sahip olmadığını belirtmişlerdir.</w:t>
            </w:r>
            <w:proofErr w:type="gramEnd"/>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Jung vd. (2011)</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Texas Üniversitesi Medya Araştırma Laboratuvarı tarafından sağlanan bir çevrimiçi panelden ve 2008 Başkanlık seçimlerinden kısa bir süre sonra Amerikalı yetişkinlere uygulanan çevrimiçi anket neticesinde elde edilen veriler ile araştırma yapmışlardır. Yapısal Eşitlik Modeli ile çevrimiçi ve çevrimdışı siyasal katılım üzerine siyasal bilgi ve iletişimin aracılık rolünü araştırmışlardır.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Medya ile siyasi haberlere maruz kalmanın siyasal katılımı etkilediği dolaylı süreci açıklayan araştırmada siyasal bilgi ve etkinliğin siyasal katılımda önemli bir arabuluculuk etkisi olarak işlev gördüğü fikrinin desteklendiği belirtilmektedir. Ayrıca çalışmanın sonuçlarının internetin siyasi katılımı kolaylaştırmakta artan öneminin ortaya koyulduğu da ifade edilmektedir.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bCs/>
              </w:rPr>
            </w:pPr>
          </w:p>
          <w:p w:rsidR="00640D36" w:rsidRDefault="00640D36" w:rsidP="0051761C">
            <w:pPr>
              <w:tabs>
                <w:tab w:val="left" w:pos="993"/>
              </w:tabs>
              <w:spacing w:before="40" w:after="40" w:line="360" w:lineRule="auto"/>
              <w:jc w:val="center"/>
              <w:rPr>
                <w:rFonts w:ascii="Times New Roman" w:hAnsi="Times New Roman" w:cs="Times New Roman"/>
                <w:b/>
                <w:bCs/>
              </w:rPr>
            </w:pPr>
          </w:p>
          <w:p w:rsidR="00640D36" w:rsidRDefault="00640D36" w:rsidP="0051761C">
            <w:pPr>
              <w:tabs>
                <w:tab w:val="left" w:pos="993"/>
              </w:tabs>
              <w:spacing w:before="40" w:after="40" w:line="360" w:lineRule="auto"/>
              <w:jc w:val="center"/>
              <w:rPr>
                <w:rFonts w:ascii="Times New Roman" w:hAnsi="Times New Roman" w:cs="Times New Roman"/>
                <w:b/>
                <w:bCs/>
              </w:rPr>
            </w:pPr>
          </w:p>
          <w:p w:rsidR="00640D36" w:rsidRDefault="00640D36" w:rsidP="0051761C">
            <w:pPr>
              <w:tabs>
                <w:tab w:val="left" w:pos="993"/>
              </w:tabs>
              <w:spacing w:before="40" w:after="40" w:line="360" w:lineRule="auto"/>
              <w:jc w:val="center"/>
              <w:rPr>
                <w:rFonts w:ascii="Times New Roman" w:hAnsi="Times New Roman" w:cs="Times New Roman"/>
                <w:b/>
                <w:bCs/>
              </w:rPr>
            </w:pPr>
          </w:p>
          <w:p w:rsidR="00640D36" w:rsidRDefault="00640D36" w:rsidP="0051761C">
            <w:pPr>
              <w:tabs>
                <w:tab w:val="left" w:pos="993"/>
              </w:tabs>
              <w:spacing w:before="40" w:after="40" w:line="360" w:lineRule="auto"/>
              <w:jc w:val="center"/>
              <w:rPr>
                <w:rFonts w:ascii="Times New Roman" w:hAnsi="Times New Roman" w:cs="Times New Roman"/>
                <w:b/>
                <w:bCs/>
              </w:rPr>
            </w:pPr>
          </w:p>
          <w:p w:rsidR="00640D36" w:rsidRDefault="00640D36" w:rsidP="0051761C">
            <w:pPr>
              <w:tabs>
                <w:tab w:val="left" w:pos="993"/>
              </w:tabs>
              <w:spacing w:before="40" w:after="40" w:line="360" w:lineRule="auto"/>
              <w:jc w:val="center"/>
              <w:rPr>
                <w:rFonts w:ascii="Times New Roman" w:hAnsi="Times New Roman" w:cs="Times New Roman"/>
                <w:b/>
                <w:bCs/>
              </w:rPr>
            </w:pPr>
          </w:p>
          <w:p w:rsidR="00640D36" w:rsidRDefault="00640D36" w:rsidP="0051761C">
            <w:pPr>
              <w:tabs>
                <w:tab w:val="left" w:pos="993"/>
              </w:tabs>
              <w:spacing w:before="40" w:after="40" w:line="360" w:lineRule="auto"/>
              <w:jc w:val="center"/>
              <w:rPr>
                <w:rFonts w:ascii="Times New Roman" w:hAnsi="Times New Roman" w:cs="Times New Roman"/>
                <w:b/>
                <w:bCs/>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bCs/>
              </w:rPr>
              <w:t>Vitak vd. (2011)</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bCs/>
              </w:rPr>
            </w:pPr>
            <w:r w:rsidRPr="00220AE9">
              <w:rPr>
                <w:rFonts w:ascii="Times New Roman" w:hAnsi="Times New Roman" w:cs="Times New Roman"/>
                <w:bCs/>
              </w:rPr>
              <w:t>Amerika Birleşik Devletleri Midwestern’de bulunan bir devlet üniversitesinde 683 lisans öğrencilerinden elde edilen veriler ile 2008 ABD başkanlık seçimlerinde facebook kullanıcılarının siyasi katılımlarını belirlemeye yönelik çalışma yapmışlardır. Ayrıca araştırmaya katılan öğrencilerin facebook aracılığı ile gerçekleştirilen siyasi etkinliklerin uygunluğuna ve facebookta görülen belirli siyasi etkinlik türlerine ilişkin algılarının da araştırılmaya çalışıldığı ifade edilmektedir.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bCs/>
              </w:rPr>
              <w:t xml:space="preserve">Araştırmada sosyal ağ sitelerinde kullanıcıların siyasi düşüncelerini paylaştıkları, belirli bir adayı destekledikleri ve siyasi konularda başkalarıyla etkileşime girdikleri belirtilmiştir. Yapılan bu araştırma neticesinde öğrencilerin facebookta hafif siyasi katılıma ilgi duyduklarını, politik amaç ve genel politik katılım ile facebook kullanımı, facebook yoğunluğu ve facebook politik aktiviteleri arasında pozitif ilişki olduğunu, ancak facebook yoğunluğu ile genel politik katılım arasında güçlü negatif bir ilişki olduğunu tespit etmişlerdir. </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Gil de Zuniga vd. (2012)</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bCs/>
              </w:rPr>
            </w:pPr>
            <w:r w:rsidRPr="00220AE9">
              <w:rPr>
                <w:rFonts w:ascii="Times New Roman" w:hAnsi="Times New Roman" w:cs="Times New Roman"/>
              </w:rPr>
              <w:t>Günümüz sosyal ağ toplumu ve sosyal medya uygulamalarının yükselişi bağlamında yeni bakış açılarının geliştirilmesi gerektiğinin belirtildiği bu çalışma Amerika Birleşik Devletlerinde yapılmıştır. Araştırma verileri 15 Aralık 2008 ve 05 Ocak 2009 tarihlerinde e-mail aracılığı ile uygulanan anket neticesinde elde edilmiş ve araştırmada bireylerin haberler, sosyal sermaye, sivil toplum ve politik katılım için sosyal medya kullanımı tespit edilmeye çalışılmıştır.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bCs/>
              </w:rPr>
            </w:pPr>
            <w:r w:rsidRPr="00220AE9">
              <w:rPr>
                <w:rFonts w:ascii="Times New Roman" w:hAnsi="Times New Roman" w:cs="Times New Roman"/>
              </w:rPr>
              <w:t xml:space="preserve">Son zamanlarda akademisyenler dijital medyanın bilgi amaçlı olarak nasıl kullanıldığını, demokratik süreçleri ve sosyal sermayenin yaratılmasını teşvik etmeye nasıl katkıda bulunduğunu test etmeye yönelik çalışma yapmaktadırlar.  Yapılan bu araştırmada, geleneksel medyanın çevrimiçi ve çevrimdışı kullanımında, siyasi yapılar (bilgi ve etkinlik), </w:t>
            </w:r>
            <w:r w:rsidRPr="00220AE9">
              <w:rPr>
                <w:rFonts w:ascii="Times New Roman" w:hAnsi="Times New Roman" w:cs="Times New Roman"/>
              </w:rPr>
              <w:lastRenderedPageBreak/>
              <w:t>siyasi tartışma ağlarının sıklığı ve boyutu, sosyal paylaşım siteleri aracılığı ile çevrimiçi veya çevrimdışı bilgi arama, halkın sosyal sermayesi, sivil ve siyasi katılımcı davranışlarının pozitif ve belirleyici bir rol oynadığı ifade edilmektedir.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Argan ve Argan (2012)</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Seçmen kararlarında siyasal aday özelliklerinin rolü ve siyasi adaylar ile ilgili ağızdan ağıza iletişim faktörlerini incelemişlerdir. Çalışma Türkiye’de 2009 yerel seçimlerinde seçmenlerin bilgi paylaşımında sözlü iletişimi nasıl kullandıklarını tespit etmeye yönelik olarak Eskişehir’de 412 potansiyel seçmenden elde edilen veriler neticesinde yapılmıştır.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Araştırma neticesinde seçmenlerin oy verme davranışlarında parti üyeliği, tanıtım çabaları, iletişim, alçak gönüllülük, geçmiş ve nitelikler gibi siyasi aday özellikleri ve adaylar ile ilgili ağızdan ağıza iletişim faktörleri arasında ilişki olduğu tespit edilmiştir. Ayrıca çalışmada seçmenlerin seçim boyunca aday ile ilgili ağızdan ağıza iletişim yaptıkları, parti üyeliği ile ilgili bilgi paylaştıkları ve adayların planlan tanıtım çabaları hakkında sözlü yorumlarda bulundukları ortaya konulmuştur. Adaylarla ilgili en az yapılan ağızdan ağıza iletişim faktörlerinin adayların etnik kökeni ve dini ilişkileri olduğu belirtilmiştir.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Khatib (2012)</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Siyasal pazarlamanın başarısını etkileyebilecek temel faktörleri belirlemek üzere, Siyasal Pazarlamanın Başarısını Etkileyen Faktörler: Ürdün Seçmeninin Bakış Açısı isimli çalışmada 650 Ürdünlü örneklemden elde edilen veriler ile değişkenler arasındaki ilişkiler test edilmiştir.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 xml:space="preserve">Araştırmada pazar bölümlendirme ve hedef pazarın, adayın konumlandırılmasının ve güçlü bir imajın oluşturulmasının, siyasi pazarlamanın başarısı üzerinde olumlu ve anlamlı bir etkiye sahip olduğunu belirtmiştir. Siyasal pazarlamanın başarısı üzerinde aday/parti imajının en güçlü etkiye sahip olduğunu ifade etmiştir. Ayrıca çalışmada etkili bir piyasa </w:t>
            </w:r>
            <w:r w:rsidRPr="00220AE9">
              <w:rPr>
                <w:rFonts w:ascii="Times New Roman" w:hAnsi="Times New Roman" w:cs="Times New Roman"/>
              </w:rPr>
              <w:lastRenderedPageBreak/>
              <w:t>araştırmasının yapılmasının ve pazar odaklı bir stratejinin benimsenmesinin siyasal pazarlamanın başarısı üzerinde herhangi bir etkisinin olmadığı belirtilmektedir.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Karaçor ve Gözüm (2012)</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Seçmenlerin yerel ve genel seçimlerde oy kullanırken farklı faktörlerden etkilendiği ve bu doğrultuda oy kullandığı belirtilmektedir. Çalışmanın amacı özellikle seçim dönemlerinde yapılan politik pazarlama uygulamalarının seçmenler üzerinde etki oluşturup oluşturmadığını belirlemektir. Yapılan araştırma kapsamında seçmenlerin siyasi partilere oy verme gerekçeleri kampanya dönemlerinde yapılan politik pazarlama çalışmalarıyla bağlantılı olarak incelenmiştir. Yapılan politik pazarlama kampanyalarından seçmenlerin beklentilerinin ne olduğu da belirlenmeye çalışılmıştır.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 xml:space="preserve">Türkiye’de seçmen tercihlerinin oluşmasında seçim kampanyalarının ve siyasal kampanyaların rolü isimli çalışmalarında, cinsiyet, yaş, öğrenim düzeyi ve gelir düzeyi gibi demografik faktörlerin katılımcıların siyasal pazarlama uygulamalarına ilişkin algı düzeylerinde anlamlı bir fark olmadığını tespit etmiştir. Ancak </w:t>
            </w:r>
            <w:proofErr w:type="gramStart"/>
            <w:r w:rsidRPr="00220AE9">
              <w:rPr>
                <w:rFonts w:ascii="Times New Roman" w:hAnsi="Times New Roman" w:cs="Times New Roman"/>
              </w:rPr>
              <w:t>bekar</w:t>
            </w:r>
            <w:proofErr w:type="gramEnd"/>
            <w:r w:rsidRPr="00220AE9">
              <w:rPr>
                <w:rFonts w:ascii="Times New Roman" w:hAnsi="Times New Roman" w:cs="Times New Roman"/>
              </w:rPr>
              <w:t xml:space="preserve"> katılımcıların siyasal pazarlama uygulamalarına ilişkin algı düzeylerinin eşinden boşanmış katılımcılara göre daha olumlu olduğunu belirtmiştir.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Demirtaş ve Özgüven (2012)</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 xml:space="preserve">Siyasal Pazarlama Uygulamaları Açısından Belediye Başkanlarının Web Sitelerinin Değerlendirilmesi isimli çalışmada siyasetçiler için yeni bir iletişim aracı olan web sitelerinin değerlendirilmesi amacıyla siyasal pazarlama konusu aktarılmış, konu ile ilgili </w:t>
            </w:r>
            <w:proofErr w:type="gramStart"/>
            <w:r w:rsidRPr="00220AE9">
              <w:rPr>
                <w:rFonts w:ascii="Times New Roman" w:hAnsi="Times New Roman" w:cs="Times New Roman"/>
              </w:rPr>
              <w:t>literatür</w:t>
            </w:r>
            <w:proofErr w:type="gramEnd"/>
            <w:r w:rsidRPr="00220AE9">
              <w:rPr>
                <w:rFonts w:ascii="Times New Roman" w:hAnsi="Times New Roman" w:cs="Times New Roman"/>
              </w:rPr>
              <w:t xml:space="preserve"> incelemesinde bulunulmuş ve web sitesi kullanan belediye başkanlarının web siteleri çeşitli kriterlere göre değerlendirilmiştir.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 xml:space="preserve">Araştırmada hedeflenen en yüksek </w:t>
            </w:r>
            <w:proofErr w:type="gramStart"/>
            <w:r w:rsidRPr="00220AE9">
              <w:rPr>
                <w:rFonts w:ascii="Times New Roman" w:hAnsi="Times New Roman" w:cs="Times New Roman"/>
              </w:rPr>
              <w:t>kriterleri</w:t>
            </w:r>
            <w:proofErr w:type="gramEnd"/>
            <w:r w:rsidRPr="00220AE9">
              <w:rPr>
                <w:rFonts w:ascii="Times New Roman" w:hAnsi="Times New Roman" w:cs="Times New Roman"/>
              </w:rPr>
              <w:t xml:space="preserve"> Ak Parti Belediye Başkanlarının gösterdiği belirtilmekte, ayrıca siyasal pazarlama çalışmalarına en çok önem veren partinin Ak Parti olduğu belirtilmektedir. Bu bağlamda, partilerin ve </w:t>
            </w:r>
            <w:r w:rsidRPr="00220AE9">
              <w:rPr>
                <w:rFonts w:ascii="Times New Roman" w:hAnsi="Times New Roman" w:cs="Times New Roman"/>
              </w:rPr>
              <w:lastRenderedPageBreak/>
              <w:t>adayların sahip oldukları web siteleri ile seçmenlerle doğrudan iletişim kurmaları, seçimlerdeki çalışmalarına olumlu katkılar sağlayacağı ifade edilmektedir.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Gordon vd</w:t>
            </w:r>
            <w:proofErr w:type="gramStart"/>
            <w:r w:rsidRPr="00220AE9">
              <w:rPr>
                <w:rFonts w:ascii="Times New Roman" w:hAnsi="Times New Roman" w:cs="Times New Roman"/>
                <w:b/>
              </w:rPr>
              <w:t>.,</w:t>
            </w:r>
            <w:proofErr w:type="gramEnd"/>
            <w:r w:rsidRPr="00220AE9">
              <w:rPr>
                <w:rFonts w:ascii="Times New Roman" w:hAnsi="Times New Roman" w:cs="Times New Roman"/>
                <w:b/>
              </w:rPr>
              <w:t xml:space="preserve"> (2012)</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Siyasi kampanyalar üzerine güncel teorik, amprik ve davranışsal çalışmaların tartışıldığı Pazarlama ve Politikalar: Modeller, Davranış ve Politik Uygulamalar isimli çalışmada siyasal pazarlama ile ilgili araştırma konularına ilginin arttığı açıklanmaktadır. Çalışmada pazarlama ve siyaset biliminin bakış açıları bütünleştirilmeye, siyasal pazarlama ve seçmen davranışındaki sorunları anlamak için modellerde ve yöntemde hangi değişikliklerin gerekli olduğu gibi konular ifade edilmeye çalışılmıştır.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 xml:space="preserve">Amerikan başkanlık seçiminin büyük, pahalı ve kapsamlı pazarlama çabalarından biri olduğu belirtilen çalışmada mal ve hizmet pazarlamasında kullanılan </w:t>
            </w:r>
            <w:proofErr w:type="gramStart"/>
            <w:r w:rsidRPr="00220AE9">
              <w:rPr>
                <w:rFonts w:ascii="Times New Roman" w:hAnsi="Times New Roman" w:cs="Times New Roman"/>
              </w:rPr>
              <w:t>paradigmaların</w:t>
            </w:r>
            <w:proofErr w:type="gramEnd"/>
            <w:r w:rsidRPr="00220AE9">
              <w:rPr>
                <w:rFonts w:ascii="Times New Roman" w:hAnsi="Times New Roman" w:cs="Times New Roman"/>
              </w:rPr>
              <w:t xml:space="preserve"> kurumsal kampanya ortamlarına ne ölçüde yansıtıldığı, siyasi pazarlama ve seçmen davranışındaki sorunları anlamak için model ve metodolojide hangi değişikliklerin yapılması gerektiği reklamcılık, marka bilinci oluşturma ve sosyal ağlar gibi pazarlamanın merkezinde yer alan belirli konuları daha iyi anlamamıza nasıl yardımcı olabileceği gibi konular odak noktası olarak incelemiştir. </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Yousif ve ALsamydai (2012)</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 xml:space="preserve">Araştırmada facebookta bir ay süre ile yayınladıkları anket neticesinde 405 kullanıcıdan elde edilen veriler ile analiz yapılarak, facebook aracılığı ile yapılan politik tutundurma mesajlarının ve politik reklamların bireylerin tercihleri üzerindeki etkisini tespit etmeye çalışmışlardır. Kısacası çalışmada bireylerin bu mesajlarla nasıl ilgilendiğini, politik olaylardaki etkisini ve bireylerin değişen politik yönelimlerindeki tercihlerini belirlemeyi amaçlamışlardır. </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 xml:space="preserve">Araştırmada facebookta yapılan politik tutundurma mesajlarına, politik konulara ilgi olduğu ve bu mesajların bireyler üzerinde etkili olduğu belirtilmektedir. Facebookta yapılan politik tutundurma mesajlarının bireylerin politik </w:t>
            </w:r>
            <w:r w:rsidRPr="00220AE9">
              <w:rPr>
                <w:rFonts w:ascii="Times New Roman" w:hAnsi="Times New Roman" w:cs="Times New Roman"/>
              </w:rPr>
              <w:lastRenderedPageBreak/>
              <w:t>yönelimleri ve tercihleri üzerinde etkili olduğu ifade edilmektedir. Ayrıca çalışma, facebook ve diğer sosyal iletişim ağlarının genel olarak siyasal pazarlama ve politikadaki kullanımlarını geliştirmek için önemli bir adım olarak değerlendirilmektedir.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773DD9" w:rsidRPr="00220AE9" w:rsidRDefault="00440AAE"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 xml:space="preserve">Üzüm </w:t>
            </w:r>
            <w:r w:rsidR="00773DD9" w:rsidRPr="00220AE9">
              <w:rPr>
                <w:rFonts w:ascii="Times New Roman" w:hAnsi="Times New Roman" w:cs="Times New Roman"/>
                <w:b/>
              </w:rPr>
              <w:t>Bükümer ve Dölarslan (2013)</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iCs/>
              </w:rPr>
              <w:t>Parti Sadakatinin Oluşumunda Seçmenlerin Kişisel Özelliklerinin Düzenleyicilik Etkileri isimli çalışma ile seçmen davranışını, siyasal parti sadakati oluşumunu ve seçmenlerin kişisel özelliklerinin parti sadakati oluşumu üzerindeki düzenleyicilik etkilerini anlamaya yönelik olarak tüketici davranışı teorisi kapsamında araştırma yapmışlardır.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iCs/>
              </w:rPr>
              <w:t>Araştırmada seçmenin bilgi araştırma, politik bilgi, güven ve tatmin düzeyinin, parti sadakati oluşumunda önemli belirleyiciler olduğunu tespit etmişlerdir. Araştırma sonuçlarına göre yine parti sadakati oluşumu konusunda, seçmenin güven düzeyinin önemli bir faktör olduğunu ve seçmenlerin parti sadakati oluşumunda, güveninin merkezi bir rol oynadığını ifade etmişlerdir. Sadakat oluşumunda, seçmenin cinsiyet ve eğitim düzeyi gibi kişisel özellikleri açısından farklılıklar olduğunu belirtmişlerdir.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Farrag ve</w:t>
            </w:r>
            <w:r w:rsidR="00F34AE6" w:rsidRPr="00220AE9">
              <w:rPr>
                <w:rFonts w:ascii="Times New Roman" w:hAnsi="Times New Roman" w:cs="Times New Roman"/>
                <w:b/>
              </w:rPr>
              <w:t xml:space="preserve"> Shamma (2014</w:t>
            </w:r>
            <w:r w:rsidRPr="00220AE9">
              <w:rPr>
                <w:rFonts w:ascii="Times New Roman" w:hAnsi="Times New Roman" w:cs="Times New Roman"/>
                <w:b/>
              </w:rPr>
              <w:t>)</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 xml:space="preserve">Newman ve Sheth (1985)’in geliştirdiği model ile duygusal hisler ve epistemik konuların </w:t>
            </w:r>
            <w:proofErr w:type="gramStart"/>
            <w:r w:rsidRPr="00220AE9">
              <w:rPr>
                <w:rFonts w:ascii="Times New Roman" w:hAnsi="Times New Roman" w:cs="Times New Roman"/>
              </w:rPr>
              <w:t>dahil</w:t>
            </w:r>
            <w:proofErr w:type="gramEnd"/>
            <w:r w:rsidRPr="00220AE9">
              <w:rPr>
                <w:rFonts w:ascii="Times New Roman" w:hAnsi="Times New Roman" w:cs="Times New Roman"/>
              </w:rPr>
              <w:t xml:space="preserve"> edildiği aile, arkadaş etkisi, dini inanış ve medya etkisi kapsamında oluşturduğu modelden yola çıkarak, Mısır’da yapılan 2011 parlamento seçimlerinde seçmen davranışına etki eden faktörler adlı çalışma yapmıştır. Yapılan bu çalışmada Newman ve Sheth modeli Mısır kültürüne uyarlanarak nitel bir araştırma yapılmış, 401 Müslüman seçmen ile yüz yüze görüşmeler yapılarak bir anket aracılığı ile toplanan veriler neticesinde araştırma yapmışlardır.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 xml:space="preserve">Araştırmada seçmenlerin oy verme davranışlarında aday ile ilgili kişisel olaylara, adayın imajına, seçim sürecindeki güncel olaylara, politikalara ve dini konulara ilginin olduğu belirtilmektedir. Dolayısıyla çalışmada bir adayın politik </w:t>
            </w:r>
            <w:r w:rsidRPr="00220AE9">
              <w:rPr>
                <w:rFonts w:ascii="Times New Roman" w:hAnsi="Times New Roman" w:cs="Times New Roman"/>
              </w:rPr>
              <w:lastRenderedPageBreak/>
              <w:t>konular hakkındaki görüşleri, imajı, yaşam tarzı ve dini inancı ile seçmen davranışı arasında pozitif yönde ilişki olduğu ayrıca seçim sürecindeki güncel olaylar ile seçmen eğilimi arasında ilişki olduğu belirtilmiştir. Ayrıca çalışmada medyanın seçmen kararını ve seçmenlerin davranışsal niyetlerini etkileyen bazı faktörler arasındaki ilişkiler üzerinde büyük bir öneme sahip olduğu vurgulanmıştır.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lastRenderedPageBreak/>
              <w:t>Thoumrungroje (2014)</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b/>
              </w:rPr>
            </w:pPr>
            <w:r w:rsidRPr="00220AE9">
              <w:rPr>
                <w:rFonts w:ascii="Times New Roman" w:hAnsi="Times New Roman" w:cs="Times New Roman"/>
              </w:rPr>
              <w:t xml:space="preserve">Sosyal Medyanın Kullanım Yoğunluğunun ve Elektronik Ağızdan Ağıza iletişimin Tüketim Üzerindeki Etkisi isimli sosyoloji ve pazarlama </w:t>
            </w:r>
            <w:proofErr w:type="gramStart"/>
            <w:r w:rsidRPr="00220AE9">
              <w:rPr>
                <w:rFonts w:ascii="Times New Roman" w:hAnsi="Times New Roman" w:cs="Times New Roman"/>
              </w:rPr>
              <w:t>literatürüne</w:t>
            </w:r>
            <w:proofErr w:type="gramEnd"/>
            <w:r w:rsidRPr="00220AE9">
              <w:rPr>
                <w:rFonts w:ascii="Times New Roman" w:hAnsi="Times New Roman" w:cs="Times New Roman"/>
              </w:rPr>
              <w:t xml:space="preserve"> dayanan bir çalışma yapmışlardır. Çalışmada Tayland’da 1142 tüketiciden toplanan araştırma verileri neticesinde sosyal medya kullanım yoğunluğu, tüketicilerin sosyal medyaya olan güveni ile sosyal medya ortamlarında göze çarpan ürünleri tüketmeleri durumunu ilişkilendiren yapısal bir model önermişlerdir. </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Yoğun sosyal medya kullanımının pazarlamacıların faaliyetlerini özelikle ürünlerin tasarlanma biçimlerini etkilediği belirtilen çalışmada, tüketim üzerinde sosyal medyanın kullanım yoğunluğunun elektronik ağızdan ağıza iletişim aracılığı ile hem doğrudan hem de dolaylı etkileri tespit edilmiştir. Ayrıca araştırmada sosyal medya ve elektronik ağızdan ağıza iletişimin ürünlere yönelik talebi teşvik etmek için etkili bir araç olduğu ve çalışmanın tüketici davranışlarını analiz etmek için sosyal ağ analizlerini genişlettiği belirtilmektedir. Aynı zamanda çalışmada firmaların gelişmiş iletişim teknolojilerinden faydalanmaları gerektiği ifade edilmekte ve günümüz sanal yaşam tarzına uyum sağlamaları için yenilikçi pazarlama araçları önerilmektedir.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eastAsia="Times New Roman" w:hAnsi="Times New Roman" w:cs="Times New Roman"/>
                <w:b/>
                <w:lang w:eastAsia="tr-TR"/>
              </w:rPr>
              <w:t>Faraon vd. (2014)</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b/>
              </w:rPr>
            </w:pPr>
            <w:r w:rsidRPr="00220AE9">
              <w:rPr>
                <w:rFonts w:ascii="Times New Roman" w:eastAsia="Times New Roman" w:hAnsi="Times New Roman" w:cs="Times New Roman"/>
                <w:lang w:eastAsia="tr-TR"/>
              </w:rPr>
              <w:t xml:space="preserve">Politik kampanya </w:t>
            </w:r>
            <w:proofErr w:type="gramStart"/>
            <w:r w:rsidRPr="00220AE9">
              <w:rPr>
                <w:rFonts w:ascii="Times New Roman" w:eastAsia="Times New Roman" w:hAnsi="Times New Roman" w:cs="Times New Roman"/>
                <w:lang w:eastAsia="tr-TR"/>
              </w:rPr>
              <w:t>2.0</w:t>
            </w:r>
            <w:proofErr w:type="gramEnd"/>
            <w:r w:rsidRPr="00220AE9">
              <w:rPr>
                <w:rFonts w:ascii="Times New Roman" w:eastAsia="Times New Roman" w:hAnsi="Times New Roman" w:cs="Times New Roman"/>
                <w:lang w:eastAsia="tr-TR"/>
              </w:rPr>
              <w:t xml:space="preserve">: çevrimiçi haberler ve sosyal ağların tutum ve davranış üzerindeki etkisi isimli çalışmada çevrimiçi haberler (New York Times) ile sosyal paylaşım siteleri (Facebook ve Twitter) arasındaki siyasi kampanyalara karşı tutum ve davranışları incelemişlerdir. Siyasi konularla </w:t>
            </w:r>
            <w:r w:rsidRPr="00220AE9">
              <w:rPr>
                <w:rFonts w:ascii="Times New Roman" w:eastAsia="Times New Roman" w:hAnsi="Times New Roman" w:cs="Times New Roman"/>
                <w:lang w:eastAsia="tr-TR"/>
              </w:rPr>
              <w:lastRenderedPageBreak/>
              <w:t>ilgilenen 139 İsveçli çevrimiçi kullanıcılardan el elde edilen araştırma verileri ile katılımcıların açık ve örtük tutumları ile oy verme davranışları tespit edilmiştir.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eastAsia="Times New Roman" w:hAnsi="Times New Roman" w:cs="Times New Roman"/>
                <w:lang w:eastAsia="tr-TR"/>
              </w:rPr>
              <w:t>Araştırmada çevrimiçi haberlerden kaynaklanan bilgilerin açık ve örtük tutumlar üzerinde önemli bir etkisi olduğunu ancak sosyal paylaşım sitelerinin tutum üzerinde önemli bir etkisinin olmadığını tespit etmişlerdir. Sosyal paylaşım sitelerinden ziyade çevrimiçi haberlerdeki negatif öğelerin daha güçlü bir etkiye sahip olduğunu belirtmişlerdir. Gerek çevrimiçi haberlerden gerekse sosyal paylaşım sitelerinden gelen olumsuz bilgilerin katılımcıların tutumlarını olumsuz yönde etkileyebileceği olasılığının olduğunu ifade etmişlerdir.</w:t>
            </w:r>
          </w:p>
        </w:tc>
      </w:tr>
      <w:tr w:rsidR="002A35C3" w:rsidRPr="00220AE9" w:rsidTr="001E6236">
        <w:trPr>
          <w:jc w:val="center"/>
        </w:trPr>
        <w:tc>
          <w:tcPr>
            <w:tcW w:w="1980" w:type="dxa"/>
            <w:vMerge w:val="restart"/>
            <w:shd w:val="clear" w:color="auto" w:fill="FFFFFF" w:themeFill="background1"/>
            <w:vAlign w:val="center"/>
          </w:tcPr>
          <w:p w:rsidR="002A35C3" w:rsidRPr="00220AE9" w:rsidRDefault="00431FBE"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Akyüz</w:t>
            </w:r>
            <w:r w:rsidR="002A35C3" w:rsidRPr="00220AE9">
              <w:rPr>
                <w:rFonts w:ascii="Times New Roman" w:hAnsi="Times New Roman" w:cs="Times New Roman"/>
                <w:b/>
              </w:rPr>
              <w:t xml:space="preserve"> (2014)</w:t>
            </w:r>
          </w:p>
        </w:tc>
        <w:tc>
          <w:tcPr>
            <w:tcW w:w="992" w:type="dxa"/>
            <w:shd w:val="clear" w:color="auto" w:fill="FFFFFF" w:themeFill="background1"/>
            <w:vAlign w:val="center"/>
          </w:tcPr>
          <w:p w:rsidR="002A35C3" w:rsidRPr="00220AE9" w:rsidRDefault="002A35C3"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2A35C3" w:rsidRPr="00220AE9" w:rsidRDefault="00431FBE"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eastAsia="Times New Roman" w:hAnsi="Times New Roman" w:cs="Times New Roman"/>
                <w:lang w:eastAsia="tr-TR"/>
              </w:rPr>
              <w:t>Siyasal pazarlama yaklaşımı ile seçim öncesi ve sonrası seçmen davranışının incelendiği çalışmada</w:t>
            </w:r>
            <w:r w:rsidRPr="00220AE9">
              <w:rPr>
                <w:rFonts w:ascii="Times New Roman" w:hAnsi="Times New Roman" w:cs="Times New Roman"/>
              </w:rPr>
              <w:t xml:space="preserve"> bir önceki genel seçimde ülke seçim barajını geçen üç siyasal partiden birisini tercih eden, bu tercihini tekrarlama niyetine sahip ve en az 22 yaşında olan seçmenlerden panel tekniği ile veri toplanmıştır. Araştırma </w:t>
            </w:r>
            <w:r w:rsidR="002A35C3" w:rsidRPr="00220AE9">
              <w:rPr>
                <w:rFonts w:ascii="Times New Roman" w:hAnsi="Times New Roman" w:cs="Times New Roman"/>
              </w:rPr>
              <w:t xml:space="preserve">2011 Genel Seçimleri öncesi ve sonrasında 1200 seçmenden oluşan bir örneklem büyüklüğü ile </w:t>
            </w:r>
            <w:r w:rsidRPr="00220AE9">
              <w:rPr>
                <w:rFonts w:ascii="Times New Roman" w:hAnsi="Times New Roman" w:cs="Times New Roman"/>
              </w:rPr>
              <w:t xml:space="preserve">İstanbul’da </w:t>
            </w:r>
            <w:r w:rsidR="002A35C3" w:rsidRPr="00220AE9">
              <w:rPr>
                <w:rFonts w:ascii="Times New Roman" w:hAnsi="Times New Roman" w:cs="Times New Roman"/>
              </w:rPr>
              <w:t xml:space="preserve">yüzyüze anket yönteminden yararlanılarak yapılmıştır. </w:t>
            </w:r>
          </w:p>
        </w:tc>
      </w:tr>
      <w:tr w:rsidR="002A35C3" w:rsidRPr="00220AE9" w:rsidTr="001E6236">
        <w:trPr>
          <w:jc w:val="center"/>
        </w:trPr>
        <w:tc>
          <w:tcPr>
            <w:tcW w:w="1980" w:type="dxa"/>
            <w:vMerge/>
            <w:shd w:val="clear" w:color="auto" w:fill="FFFFFF" w:themeFill="background1"/>
            <w:vAlign w:val="center"/>
          </w:tcPr>
          <w:p w:rsidR="002A35C3" w:rsidRPr="00220AE9" w:rsidRDefault="002A35C3"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2A35C3" w:rsidRPr="00220AE9" w:rsidRDefault="002A35C3"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431FBE" w:rsidRPr="00220AE9" w:rsidRDefault="00355257" w:rsidP="0051761C">
            <w:pPr>
              <w:autoSpaceDE w:val="0"/>
              <w:autoSpaceDN w:val="0"/>
              <w:adjustRightInd w:val="0"/>
              <w:spacing w:before="40" w:after="40" w:line="360" w:lineRule="auto"/>
              <w:jc w:val="both"/>
              <w:rPr>
                <w:rFonts w:ascii="Times New Roman" w:hAnsi="Times New Roman" w:cs="Times New Roman"/>
              </w:rPr>
            </w:pPr>
            <w:proofErr w:type="gramStart"/>
            <w:r w:rsidRPr="00220AE9">
              <w:rPr>
                <w:rFonts w:ascii="Times New Roman" w:hAnsi="Times New Roman" w:cs="Times New Roman"/>
              </w:rPr>
              <w:t xml:space="preserve">Çalışmanın değişkenlerinin Newman(bilişsel) Modeli ile dolaylı olarak etki eden seçmen geçmişi ve ilgilenimi ile bilgi kaynakları olarak belirlenen araştırmada, </w:t>
            </w:r>
            <w:r w:rsidR="00431FBE" w:rsidRPr="00220AE9">
              <w:rPr>
                <w:rFonts w:ascii="Times New Roman" w:hAnsi="Times New Roman" w:cs="Times New Roman"/>
              </w:rPr>
              <w:t>ö</w:t>
            </w:r>
            <w:r w:rsidRPr="00220AE9">
              <w:rPr>
                <w:rFonts w:ascii="Times New Roman" w:hAnsi="Times New Roman" w:cs="Times New Roman"/>
              </w:rPr>
              <w:t xml:space="preserve">nerilen </w:t>
            </w:r>
            <w:r w:rsidR="00431FBE" w:rsidRPr="00220AE9">
              <w:rPr>
                <w:rFonts w:ascii="Times New Roman" w:hAnsi="Times New Roman" w:cs="Times New Roman"/>
              </w:rPr>
              <w:t>modelin üç farklı örneklem ve iki farklı zamanda kullanılabilir olduğu ve oy verme niyetine</w:t>
            </w:r>
            <w:r w:rsidRPr="00220AE9">
              <w:rPr>
                <w:rFonts w:ascii="Times New Roman" w:hAnsi="Times New Roman" w:cs="Times New Roman"/>
              </w:rPr>
              <w:t xml:space="preserve"> </w:t>
            </w:r>
            <w:r w:rsidR="00431FBE" w:rsidRPr="00220AE9">
              <w:rPr>
                <w:rFonts w:ascii="Times New Roman" w:hAnsi="Times New Roman" w:cs="Times New Roman"/>
              </w:rPr>
              <w:t>doğrudan-dolaylı etki eden unsurların seçim öncesi ve sonrasında farklılaştığı</w:t>
            </w:r>
            <w:r w:rsidRPr="00220AE9">
              <w:rPr>
                <w:rFonts w:ascii="Times New Roman" w:hAnsi="Times New Roman" w:cs="Times New Roman"/>
              </w:rPr>
              <w:t>, seçmen geçmişinin ise anlamlı olmadığı</w:t>
            </w:r>
            <w:r w:rsidR="00431FBE" w:rsidRPr="00220AE9">
              <w:rPr>
                <w:rFonts w:ascii="Times New Roman" w:hAnsi="Times New Roman" w:cs="Times New Roman"/>
              </w:rPr>
              <w:t xml:space="preserve"> </w:t>
            </w:r>
            <w:r w:rsidRPr="00220AE9">
              <w:rPr>
                <w:rFonts w:ascii="Times New Roman" w:hAnsi="Times New Roman" w:cs="Times New Roman"/>
              </w:rPr>
              <w:t>tespit edilmiştir.</w:t>
            </w:r>
            <w:proofErr w:type="gramEnd"/>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Dimitrova vd. (2014)</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 xml:space="preserve">Seçim kampanyalarında politik bilgi ve katılım üzerine dijital medyanın etkisi isimli çalışmalarında </w:t>
            </w:r>
            <w:r w:rsidRPr="00220AE9">
              <w:rPr>
                <w:rFonts w:ascii="Times New Roman" w:eastAsia="Times New Roman" w:hAnsi="Times New Roman" w:cs="Times New Roman"/>
                <w:lang w:eastAsia="tr-TR"/>
              </w:rPr>
              <w:t xml:space="preserve">dijital medya kullanımının siyasal katılım ve bilgi üzerindeki etkilerini ve farklı dijital medya kullanım biçimlerinin insanları farklı şekilde etkileyip etkilemediğini tespit etmeyi amaçlamışlardır. Araştırma kapsamında belirtilen hipotezleri </w:t>
            </w:r>
            <w:r w:rsidRPr="00220AE9">
              <w:rPr>
                <w:rFonts w:ascii="Times New Roman" w:eastAsia="Times New Roman" w:hAnsi="Times New Roman" w:cs="Times New Roman"/>
                <w:lang w:eastAsia="tr-TR"/>
              </w:rPr>
              <w:lastRenderedPageBreak/>
              <w:t xml:space="preserve">test etmek için 2010 İsveç seçim kampanyası sırasında panel A ve B olmak üzere İsveç'teki Sivil Toplum Enstitüsü (Synovate) ile işbirliği içinde, İsveç Üniversitesi Siyasal İletişim Araştırmaları Merkezi tarafından iki panel çalışması yapmışlardır. </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 xml:space="preserve">Çalışmalarında, dijital medya kullanımı ile politik katılım ve bilgi arasında olumlu bir ilişki olduğuna ve birçok araştırmanın bu anlamda nedensellik zincirini kuramadığına işaret etmişlerdir. Politik öğrenme üzerine dijital medya kullanımının etkisinin zayıf ancak bazı dijital medya kullanımlarının politik katılım üzerinde kayda değer bir etkiye sahip olduğunu belirtmişlerdir. Politik ilginin, genel politik bilginin ve geleneksel haber kanallarındaki politik haberlere ilginin politik öğrenme üzerinde pozitif etkiye sahip olduğunu ayrıca erkeklerin kadınlardan daha fazla öğrenme eğiliminde olduklarını ifade etmişlerdir. </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Ayankoya vd. (2014)</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bCs/>
              </w:rPr>
            </w:pPr>
            <w:r w:rsidRPr="00220AE9">
              <w:rPr>
                <w:rFonts w:ascii="Times New Roman" w:hAnsi="Times New Roman" w:cs="Times New Roman"/>
              </w:rPr>
              <w:t>Politik pazarlama kampanyalarında sosyal medyanın kullanımı ile ilgili yapılan bu çalışma siyasal kampanya ve katılım için sosyal medyanın kullanımı ve bu alandaki kritik başarı faktörlerini araştırmayı amaçlamaktadır. Araştırma kapsamında 92 kişiye anket uygulanmış ve ankete katılanların sosyal medya kullanımı, politik katılım düzeyleri, sosyal medya kullanımı ile ilgili algı ve sosyal medyadaki politik faaliyet düzeyleri ölçülmüştür. Ayrıca çalışmada katılımcıların demografik özellikleri ile sosyal medyadaki politik etkinlik düzeyleri arasındaki ilişki test edilmiştir.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 xml:space="preserve">Çalışmada siyasi kampanya ve katılım için sosyal medyanın kullanımının yararlı olabileceği, ancak politikacılar ve politik örgütlerin bu kavramlardan tam olarak yararlanmadıkları vurgulanmaktadır. Araştırma neticesinde katılımcıların büyük çoğunluğunun internet ve mobil teknolojileri aktif olarak kullandıkları ve günlük olarak sosyal medyadan yararlandıkları tespit edilmiştir. Siyasal pazarlamanın, marka bilinci oluşturmanın ve stratejik iletişimin siyasal </w:t>
            </w:r>
            <w:r w:rsidRPr="00220AE9">
              <w:rPr>
                <w:rFonts w:ascii="Times New Roman" w:hAnsi="Times New Roman" w:cs="Times New Roman"/>
              </w:rPr>
              <w:lastRenderedPageBreak/>
              <w:t>kampanyalarda başlıca başarı faktörü olarak kabul edildiği belirtilmektedir.</w:t>
            </w:r>
          </w:p>
        </w:tc>
      </w:tr>
      <w:tr w:rsidR="000E229A"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0E229A" w:rsidRPr="00220AE9" w:rsidRDefault="000E229A"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Kaleli</w:t>
            </w:r>
            <w:r w:rsidR="00511480" w:rsidRPr="00220AE9">
              <w:rPr>
                <w:rFonts w:ascii="Times New Roman" w:hAnsi="Times New Roman" w:cs="Times New Roman"/>
                <w:b/>
              </w:rPr>
              <w:t xml:space="preserve"> (2014)</w:t>
            </w:r>
          </w:p>
        </w:tc>
        <w:tc>
          <w:tcPr>
            <w:tcW w:w="992" w:type="dxa"/>
            <w:shd w:val="clear" w:color="auto" w:fill="FFFFFF" w:themeFill="background1"/>
            <w:vAlign w:val="center"/>
          </w:tcPr>
          <w:p w:rsidR="000E229A" w:rsidRPr="00220AE9" w:rsidRDefault="000E229A"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0E229A" w:rsidRPr="00220AE9" w:rsidRDefault="00511480"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Siyasal pazarlama sürecinde siyasi liderin imajının parti imajına ve seçmen tercihine etkisinin araştırıldığı çalışma kolayda örnekleme yöntemi ile anket uygulanarak gerçekleştirilmiştir. Çalışmada faktör analizi kullanılarak katılımcıların oy verme kararlarında etkili olan liderlik</w:t>
            </w:r>
            <w:r w:rsidR="008B7958" w:rsidRPr="00220AE9">
              <w:rPr>
                <w:rFonts w:ascii="Times New Roman" w:hAnsi="Times New Roman" w:cs="Times New Roman"/>
              </w:rPr>
              <w:t xml:space="preserve"> </w:t>
            </w:r>
            <w:r w:rsidRPr="00220AE9">
              <w:rPr>
                <w:rFonts w:ascii="Times New Roman" w:hAnsi="Times New Roman" w:cs="Times New Roman"/>
              </w:rPr>
              <w:t>özellikleri faktör gruplarına ayrılmış, katılımcıların sosyo-demografik özelli</w:t>
            </w:r>
            <w:r w:rsidR="008B7958" w:rsidRPr="00220AE9">
              <w:rPr>
                <w:rFonts w:ascii="Times New Roman" w:hAnsi="Times New Roman" w:cs="Times New Roman"/>
              </w:rPr>
              <w:t xml:space="preserve">klerinin, </w:t>
            </w:r>
            <w:r w:rsidRPr="00220AE9">
              <w:rPr>
                <w:rFonts w:ascii="Times New Roman" w:hAnsi="Times New Roman" w:cs="Times New Roman"/>
              </w:rPr>
              <w:t>siyasi tutumlarının ve lidere bakış açılarının saptanması amacı</w:t>
            </w:r>
            <w:r w:rsidR="008B7958" w:rsidRPr="00220AE9">
              <w:rPr>
                <w:rFonts w:ascii="Times New Roman" w:hAnsi="Times New Roman" w:cs="Times New Roman"/>
              </w:rPr>
              <w:t xml:space="preserve">yla, betimsel istatistik </w:t>
            </w:r>
            <w:r w:rsidRPr="00220AE9">
              <w:rPr>
                <w:rFonts w:ascii="Times New Roman" w:hAnsi="Times New Roman" w:cs="Times New Roman"/>
              </w:rPr>
              <w:t xml:space="preserve">uygulamalarından ve frekans analizi testlerinden </w:t>
            </w:r>
            <w:r w:rsidR="008B7958" w:rsidRPr="00220AE9">
              <w:rPr>
                <w:rFonts w:ascii="Times New Roman" w:hAnsi="Times New Roman" w:cs="Times New Roman"/>
              </w:rPr>
              <w:t>yararlanılmıştır.</w:t>
            </w:r>
            <w:r w:rsidRPr="00220AE9">
              <w:rPr>
                <w:rFonts w:ascii="Times New Roman" w:hAnsi="Times New Roman" w:cs="Times New Roman"/>
              </w:rPr>
              <w:t xml:space="preserve"> </w:t>
            </w:r>
          </w:p>
        </w:tc>
      </w:tr>
      <w:tr w:rsidR="000E229A" w:rsidRPr="00220AE9" w:rsidTr="001E6236">
        <w:trPr>
          <w:jc w:val="center"/>
        </w:trPr>
        <w:tc>
          <w:tcPr>
            <w:tcW w:w="1980" w:type="dxa"/>
            <w:vMerge/>
            <w:shd w:val="clear" w:color="auto" w:fill="FFFFFF" w:themeFill="background1"/>
            <w:vAlign w:val="center"/>
          </w:tcPr>
          <w:p w:rsidR="000E229A" w:rsidRPr="00220AE9" w:rsidRDefault="000E229A"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0E229A" w:rsidRPr="00220AE9" w:rsidRDefault="000E229A"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0E229A" w:rsidRPr="00220AE9" w:rsidRDefault="008B7958"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 xml:space="preserve">Araştırma neticesinde seçmenlerin, oy verme kararlarında liderden çok, parti ideolojisinin ve partinin geçmiş icraatlarının belirleyici olduğu, </w:t>
            </w:r>
            <w:r w:rsidR="00C74DE1" w:rsidRPr="00220AE9">
              <w:rPr>
                <w:rFonts w:ascii="Times New Roman" w:hAnsi="Times New Roman" w:cs="Times New Roman"/>
              </w:rPr>
              <w:t>siyasi partilerin kamuoyu</w:t>
            </w:r>
            <w:r w:rsidRPr="00220AE9">
              <w:rPr>
                <w:rFonts w:ascii="Times New Roman" w:hAnsi="Times New Roman" w:cs="Times New Roman"/>
              </w:rPr>
              <w:t xml:space="preserve"> temsilinde liderin etkisinin yüksek olduğu, seçmenin gözünde liderin partisiyle bütünleştiği, liderin olumsuz ve yetersiz özelliklerinin seçmenin partiye olan bağını azaltabileceği tespit edilmiştir. Çalışmada liderin dürüst, çalışkan, halktan biri ve demokratik olmasının seçmenlerin bir liderde bulunmasını istedikleri özelliklerin başında geldiği belirtilmiştir. Ayrıca çalışmada yaş aralıkları düşük ve eğitim seviyeleri yüksek seçmenlerin, mevcut siyasi liderlerden memnuniyet oranlarının, diğer seçmen gruplarına göre daha düşük olduğu, aktif iş yaşamının içinde olmayan, yaş aralığı yüksek ve kendini siyasi yönden muhafazakâr olarak ifade eden seçmenlerin memnuniyet algılarının ise yüksek olduğu ifade edilmiştir.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Widagdo vd. (2014)</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eastAsia="Times New Roman" w:hAnsi="Times New Roman" w:cs="Times New Roman"/>
                <w:lang w:eastAsia="tr-TR"/>
              </w:rPr>
            </w:pPr>
            <w:r w:rsidRPr="00220AE9">
              <w:rPr>
                <w:rFonts w:ascii="Times New Roman" w:eastAsia="Times New Roman" w:hAnsi="Times New Roman" w:cs="Times New Roman"/>
                <w:lang w:eastAsia="tr-TR"/>
              </w:rPr>
              <w:t xml:space="preserve">Adayları ve siyasi partileri seçme kararında siyasi pazarlama karmasının (ürün, fiyat, dağıtım ve tutundurma) etkisi hakkında bir araştırma modeli oluşturmayı amaçladıkları çalışmalarında değişkenler arasındaki ilişkiyi ortaya koyan teorik bir çalışma yapmışlardır. Çalışmada politik ürün, politik fiyat, politik dağıtım ve politik tutundurma </w:t>
            </w:r>
            <w:r w:rsidRPr="00220AE9">
              <w:rPr>
                <w:rFonts w:ascii="Times New Roman" w:eastAsia="Times New Roman" w:hAnsi="Times New Roman" w:cs="Times New Roman"/>
                <w:lang w:eastAsia="tr-TR"/>
              </w:rPr>
              <w:lastRenderedPageBreak/>
              <w:t>faktörlerinin aday seçim kararında ve bütün bu faktörlerin ayrıca parti seçim kararına etki ettiği varsayılan bir model önerilmiştir.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eastAsia="Times New Roman" w:hAnsi="Times New Roman" w:cs="Times New Roman"/>
                <w:lang w:eastAsia="tr-TR"/>
              </w:rPr>
            </w:pPr>
            <w:r w:rsidRPr="00220AE9">
              <w:rPr>
                <w:rFonts w:ascii="Times New Roman" w:eastAsia="Times New Roman" w:hAnsi="Times New Roman" w:cs="Times New Roman"/>
                <w:lang w:eastAsia="tr-TR"/>
              </w:rPr>
              <w:t>Araştırmada önerilen model doğrultusunda çalışmada, teorik olarak siyasi bir ürün, tutundurma ve dağıtım politikasının aday seçim kararıyla ilişkili olduğu, politik fiyatın ise ilişkili olmadığı ifade edilmiştir. Çalışmada adayların kişisel özeliklerine, adayların ve siyasi partilerin kampanya maliyeti gibi politik fiyat gibi konularda dikkatli olmaları gerektiği belirtilmiştir. Ayrıca çalışmada sosyalleşme ve kampanya, reklam faaliyetlerinin kullanılması ve partinin tabandan yukarıya doğru güçlendirilmesi sağlayıcı toplantıların yapılaması tavsiye edilmiştir.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Ustaahmetoğlu (2014)</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 xml:space="preserve">Çalışmada genel olarak pazarlama kavramları, siyasi aday, fikir ve kampanyalardan bahsedilmektedir. Kocaeli Üniversitesi İktisadi ve İdari Bilimler Fakültesine kayıtlı 356 öğrenciden elde edilen araştırma verileri ile seçmenlerin tercihleri ve siyasi katılım düzeyleri arasındaki farkları belirlemeye ve siyasi gündem ile uyumlulukları karşılaştırılmaya çalışılmıştır. </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pStyle w:val="Default"/>
              <w:spacing w:before="40" w:after="40" w:line="360" w:lineRule="auto"/>
              <w:jc w:val="both"/>
              <w:rPr>
                <w:rFonts w:eastAsia="Times New Roman"/>
                <w:sz w:val="22"/>
                <w:szCs w:val="22"/>
                <w:lang w:eastAsia="tr-TR"/>
              </w:rPr>
            </w:pPr>
            <w:r w:rsidRPr="00220AE9">
              <w:rPr>
                <w:color w:val="auto"/>
                <w:sz w:val="22"/>
                <w:szCs w:val="22"/>
              </w:rPr>
              <w:t>Araştırmada, siyasi katılım düzeylerine göre seçmenlerin tutumlarının farklılık gösterdiği tespit edilmiştir. Belirlenen gündeme katılımın parti seçimine göre değişmekte olduğu ve iktidara destek veren seçmenlerin gündemi daha kolay destekledikleri belirtilmiştir.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Segaard (2015)</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bCs/>
              </w:rPr>
            </w:pPr>
            <w:r w:rsidRPr="00220AE9">
              <w:rPr>
                <w:rFonts w:ascii="Times New Roman" w:hAnsi="Times New Roman" w:cs="Times New Roman"/>
                <w:bCs/>
              </w:rPr>
              <w:t xml:space="preserve">Siyasetçilerin ve seçmenlerin sosyal medyayı benzer şekilde ve sosyal medyayı siyasi iletişim için uygun bir alan olarak görüp görmedikleri tespit edilmeye çalışılmıştır. Bu anlamda </w:t>
            </w:r>
            <w:r w:rsidRPr="00220AE9">
              <w:rPr>
                <w:rFonts w:ascii="Times New Roman" w:hAnsi="Times New Roman" w:cs="Times New Roman"/>
              </w:rPr>
              <w:t xml:space="preserve">çalışmada seçmenlerin ve politikacıların sosyal medya algılarını belirlemek amaçlanmıştır. Araştırmada teknolojik çerçeveler modeli referans noktası olarak kullanılmış, yani insanların </w:t>
            </w:r>
            <w:r w:rsidRPr="00220AE9">
              <w:rPr>
                <w:rFonts w:ascii="Times New Roman" w:hAnsi="Times New Roman" w:cs="Times New Roman"/>
                <w:bCs/>
              </w:rPr>
              <w:t xml:space="preserve">bir teknoloji hakkındaki yorumlarının anlaşılmasının, onların etkileşimlerini anlamak için çok önemli olduğu iddiası doğrultusunda politikacılar ve </w:t>
            </w:r>
            <w:r w:rsidRPr="00220AE9">
              <w:rPr>
                <w:rFonts w:ascii="Times New Roman" w:hAnsi="Times New Roman" w:cs="Times New Roman"/>
                <w:bCs/>
              </w:rPr>
              <w:lastRenderedPageBreak/>
              <w:t>seçmenlerin sosyal medyayı bu tür bir iletişim için uygun bir araç olarak görmesi gerektiği varsayılmıştır.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bCs/>
              </w:rPr>
            </w:pPr>
            <w:r w:rsidRPr="00220AE9">
              <w:rPr>
                <w:rFonts w:ascii="Times New Roman" w:hAnsi="Times New Roman" w:cs="Times New Roman"/>
              </w:rPr>
              <w:t xml:space="preserve">Çalışmada sosyal medya kullanıcıları algıları hakkında çok bilgi sahibi olunmadığı, bu algıların sosyal medyanın politik kullanımını anlamak açısından önemli olduğu vurgulanmaktadır. Seçmenler ve politikacıların genel olarak görüşlerinin bir birinden farklı olmadığı, politikacıların siyasal iletişimde sosyal medyanın rolünü daha çok benimsedikleri belirtilmiştir. Ayrıca sosyal medyanın seçmenler ve politikacılar için politik iletişimde önemli bir alan olduğu ifade edilmiştir. Araştırma kapsamında yapılan analizler neticesinde </w:t>
            </w:r>
            <w:r w:rsidRPr="00220AE9">
              <w:rPr>
                <w:rFonts w:ascii="Times New Roman" w:hAnsi="Times New Roman" w:cs="Times New Roman"/>
                <w:bCs/>
              </w:rPr>
              <w:t xml:space="preserve">birçok seçmenin ve politikacının sosyal medyayı genel olarak politik iletişim için uygun bir platform olarak gördüğü ve bu şekilde işlev görmesini beklediği sonucuna ulaşılmıştır. </w:t>
            </w:r>
          </w:p>
        </w:tc>
      </w:tr>
      <w:tr w:rsidR="003454E8" w:rsidRPr="00220AE9" w:rsidTr="001E6236">
        <w:trPr>
          <w:jc w:val="center"/>
        </w:trPr>
        <w:tc>
          <w:tcPr>
            <w:tcW w:w="1980" w:type="dxa"/>
            <w:vMerge w:val="restart"/>
            <w:shd w:val="clear" w:color="auto" w:fill="FFFFFF" w:themeFill="background1"/>
            <w:vAlign w:val="center"/>
          </w:tcPr>
          <w:p w:rsidR="003454E8" w:rsidRPr="00220AE9" w:rsidRDefault="003454E8"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bCs/>
              </w:rPr>
              <w:t>Keskin ve Sönmez (2015)</w:t>
            </w:r>
          </w:p>
        </w:tc>
        <w:tc>
          <w:tcPr>
            <w:tcW w:w="992" w:type="dxa"/>
            <w:shd w:val="clear" w:color="auto" w:fill="FFFFFF" w:themeFill="background1"/>
            <w:vAlign w:val="center"/>
          </w:tcPr>
          <w:p w:rsidR="003454E8" w:rsidRPr="00220AE9" w:rsidRDefault="003454E8"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3454E8" w:rsidRPr="00220AE9" w:rsidRDefault="003454E8"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bCs/>
              </w:rPr>
              <w:t xml:space="preserve">Çalışmada, </w:t>
            </w:r>
            <w:r w:rsidRPr="00220AE9">
              <w:rPr>
                <w:rFonts w:ascii="Times New Roman" w:hAnsi="Times New Roman" w:cs="Times New Roman"/>
              </w:rPr>
              <w:t xml:space="preserve">içerik analizi türlerinden biri olan kategorisel analiz tekniğiyle </w:t>
            </w:r>
            <w:r w:rsidRPr="00220AE9">
              <w:rPr>
                <w:rFonts w:ascii="Times New Roman" w:hAnsi="Times New Roman" w:cs="Times New Roman"/>
                <w:bCs/>
              </w:rPr>
              <w:t xml:space="preserve">liderlerin siyasal kültür etkisinde şekillenen iletişim süreçlerindeki konumu, twitter’daki takip ilişkileri özelinde anlaşılmaya çalışılmıştır. </w:t>
            </w:r>
            <w:r w:rsidRPr="00220AE9">
              <w:rPr>
                <w:rFonts w:ascii="Times New Roman" w:hAnsi="Times New Roman" w:cs="Times New Roman"/>
              </w:rPr>
              <w:t>Ayrıca araştırmada, Türk siyasal kültüründeki lider anlayışı, Twitter’daki takip ilişkileri üzerinden incelenerek, liderlerin siyasal kültür etkisinde şekillenen siyasal iletişim süreçlerindeki konumunun daha anlaşılır kılınması amaçlanmıştır. Araştırma lider olarak Adalet ve Kalkınma Partisi, Cumhuriyet Halk Partisi ve Milliyetçi Hareket Partisi’nin liderlerini ve partilerin resmi twitter hesaplarındaki takip ilişkilerini kapsamaktadır.</w:t>
            </w:r>
          </w:p>
        </w:tc>
      </w:tr>
      <w:tr w:rsidR="003454E8" w:rsidRPr="00220AE9" w:rsidTr="001E6236">
        <w:trPr>
          <w:jc w:val="center"/>
        </w:trPr>
        <w:tc>
          <w:tcPr>
            <w:tcW w:w="1980" w:type="dxa"/>
            <w:vMerge/>
            <w:shd w:val="clear" w:color="auto" w:fill="FFFFFF" w:themeFill="background1"/>
            <w:vAlign w:val="center"/>
          </w:tcPr>
          <w:p w:rsidR="003454E8" w:rsidRPr="00220AE9" w:rsidRDefault="003454E8"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3454E8" w:rsidRPr="00220AE9" w:rsidRDefault="003454E8"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3454E8" w:rsidRPr="00220AE9" w:rsidRDefault="003454E8"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bCs/>
              </w:rPr>
              <w:t xml:space="preserve">Araştırmalarında liderlerin siyasal iletişim açısından twitter’daki takipçi sayıları ve ilişkilerinin, bağlı oldukları partinin twitter performanslarından daha yüksek düzeyde olduğunu ortaya koymuşlardır. </w:t>
            </w:r>
            <w:r w:rsidRPr="00220AE9">
              <w:rPr>
                <w:rFonts w:ascii="Times New Roman" w:hAnsi="Times New Roman" w:cs="Times New Roman"/>
              </w:rPr>
              <w:t xml:space="preserve">Çalışmada liderlerin ve bağlı oldukları siyasi partilerin Twitter takipçi sayıları incelenerek, </w:t>
            </w:r>
            <w:r w:rsidRPr="00220AE9">
              <w:rPr>
                <w:rFonts w:ascii="Times New Roman" w:hAnsi="Times New Roman" w:cs="Times New Roman"/>
                <w:bCs/>
              </w:rPr>
              <w:t xml:space="preserve"> </w:t>
            </w:r>
            <w:r w:rsidRPr="00220AE9">
              <w:rPr>
                <w:rFonts w:ascii="Times New Roman" w:hAnsi="Times New Roman" w:cs="Times New Roman"/>
              </w:rPr>
              <w:t xml:space="preserve">Türk siyasal kültürü ve post-modernizm etkisindeki imaj odaklı lider anlayışının net bir şekilde görüldüğü </w:t>
            </w:r>
            <w:r w:rsidRPr="00220AE9">
              <w:rPr>
                <w:rFonts w:ascii="Times New Roman" w:hAnsi="Times New Roman" w:cs="Times New Roman"/>
              </w:rPr>
              <w:lastRenderedPageBreak/>
              <w:t>belirtilmektedir. Ayrıca çalışmada Türk siyasal kültüründeki lider anlayışının siyasal iletişim süreçlerindeki yansımalarını</w:t>
            </w:r>
            <w:r w:rsidRPr="00220AE9">
              <w:rPr>
                <w:rFonts w:ascii="Times New Roman" w:hAnsi="Times New Roman" w:cs="Times New Roman"/>
                <w:bCs/>
              </w:rPr>
              <w:t xml:space="preserve"> </w:t>
            </w:r>
            <w:r w:rsidRPr="00220AE9">
              <w:rPr>
                <w:rFonts w:ascii="Times New Roman" w:hAnsi="Times New Roman" w:cs="Times New Roman"/>
              </w:rPr>
              <w:t>gösteren Takip ilişkisi bağlamında incelenen, liderlerin ve bağlı oldukları</w:t>
            </w:r>
            <w:r w:rsidRPr="00220AE9">
              <w:rPr>
                <w:rFonts w:ascii="Times New Roman" w:hAnsi="Times New Roman" w:cs="Times New Roman"/>
                <w:bCs/>
              </w:rPr>
              <w:t xml:space="preserve"> </w:t>
            </w:r>
            <w:r w:rsidRPr="00220AE9">
              <w:rPr>
                <w:rFonts w:ascii="Times New Roman" w:hAnsi="Times New Roman" w:cs="Times New Roman"/>
              </w:rPr>
              <w:t>siyasi partilerin Twitter hesaplarından, lider kimliği ve imajının parti kimliğinin</w:t>
            </w:r>
            <w:r w:rsidRPr="00220AE9">
              <w:rPr>
                <w:rFonts w:ascii="Times New Roman" w:hAnsi="Times New Roman" w:cs="Times New Roman"/>
                <w:bCs/>
              </w:rPr>
              <w:t xml:space="preserve"> </w:t>
            </w:r>
            <w:r w:rsidRPr="00220AE9">
              <w:rPr>
                <w:rFonts w:ascii="Times New Roman" w:hAnsi="Times New Roman" w:cs="Times New Roman"/>
              </w:rPr>
              <w:t>üstünde konumlandırıldığına dair bulgular elde edildiği bildirilmiştir.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Benea ve Benea (2015)</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Romanya Politik Pazarında Sosyal Medyanın Kullanımı isimli çalışma ile Romanya politikası ile sosyal medyanın kullanımı arasındaki bağlantıyı ve sosyal medyanın siyasi pazarlamada kullanımını araştırmışlardır. Ayrıca çalışmada sosyal medyanın politik pazarlamada kullanımının daha da ileriye taşınmasına yönelik önerilerde bulunmuşlardır.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Araştırmada politikacıların mesajlarını daha hızlı paylaşmak, e-demokrasi olarak adlandırılan modern demokraside daha geniş bir kitle ile etkileşime geçmek için sosyal medyayı kullandıkları ifade edilmiştir. Facebookta hedef kitle ile doğrudan, daha kullanışlı, ekonomik ve kullanımı kolay bir bağlantı kurulduğunu belirtmişlerdir. Ayrıca çalışmada sosyal medyanın iletişim kurmak, mesajların daha hızlı paylaşılması, halk tarafından da politikacılara fikir vermek için kullanıldığı vurgulanmaktadır.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Demirtaş ve Orçun (2015)</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Araştırma ilk kez oy kullanacak genç seçmenlerin siyasal pazarlama uygulamalarından etkilenip etkilenmediklerini, bu doğrultuda demografik özellikleri ile oy verme davranışları arasındaki ilişkiyi belirlemeyi ve siyaset kurumuna yönelik beklentilerini tanımlamayı amaçlamaktadır. Bu doğrultuda İzmir ili Buca ilçesinde yer alan 10 adet lisenin son sınıf öğrencilerine anket uygulanmış ve elde edilen bulgular değerlendirilerek çalışma neticelendirilmiştir.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 xml:space="preserve">Araştırmada radyo reklamları, parti veya adaylar tarafından gönderilen e-postalar ve seçmenlere telefonla ulaşılması, seçim otobüsleri, türküler, dağıtılan hediyelik eşyalar ve yardımlar genç seçmenlerin kararlarını etkilemeyen tutundurma çalışmaları olarak ifade edilmiştir. Ayrıca </w:t>
            </w:r>
            <w:r w:rsidRPr="00220AE9">
              <w:rPr>
                <w:rFonts w:ascii="Times New Roman" w:hAnsi="Times New Roman" w:cs="Times New Roman"/>
              </w:rPr>
              <w:lastRenderedPageBreak/>
              <w:t>gençlerin hem sosyal medya hem de kitle iletişim araçları ile siyasi parti ve liderleri takip etmeleri, ülkenin siyasi gündemini yakından izlemeleri son derece önemli bir veri olarak tespit edilmiştir.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bCs/>
              </w:rPr>
            </w:pPr>
          </w:p>
          <w:p w:rsidR="00640D36" w:rsidRDefault="00640D36" w:rsidP="0051761C">
            <w:pPr>
              <w:tabs>
                <w:tab w:val="left" w:pos="993"/>
              </w:tabs>
              <w:spacing w:before="40" w:after="40" w:line="360" w:lineRule="auto"/>
              <w:jc w:val="center"/>
              <w:rPr>
                <w:rFonts w:ascii="Times New Roman" w:hAnsi="Times New Roman" w:cs="Times New Roman"/>
                <w:b/>
                <w:bCs/>
              </w:rPr>
            </w:pPr>
          </w:p>
          <w:p w:rsidR="00640D36" w:rsidRDefault="00640D36" w:rsidP="0051761C">
            <w:pPr>
              <w:tabs>
                <w:tab w:val="left" w:pos="993"/>
              </w:tabs>
              <w:spacing w:before="40" w:after="40" w:line="360" w:lineRule="auto"/>
              <w:jc w:val="center"/>
              <w:rPr>
                <w:rFonts w:ascii="Times New Roman" w:hAnsi="Times New Roman" w:cs="Times New Roman"/>
                <w:b/>
                <w:bCs/>
              </w:rPr>
            </w:pPr>
          </w:p>
          <w:p w:rsidR="00640D36" w:rsidRDefault="00640D36" w:rsidP="0051761C">
            <w:pPr>
              <w:tabs>
                <w:tab w:val="left" w:pos="993"/>
              </w:tabs>
              <w:spacing w:before="40" w:after="40" w:line="360" w:lineRule="auto"/>
              <w:jc w:val="center"/>
              <w:rPr>
                <w:rFonts w:ascii="Times New Roman" w:hAnsi="Times New Roman" w:cs="Times New Roman"/>
                <w:b/>
                <w:bCs/>
              </w:rPr>
            </w:pPr>
          </w:p>
          <w:p w:rsidR="00640D36" w:rsidRDefault="00640D36" w:rsidP="0051761C">
            <w:pPr>
              <w:tabs>
                <w:tab w:val="left" w:pos="993"/>
              </w:tabs>
              <w:spacing w:before="40" w:after="40" w:line="360" w:lineRule="auto"/>
              <w:jc w:val="center"/>
              <w:rPr>
                <w:rFonts w:ascii="Times New Roman" w:hAnsi="Times New Roman" w:cs="Times New Roman"/>
                <w:b/>
                <w:bCs/>
              </w:rPr>
            </w:pPr>
          </w:p>
          <w:p w:rsidR="00640D36" w:rsidRDefault="00640D36" w:rsidP="0051761C">
            <w:pPr>
              <w:tabs>
                <w:tab w:val="left" w:pos="993"/>
              </w:tabs>
              <w:spacing w:before="40" w:after="40" w:line="360" w:lineRule="auto"/>
              <w:jc w:val="center"/>
              <w:rPr>
                <w:rFonts w:ascii="Times New Roman" w:hAnsi="Times New Roman" w:cs="Times New Roman"/>
                <w:b/>
                <w:bCs/>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bCs/>
              </w:rPr>
              <w:t>Gambarov, vd. (2015)</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bCs/>
              </w:rPr>
              <w:t xml:space="preserve">Çalışmada siyasi partilerin (Arnavutluk Sosyalist Partisi) politik pazarlama kapsamında sosyal medyayı nasıl kullandıklarını analiz etmek amaçlanmaktadır. Dolayısıyla çalışma </w:t>
            </w:r>
            <w:r w:rsidRPr="00220AE9">
              <w:rPr>
                <w:rFonts w:ascii="Times New Roman" w:hAnsi="Times New Roman" w:cs="Times New Roman"/>
              </w:rPr>
              <w:t xml:space="preserve">Arnavutluk Sosyalist Partisi'nin 2013'te sosyal medya platformları üzerine yürütülen politik pazarlama kampanyasına odaklanmaktadır. Bu kapsamda </w:t>
            </w:r>
            <w:r w:rsidRPr="00220AE9">
              <w:rPr>
                <w:rFonts w:ascii="Times New Roman" w:hAnsi="Times New Roman" w:cs="Times New Roman"/>
                <w:iCs/>
              </w:rPr>
              <w:t>General Digital Campaign Report 2013 sonuçları değerlendirilerek çalışma sonuçlandırılmıştır.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bCs/>
              </w:rPr>
            </w:pPr>
            <w:r w:rsidRPr="00220AE9">
              <w:rPr>
                <w:rFonts w:ascii="Times New Roman" w:hAnsi="Times New Roman" w:cs="Times New Roman"/>
                <w:bCs/>
              </w:rPr>
              <w:t xml:space="preserve">Araştırmada sosyal medyada iyi bir strateji oluşturmak için en iyi faktörlerin mesajlar ve haber kaynakları olduğu dolayısıyla sosyal ağların gücünün ve kullanıcılarla iletişimde çok önemli bir kaynak olduğu belirtilmektedir. Çalışmada </w:t>
            </w:r>
            <w:r w:rsidRPr="00220AE9">
              <w:rPr>
                <w:rFonts w:ascii="Times New Roman" w:hAnsi="Times New Roman" w:cs="Times New Roman"/>
              </w:rPr>
              <w:t xml:space="preserve">Arnavutluk Sosyalist Partisinin, halkın doğrudan etkisi ve sosyal medya desteği ile güçlendiği, Sosyalist Parti'nin tüm gönüllülerini desteklemek ve toplamak amacıyla oluşturulan Rilindje.net ağının tanıtıldığı ifade edilmektedir. Bu platformun gönüllülerin çevrimiçi olarak seçim kampanyasına </w:t>
            </w:r>
            <w:proofErr w:type="gramStart"/>
            <w:r w:rsidRPr="00220AE9">
              <w:rPr>
                <w:rFonts w:ascii="Times New Roman" w:hAnsi="Times New Roman" w:cs="Times New Roman"/>
              </w:rPr>
              <w:t>dahil</w:t>
            </w:r>
            <w:proofErr w:type="gramEnd"/>
            <w:r w:rsidRPr="00220AE9">
              <w:rPr>
                <w:rFonts w:ascii="Times New Roman" w:hAnsi="Times New Roman" w:cs="Times New Roman"/>
              </w:rPr>
              <w:t xml:space="preserve"> edilmesine olanak sağladığı, bu durumun ise başarıyı getirdiği vurgulanmıştır.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Arıcı (2015)</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Yeni medya çağında siyasal iletişim: siyasi partilerin ve siyasi parti liderlerinin sosyal medya performansları üzerine araştırma isimli çalışmada siyasi partilerin ve parti liderlerinin internet ve sosyal medya hesaplarını içerik analizi yöntemiyle araştırılmış, ilgili alanyazın ve iletişim kuramları çerçevesinde analiz edilmiştir. Siyasal iletişim ve sosyal medya Türk siyaseti bağlamında okunarak araştırma sonuçları ifade edilmiştir.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 xml:space="preserve">Siyasi partilerin ve siyasi parti liderlerinin İnterneti ve sosyal medyayı kullanım şekillerinin siyasetin yeni çehresini açıklamada önemli ipuçları sunduğu belirtilmektedir. </w:t>
            </w:r>
            <w:r w:rsidRPr="00220AE9">
              <w:rPr>
                <w:rFonts w:ascii="Times New Roman" w:hAnsi="Times New Roman" w:cs="Times New Roman"/>
              </w:rPr>
              <w:lastRenderedPageBreak/>
              <w:t>Araştırma neticesinde sosyal medya kullanım pratiğine siyasi partilerin ideolojik farklılıklarının yansıdığı, değişen oranlarda ve şekillerde siyasi partilerin ve liderlerinin sosyal medyayı kullandıkları tespit edilmiştir.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Chinnasamy ve Roslan (2015)</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 xml:space="preserve">Sosyal Medya ve Malezya’da Online Politik Katılım isimli siyasi partilerin Facebook reklamlarını adaylık gününden sonraki iki hafta içinde incelendiği, seçmenler ve gözlemciler ile röportaj yapılarak çalışmanın gerçekleştirildiği belirtilmektedir. Çalışma seçimde hedeflere ulaşmak için Malezya’daki iki büyük siyasi parti tarafından kullanılan stratejileri sunmaktadır. </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Çalışmada internet medyası, facebook ve twitterın siyasi adaylar ve seçmenler arasında çok popüler olduğu, 2008 yılındaki siyasi mesajların bloglar aracılığı ile yoğun bir şekilde tartışıldığı söylenmektedir. Facebook’un siyasi reklamları kullanma gücü ile seçimlerden elde edilen sonuçların çevrimiçi siyasi reklamları yansıttığı, siyasal kampanyalarda facebook kullanıcılarının aldığı ve yanıtladığı bilgilerin hızından dolayı yaş, cinsiyet ve etnik köken gözetmeksizin iyi bir strateji olduğu belirtilmiştir.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Çavuşoğlu ve Pekkaya (2016)</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eastAsia="Times-Italic" w:hAnsi="Times New Roman" w:cs="Times New Roman"/>
                <w:iCs/>
              </w:rPr>
            </w:pPr>
            <w:r w:rsidRPr="00220AE9">
              <w:rPr>
                <w:rFonts w:ascii="Times New Roman" w:hAnsi="Times New Roman" w:cs="Times New Roman"/>
              </w:rPr>
              <w:t xml:space="preserve">Yerel seçimlerde üniversite öğrencilerinin siyasal davranışına etki eden faktörleri analiz etmeye yönelik olarak oldukları çalışmalarında </w:t>
            </w:r>
            <w:r w:rsidRPr="00220AE9">
              <w:rPr>
                <w:rFonts w:ascii="Times New Roman" w:eastAsia="Times-Italic" w:hAnsi="Times New Roman" w:cs="Times New Roman"/>
                <w:iCs/>
              </w:rPr>
              <w:t>Bülent Ecevit Üniversitesi (BEÜ) öğrencilerinin yerel seçimlerde siyasal davranışına etki eden faktörleri tespit etmeyi amaçlamışlardır. Çalışmada araştırmanın kota örnekleme dikkate alınarak, 184 kararlı seçmen ile toplamda 400 öğrenciden elde edilen veriler neticesinde yapıldığı ifade edilmektedir.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color w:val="282828"/>
              </w:rPr>
            </w:pPr>
            <w:r w:rsidRPr="00220AE9">
              <w:rPr>
                <w:rFonts w:ascii="Times New Roman" w:hAnsi="Times New Roman" w:cs="Times New Roman"/>
              </w:rPr>
              <w:t>Çalışmalarında, adayın etnik kökeni, adayın o ilden olması ve iktidar partisinden olması gibi nedenler siyasal davranışa etki eden bir neden olarak görülmemiştir. Ancak a</w:t>
            </w:r>
            <w:r w:rsidRPr="00220AE9">
              <w:rPr>
                <w:rFonts w:ascii="Times New Roman" w:eastAsia="Times-Italic" w:hAnsi="Times New Roman" w:cs="Times New Roman"/>
                <w:iCs/>
              </w:rPr>
              <w:t xml:space="preserve">dayın hizmet tecrübesi, projeleri, vaatlerinin yapılabilirliği ve eğitim düzeyi gibi nedenlerin öğrencilerin siyasal davranışları üzerinde oldukça büyük bir etkiye sahip olduğunu </w:t>
            </w:r>
            <w:r w:rsidRPr="00220AE9">
              <w:rPr>
                <w:rFonts w:ascii="Times New Roman" w:eastAsia="Times-Italic" w:hAnsi="Times New Roman" w:cs="Times New Roman"/>
                <w:iCs/>
              </w:rPr>
              <w:lastRenderedPageBreak/>
              <w:t xml:space="preserve">belirtmişlerdir. Ayrıca çalışmada seçmen davranışını etkileyen birçok faktörün olduğu, gelecekteki seçim sonuçlarında önemli etkiye sahip olan gençlerin oy verme davranışına yönelik olarak </w:t>
            </w:r>
            <w:proofErr w:type="gramStart"/>
            <w:r w:rsidRPr="00220AE9">
              <w:rPr>
                <w:rFonts w:ascii="Times New Roman" w:eastAsia="Times-Italic" w:hAnsi="Times New Roman" w:cs="Times New Roman"/>
                <w:iCs/>
              </w:rPr>
              <w:t>literatürde</w:t>
            </w:r>
            <w:proofErr w:type="gramEnd"/>
            <w:r w:rsidRPr="00220AE9">
              <w:rPr>
                <w:rFonts w:ascii="Times New Roman" w:eastAsia="Times-Italic" w:hAnsi="Times New Roman" w:cs="Times New Roman"/>
                <w:iCs/>
              </w:rPr>
              <w:t xml:space="preserve"> çok fazla çalışma olmadığı vurgulanmaktadır.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Alimuddin ve Seniwati, (2016)</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 xml:space="preserve">Çalışmada Endonezya’da 2014 yılı Cumhurbaşkanlığı kampanyasında internet ve sosyal medya üzerinden (facebook, twitter ve youtube) siyasi katılımı araştırılmaktadır. Bu anlamda çalışma Başkanlık kampanyalarında internet ve sosyal medyayı analiz etmektedir. </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 xml:space="preserve">Araştırmada yüksek </w:t>
            </w:r>
            <w:proofErr w:type="gramStart"/>
            <w:r w:rsidRPr="00220AE9">
              <w:rPr>
                <w:rFonts w:ascii="Times New Roman" w:hAnsi="Times New Roman" w:cs="Times New Roman"/>
              </w:rPr>
              <w:t>popülarite</w:t>
            </w:r>
            <w:proofErr w:type="gramEnd"/>
            <w:r w:rsidRPr="00220AE9">
              <w:rPr>
                <w:rFonts w:ascii="Times New Roman" w:hAnsi="Times New Roman" w:cs="Times New Roman"/>
              </w:rPr>
              <w:t xml:space="preserve"> ve iyi bir imaj oluşturmaya kakı sağlaması nedeniyle sosyal medya kampanyalarının desteklendiği ve siyasi katılım açısından başarılı olduğu ifade edilmiştir. Ayrıca çalışmada internet ve sosyal medyanın başkanlık kampanyasının desteklenmesinde kullanılan önemli araçlar olduğu, siyasi adayın takipçilerini sosyal medyaya taşıması ile başarıyı yakaladığı belirtilmiştir.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eastAsia="Times New Roman" w:hAnsi="Times New Roman" w:cs="Times New Roman"/>
                <w:b/>
                <w:lang w:eastAsia="tr-TR"/>
              </w:rPr>
              <w:t>Toprak ve Küçük (2016)</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bCs/>
              </w:rPr>
              <w:t xml:space="preserve">Siyasi Partilerin Sosyal Medya Kullanımı: Başbakan Ahmet Davutoğlu Facebook Resmi Sayfası Örneği isimli çalışmalarında 1 Kasım 2015 seçimleri öncesi facebook sosyal paylaşım sitesi hesabı üzerinden kullanıcı yorumları incelenmiştir. Bu anlamda </w:t>
            </w:r>
            <w:r w:rsidRPr="00220AE9">
              <w:rPr>
                <w:rFonts w:ascii="Times New Roman" w:hAnsi="Times New Roman" w:cs="Times New Roman"/>
              </w:rPr>
              <w:t xml:space="preserve">1-31 Ekim tarihleri arasında bir aylık dönemde yayınlanan elli videoya yapılan kullanıcı yorumları incelenerek konularına göre sınıflandırma yapıldığı belirtilmektedir. Yapılan bu araştırma ile sosyal paylaşım sitelerinin sağladıkları anlık geri bildirim avantajıyla geleneksel medyaya karşı üstünlükleri ve siyasiler için kamuoyunun nabzını tutma anlamında referans oluşturabilecek bilgiler sağlanıp sağlanmadığı belirtilmeye çalışılmıştır.  </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color w:val="000000"/>
              </w:rPr>
            </w:pPr>
            <w:r w:rsidRPr="00220AE9">
              <w:rPr>
                <w:rFonts w:ascii="Times New Roman" w:hAnsi="Times New Roman" w:cs="Times New Roman"/>
                <w:color w:val="000000"/>
              </w:rPr>
              <w:t xml:space="preserve">Araştırma kapsamında facebook sitesi üzerinde bulunan, kullanıcı yorumları açısından veri değerlendirme sistemi ile </w:t>
            </w:r>
            <w:r w:rsidRPr="00220AE9">
              <w:rPr>
                <w:rFonts w:ascii="Times New Roman" w:hAnsi="Times New Roman" w:cs="Times New Roman"/>
                <w:i/>
                <w:iCs/>
              </w:rPr>
              <w:t xml:space="preserve">www.Facebook.com/A.Davutoglu </w:t>
            </w:r>
            <w:r w:rsidRPr="00220AE9">
              <w:rPr>
                <w:rFonts w:ascii="Times New Roman" w:hAnsi="Times New Roman" w:cs="Times New Roman"/>
                <w:color w:val="000000"/>
              </w:rPr>
              <w:t xml:space="preserve">resmi sayfası incelenmiştir. </w:t>
            </w:r>
            <w:r w:rsidRPr="00220AE9">
              <w:rPr>
                <w:rFonts w:ascii="Times New Roman" w:hAnsi="Times New Roman" w:cs="Times New Roman"/>
                <w:color w:val="000000"/>
              </w:rPr>
              <w:lastRenderedPageBreak/>
              <w:t xml:space="preserve">Araştırma neticesinde, yapılan </w:t>
            </w:r>
            <w:r w:rsidRPr="00220AE9">
              <w:rPr>
                <w:rFonts w:ascii="Times New Roman" w:hAnsi="Times New Roman" w:cs="Times New Roman"/>
                <w:bCs/>
              </w:rPr>
              <w:t>yorumların toplumun genel düşüncesini yansıttığı ve kamuoyundaki sorunların önem derecesine göre sıralandığında referans oluşturabilecek sonuçlar ortaya koyduğu ifade edilmiştir.</w:t>
            </w:r>
          </w:p>
        </w:tc>
      </w:tr>
      <w:tr w:rsidR="00773DD9" w:rsidRPr="00220AE9" w:rsidTr="001E6236">
        <w:trPr>
          <w:jc w:val="center"/>
        </w:trPr>
        <w:tc>
          <w:tcPr>
            <w:tcW w:w="1980" w:type="dxa"/>
            <w:vMerge w:val="restart"/>
            <w:shd w:val="clear" w:color="auto" w:fill="FFFFFF" w:themeFill="background1"/>
            <w:vAlign w:val="center"/>
          </w:tcPr>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640D36" w:rsidRDefault="00640D36"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Andaç ve Akbıyık (2016)</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iCs/>
              </w:rPr>
              <w:t xml:space="preserve">Araştırmada Isparta ili milletvekili adaylarının 1 Kasım 2015 Türkiye Genel Seçimleri öncesinde Facebook’u kullanım amaçları ve yoğunlukları nicel ve nitel içerik çözümlemesi ile incelenmiştir.  </w:t>
            </w:r>
            <w:r w:rsidRPr="00220AE9">
              <w:rPr>
                <w:rFonts w:ascii="Times New Roman" w:hAnsi="Times New Roman" w:cs="Times New Roman"/>
              </w:rPr>
              <w:t xml:space="preserve">Siyasal pazarlama açısından sosyal medya kullanımını araştırmaya yönelik yapılan bu çalışma, 2015 yılı 1 Kasım Türkiye genel seçimi için Yüksek Seçim Kurulunun belirlemiş olduğu ve o dönemde parlamentoda yer alan Isparta ilindeki siyasi partilerinden 16 milletvekili adayı örnek olarak seçilmiştir. Çalışmada araştırma verilerinin hem yazımsal hem de görsel olarak analiz edildiği belirtilmiştir.  </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iCs/>
              </w:rPr>
            </w:pPr>
            <w:r w:rsidRPr="00220AE9">
              <w:rPr>
                <w:rFonts w:ascii="Times New Roman" w:hAnsi="Times New Roman" w:cs="Times New Roman"/>
              </w:rPr>
              <w:t xml:space="preserve">Araştırmada siyasi partilerin milletvekili adaylarının 1 Ekim-1 Kasım tarihlerinde Facebook hesaplarında yapmış oldukları gönderi sayıları değerlendirildiğinde, AK Parti’ nin sosyal medyayı kullanıyor olmasına karşın MHP milletvekili adaylarının lider konumda kullandıkları ifade edilmektedir. Ayrıca çalışmada </w:t>
            </w:r>
            <w:r w:rsidRPr="00220AE9">
              <w:rPr>
                <w:rFonts w:ascii="Times New Roman" w:hAnsi="Times New Roman" w:cs="Times New Roman"/>
                <w:iCs/>
              </w:rPr>
              <w:t>Isparta Milletvekili adaylarının facebooka gereken önemi vermedikleri, Türk siyasetçilerin sosyal medyadan ziyade konvansiyonel medyayı tercih ettikleri belirtilmektedir.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Safiullah vd. (2016)</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 xml:space="preserve">Politik reklam yönetiminde sosyal medya, Hindistan örneği isimli çalışmada siyasal pazarlamaya yönelik twitterın etkisini araştırmışlardır. Yapılan bu araştırmanın Hindistan’da 15 Aralık 2014 ile 22 Ocak 2015 tarihleri arasında bir araştırma şirketi aracılığı ile toplam 842937 siyasi parti tweet takipçisi dikkate alınarak gerçekleştirildiği belirtilmektedir. </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bCs/>
              </w:rPr>
            </w:pPr>
            <w:r w:rsidRPr="00220AE9">
              <w:rPr>
                <w:rFonts w:ascii="Times New Roman" w:hAnsi="Times New Roman" w:cs="Times New Roman"/>
                <w:bCs/>
              </w:rPr>
              <w:t xml:space="preserve">Araştırma bulgularının hem siyasi partiler hem de akademisyenler için önemli olduğunun belirtildiği çalışmada tweet sayısı ile oy paylaşımı arasında pozitif yönde ilişki olduğu sonucuna ulaşılmıştır. Çalışmada sosyal medyanın </w:t>
            </w:r>
            <w:r w:rsidRPr="00220AE9">
              <w:rPr>
                <w:rFonts w:ascii="Times New Roman" w:hAnsi="Times New Roman" w:cs="Times New Roman"/>
                <w:bCs/>
              </w:rPr>
              <w:lastRenderedPageBreak/>
              <w:t>fikir oluşturmada önemli bir araç haline geldiğini ve pazarlama yöneticilerinin ise bu durumun önemini fark ettiklerini ifade etmişlerdir. Ayrıca çalışmada tweet yeteneklerinin seçimlerde oy kazanılmasında önemli bir rol oynadığı sonucuna ulaşılabileceği belirtilmiştir.</w:t>
            </w:r>
          </w:p>
        </w:tc>
      </w:tr>
      <w:tr w:rsidR="00773DD9" w:rsidRPr="00220AE9" w:rsidTr="001E6236">
        <w:trPr>
          <w:jc w:val="center"/>
        </w:trPr>
        <w:tc>
          <w:tcPr>
            <w:tcW w:w="1980" w:type="dxa"/>
            <w:vMerge w:val="restart"/>
            <w:shd w:val="clear" w:color="auto" w:fill="FFFFFF" w:themeFill="background1"/>
            <w:vAlign w:val="center"/>
          </w:tcPr>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Seçim (2016)</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iCs/>
              </w:rPr>
            </w:pPr>
            <w:r w:rsidRPr="00220AE9">
              <w:rPr>
                <w:rFonts w:ascii="Times New Roman" w:hAnsi="Times New Roman" w:cs="Times New Roman"/>
                <w:iCs/>
              </w:rPr>
              <w:t>Sosyal medya uygulamalarının siyasal iletişim aracı olarak üniversite öğrencileri tarafından kullanım alışkanlıkları ile ilgili Adnan Menderes Üniversitesi İletişim Fakültesi öğrencilerine yönelik anket uygulanarak çalışma yapılmıştır. Yapılan bu çalışmada, üniversite öğrencilerinin sosyal medya kullanım alışkanlıkları ile sosyal medyayı bir siyasal iletişim aracı olarak kullanıp kullanmadıkları arasındaki ilişki tespit edilmeye çalışılmıştır. Ayrıca çalışmada üniversite öğrencilerinin kullanım sıklığı ile sosyal medyayı bir siyasal iletişim aracı olarak kullanıp kullanmadıkları arasındaki ve internette geçirilen süre ile sosyal medyanın bir siyasal iletişim aracı olarak kullanıp kullanmadıkları arasındaki ilişki tespit edilmeye çalışılmıştır.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iCs/>
              </w:rPr>
            </w:pPr>
            <w:r w:rsidRPr="00220AE9">
              <w:rPr>
                <w:rFonts w:ascii="Times New Roman" w:hAnsi="Times New Roman" w:cs="Times New Roman"/>
                <w:iCs/>
              </w:rPr>
              <w:t>Çalışmada siyasal iletişim faaliyetlerinde, seçmenlere seslenmek için, onların tercih ettiği kitle iletişim araçlarının kullanılmasının hem maliyet, hem zaman, hem de emek bakımından önemli olduğu ifade edilmiştir. Araştırmada, öğrencilerin internette geçirdikleri zamanın büyük çoğunluğunun sosyal medya ortamlarında olduğu, siyasal gelişmelere olaylara kayıtsız kalmadıkları ve destekledikleri parti ya da adayın paylaşmış olduğu herhangi bir içeriği beğenip paylaştıkları tespit edilmiştir.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Yang and DeHart (2016)</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Sosyal medya ile ilgili psikolojik ve davranışsal faktörlerin çevrimiçi politik katılımları ne şekilde etkilediği ile ilgili ABD 2012 seçimlerinden hemen sonra toplam devlet üniversitesinde öğrenim gören 4556 lisans ve yüksek lisans öğrencilerinden toplanan veriler ile çalışma yapmışlardır. Elde edilen veriler neticesinde araştırma hipotezlerini Yapısal Eşitlik Modeli ve Regresyon analizi ile test etmişlerdir.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iCs/>
              </w:rPr>
            </w:pPr>
            <w:r w:rsidRPr="00220AE9">
              <w:rPr>
                <w:rFonts w:ascii="Times New Roman" w:hAnsi="Times New Roman" w:cs="Times New Roman"/>
              </w:rPr>
              <w:t>Araştırmada çevrimiçi sosyal kazanç, politik öz yeterlilik ve facebook grup katılım faktörlerinin çevrimiçi politik katılım faktörü üzerinde pozitif yönde etkili olduğu, sosyal güven faktörünün ise çevrimiçi politik katılım üzerinde doğrudan etkisinin olmadığı tespit edilmiştir. Ayrıca facebook ve twitterın genel politik kullanımının çevrimiçi politik katılım üzerinde pozitif bir etkiye sahip olduğu belirtilirken, yoğun kullanımının ise negatif etkiye sahip olduğu belirtilmektedir.</w:t>
            </w:r>
          </w:p>
        </w:tc>
      </w:tr>
      <w:tr w:rsidR="00773DD9" w:rsidRPr="00220AE9" w:rsidTr="001E6236">
        <w:trPr>
          <w:jc w:val="center"/>
        </w:trPr>
        <w:tc>
          <w:tcPr>
            <w:tcW w:w="1980" w:type="dxa"/>
            <w:vMerge w:val="restart"/>
            <w:shd w:val="clear" w:color="auto" w:fill="FFFFFF" w:themeFill="background1"/>
            <w:vAlign w:val="center"/>
          </w:tcPr>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Iyer vd. (2017)</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Araştırmada siyasal pazarlamacıların seçmenlere etkili bir şekilde ulaşabilmeleri için araçlar belirlenmesi amaçlanmaktadır. Çalışmanın temel amacı seçmenlerin mesaj değerlendirmesi, inanılırlık, mesaja karşı tutum ve iletişim, mesaj katılımı, oy kullanma niyetleri, ağızdan ağıza iletişim ve elektronik ağızdan ağıza iletişim konularında çeşitli iletişim kanalları aracılığıyla iletilen farklı AAİ / e-AAİ politik mesajlarının rolünün incelenmesidir. Araştırma verilerinin çevrimiçi tüketici panelleri ve kartopu örneklem yöntemi ile elde edildiği, hipotezlerinin ise deneysel tasarım çalışması ile test edildiği belirtilmektedir.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rPr>
              <w:t>Çalışmada farklı iletişim türleri aracılığıyla algılanan politik ağızdan ağıza iletişim ve elektronik ağızdan ağıza iletişim mesajlarının mesaj değerlendirme, inanılırlık ve tutumsal eğilimler açısından yaş temelli olarak farklı algılandığını tespit etmişlerdir. Siyasi mesajlara ilginin mesaj inandırıcılığı, oy kullanma davranışı, ağızdan ağıza iletişim ve elektronik ağızdan ağıza iletişim davranışı arasındaki ilişkiye aracılık ettiğini belirtmişlerdir.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Dabula (2017)</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 xml:space="preserve">Çalışmada araştırmanın sosyal medyayı ve oy verme davranışını kullanarak politik pazarlamanın etkisini, seçmen güveni ve seçmen sadakati ile etkilerini kurmak ve sonuç değişkeni üzerinde hangi arabulucunun (seçmen güveni veya seçmen sadakati) en güçlü etkiye sahip olduğunu tespit etmek gibi İki temel hedefi olduğu belirtilmektedir. Güney Afrika'daki Gauteng Eyaletinde 18 ve 35 yaş arasındaki 250 </w:t>
            </w:r>
            <w:r w:rsidRPr="00220AE9">
              <w:rPr>
                <w:rFonts w:ascii="Times New Roman" w:hAnsi="Times New Roman" w:cs="Times New Roman"/>
              </w:rPr>
              <w:lastRenderedPageBreak/>
              <w:t>katılımcıdan elde edilen veriler ile Yapısal Eşitlik Modeli kullanılarak çalışma neticelendirilmiştir.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51761C" w:rsidP="0051761C">
            <w:pPr>
              <w:spacing w:before="40" w:after="40" w:line="360" w:lineRule="auto"/>
              <w:jc w:val="both"/>
              <w:rPr>
                <w:rFonts w:ascii="Times New Roman" w:hAnsi="Times New Roman" w:cs="Times New Roman"/>
              </w:rPr>
            </w:pPr>
            <w:r w:rsidRPr="00220AE9">
              <w:rPr>
                <w:rFonts w:ascii="Times New Roman" w:hAnsi="Times New Roman" w:cs="Times New Roman"/>
              </w:rPr>
              <w:t>Araştırma</w:t>
            </w:r>
            <w:r w:rsidR="00773DD9" w:rsidRPr="00220AE9">
              <w:rPr>
                <w:rFonts w:ascii="Times New Roman" w:hAnsi="Times New Roman" w:cs="Times New Roman"/>
              </w:rPr>
              <w:t xml:space="preserve"> neticesinde seçmen güveni, sadakati ve eğilimi arasında pozitif ilişki olduğu tespit edilmiştir. Ayrıca sosyal medyada politik pazarlama uygulamaları ile seçmen güveni ve sadakati arasında da yine pozitif ilişki olduğu sonucuna ulaşılmıştır. Yapılan bu araştırma ile Güney Afrika'daki siyasal partilerin sosyal medyayı kullanarak gençlerin ilgisini çekmek ve seçimlerde oy oranlarını artırmak için politik pazarlama faaliyetlerinin etkinliği konusundaki araştırmaların artmasına katkıda bulunulabileceği ifade edilmektedir.</w:t>
            </w:r>
          </w:p>
        </w:tc>
      </w:tr>
      <w:tr w:rsidR="00773DD9" w:rsidRPr="00220AE9" w:rsidTr="001E6236">
        <w:trPr>
          <w:jc w:val="center"/>
        </w:trPr>
        <w:tc>
          <w:tcPr>
            <w:tcW w:w="1980" w:type="dxa"/>
            <w:vMerge w:val="restart"/>
            <w:shd w:val="clear" w:color="auto" w:fill="FFFFFF" w:themeFill="background1"/>
            <w:vAlign w:val="center"/>
          </w:tcPr>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F50131" w:rsidP="0051761C">
            <w:pPr>
              <w:tabs>
                <w:tab w:val="left" w:pos="993"/>
              </w:tabs>
              <w:spacing w:before="40" w:after="40" w:line="360" w:lineRule="auto"/>
              <w:jc w:val="center"/>
              <w:rPr>
                <w:rFonts w:ascii="Times New Roman" w:hAnsi="Times New Roman" w:cs="Times New Roman"/>
                <w:b/>
              </w:rPr>
            </w:pPr>
          </w:p>
          <w:p w:rsidR="00F50131"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 xml:space="preserve">Safiullah vd. </w:t>
            </w: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(2017)</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 xml:space="preserve">Siyasal pazarlama etkinliği için bir araç olarak sosyal medya isimli çalışmada </w:t>
            </w:r>
            <w:r w:rsidR="002942D9" w:rsidRPr="00220AE9">
              <w:rPr>
                <w:rFonts w:ascii="Times New Roman" w:hAnsi="Times New Roman" w:cs="Times New Roman"/>
              </w:rPr>
              <w:t>sosyal medya kullanımının (T</w:t>
            </w:r>
            <w:r w:rsidRPr="00220AE9">
              <w:rPr>
                <w:rFonts w:ascii="Times New Roman" w:hAnsi="Times New Roman" w:cs="Times New Roman"/>
              </w:rPr>
              <w:t>witter) Hindistan 2014 Genel Seçimleri sonucunu etkileyip etkilemediği incelenmiştir. Araştırma kapsamında Hindistan’da bulunan 12 siyasi partinin bir pazarlama şirketi aracılığı ile 01 Ocak 2014 tarihinden itibaren 100 gün boyunca toplam 877.275 twitter paylaşımlarının incelendiği belirtilmektedir.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Çalışmada sosyal medyanın tüm iletişimin aracısı olduğu ve elektronik devrim çağında demokrasilerin, sosyal medyanın seçim sonuçlarını tahmin etmek için geçerli bir gösterge olup olmadığının merak edildiği vurgulanmaktadır. Bu doğrultuda araştırmada sosyal medya (twitter) kullanımın Hindistan 2014 genel seçimleri sonucuna pozitif yönde anlamlı bir etkisinin olduğu tespit edilmiştir.</w:t>
            </w:r>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bCs/>
              </w:rPr>
              <w:t>Williams (2017)</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bCs/>
              </w:rPr>
              <w:t>Sosyal Medya, Siyasal Pazarlama ve 2016 ABD Seçimleri isimli çalışmada Demokratik ve Cumhuriyetçi adayların iletişim stratejilerini izleyenlerin tepkileri ile birlikte araştırmışlardır. Çalışma genel olarak yeni iletişim teknolojilerinin hem siyasal pazarlamayı hem de adayların ve seçmenlerin etkileşim şekillerini nasıl değiştirdiği ile ilgili öngörüler sunmaktadır.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hAnsi="Times New Roman" w:cs="Times New Roman"/>
              </w:rPr>
            </w:pPr>
            <w:r w:rsidRPr="00220AE9">
              <w:rPr>
                <w:rFonts w:ascii="Times New Roman" w:hAnsi="Times New Roman" w:cs="Times New Roman"/>
                <w:bCs/>
              </w:rPr>
              <w:t>Araştırmada internetin her zamankinden daha büyük, hızlı ve heterojen bir iletişim ortamı yarattığını, yeni iletişim teknolojilerinin hem siyasal pazarlamayı hem de adayların ve seçmenlerin etkileşim şekillerini değiştirdiği ifade edilmektedir. Ayrıca çalışmada ABD’li gençlerin % 44’ünün 2016 Başkanlık seçimi ile ilgili sosyal medyadan bilgi aldıkları, dolayısıyla sosyal medyanın (facebook, twitter ve instagram) siyasal pazarlama açısından adayların veya seçmenlerin etkileşime girecekleri yeni kanallar oluşturduğu belirtilmektedir.</w:t>
            </w:r>
          </w:p>
        </w:tc>
      </w:tr>
      <w:tr w:rsidR="00773DD9" w:rsidRPr="00220AE9" w:rsidTr="001E6236">
        <w:trPr>
          <w:jc w:val="center"/>
        </w:trPr>
        <w:tc>
          <w:tcPr>
            <w:tcW w:w="1980" w:type="dxa"/>
            <w:vMerge w:val="restart"/>
            <w:shd w:val="clear" w:color="auto" w:fill="FFFFFF" w:themeFill="background1"/>
            <w:vAlign w:val="center"/>
          </w:tcPr>
          <w:p w:rsidR="00F50131" w:rsidRDefault="00F50131" w:rsidP="0051761C">
            <w:pPr>
              <w:tabs>
                <w:tab w:val="left" w:pos="993"/>
              </w:tabs>
              <w:spacing w:before="40" w:after="40" w:line="360" w:lineRule="auto"/>
              <w:jc w:val="center"/>
              <w:rPr>
                <w:rFonts w:ascii="Times New Roman" w:eastAsia="Times New Roman" w:hAnsi="Times New Roman" w:cs="Times New Roman"/>
                <w:b/>
                <w:lang w:eastAsia="tr-TR"/>
              </w:rPr>
            </w:pPr>
          </w:p>
          <w:p w:rsidR="00F50131" w:rsidRDefault="00F50131" w:rsidP="0051761C">
            <w:pPr>
              <w:tabs>
                <w:tab w:val="left" w:pos="993"/>
              </w:tabs>
              <w:spacing w:before="40" w:after="40" w:line="360" w:lineRule="auto"/>
              <w:jc w:val="center"/>
              <w:rPr>
                <w:rFonts w:ascii="Times New Roman" w:eastAsia="Times New Roman" w:hAnsi="Times New Roman" w:cs="Times New Roman"/>
                <w:b/>
                <w:lang w:eastAsia="tr-TR"/>
              </w:rPr>
            </w:pPr>
          </w:p>
          <w:p w:rsidR="00F50131" w:rsidRDefault="00F50131" w:rsidP="0051761C">
            <w:pPr>
              <w:tabs>
                <w:tab w:val="left" w:pos="993"/>
              </w:tabs>
              <w:spacing w:before="40" w:after="40" w:line="360" w:lineRule="auto"/>
              <w:jc w:val="center"/>
              <w:rPr>
                <w:rFonts w:ascii="Times New Roman" w:eastAsia="Times New Roman" w:hAnsi="Times New Roman" w:cs="Times New Roman"/>
                <w:b/>
                <w:lang w:eastAsia="tr-TR"/>
              </w:rPr>
            </w:pPr>
          </w:p>
          <w:p w:rsidR="00F50131" w:rsidRDefault="00F50131" w:rsidP="0051761C">
            <w:pPr>
              <w:tabs>
                <w:tab w:val="left" w:pos="993"/>
              </w:tabs>
              <w:spacing w:before="40" w:after="40" w:line="360" w:lineRule="auto"/>
              <w:jc w:val="center"/>
              <w:rPr>
                <w:rFonts w:ascii="Times New Roman" w:eastAsia="Times New Roman" w:hAnsi="Times New Roman" w:cs="Times New Roman"/>
                <w:b/>
                <w:lang w:eastAsia="tr-TR"/>
              </w:rPr>
            </w:pPr>
          </w:p>
          <w:p w:rsidR="00F50131" w:rsidRDefault="00F50131" w:rsidP="0051761C">
            <w:pPr>
              <w:tabs>
                <w:tab w:val="left" w:pos="993"/>
              </w:tabs>
              <w:spacing w:before="40" w:after="40" w:line="360" w:lineRule="auto"/>
              <w:jc w:val="center"/>
              <w:rPr>
                <w:rFonts w:ascii="Times New Roman" w:eastAsia="Times New Roman" w:hAnsi="Times New Roman" w:cs="Times New Roman"/>
                <w:b/>
                <w:lang w:eastAsia="tr-TR"/>
              </w:rPr>
            </w:pPr>
          </w:p>
          <w:p w:rsidR="00F50131" w:rsidRDefault="00F50131" w:rsidP="0051761C">
            <w:pPr>
              <w:tabs>
                <w:tab w:val="left" w:pos="993"/>
              </w:tabs>
              <w:spacing w:before="40" w:after="40" w:line="360" w:lineRule="auto"/>
              <w:jc w:val="center"/>
              <w:rPr>
                <w:rFonts w:ascii="Times New Roman" w:eastAsia="Times New Roman" w:hAnsi="Times New Roman" w:cs="Times New Roman"/>
                <w:b/>
                <w:lang w:eastAsia="tr-TR"/>
              </w:rPr>
            </w:pPr>
          </w:p>
          <w:p w:rsidR="00F50131" w:rsidRDefault="00F50131" w:rsidP="0051761C">
            <w:pPr>
              <w:tabs>
                <w:tab w:val="left" w:pos="993"/>
              </w:tabs>
              <w:spacing w:before="40" w:after="40" w:line="360" w:lineRule="auto"/>
              <w:jc w:val="center"/>
              <w:rPr>
                <w:rFonts w:ascii="Times New Roman" w:eastAsia="Times New Roman" w:hAnsi="Times New Roman" w:cs="Times New Roman"/>
                <w:b/>
                <w:lang w:eastAsia="tr-TR"/>
              </w:rPr>
            </w:pPr>
          </w:p>
          <w:p w:rsidR="00F50131" w:rsidRDefault="00F50131" w:rsidP="0051761C">
            <w:pPr>
              <w:tabs>
                <w:tab w:val="left" w:pos="993"/>
              </w:tabs>
              <w:spacing w:before="40" w:after="40" w:line="360" w:lineRule="auto"/>
              <w:jc w:val="center"/>
              <w:rPr>
                <w:rFonts w:ascii="Times New Roman" w:eastAsia="Times New Roman" w:hAnsi="Times New Roman" w:cs="Times New Roman"/>
                <w:b/>
                <w:lang w:eastAsia="tr-TR"/>
              </w:rPr>
            </w:pPr>
          </w:p>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eastAsia="Times New Roman" w:hAnsi="Times New Roman" w:cs="Times New Roman"/>
                <w:b/>
                <w:lang w:eastAsia="tr-TR"/>
              </w:rPr>
              <w:t>Akın ve Özbezek (2017)</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eastAsia="Times New Roman" w:hAnsi="Times New Roman" w:cs="Times New Roman"/>
                <w:lang w:eastAsia="tr-TR"/>
              </w:rPr>
            </w:pPr>
            <w:r w:rsidRPr="00220AE9">
              <w:rPr>
                <w:rFonts w:ascii="Times New Roman" w:eastAsia="Times New Roman" w:hAnsi="Times New Roman" w:cs="Times New Roman"/>
                <w:lang w:eastAsia="tr-TR"/>
              </w:rPr>
              <w:t xml:space="preserve">Sosyal medya üzerinden ağızdan ağıza siyasal pazarlama iletilerine yönelik kullanıcı eğilimleri isimli sosyal medya üzerinden siyasal ileti paylaşımını ele alan çalışma yapılmıştır. Çalışma çevrimiçi anket uygulanarak 618 kişiden elde edilen verilerin analiz edilmesi ile neticelendirilmiştir. Araştırma neticesinde </w:t>
            </w:r>
            <w:r w:rsidRPr="00220AE9">
              <w:rPr>
                <w:rFonts w:ascii="Times New Roman" w:hAnsi="Times New Roman" w:cs="Times New Roman"/>
                <w:iCs/>
                <w:color w:val="000000"/>
              </w:rPr>
              <w:t>aktif-saldırgan”, “pasif-duyarlı” ve “ ilgili-</w:t>
            </w:r>
            <w:proofErr w:type="gramStart"/>
            <w:r w:rsidRPr="00220AE9">
              <w:rPr>
                <w:rFonts w:ascii="Times New Roman" w:hAnsi="Times New Roman" w:cs="Times New Roman"/>
                <w:iCs/>
                <w:color w:val="000000"/>
              </w:rPr>
              <w:t>nötr</w:t>
            </w:r>
            <w:proofErr w:type="gramEnd"/>
            <w:r w:rsidRPr="00220AE9">
              <w:rPr>
                <w:rFonts w:ascii="Times New Roman" w:hAnsi="Times New Roman" w:cs="Times New Roman"/>
                <w:iCs/>
                <w:color w:val="000000"/>
              </w:rPr>
              <w:t xml:space="preserve">” olarak meydana gelen bu iletişim türlerinin sosyal medya üzerinden siyasal ileti paylaşımındaki etkilerinin yanı sıra, sosyo-demografik değişkenlerle etkileşimleri de tespit edilmeye çalışılmıştır. </w:t>
            </w:r>
            <w:r w:rsidRPr="00220AE9">
              <w:rPr>
                <w:rFonts w:ascii="Times New Roman" w:eastAsia="Times New Roman" w:hAnsi="Times New Roman" w:cs="Times New Roman"/>
                <w:lang w:eastAsia="tr-TR"/>
              </w:rPr>
              <w:t>Ayrıca çalışmada en popüler sosyal paylaşım sitelerinden birisi olan facebook ve twitter karşılaştırılmıştır.</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bookmarkStart w:id="150" w:name="_Toc526791569"/>
            <w:r w:rsidRPr="00220AE9">
              <w:rPr>
                <w:rFonts w:ascii="Times New Roman" w:hAnsi="Times New Roman" w:cs="Times New Roman"/>
              </w:rPr>
              <w:t>Araştırma neticesinde önemli bir iletişim aracı ve günlük yaşamın bir parçası olan sosyal medya üzerinden ağızdan ağıza siyasal pazarlamanın aktif-saldırgan, pasif-duyarlı ve ilgili-</w:t>
            </w:r>
            <w:proofErr w:type="gramStart"/>
            <w:r w:rsidRPr="00220AE9">
              <w:rPr>
                <w:rFonts w:ascii="Times New Roman" w:hAnsi="Times New Roman" w:cs="Times New Roman"/>
              </w:rPr>
              <w:t>nötr</w:t>
            </w:r>
            <w:proofErr w:type="gramEnd"/>
            <w:r w:rsidRPr="00220AE9">
              <w:rPr>
                <w:rFonts w:ascii="Times New Roman" w:hAnsi="Times New Roman" w:cs="Times New Roman"/>
              </w:rPr>
              <w:t xml:space="preserve"> olarak üç türde meydana geldiği sonucuna ulaşılmıştır.  Çalışmada sosyal medya üzerinden siyasal ileti paylaşımının belirgin bir şekilde aktif saldırgan iletişim türünden etkilendiği tespit edilmiştir. Ayrıca çalışmada en popüler sosyal paylaşım sitelerinden birisi olan facebook ve twitter karşılaştırılmıştır. Ayrıca araştırma kapsamında facebook ile twitter karşılaştırıldığında, twitterda sosyal, kültürel ve siyasi konuların daha yoğun paylaşıldığı ifade edilmiştir.</w:t>
            </w:r>
            <w:bookmarkEnd w:id="150"/>
          </w:p>
        </w:tc>
      </w:tr>
      <w:tr w:rsidR="00773DD9" w:rsidRPr="00220AE9" w:rsidTr="001E6236">
        <w:trPr>
          <w:jc w:val="center"/>
        </w:trPr>
        <w:tc>
          <w:tcPr>
            <w:tcW w:w="1980" w:type="dxa"/>
            <w:vMerge w:val="restart"/>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lastRenderedPageBreak/>
              <w:t>Victor O vd. (2017)</w:t>
            </w: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773DD9" w:rsidRPr="00220AE9" w:rsidRDefault="00773DD9" w:rsidP="0051761C">
            <w:pPr>
              <w:spacing w:before="40" w:after="40" w:line="360" w:lineRule="auto"/>
              <w:jc w:val="both"/>
              <w:rPr>
                <w:rFonts w:ascii="Times New Roman" w:hAnsi="Times New Roman" w:cs="Times New Roman"/>
              </w:rPr>
            </w:pPr>
            <w:r w:rsidRPr="00220AE9">
              <w:rPr>
                <w:rFonts w:ascii="Times New Roman" w:hAnsi="Times New Roman" w:cs="Times New Roman"/>
              </w:rPr>
              <w:t xml:space="preserve">Nijerya’da Politik Adayların Pazarlanmasında Sosyal Medyanın Etkisi isimli çalışmanın temel amacının siyasi aday imajının yansıtılmasında sosyal medyanın etkilerinin tespit edilmesi olduğu ifade edilmektedir. Betimsel araştırma yöntemi ile yapılan bu çalışmada örneklem seçmenler ve siyasi partilerden, veriler ise birincil ve ikincil bilgi kaynaklarından oluşmaktadır. </w:t>
            </w:r>
          </w:p>
        </w:tc>
      </w:tr>
      <w:tr w:rsidR="00773DD9" w:rsidRPr="00220AE9" w:rsidTr="001E6236">
        <w:trPr>
          <w:jc w:val="center"/>
        </w:trPr>
        <w:tc>
          <w:tcPr>
            <w:tcW w:w="1980" w:type="dxa"/>
            <w:vMerge/>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773DD9" w:rsidRPr="00220AE9" w:rsidRDefault="00773DD9"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773DD9" w:rsidRPr="00220AE9" w:rsidRDefault="00773DD9" w:rsidP="0051761C">
            <w:pPr>
              <w:autoSpaceDE w:val="0"/>
              <w:autoSpaceDN w:val="0"/>
              <w:adjustRightInd w:val="0"/>
              <w:spacing w:before="40" w:after="40" w:line="360" w:lineRule="auto"/>
              <w:jc w:val="both"/>
              <w:rPr>
                <w:rFonts w:ascii="Times New Roman" w:eastAsia="Times New Roman" w:hAnsi="Times New Roman" w:cs="Times New Roman"/>
                <w:lang w:eastAsia="tr-TR"/>
              </w:rPr>
            </w:pPr>
            <w:r w:rsidRPr="00220AE9">
              <w:rPr>
                <w:rFonts w:ascii="Times New Roman" w:hAnsi="Times New Roman" w:cs="Times New Roman"/>
              </w:rPr>
              <w:t xml:space="preserve">Araştırmada facebook kullanımı ile siyasi adayların imajının yansıtılması arasında pozitif yönde anlamlı bir ilişki olduğu, bir farkındalık aracı olarak sosyal medyanın güvenilir bir araç olduğu ve Nijerya’daki politik adayların imajını yansıtabileceği, etkileyebileceği sonucuna varıldığı belirtilmektedir. Ayrıca çalışmada siyasi adayların çeşitli sosyal medya araçlarını kullanarak iletişim stratejileri planlamaları ve böylece sosyal medya araçlarının doğal yararlarından faydalanmaları gerektiği ifade edilmektedir. </w:t>
            </w:r>
          </w:p>
        </w:tc>
      </w:tr>
      <w:tr w:rsidR="00251C57" w:rsidRPr="00220AE9" w:rsidTr="001E6236">
        <w:trPr>
          <w:jc w:val="center"/>
        </w:trPr>
        <w:tc>
          <w:tcPr>
            <w:tcW w:w="1980" w:type="dxa"/>
            <w:vMerge w:val="restart"/>
            <w:shd w:val="clear" w:color="auto" w:fill="FFFFFF" w:themeFill="background1"/>
            <w:vAlign w:val="center"/>
          </w:tcPr>
          <w:p w:rsidR="00251C57" w:rsidRPr="00220AE9" w:rsidRDefault="00251C57"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Öztürk (2017)</w:t>
            </w:r>
          </w:p>
        </w:tc>
        <w:tc>
          <w:tcPr>
            <w:tcW w:w="992" w:type="dxa"/>
            <w:shd w:val="clear" w:color="auto" w:fill="FFFFFF" w:themeFill="background1"/>
            <w:vAlign w:val="center"/>
          </w:tcPr>
          <w:p w:rsidR="00251C57" w:rsidRPr="00220AE9" w:rsidRDefault="00251C57"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Amaç ve</w:t>
            </w:r>
            <w:r w:rsidRPr="00220AE9">
              <w:rPr>
                <w:rFonts w:ascii="Times New Roman" w:hAnsi="Times New Roman" w:cs="Times New Roman"/>
                <w:b/>
              </w:rPr>
              <w:br/>
              <w:t>Yöntem</w:t>
            </w:r>
          </w:p>
        </w:tc>
        <w:tc>
          <w:tcPr>
            <w:tcW w:w="5522" w:type="dxa"/>
            <w:shd w:val="clear" w:color="auto" w:fill="FFFFFF" w:themeFill="background1"/>
          </w:tcPr>
          <w:p w:rsidR="00251C57" w:rsidRPr="00220AE9" w:rsidRDefault="009917DB" w:rsidP="0051761C">
            <w:pPr>
              <w:spacing w:before="40" w:after="40" w:line="360" w:lineRule="auto"/>
              <w:jc w:val="both"/>
              <w:rPr>
                <w:rFonts w:ascii="Times New Roman" w:hAnsi="Times New Roman" w:cs="Times New Roman"/>
              </w:rPr>
            </w:pPr>
            <w:r w:rsidRPr="00220AE9">
              <w:rPr>
                <w:rFonts w:ascii="Times New Roman" w:hAnsi="Times New Roman" w:cs="Times New Roman"/>
              </w:rPr>
              <w:t>Çalışma siyasi unsurlar tarafından yapılan siyasal pazarlama faaliyetleri ile seçmenler tarafından yapılan ağızdan ağıza iletişimin seçmen davranışları üzerindeki etkisini belirlemeyi amaçlamaktadır. Kolayda örnekleme yöntemi ile Konya’da 432 seçmenle yüz yüze anket yöntemi neticesinde elde edilen veriler sonucunda doğrulayıcı faktör analizi ve yapısal eşitlik modeli kullanılarak siyasal pazarlama, ağızdan ağıza iletişim ve seçmen davranışları arasındaki ilişkiler tespit edilmiştir.</w:t>
            </w:r>
          </w:p>
        </w:tc>
      </w:tr>
      <w:tr w:rsidR="00251C57" w:rsidRPr="00220AE9" w:rsidTr="001E6236">
        <w:trPr>
          <w:jc w:val="center"/>
        </w:trPr>
        <w:tc>
          <w:tcPr>
            <w:tcW w:w="1980" w:type="dxa"/>
            <w:vMerge/>
            <w:shd w:val="clear" w:color="auto" w:fill="FFFFFF" w:themeFill="background1"/>
            <w:vAlign w:val="center"/>
          </w:tcPr>
          <w:p w:rsidR="00251C57" w:rsidRPr="00220AE9" w:rsidRDefault="00251C57" w:rsidP="0051761C">
            <w:pPr>
              <w:tabs>
                <w:tab w:val="left" w:pos="993"/>
              </w:tabs>
              <w:spacing w:before="40" w:after="40" w:line="360" w:lineRule="auto"/>
              <w:jc w:val="center"/>
              <w:rPr>
                <w:rFonts w:ascii="Times New Roman" w:hAnsi="Times New Roman" w:cs="Times New Roman"/>
                <w:b/>
              </w:rPr>
            </w:pPr>
          </w:p>
        </w:tc>
        <w:tc>
          <w:tcPr>
            <w:tcW w:w="992" w:type="dxa"/>
            <w:shd w:val="clear" w:color="auto" w:fill="FFFFFF" w:themeFill="background1"/>
            <w:vAlign w:val="center"/>
          </w:tcPr>
          <w:p w:rsidR="00251C57" w:rsidRPr="00220AE9" w:rsidRDefault="00251C57" w:rsidP="0051761C">
            <w:pPr>
              <w:tabs>
                <w:tab w:val="left" w:pos="993"/>
              </w:tabs>
              <w:spacing w:before="40" w:after="40" w:line="360" w:lineRule="auto"/>
              <w:jc w:val="center"/>
              <w:rPr>
                <w:rFonts w:ascii="Times New Roman" w:hAnsi="Times New Roman" w:cs="Times New Roman"/>
                <w:b/>
              </w:rPr>
            </w:pPr>
            <w:r w:rsidRPr="00220AE9">
              <w:rPr>
                <w:rFonts w:ascii="Times New Roman" w:hAnsi="Times New Roman" w:cs="Times New Roman"/>
                <w:b/>
              </w:rPr>
              <w:t>Bulgular</w:t>
            </w:r>
          </w:p>
        </w:tc>
        <w:tc>
          <w:tcPr>
            <w:tcW w:w="5522" w:type="dxa"/>
            <w:shd w:val="clear" w:color="auto" w:fill="FFFFFF" w:themeFill="background1"/>
          </w:tcPr>
          <w:p w:rsidR="00251C57" w:rsidRPr="00220AE9" w:rsidRDefault="00D40349" w:rsidP="0051761C">
            <w:pPr>
              <w:spacing w:before="40" w:after="40" w:line="360" w:lineRule="auto"/>
              <w:jc w:val="both"/>
              <w:rPr>
                <w:rFonts w:ascii="Times New Roman" w:hAnsi="Times New Roman" w:cs="Times New Roman"/>
              </w:rPr>
            </w:pPr>
            <w:r w:rsidRPr="00220AE9">
              <w:rPr>
                <w:rFonts w:ascii="Times New Roman" w:hAnsi="Times New Roman" w:cs="Times New Roman"/>
              </w:rPr>
              <w:t>Araştırma</w:t>
            </w:r>
            <w:r w:rsidR="002C42D5" w:rsidRPr="00220AE9">
              <w:rPr>
                <w:rFonts w:ascii="Times New Roman" w:hAnsi="Times New Roman" w:cs="Times New Roman"/>
              </w:rPr>
              <w:t xml:space="preserve"> neticesinde siyasal unsurlar tarafından yapılan siyasal pazarlama faaliyetleri ile seçmenler tarafından yapılan ağızdan ağıza iletişim arasında pozitif yönlü ilişki olduğu ve bu faktörlerin seçmen davranışları üzerinde pozitif yönde etkisi olduğu tespit edilmiştir. Ayrıca çalışmada siyasal pazarlama faaliyetlerinin seçmen davranışları üzerindeki etkisinde ağızdan ağıza iletişimin aracılık rolü, siyasal pazarlama, ağızdan ağıza iletişim ve seçmen davranışları düzeylerinde seçmenlerin demografik özelliklerine göre anlamlı farklılık olduğu sonucuna ulaşılmıştır.</w:t>
            </w:r>
          </w:p>
        </w:tc>
      </w:tr>
    </w:tbl>
    <w:p w:rsidR="006F2087" w:rsidRDefault="00000189" w:rsidP="00000189">
      <w:pPr>
        <w:spacing w:line="360" w:lineRule="auto"/>
        <w:ind w:firstLine="708"/>
        <w:jc w:val="both"/>
        <w:rPr>
          <w:rFonts w:ascii="Times New Roman" w:hAnsi="Times New Roman" w:cs="Times New Roman"/>
          <w:sz w:val="24"/>
        </w:rPr>
        <w:sectPr w:rsidR="006F2087" w:rsidSect="006F2087">
          <w:footerReference w:type="default" r:id="rId30"/>
          <w:footerReference w:type="first" r:id="rId31"/>
          <w:pgSz w:w="11906" w:h="16838"/>
          <w:pgMar w:top="1701" w:right="1134" w:bottom="1701" w:left="2268" w:header="709" w:footer="709" w:gutter="0"/>
          <w:pgNumType w:start="87"/>
          <w:cols w:space="708"/>
          <w:titlePg/>
          <w:docGrid w:linePitch="360"/>
        </w:sectPr>
      </w:pPr>
      <w:r w:rsidRPr="008B56E0">
        <w:rPr>
          <w:rFonts w:ascii="Times New Roman" w:hAnsi="Times New Roman" w:cs="Times New Roman"/>
          <w:sz w:val="24"/>
        </w:rPr>
        <w:lastRenderedPageBreak/>
        <w:t xml:space="preserve">Tablo </w:t>
      </w:r>
      <w:proofErr w:type="gramStart"/>
      <w:r w:rsidRPr="008B56E0">
        <w:rPr>
          <w:rFonts w:ascii="Times New Roman" w:hAnsi="Times New Roman" w:cs="Times New Roman"/>
          <w:sz w:val="24"/>
        </w:rPr>
        <w:t>3.1</w:t>
      </w:r>
      <w:proofErr w:type="gramEnd"/>
      <w:r w:rsidRPr="008B56E0">
        <w:rPr>
          <w:rFonts w:ascii="Times New Roman" w:hAnsi="Times New Roman" w:cs="Times New Roman"/>
          <w:sz w:val="24"/>
        </w:rPr>
        <w:t xml:space="preserve"> genel olarak değerlendirildiğinde, bir örgüt olarak fikirlerini pazarlaması gereken siyasi partilerin veya adayların pazarlama faaliyetlerini gerçekleştirirken modern iletişim araçlarının kullanılması gerektiği, internet tabanlı teknolojilerin kullanımının başarılı bir siyasal pazarlama sürecinde önemli bir araç olarak görüldüğü söylenebilmektedir. Yapılan çalışmalara genel anlamda bakıldığında dijital medya kullanımının siyasi katılım üzerinde etkili olduğu, sosyal medyanın seçimler üzerinde pozitif yönde anlamlı etkisinin olduğu dikkat çekmektedir. Ayrıca seçmenlerin liderde aradıkları temel özelliğin dürüstlük olduğu, ideolojik olarak oy verme davranışında bulundukları, demografik değişkenlerin davranış düzeylerindeki etkisi bakımında da farklılıklar olduğu genel </w:t>
      </w:r>
      <w:r w:rsidR="009D70C9">
        <w:rPr>
          <w:rFonts w:ascii="Times New Roman" w:hAnsi="Times New Roman" w:cs="Times New Roman"/>
          <w:sz w:val="24"/>
        </w:rPr>
        <w:t>anlamda</w:t>
      </w:r>
      <w:r w:rsidRPr="008B56E0">
        <w:rPr>
          <w:rFonts w:ascii="Times New Roman" w:hAnsi="Times New Roman" w:cs="Times New Roman"/>
          <w:sz w:val="24"/>
        </w:rPr>
        <w:t xml:space="preserve"> ifade edilebilmektedir. </w:t>
      </w:r>
    </w:p>
    <w:p w:rsidR="00047154" w:rsidRDefault="00047154" w:rsidP="0004110D">
      <w:pPr>
        <w:autoSpaceDE w:val="0"/>
        <w:autoSpaceDN w:val="0"/>
        <w:adjustRightInd w:val="0"/>
        <w:spacing w:after="0" w:line="360" w:lineRule="auto"/>
        <w:jc w:val="both"/>
        <w:rPr>
          <w:rFonts w:ascii="Times New Roman" w:hAnsi="Times New Roman" w:cs="Times New Roman"/>
          <w:sz w:val="24"/>
          <w:szCs w:val="24"/>
        </w:rPr>
      </w:pPr>
    </w:p>
    <w:p w:rsidR="00F50131" w:rsidRPr="00AF2D40" w:rsidRDefault="00F50131" w:rsidP="0004110D">
      <w:pPr>
        <w:autoSpaceDE w:val="0"/>
        <w:autoSpaceDN w:val="0"/>
        <w:adjustRightInd w:val="0"/>
        <w:spacing w:after="0" w:line="360" w:lineRule="auto"/>
        <w:jc w:val="both"/>
        <w:rPr>
          <w:rFonts w:ascii="Times New Roman" w:hAnsi="Times New Roman" w:cs="Times New Roman"/>
          <w:sz w:val="24"/>
          <w:szCs w:val="24"/>
        </w:rPr>
      </w:pPr>
    </w:p>
    <w:p w:rsidR="009317C5" w:rsidRPr="00AF2D40" w:rsidRDefault="006966E2" w:rsidP="00AC4BB1">
      <w:pPr>
        <w:pStyle w:val="a1"/>
        <w:jc w:val="center"/>
      </w:pPr>
      <w:bookmarkStart w:id="151" w:name="_Toc531103949"/>
      <w:r w:rsidRPr="00AF2D40">
        <w:t>DÖRDÜNCÜ</w:t>
      </w:r>
      <w:r w:rsidR="009317C5" w:rsidRPr="00AF2D40">
        <w:t xml:space="preserve"> BÖLÜM</w:t>
      </w:r>
      <w:bookmarkEnd w:id="151"/>
    </w:p>
    <w:p w:rsidR="009317C5" w:rsidRPr="00AF2D40" w:rsidRDefault="009317C5" w:rsidP="009317C5">
      <w:pPr>
        <w:spacing w:after="0" w:line="360" w:lineRule="auto"/>
        <w:ind w:firstLine="709"/>
        <w:jc w:val="center"/>
        <w:rPr>
          <w:rFonts w:ascii="Times New Roman" w:hAnsi="Times New Roman" w:cs="Times New Roman"/>
          <w:b/>
          <w:sz w:val="24"/>
          <w:szCs w:val="24"/>
        </w:rPr>
      </w:pPr>
    </w:p>
    <w:p w:rsidR="009317C5" w:rsidRPr="00AF2D40" w:rsidRDefault="006966E2" w:rsidP="00AC4BB1">
      <w:pPr>
        <w:pStyle w:val="a1"/>
        <w:ind w:firstLine="709"/>
        <w:jc w:val="both"/>
      </w:pPr>
      <w:bookmarkStart w:id="152" w:name="_Toc531103950"/>
      <w:r w:rsidRPr="00AF2D40">
        <w:t>4</w:t>
      </w:r>
      <w:r w:rsidR="009317C5" w:rsidRPr="00AF2D40">
        <w:t>. SİYASAL PAZARLAMA SÜRECİNDE SOSYAL MEDYA VE ELEKTRONİK AĞIZDAN AĞIZA İLETİŞİM: SOSYAL MEDYA KULLANICILARINA YÖNELİK BİR ARAŞTIRMA</w:t>
      </w:r>
      <w:bookmarkEnd w:id="152"/>
    </w:p>
    <w:p w:rsidR="009317C5" w:rsidRPr="00AF2D40" w:rsidRDefault="009317C5" w:rsidP="00661B40">
      <w:pPr>
        <w:spacing w:after="0" w:line="360" w:lineRule="auto"/>
        <w:ind w:firstLine="709"/>
        <w:jc w:val="center"/>
        <w:rPr>
          <w:rFonts w:ascii="Times New Roman" w:hAnsi="Times New Roman" w:cs="Times New Roman"/>
          <w:b/>
          <w:sz w:val="24"/>
          <w:szCs w:val="24"/>
        </w:rPr>
      </w:pPr>
    </w:p>
    <w:p w:rsidR="00B447A8" w:rsidRPr="00AF2D40" w:rsidRDefault="00B447A8" w:rsidP="004E23D1">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Siyasal pazarlama, sosyal medya ve elektronik ağızdan ağıza iletişim ile ilgili yapılan çalışmalar incelendiğinde, </w:t>
      </w:r>
      <w:r w:rsidR="000402FC" w:rsidRPr="00AF2D40">
        <w:rPr>
          <w:rFonts w:ascii="Times New Roman" w:hAnsi="Times New Roman" w:cs="Times New Roman"/>
          <w:sz w:val="24"/>
          <w:szCs w:val="24"/>
        </w:rPr>
        <w:t xml:space="preserve">gerek siyasal pazarlama gerekse sosyal medya üzerine yerli ve yabancı </w:t>
      </w:r>
      <w:r w:rsidRPr="00AF2D40">
        <w:rPr>
          <w:rFonts w:ascii="Times New Roman" w:hAnsi="Times New Roman" w:cs="Times New Roman"/>
          <w:sz w:val="24"/>
          <w:szCs w:val="24"/>
        </w:rPr>
        <w:t xml:space="preserve">birçok çalışmanın </w:t>
      </w:r>
      <w:proofErr w:type="gramStart"/>
      <w:r w:rsidR="000402FC" w:rsidRPr="00AF2D40">
        <w:rPr>
          <w:rFonts w:ascii="Times New Roman" w:hAnsi="Times New Roman" w:cs="Times New Roman"/>
          <w:sz w:val="24"/>
          <w:szCs w:val="24"/>
        </w:rPr>
        <w:t>literatüre</w:t>
      </w:r>
      <w:proofErr w:type="gramEnd"/>
      <w:r w:rsidRPr="00AF2D40">
        <w:rPr>
          <w:rFonts w:ascii="Times New Roman" w:hAnsi="Times New Roman" w:cs="Times New Roman"/>
          <w:sz w:val="24"/>
          <w:szCs w:val="24"/>
        </w:rPr>
        <w:t xml:space="preserve"> kazandırıldığı görülmektedir. Siyasal pazarlama çalışmaları kapsamında teknolojinin gelişmesine paralel olarak bir tutundurma aracı olan sosyal medyanın da bu alanda yoğun bir şekilde kullanılması, her geçen gün konuyu daha da önemli hale getirmektedir. Özellikle son zamanlarda siyasal pazarlama ve sosyal medyanın bir arada değerlendirildiği çalışmalara rastlamak mümkündür. Ancak </w:t>
      </w:r>
      <w:proofErr w:type="gramStart"/>
      <w:r w:rsidRPr="00AF2D40">
        <w:rPr>
          <w:rFonts w:ascii="Times New Roman" w:hAnsi="Times New Roman" w:cs="Times New Roman"/>
          <w:sz w:val="24"/>
          <w:szCs w:val="24"/>
        </w:rPr>
        <w:t>literatürde</w:t>
      </w:r>
      <w:proofErr w:type="gramEnd"/>
      <w:r w:rsidRPr="00AF2D40">
        <w:rPr>
          <w:rFonts w:ascii="Times New Roman" w:hAnsi="Times New Roman" w:cs="Times New Roman"/>
          <w:sz w:val="24"/>
          <w:szCs w:val="24"/>
        </w:rPr>
        <w:t xml:space="preserve"> siyasal pazarlama sosyal medya ve elektronik ağızdan ağıza iletişim konularının bir arada değerlendirildiği bir çalışmaya rastlanılmamıştır.</w:t>
      </w:r>
    </w:p>
    <w:p w:rsidR="00B447A8" w:rsidRDefault="00B447A8" w:rsidP="00047154">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Siyasal pazarlama sürecinde sosyal medya</w:t>
      </w:r>
      <w:r w:rsidR="00BE665E">
        <w:rPr>
          <w:rFonts w:ascii="Times New Roman" w:hAnsi="Times New Roman" w:cs="Times New Roman"/>
          <w:sz w:val="24"/>
          <w:szCs w:val="24"/>
        </w:rPr>
        <w:t>, seçmen güveni ve sadakatinin</w:t>
      </w:r>
      <w:r w:rsidRPr="00AF2D40">
        <w:rPr>
          <w:rFonts w:ascii="Times New Roman" w:hAnsi="Times New Roman" w:cs="Times New Roman"/>
          <w:sz w:val="24"/>
          <w:szCs w:val="24"/>
        </w:rPr>
        <w:t xml:space="preserve"> ele</w:t>
      </w:r>
      <w:r w:rsidR="00BE665E">
        <w:rPr>
          <w:rFonts w:ascii="Times New Roman" w:hAnsi="Times New Roman" w:cs="Times New Roman"/>
          <w:sz w:val="24"/>
          <w:szCs w:val="24"/>
        </w:rPr>
        <w:t>ktronik ağızdan ağıza iletişim ve</w:t>
      </w:r>
      <w:r w:rsidRPr="00AF2D40">
        <w:rPr>
          <w:rFonts w:ascii="Times New Roman" w:hAnsi="Times New Roman" w:cs="Times New Roman"/>
          <w:sz w:val="24"/>
          <w:szCs w:val="24"/>
        </w:rPr>
        <w:t xml:space="preserve"> seçmen davranış</w:t>
      </w:r>
      <w:r w:rsidR="00BE665E">
        <w:rPr>
          <w:rFonts w:ascii="Times New Roman" w:hAnsi="Times New Roman" w:cs="Times New Roman"/>
          <w:sz w:val="24"/>
          <w:szCs w:val="24"/>
        </w:rPr>
        <w:t>ı</w:t>
      </w:r>
      <w:r w:rsidRPr="00AF2D40">
        <w:rPr>
          <w:rFonts w:ascii="Times New Roman" w:hAnsi="Times New Roman" w:cs="Times New Roman"/>
          <w:sz w:val="24"/>
          <w:szCs w:val="24"/>
        </w:rPr>
        <w:t xml:space="preserve"> üzerindeki etkilerini belirlemek üzere yapılan çalışmanın bu bölümünde, sosyal medya kullanıcılarına yönelik gerçekleştirilen araştırma ile ilgili bilgilere yer verilmektedir. Çalışmanın analizini yapabilmek için anket düzenlenmiş ve elde edilen bulgular açıklanmıştır. </w:t>
      </w:r>
      <w:r w:rsidR="002438A3" w:rsidRPr="00AF2D40">
        <w:rPr>
          <w:rFonts w:ascii="Times New Roman" w:hAnsi="Times New Roman" w:cs="Times New Roman"/>
          <w:sz w:val="24"/>
          <w:szCs w:val="24"/>
        </w:rPr>
        <w:t xml:space="preserve">Araştırma kapsamında oluşturulan </w:t>
      </w:r>
      <w:r w:rsidR="00EC2390">
        <w:rPr>
          <w:rFonts w:ascii="Times New Roman" w:hAnsi="Times New Roman" w:cs="Times New Roman"/>
          <w:sz w:val="24"/>
          <w:szCs w:val="24"/>
        </w:rPr>
        <w:t xml:space="preserve">hipotezler </w:t>
      </w:r>
      <w:r w:rsidR="002438A3" w:rsidRPr="00AF2D40">
        <w:rPr>
          <w:rFonts w:ascii="Times New Roman" w:hAnsi="Times New Roman" w:cs="Times New Roman"/>
          <w:sz w:val="24"/>
          <w:szCs w:val="24"/>
        </w:rPr>
        <w:t xml:space="preserve">yapısal eşitlik modeli </w:t>
      </w:r>
      <w:r w:rsidR="00EC2390">
        <w:rPr>
          <w:rFonts w:ascii="Times New Roman" w:hAnsi="Times New Roman" w:cs="Times New Roman"/>
          <w:sz w:val="24"/>
          <w:szCs w:val="24"/>
        </w:rPr>
        <w:t xml:space="preserve">ve fark analizleri ile </w:t>
      </w:r>
      <w:r w:rsidR="00284B03" w:rsidRPr="00AF2D40">
        <w:rPr>
          <w:rFonts w:ascii="Times New Roman" w:hAnsi="Times New Roman" w:cs="Times New Roman"/>
          <w:sz w:val="24"/>
          <w:szCs w:val="24"/>
        </w:rPr>
        <w:t xml:space="preserve">test edilmeye </w:t>
      </w:r>
      <w:r w:rsidR="00BE665E">
        <w:rPr>
          <w:rFonts w:ascii="Times New Roman" w:hAnsi="Times New Roman" w:cs="Times New Roman"/>
          <w:sz w:val="24"/>
          <w:szCs w:val="24"/>
        </w:rPr>
        <w:t>çalışılarak,</w:t>
      </w:r>
      <w:r w:rsidR="009C6738">
        <w:rPr>
          <w:rFonts w:ascii="Times New Roman" w:hAnsi="Times New Roman" w:cs="Times New Roman"/>
          <w:sz w:val="24"/>
          <w:szCs w:val="24"/>
        </w:rPr>
        <w:t xml:space="preserve"> </w:t>
      </w:r>
      <w:r w:rsidRPr="00AF2D40">
        <w:rPr>
          <w:rFonts w:ascii="Times New Roman" w:hAnsi="Times New Roman" w:cs="Times New Roman"/>
          <w:sz w:val="24"/>
          <w:szCs w:val="24"/>
        </w:rPr>
        <w:t xml:space="preserve">bulgular ortaya konulduktan sonra sonuçlar ve öneriler </w:t>
      </w:r>
      <w:r w:rsidR="00284B03" w:rsidRPr="00AF2D40">
        <w:rPr>
          <w:rFonts w:ascii="Times New Roman" w:hAnsi="Times New Roman" w:cs="Times New Roman"/>
          <w:sz w:val="24"/>
          <w:szCs w:val="24"/>
        </w:rPr>
        <w:t>ile çalışma tamamlanmış olacaktır.</w:t>
      </w:r>
    </w:p>
    <w:p w:rsidR="00D45671" w:rsidRDefault="00D45671" w:rsidP="00047154">
      <w:pPr>
        <w:autoSpaceDE w:val="0"/>
        <w:autoSpaceDN w:val="0"/>
        <w:adjustRightInd w:val="0"/>
        <w:spacing w:after="0" w:line="240" w:lineRule="auto"/>
        <w:ind w:firstLine="709"/>
        <w:jc w:val="both"/>
        <w:rPr>
          <w:rFonts w:ascii="Times New Roman" w:hAnsi="Times New Roman" w:cs="Times New Roman"/>
          <w:sz w:val="24"/>
          <w:szCs w:val="24"/>
        </w:rPr>
      </w:pPr>
    </w:p>
    <w:p w:rsidR="00D45671" w:rsidRDefault="00D45671" w:rsidP="00661B40">
      <w:pPr>
        <w:pStyle w:val="a2"/>
        <w:ind w:firstLine="709"/>
        <w:rPr>
          <w:b/>
        </w:rPr>
      </w:pPr>
      <w:bookmarkStart w:id="153" w:name="_Toc531103951"/>
      <w:r w:rsidRPr="00AC4BB1">
        <w:rPr>
          <w:b/>
        </w:rPr>
        <w:t>4.1. Kuramsal Çerçeve</w:t>
      </w:r>
      <w:bookmarkEnd w:id="153"/>
    </w:p>
    <w:p w:rsidR="00661B40" w:rsidRPr="00661B40" w:rsidRDefault="00661B40" w:rsidP="00661B40">
      <w:pPr>
        <w:pStyle w:val="a2"/>
        <w:ind w:firstLine="709"/>
        <w:rPr>
          <w:b/>
          <w:sz w:val="20"/>
        </w:rPr>
      </w:pPr>
    </w:p>
    <w:p w:rsidR="0096004E" w:rsidRPr="00AC4BB1" w:rsidRDefault="0096004E" w:rsidP="00661B40">
      <w:pPr>
        <w:pStyle w:val="a3"/>
        <w:ind w:firstLine="709"/>
        <w:rPr>
          <w:b/>
        </w:rPr>
      </w:pPr>
      <w:bookmarkStart w:id="154" w:name="_Toc531103952"/>
      <w:r w:rsidRPr="00AC4BB1">
        <w:rPr>
          <w:b/>
        </w:rPr>
        <w:t xml:space="preserve">4.1.1. Seçmen </w:t>
      </w:r>
      <w:r w:rsidR="00CF35AB" w:rsidRPr="00AC4BB1">
        <w:rPr>
          <w:b/>
        </w:rPr>
        <w:t>G</w:t>
      </w:r>
      <w:r w:rsidRPr="00AC4BB1">
        <w:rPr>
          <w:b/>
        </w:rPr>
        <w:t>üveni</w:t>
      </w:r>
      <w:bookmarkEnd w:id="154"/>
    </w:p>
    <w:p w:rsidR="006F2087" w:rsidRDefault="00CF35AB" w:rsidP="004E23D1">
      <w:pPr>
        <w:pStyle w:val="Default"/>
        <w:spacing w:line="360" w:lineRule="auto"/>
        <w:ind w:firstLine="708"/>
        <w:jc w:val="both"/>
        <w:sectPr w:rsidR="006F2087" w:rsidSect="000A4278">
          <w:pgSz w:w="11906" w:h="16838"/>
          <w:pgMar w:top="1701" w:right="1134" w:bottom="1701" w:left="2268" w:header="709" w:footer="709" w:gutter="0"/>
          <w:pgNumType w:start="117"/>
          <w:cols w:space="708"/>
          <w:titlePg/>
          <w:docGrid w:linePitch="360"/>
        </w:sectPr>
      </w:pPr>
      <w:r w:rsidRPr="00436784">
        <w:t>Oldukça karmaşık ve çok boyutlu bir kavram olan güven faktörünün literatürde farklı şekiller tanımlandığı görülmekte olup, bu anlamda sosyoloji, psikoloji, ekonomi ve pazarlama disiplinlerinde gerek ticari ilişkilerde gerekse kişisel boyutta araştırmalar yapılmaktadır (Papadopoulou</w:t>
      </w:r>
      <w:r w:rsidR="00E50934">
        <w:t xml:space="preserve"> vd</w:t>
      </w:r>
      <w:proofErr w:type="gramStart"/>
      <w:r w:rsidR="00E50934">
        <w:t>.</w:t>
      </w:r>
      <w:r w:rsidRPr="00436784">
        <w:t>,</w:t>
      </w:r>
      <w:proofErr w:type="gramEnd"/>
      <w:r w:rsidRPr="00436784">
        <w:t xml:space="preserve"> 2001:</w:t>
      </w:r>
      <w:r w:rsidR="009C6738">
        <w:t xml:space="preserve"> </w:t>
      </w:r>
      <w:r w:rsidRPr="00436784">
        <w:t xml:space="preserve">323). İşletmelerin veya kişilerin devlete, </w:t>
      </w:r>
    </w:p>
    <w:p w:rsidR="00CF35AB" w:rsidRDefault="00CF35AB" w:rsidP="006F2087">
      <w:pPr>
        <w:pStyle w:val="Default"/>
        <w:spacing w:line="360" w:lineRule="auto"/>
        <w:jc w:val="both"/>
      </w:pPr>
      <w:proofErr w:type="gramStart"/>
      <w:r w:rsidRPr="00436784">
        <w:lastRenderedPageBreak/>
        <w:t>herh</w:t>
      </w:r>
      <w:r w:rsidR="00EC2390">
        <w:t>angi</w:t>
      </w:r>
      <w:proofErr w:type="gramEnd"/>
      <w:r w:rsidR="00EC2390">
        <w:t xml:space="preserve"> bir üreticiye veya kuruluşa</w:t>
      </w:r>
      <w:r w:rsidRPr="00436784">
        <w:t xml:space="preserve"> güven duyması çok önemlidir ve bu durum etkileşimin temeli olarak ifade edilmektedir (Aksoy, 2006:</w:t>
      </w:r>
      <w:r w:rsidR="009C6738">
        <w:t xml:space="preserve"> </w:t>
      </w:r>
      <w:r w:rsidRPr="00436784">
        <w:t xml:space="preserve">81). </w:t>
      </w:r>
      <w:r>
        <w:t>T</w:t>
      </w:r>
      <w:r w:rsidRPr="00436784">
        <w:t>üketicilerle uzun dönemli ilişkiler</w:t>
      </w:r>
      <w:r>
        <w:t>in</w:t>
      </w:r>
      <w:r w:rsidRPr="00436784">
        <w:t xml:space="preserve"> sürdürülmesinde </w:t>
      </w:r>
      <w:r>
        <w:t>oldukça önemli olan güven (Sharma</w:t>
      </w:r>
      <w:r w:rsidR="00AE3319">
        <w:t xml:space="preserve"> ve Patterson</w:t>
      </w:r>
      <w:r>
        <w:t xml:space="preserve"> 2000: 471), bir markanın </w:t>
      </w:r>
      <w:r w:rsidR="00047154">
        <w:t>tercih edilmesine neden olan eşs</w:t>
      </w:r>
      <w:r>
        <w:t>iz bir faktör olarak görülmektedir (</w:t>
      </w:r>
      <w:r w:rsidRPr="00350F9B">
        <w:rPr>
          <w:rFonts w:eastAsia="Times-NormalTr"/>
        </w:rPr>
        <w:t>Chaudhuri ve Holbrook, 2001: 81).</w:t>
      </w:r>
      <w:r w:rsidR="009C6738">
        <w:rPr>
          <w:rFonts w:eastAsia="Times-NormalTr"/>
        </w:rPr>
        <w:t xml:space="preserve"> </w:t>
      </w:r>
      <w:r>
        <w:t>G</w:t>
      </w:r>
      <w:r w:rsidRPr="00436784">
        <w:t>üven duyan ve bu vesile ile sadık müşteriler haline gelen kişiler işletmelerin devamı ve karlılığı açısından önemlidir (Aksoy, 2006:</w:t>
      </w:r>
      <w:r w:rsidR="009C6738">
        <w:t xml:space="preserve"> </w:t>
      </w:r>
      <w:r w:rsidRPr="00436784">
        <w:t xml:space="preserve">82). </w:t>
      </w:r>
      <w:r>
        <w:t xml:space="preserve">Bu nedenle </w:t>
      </w:r>
      <w:r w:rsidRPr="00436784">
        <w:t>pazarlama disiplini güven ve güvensizlik durumlarına büyük ilgi duymaktadır (Sherman vd</w:t>
      </w:r>
      <w:proofErr w:type="gramStart"/>
      <w:r w:rsidRPr="00436784">
        <w:t>.,</w:t>
      </w:r>
      <w:proofErr w:type="gramEnd"/>
      <w:r w:rsidRPr="00436784">
        <w:t xml:space="preserve"> 2008:</w:t>
      </w:r>
      <w:r w:rsidR="009C6738">
        <w:t xml:space="preserve"> </w:t>
      </w:r>
      <w:r w:rsidRPr="00436784">
        <w:t>109).</w:t>
      </w:r>
    </w:p>
    <w:p w:rsidR="00CF35AB" w:rsidRDefault="008521DF" w:rsidP="004E23D1">
      <w:pPr>
        <w:pStyle w:val="Default"/>
        <w:spacing w:line="360" w:lineRule="auto"/>
        <w:ind w:firstLine="708"/>
        <w:jc w:val="both"/>
      </w:pPr>
      <w:r>
        <w:t>R</w:t>
      </w:r>
      <w:r w:rsidR="00CF35AB" w:rsidRPr="00A62397">
        <w:t>otter (1967)</w:t>
      </w:r>
      <w:r w:rsidR="00CF35AB">
        <w:t>’ye göre</w:t>
      </w:r>
      <w:r w:rsidR="00CF35AB" w:rsidRPr="00A62397">
        <w:t xml:space="preserve"> güven, belirli bir </w:t>
      </w:r>
      <w:r w:rsidR="00CF35AB">
        <w:t>değişim ilişkisinde bir tarafın</w:t>
      </w:r>
      <w:r w:rsidR="00CF35AB" w:rsidRPr="00A62397">
        <w:t xml:space="preserve"> diğerine </w:t>
      </w:r>
      <w:r w:rsidR="00CF35AB">
        <w:t xml:space="preserve">sağladığı güvenilirlik seviyesidir </w:t>
      </w:r>
      <w:r w:rsidR="00CF35AB" w:rsidRPr="00A62397">
        <w:t>(Nguyen vd</w:t>
      </w:r>
      <w:proofErr w:type="gramStart"/>
      <w:r w:rsidR="00CF35AB" w:rsidRPr="00A62397">
        <w:t>.,</w:t>
      </w:r>
      <w:proofErr w:type="gramEnd"/>
      <w:r w:rsidR="00CF35AB" w:rsidRPr="00A62397">
        <w:t xml:space="preserve"> 2013:</w:t>
      </w:r>
      <w:r w:rsidR="009C6738">
        <w:t xml:space="preserve"> </w:t>
      </w:r>
      <w:r w:rsidR="00CF35AB" w:rsidRPr="00A62397">
        <w:t xml:space="preserve">99). Güven, alıcı ve satıcı ilişkisi içinde bulunan taraflardan birinin gereksinimlerini diğer tarafın gelecekte karşılayacağına dair davranışlar göstermesi ve gereksinim sahibinin onun bu davranışlarına inanması olarak tanımlanmıştır (Anderson ve Weitz, 1989: 312). </w:t>
      </w:r>
      <w:r w:rsidR="00CF35AB" w:rsidRPr="00350F9B">
        <w:t>Bir tarafın diğer tarafın güvenilirliğine inanması durumunda oluşan durumun kavramsallaştırılması (Morgan ve Hunt</w:t>
      </w:r>
      <w:r w:rsidR="00E17C2D">
        <w:t>,</w:t>
      </w:r>
      <w:r w:rsidR="00CF35AB" w:rsidRPr="00350F9B">
        <w:t xml:space="preserve"> 1994:</w:t>
      </w:r>
      <w:r w:rsidR="009C6738">
        <w:t xml:space="preserve"> </w:t>
      </w:r>
      <w:r w:rsidR="00CF35AB" w:rsidRPr="00350F9B">
        <w:t xml:space="preserve">23) olarak tanımlanan güven, bir değişim ortağına duyulan inanma isteği olarak </w:t>
      </w:r>
      <w:r w:rsidR="00CF35AB">
        <w:t xml:space="preserve">da </w:t>
      </w:r>
      <w:r w:rsidR="00E17C2D">
        <w:t>tanımlanmaktadır (M</w:t>
      </w:r>
      <w:r w:rsidR="00CF35AB" w:rsidRPr="00350F9B">
        <w:t>oorman vd</w:t>
      </w:r>
      <w:proofErr w:type="gramStart"/>
      <w:r w:rsidR="00CF35AB" w:rsidRPr="00350F9B">
        <w:t>.</w:t>
      </w:r>
      <w:r w:rsidR="00E17C2D">
        <w:t>,</w:t>
      </w:r>
      <w:proofErr w:type="gramEnd"/>
      <w:r w:rsidR="00CF35AB" w:rsidRPr="00350F9B">
        <w:t xml:space="preserve"> 1992: 315). </w:t>
      </w:r>
      <w:r w:rsidR="00CF35AB" w:rsidRPr="00436784">
        <w:t xml:space="preserve">Bilginin çok daha hızlı ve düşük maliyetle iletilmesine </w:t>
      </w:r>
      <w:proofErr w:type="gramStart"/>
      <w:r w:rsidR="00CF35AB" w:rsidRPr="00436784">
        <w:t>imkan</w:t>
      </w:r>
      <w:proofErr w:type="gramEnd"/>
      <w:r w:rsidR="00CF35AB" w:rsidRPr="00436784">
        <w:t xml:space="preserve"> sağlayan sosyal medyanın güven üzerinde olumlu bir etkisinin olduğu söylenebilmektedir (Hakansson ve Witmer, 2015:</w:t>
      </w:r>
      <w:r w:rsidR="009C6738">
        <w:t xml:space="preserve"> </w:t>
      </w:r>
      <w:r w:rsidR="00CF35AB" w:rsidRPr="00436784">
        <w:t>518).</w:t>
      </w:r>
    </w:p>
    <w:p w:rsidR="00CF35AB" w:rsidRPr="00350F9B" w:rsidRDefault="00CF35AB" w:rsidP="004E23D1">
      <w:pPr>
        <w:spacing w:after="0" w:line="360" w:lineRule="auto"/>
        <w:ind w:firstLine="708"/>
        <w:jc w:val="both"/>
        <w:rPr>
          <w:rFonts w:ascii="Times New Roman" w:hAnsi="Times New Roman" w:cs="Times New Roman"/>
          <w:sz w:val="24"/>
          <w:szCs w:val="24"/>
        </w:rPr>
      </w:pPr>
      <w:r w:rsidRPr="00436784">
        <w:rPr>
          <w:rFonts w:ascii="Times New Roman" w:hAnsi="Times New Roman" w:cs="Times New Roman"/>
          <w:sz w:val="24"/>
          <w:szCs w:val="24"/>
        </w:rPr>
        <w:t>Sosyal etkileşimlerde ve uzun süreli ilişkilerde oldukça önemli olan güven</w:t>
      </w:r>
      <w:r w:rsidR="00047154">
        <w:rPr>
          <w:rFonts w:ascii="Times New Roman" w:hAnsi="Times New Roman" w:cs="Times New Roman"/>
          <w:sz w:val="24"/>
          <w:szCs w:val="24"/>
        </w:rPr>
        <w:t xml:space="preserve"> </w:t>
      </w:r>
      <w:r w:rsidRPr="00436784">
        <w:rPr>
          <w:rFonts w:ascii="Times New Roman" w:hAnsi="Times New Roman" w:cs="Times New Roman"/>
          <w:sz w:val="24"/>
          <w:szCs w:val="24"/>
        </w:rPr>
        <w:t>(Ahmed vd</w:t>
      </w:r>
      <w:proofErr w:type="gramStart"/>
      <w:r w:rsidRPr="00436784">
        <w:rPr>
          <w:rFonts w:ascii="Times New Roman" w:hAnsi="Times New Roman" w:cs="Times New Roman"/>
          <w:sz w:val="24"/>
          <w:szCs w:val="24"/>
        </w:rPr>
        <w:t>.,</w:t>
      </w:r>
      <w:proofErr w:type="gramEnd"/>
      <w:r w:rsidRPr="00436784">
        <w:rPr>
          <w:rFonts w:ascii="Times New Roman" w:hAnsi="Times New Roman" w:cs="Times New Roman"/>
          <w:sz w:val="24"/>
          <w:szCs w:val="24"/>
        </w:rPr>
        <w:t xml:space="preserve"> 2011: 131), bir siyasi parti ve seç</w:t>
      </w:r>
      <w:r w:rsidR="00335036">
        <w:rPr>
          <w:rFonts w:ascii="Times New Roman" w:hAnsi="Times New Roman" w:cs="Times New Roman"/>
          <w:sz w:val="24"/>
          <w:szCs w:val="24"/>
        </w:rPr>
        <w:t>menler de dahil olmak üzere bir</w:t>
      </w:r>
      <w:r w:rsidRPr="00436784">
        <w:rPr>
          <w:rFonts w:ascii="Times New Roman" w:hAnsi="Times New Roman" w:cs="Times New Roman"/>
          <w:sz w:val="24"/>
          <w:szCs w:val="24"/>
        </w:rPr>
        <w:t>çok et</w:t>
      </w:r>
      <w:r w:rsidR="00E17C2D">
        <w:rPr>
          <w:rFonts w:ascii="Times New Roman" w:hAnsi="Times New Roman" w:cs="Times New Roman"/>
          <w:sz w:val="24"/>
          <w:szCs w:val="24"/>
        </w:rPr>
        <w:t>kileşimin temelidir (Dabula, 201</w:t>
      </w:r>
      <w:r w:rsidRPr="00436784">
        <w:rPr>
          <w:rFonts w:ascii="Times New Roman" w:hAnsi="Times New Roman" w:cs="Times New Roman"/>
          <w:sz w:val="24"/>
          <w:szCs w:val="24"/>
        </w:rPr>
        <w:t>7:</w:t>
      </w:r>
      <w:r w:rsidR="009C6738">
        <w:rPr>
          <w:rFonts w:ascii="Times New Roman" w:hAnsi="Times New Roman" w:cs="Times New Roman"/>
          <w:sz w:val="24"/>
          <w:szCs w:val="24"/>
        </w:rPr>
        <w:t xml:space="preserve"> </w:t>
      </w:r>
      <w:r w:rsidRPr="00436784">
        <w:rPr>
          <w:rFonts w:ascii="Times New Roman" w:hAnsi="Times New Roman" w:cs="Times New Roman"/>
          <w:sz w:val="24"/>
          <w:szCs w:val="24"/>
        </w:rPr>
        <w:t>81). Bu anlamda güven, siyasi liderler ve seçmenler arasındaki ilişkilerin güçlendirilmesinde temel bağlayıcı güç olarak ifade edilmektedir (Ahmed vd</w:t>
      </w:r>
      <w:proofErr w:type="gramStart"/>
      <w:r w:rsidRPr="00436784">
        <w:rPr>
          <w:rFonts w:ascii="Times New Roman" w:hAnsi="Times New Roman" w:cs="Times New Roman"/>
          <w:sz w:val="24"/>
          <w:szCs w:val="24"/>
        </w:rPr>
        <w:t>.,</w:t>
      </w:r>
      <w:proofErr w:type="gramEnd"/>
      <w:r w:rsidRPr="00436784">
        <w:rPr>
          <w:rFonts w:ascii="Times New Roman" w:hAnsi="Times New Roman" w:cs="Times New Roman"/>
          <w:sz w:val="24"/>
          <w:szCs w:val="24"/>
        </w:rPr>
        <w:t xml:space="preserve"> 2011: 132).</w:t>
      </w:r>
      <w:r w:rsidR="009C6738">
        <w:rPr>
          <w:rFonts w:ascii="Times New Roman" w:hAnsi="Times New Roman" w:cs="Times New Roman"/>
          <w:sz w:val="24"/>
          <w:szCs w:val="24"/>
        </w:rPr>
        <w:t xml:space="preserve"> </w:t>
      </w:r>
      <w:r w:rsidRPr="00A62397">
        <w:rPr>
          <w:rFonts w:ascii="Times New Roman" w:hAnsi="Times New Roman" w:cs="Times New Roman"/>
          <w:sz w:val="24"/>
          <w:szCs w:val="24"/>
        </w:rPr>
        <w:t xml:space="preserve">Seçmen güveni bir siyasi adayın veya partinin sözlerine ve vaatlerine itimat edilmesi durumu ile ilgili seçmenlerin beklentileri olarak tanımlanmıştır </w:t>
      </w:r>
      <w:r w:rsidRPr="00350F9B">
        <w:rPr>
          <w:rFonts w:ascii="Times New Roman" w:hAnsi="Times New Roman" w:cs="Times New Roman"/>
          <w:iCs/>
          <w:sz w:val="24"/>
          <w:szCs w:val="24"/>
        </w:rPr>
        <w:t>(</w:t>
      </w:r>
      <w:r w:rsidRPr="00350F9B">
        <w:rPr>
          <w:rFonts w:ascii="Times New Roman" w:hAnsi="Times New Roman" w:cs="Times New Roman"/>
          <w:sz w:val="24"/>
          <w:szCs w:val="24"/>
        </w:rPr>
        <w:t>Schiffman vd</w:t>
      </w:r>
      <w:proofErr w:type="gramStart"/>
      <w:r w:rsidRPr="00350F9B">
        <w:rPr>
          <w:rFonts w:ascii="Times New Roman" w:hAnsi="Times New Roman" w:cs="Times New Roman"/>
          <w:sz w:val="24"/>
          <w:szCs w:val="24"/>
        </w:rPr>
        <w:t>.,</w:t>
      </w:r>
      <w:proofErr w:type="gramEnd"/>
      <w:r w:rsidRPr="00350F9B">
        <w:rPr>
          <w:rFonts w:ascii="Times New Roman" w:hAnsi="Times New Roman" w:cs="Times New Roman"/>
          <w:sz w:val="24"/>
          <w:szCs w:val="24"/>
        </w:rPr>
        <w:t xml:space="preserve"> 2010: 371)</w:t>
      </w:r>
      <w:r>
        <w:rPr>
          <w:rFonts w:ascii="Times New Roman" w:hAnsi="Times New Roman" w:cs="Times New Roman"/>
          <w:iCs/>
          <w:sz w:val="24"/>
          <w:szCs w:val="24"/>
        </w:rPr>
        <w:t xml:space="preserve">. </w:t>
      </w:r>
      <w:r>
        <w:rPr>
          <w:rFonts w:ascii="Times New Roman" w:hAnsi="Times New Roman" w:cs="Times New Roman"/>
          <w:sz w:val="24"/>
          <w:szCs w:val="24"/>
        </w:rPr>
        <w:t>Seçmen güveni, i</w:t>
      </w:r>
      <w:r w:rsidRPr="00A62397">
        <w:rPr>
          <w:rFonts w:ascii="Times New Roman" w:hAnsi="Times New Roman" w:cs="Times New Roman"/>
          <w:sz w:val="24"/>
          <w:szCs w:val="24"/>
        </w:rPr>
        <w:t xml:space="preserve">nsanların hükümet performansını değerlendirmesi ve bu performansın nasıl sergilenmesi gerektiği ile ilgili normatif beklentilerine göre </w:t>
      </w:r>
      <w:r>
        <w:rPr>
          <w:rFonts w:ascii="Times New Roman" w:hAnsi="Times New Roman" w:cs="Times New Roman"/>
          <w:sz w:val="24"/>
          <w:szCs w:val="24"/>
        </w:rPr>
        <w:t xml:space="preserve">oluşan orandır </w:t>
      </w:r>
      <w:r w:rsidRPr="00350F9B">
        <w:rPr>
          <w:rFonts w:ascii="Times New Roman" w:hAnsi="Times New Roman" w:cs="Times New Roman"/>
          <w:iCs/>
          <w:sz w:val="24"/>
          <w:szCs w:val="24"/>
        </w:rPr>
        <w:t>(</w:t>
      </w:r>
      <w:r w:rsidRPr="00350F9B">
        <w:rPr>
          <w:rFonts w:ascii="Times New Roman" w:hAnsi="Times New Roman" w:cs="Times New Roman"/>
          <w:sz w:val="24"/>
          <w:szCs w:val="24"/>
        </w:rPr>
        <w:t>Hetherington ve Husser, 2012: 313).</w:t>
      </w:r>
    </w:p>
    <w:p w:rsidR="000F3802" w:rsidRDefault="000F3802" w:rsidP="004E23D1">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Geleneksel medyadan farklı olarak sosyal medya şeffaflık, etkileşim ve bilgi paylaşımı gibi kullanıcılara fayda sağlayan çok yönlü bir bilgi alışveriş aracıdır. Bireylerin sosyal medyayı kullanmasındaki temel faktörlerin tüketim, etkileşim ve katılım olduğu, bu nedenle de sosyal medyanın güvenli bir alan olduğu </w:t>
      </w:r>
      <w:r>
        <w:rPr>
          <w:rFonts w:ascii="Times New Roman" w:hAnsi="Times New Roman" w:cs="Times New Roman"/>
          <w:sz w:val="24"/>
          <w:szCs w:val="24"/>
        </w:rPr>
        <w:lastRenderedPageBreak/>
        <w:t xml:space="preserve">söylenebilmektedir.  Etkileşim ve şeffaflık ilişkilerde önemli unsurlardır ve dürüst iletişimi ve ilişkilerde güvenin gelişmesini kolaylaştırmaktadır. Sosyal medya platformlarının sunduğu ilişki </w:t>
      </w:r>
      <w:proofErr w:type="gramStart"/>
      <w:r>
        <w:rPr>
          <w:rFonts w:ascii="Times New Roman" w:hAnsi="Times New Roman" w:cs="Times New Roman"/>
          <w:sz w:val="24"/>
          <w:szCs w:val="24"/>
        </w:rPr>
        <w:t>imkanlarını</w:t>
      </w:r>
      <w:proofErr w:type="gramEnd"/>
      <w:r>
        <w:rPr>
          <w:rFonts w:ascii="Times New Roman" w:hAnsi="Times New Roman" w:cs="Times New Roman"/>
          <w:sz w:val="24"/>
          <w:szCs w:val="24"/>
        </w:rPr>
        <w:t xml:space="preserve"> değerlendiren ve koruyan pazarlamacıların, her geçen gün artan etkileşim hacminin ortasında tüketicilerin beklentilerini karşılarken bu etkileşim ile gerçekleşen ilişkilerin iyi anlaşılması </w:t>
      </w:r>
      <w:r w:rsidR="00047154">
        <w:rPr>
          <w:rFonts w:ascii="Times New Roman" w:hAnsi="Times New Roman" w:cs="Times New Roman"/>
          <w:sz w:val="24"/>
          <w:szCs w:val="24"/>
        </w:rPr>
        <w:t>gerekmektedir</w:t>
      </w:r>
      <w:r>
        <w:rPr>
          <w:rFonts w:ascii="Times New Roman" w:hAnsi="Times New Roman" w:cs="Times New Roman"/>
          <w:sz w:val="24"/>
          <w:szCs w:val="24"/>
        </w:rPr>
        <w:t xml:space="preserve"> </w:t>
      </w:r>
      <w:r w:rsidRPr="002F562B">
        <w:rPr>
          <w:rFonts w:ascii="Times New Roman" w:hAnsi="Times New Roman" w:cs="Times New Roman"/>
          <w:sz w:val="24"/>
          <w:szCs w:val="24"/>
        </w:rPr>
        <w:t>(Labrecque, 2014</w:t>
      </w:r>
      <w:r>
        <w:rPr>
          <w:rFonts w:ascii="Times New Roman" w:hAnsi="Times New Roman" w:cs="Times New Roman"/>
          <w:sz w:val="24"/>
          <w:szCs w:val="24"/>
        </w:rPr>
        <w:t>:</w:t>
      </w:r>
      <w:r w:rsidR="009C6738">
        <w:rPr>
          <w:rFonts w:ascii="Times New Roman" w:hAnsi="Times New Roman" w:cs="Times New Roman"/>
          <w:sz w:val="24"/>
          <w:szCs w:val="24"/>
        </w:rPr>
        <w:t xml:space="preserve"> </w:t>
      </w:r>
      <w:r>
        <w:rPr>
          <w:rFonts w:ascii="Times New Roman" w:hAnsi="Times New Roman" w:cs="Times New Roman"/>
          <w:sz w:val="24"/>
          <w:szCs w:val="24"/>
        </w:rPr>
        <w:t>135</w:t>
      </w:r>
      <w:r w:rsidRPr="002F562B">
        <w:rPr>
          <w:rFonts w:ascii="Times New Roman" w:hAnsi="Times New Roman" w:cs="Times New Roman"/>
          <w:sz w:val="24"/>
          <w:szCs w:val="24"/>
        </w:rPr>
        <w:t>).</w:t>
      </w:r>
      <w:r w:rsidR="00335036">
        <w:rPr>
          <w:rFonts w:ascii="Times New Roman" w:hAnsi="Times New Roman" w:cs="Times New Roman"/>
          <w:sz w:val="24"/>
          <w:szCs w:val="24"/>
        </w:rPr>
        <w:t xml:space="preserve"> Bu nedenle çalışmada siyasal pazarlama sosyal medya faktörünün elektronik ağızdan ağıza iletişime ve seçmen davranışına etkisi </w:t>
      </w:r>
      <w:r w:rsidR="00297C21">
        <w:rPr>
          <w:rFonts w:ascii="Times New Roman" w:hAnsi="Times New Roman" w:cs="Times New Roman"/>
          <w:sz w:val="24"/>
          <w:szCs w:val="24"/>
        </w:rPr>
        <w:t>araştırılırken siyasal pazarlama sosyal medya faktörünün etkileşimlerde ve ilişkilerde önemli bir unsur olan güven faktörüne etkisi tespit edilmeye çalışılmaktadır.</w:t>
      </w:r>
    </w:p>
    <w:p w:rsidR="004E23D1" w:rsidRDefault="004E23D1" w:rsidP="004E23D1">
      <w:pPr>
        <w:spacing w:after="0" w:line="360" w:lineRule="auto"/>
        <w:ind w:firstLine="708"/>
        <w:jc w:val="both"/>
        <w:rPr>
          <w:rFonts w:ascii="Times New Roman" w:hAnsi="Times New Roman" w:cs="Times New Roman"/>
          <w:sz w:val="24"/>
          <w:szCs w:val="24"/>
        </w:rPr>
      </w:pPr>
    </w:p>
    <w:p w:rsidR="00CF35AB" w:rsidRPr="00AC4BB1" w:rsidRDefault="00CF35AB" w:rsidP="00AC4BB1">
      <w:pPr>
        <w:pStyle w:val="a3"/>
        <w:ind w:firstLine="708"/>
        <w:rPr>
          <w:b/>
        </w:rPr>
      </w:pPr>
      <w:bookmarkStart w:id="155" w:name="_Toc531103953"/>
      <w:r w:rsidRPr="00AC4BB1">
        <w:rPr>
          <w:b/>
        </w:rPr>
        <w:t>4.1.2. Seçmen Sadakati</w:t>
      </w:r>
      <w:bookmarkEnd w:id="155"/>
    </w:p>
    <w:p w:rsidR="00925705" w:rsidRPr="00BC4E6C" w:rsidRDefault="00925705" w:rsidP="00661B40">
      <w:pPr>
        <w:autoSpaceDE w:val="0"/>
        <w:autoSpaceDN w:val="0"/>
        <w:adjustRightInd w:val="0"/>
        <w:spacing w:after="0" w:line="360" w:lineRule="auto"/>
        <w:ind w:firstLine="709"/>
        <w:jc w:val="both"/>
        <w:rPr>
          <w:rFonts w:ascii="Times New Roman" w:hAnsi="Times New Roman" w:cs="Times New Roman"/>
          <w:sz w:val="24"/>
          <w:szCs w:val="24"/>
        </w:rPr>
      </w:pPr>
      <w:r w:rsidRPr="00BC4E6C">
        <w:rPr>
          <w:rFonts w:ascii="Times New Roman" w:hAnsi="Times New Roman" w:cs="Times New Roman"/>
          <w:sz w:val="24"/>
          <w:szCs w:val="24"/>
        </w:rPr>
        <w:t>Bir tüketicinin aynı işletmeden bir ürünü satın almaya devam etmesi olarak ifade edilen müşteri sadakati rekabet gücünün temelidir. Sadık müşterilerin potansiyel müşterileri işletmeye yönlendirmesi muhtemeldir. Bu nedenle bir çok işletme müşteri sadakatini işetmenin temel hedeflerinden biri olarak görmektedir (Tsai vd</w:t>
      </w:r>
      <w:proofErr w:type="gramStart"/>
      <w:r w:rsidRPr="00BC4E6C">
        <w:rPr>
          <w:rFonts w:ascii="Times New Roman" w:hAnsi="Times New Roman" w:cs="Times New Roman"/>
          <w:sz w:val="24"/>
          <w:szCs w:val="24"/>
        </w:rPr>
        <w:t>.,</w:t>
      </w:r>
      <w:proofErr w:type="gramEnd"/>
      <w:r w:rsidRPr="00BC4E6C">
        <w:rPr>
          <w:rFonts w:ascii="Times New Roman" w:hAnsi="Times New Roman" w:cs="Times New Roman"/>
          <w:sz w:val="24"/>
          <w:szCs w:val="24"/>
        </w:rPr>
        <w:t xml:space="preserve"> 2010:</w:t>
      </w:r>
      <w:r w:rsidR="009C6738">
        <w:rPr>
          <w:rFonts w:ascii="Times New Roman" w:hAnsi="Times New Roman" w:cs="Times New Roman"/>
          <w:sz w:val="24"/>
          <w:szCs w:val="24"/>
        </w:rPr>
        <w:t xml:space="preserve"> </w:t>
      </w:r>
      <w:r w:rsidRPr="00BC4E6C">
        <w:rPr>
          <w:rFonts w:ascii="Times New Roman" w:hAnsi="Times New Roman" w:cs="Times New Roman"/>
          <w:sz w:val="24"/>
          <w:szCs w:val="24"/>
        </w:rPr>
        <w:t>732). İnternet, bilginin anlık olması ve dünya çapındaki satıcıların tekliflerinin karşılaştırılabilmesi bakımından mükemmel bir pazardır. Dolayısıyla çevrimiçi ortamlarda müşteri sadakatini anlama konusunda giderek artan bir ilgi olduğu görü</w:t>
      </w:r>
      <w:r w:rsidR="009C6738">
        <w:rPr>
          <w:rFonts w:ascii="Times New Roman" w:hAnsi="Times New Roman" w:cs="Times New Roman"/>
          <w:sz w:val="24"/>
          <w:szCs w:val="24"/>
        </w:rPr>
        <w:t>lmektedir (Srinivasan vd</w:t>
      </w:r>
      <w:proofErr w:type="gramStart"/>
      <w:r w:rsidR="009C6738">
        <w:rPr>
          <w:rFonts w:ascii="Times New Roman" w:hAnsi="Times New Roman" w:cs="Times New Roman"/>
          <w:sz w:val="24"/>
          <w:szCs w:val="24"/>
        </w:rPr>
        <w:t>.,</w:t>
      </w:r>
      <w:proofErr w:type="gramEnd"/>
      <w:r w:rsidR="009C6738">
        <w:rPr>
          <w:rFonts w:ascii="Times New Roman" w:hAnsi="Times New Roman" w:cs="Times New Roman"/>
          <w:sz w:val="24"/>
          <w:szCs w:val="24"/>
        </w:rPr>
        <w:t xml:space="preserve"> 2002: </w:t>
      </w:r>
      <w:r w:rsidRPr="00BC4E6C">
        <w:rPr>
          <w:rFonts w:ascii="Times New Roman" w:hAnsi="Times New Roman" w:cs="Times New Roman"/>
          <w:sz w:val="24"/>
          <w:szCs w:val="24"/>
        </w:rPr>
        <w:t>41).</w:t>
      </w:r>
      <w:r w:rsidR="004C6DF0">
        <w:rPr>
          <w:rFonts w:ascii="Times New Roman" w:hAnsi="Times New Roman" w:cs="Times New Roman"/>
          <w:sz w:val="24"/>
          <w:szCs w:val="24"/>
        </w:rPr>
        <w:t xml:space="preserve"> </w:t>
      </w:r>
    </w:p>
    <w:p w:rsidR="00A53F7D" w:rsidRDefault="00925705" w:rsidP="00661B40">
      <w:pPr>
        <w:autoSpaceDE w:val="0"/>
        <w:autoSpaceDN w:val="0"/>
        <w:adjustRightInd w:val="0"/>
        <w:spacing w:after="0" w:line="360" w:lineRule="auto"/>
        <w:ind w:firstLine="709"/>
        <w:jc w:val="both"/>
        <w:rPr>
          <w:rFonts w:ascii="Times New Roman" w:hAnsi="Times New Roman" w:cs="Times New Roman"/>
          <w:sz w:val="24"/>
          <w:szCs w:val="24"/>
        </w:rPr>
      </w:pPr>
      <w:r w:rsidRPr="00BC4E6C">
        <w:rPr>
          <w:rFonts w:ascii="Times New Roman" w:hAnsi="Times New Roman" w:cs="Times New Roman"/>
          <w:sz w:val="24"/>
          <w:szCs w:val="24"/>
        </w:rPr>
        <w:t>Müşteri sadakati, müşterilerin sürekli olarak aynı ürün veya hizmeti tercih e</w:t>
      </w:r>
      <w:r w:rsidR="009C6738">
        <w:rPr>
          <w:rFonts w:ascii="Times New Roman" w:hAnsi="Times New Roman" w:cs="Times New Roman"/>
          <w:sz w:val="24"/>
          <w:szCs w:val="24"/>
        </w:rPr>
        <w:t xml:space="preserve">tmeleri (Dick ve Basu, </w:t>
      </w:r>
      <w:r w:rsidRPr="00BC4E6C">
        <w:rPr>
          <w:rFonts w:ascii="Times New Roman" w:hAnsi="Times New Roman" w:cs="Times New Roman"/>
          <w:sz w:val="24"/>
          <w:szCs w:val="24"/>
        </w:rPr>
        <w:t>1994:</w:t>
      </w:r>
      <w:r w:rsidR="009C6738">
        <w:rPr>
          <w:rFonts w:ascii="Times New Roman" w:hAnsi="Times New Roman" w:cs="Times New Roman"/>
          <w:sz w:val="24"/>
          <w:szCs w:val="24"/>
        </w:rPr>
        <w:t xml:space="preserve"> </w:t>
      </w:r>
      <w:r w:rsidRPr="00BC4E6C">
        <w:rPr>
          <w:rFonts w:ascii="Times New Roman" w:hAnsi="Times New Roman" w:cs="Times New Roman"/>
          <w:sz w:val="24"/>
          <w:szCs w:val="24"/>
        </w:rPr>
        <w:t>99), müşterilerle uzun süreli ilişkile</w:t>
      </w:r>
      <w:r w:rsidR="00047154">
        <w:rPr>
          <w:rFonts w:ascii="Times New Roman" w:hAnsi="Times New Roman" w:cs="Times New Roman"/>
          <w:sz w:val="24"/>
          <w:szCs w:val="24"/>
        </w:rPr>
        <w:t>r kurmak suretiyle tekrar satın</w:t>
      </w:r>
      <w:r w:rsidRPr="00BC4E6C">
        <w:rPr>
          <w:rFonts w:ascii="Times New Roman" w:hAnsi="Times New Roman" w:cs="Times New Roman"/>
          <w:sz w:val="24"/>
          <w:szCs w:val="24"/>
        </w:rPr>
        <w:t>almanın sağlanması (Ellinger vd</w:t>
      </w:r>
      <w:proofErr w:type="gramStart"/>
      <w:r w:rsidRPr="00BC4E6C">
        <w:rPr>
          <w:rFonts w:ascii="Times New Roman" w:hAnsi="Times New Roman" w:cs="Times New Roman"/>
          <w:sz w:val="24"/>
          <w:szCs w:val="24"/>
        </w:rPr>
        <w:t>.,</w:t>
      </w:r>
      <w:proofErr w:type="gramEnd"/>
      <w:r w:rsidRPr="00BC4E6C">
        <w:rPr>
          <w:rFonts w:ascii="Times New Roman" w:hAnsi="Times New Roman" w:cs="Times New Roman"/>
          <w:sz w:val="24"/>
          <w:szCs w:val="24"/>
        </w:rPr>
        <w:t xml:space="preserve"> 1999:</w:t>
      </w:r>
      <w:r w:rsidR="009C6738">
        <w:rPr>
          <w:rFonts w:ascii="Times New Roman" w:hAnsi="Times New Roman" w:cs="Times New Roman"/>
          <w:sz w:val="24"/>
          <w:szCs w:val="24"/>
        </w:rPr>
        <w:t xml:space="preserve"> </w:t>
      </w:r>
      <w:r w:rsidRPr="00BC4E6C">
        <w:rPr>
          <w:rFonts w:ascii="Times New Roman" w:hAnsi="Times New Roman" w:cs="Times New Roman"/>
          <w:sz w:val="24"/>
          <w:szCs w:val="24"/>
        </w:rPr>
        <w:t xml:space="preserve">122) olarak tanımlanmaktadır. Müşteri sadakati, tüketicilerin tercihlerinde değişiklik yaratacak pazarlama çabalarına rağmen, önceden tercih edilen ürün veya hizmetin tekrar satın alınması olarak da ifade edilmektedir (Oliver, </w:t>
      </w:r>
      <w:r>
        <w:rPr>
          <w:rFonts w:ascii="Times New Roman" w:hAnsi="Times New Roman" w:cs="Times New Roman"/>
          <w:sz w:val="24"/>
          <w:szCs w:val="24"/>
        </w:rPr>
        <w:t xml:space="preserve">1999: 43). </w:t>
      </w:r>
      <w:r w:rsidRPr="00BC4E6C">
        <w:rPr>
          <w:rFonts w:ascii="Times New Roman" w:hAnsi="Times New Roman" w:cs="Times New Roman"/>
          <w:sz w:val="24"/>
          <w:szCs w:val="24"/>
        </w:rPr>
        <w:t xml:space="preserve">Dolayısıyla sadakat, tüketicinin işletmenin müşterisi olarak devam etme niyetini </w:t>
      </w:r>
      <w:r w:rsidR="00047154">
        <w:rPr>
          <w:rFonts w:ascii="Times New Roman" w:hAnsi="Times New Roman" w:cs="Times New Roman"/>
          <w:sz w:val="24"/>
          <w:szCs w:val="24"/>
        </w:rPr>
        <w:t>göstermektedir</w:t>
      </w:r>
      <w:r w:rsidRPr="00BC4E6C">
        <w:rPr>
          <w:rFonts w:ascii="Times New Roman" w:hAnsi="Times New Roman" w:cs="Times New Roman"/>
          <w:sz w:val="24"/>
          <w:szCs w:val="24"/>
        </w:rPr>
        <w:t xml:space="preserve"> (Jacoby ve Kryner 1973: 2).</w:t>
      </w:r>
      <w:r w:rsidR="004C6DF0">
        <w:rPr>
          <w:rFonts w:ascii="Times New Roman" w:hAnsi="Times New Roman" w:cs="Times New Roman"/>
          <w:sz w:val="24"/>
          <w:szCs w:val="24"/>
        </w:rPr>
        <w:t xml:space="preserve"> </w:t>
      </w:r>
    </w:p>
    <w:p w:rsidR="00925705" w:rsidRDefault="004C6DF0" w:rsidP="00661B40">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E</w:t>
      </w:r>
      <w:r w:rsidRPr="00D4685A">
        <w:rPr>
          <w:rFonts w:ascii="Times New Roman" w:hAnsi="Times New Roman" w:cs="Times New Roman"/>
          <w:sz w:val="24"/>
          <w:szCs w:val="24"/>
        </w:rPr>
        <w:t>lektronik hizmet sektöründe de sadakat</w:t>
      </w:r>
      <w:r>
        <w:rPr>
          <w:rFonts w:ascii="Times New Roman" w:hAnsi="Times New Roman" w:cs="Times New Roman"/>
          <w:sz w:val="24"/>
          <w:szCs w:val="24"/>
        </w:rPr>
        <w:t>in</w:t>
      </w:r>
      <w:r w:rsidRPr="00D4685A">
        <w:rPr>
          <w:rFonts w:ascii="Times New Roman" w:hAnsi="Times New Roman" w:cs="Times New Roman"/>
          <w:sz w:val="24"/>
          <w:szCs w:val="24"/>
        </w:rPr>
        <w:t xml:space="preserve"> ö</w:t>
      </w:r>
      <w:r>
        <w:rPr>
          <w:rFonts w:ascii="Times New Roman" w:hAnsi="Times New Roman" w:cs="Times New Roman"/>
          <w:sz w:val="24"/>
          <w:szCs w:val="24"/>
        </w:rPr>
        <w:t>nemli olduğu, m</w:t>
      </w:r>
      <w:r w:rsidRPr="00D4685A">
        <w:rPr>
          <w:rFonts w:ascii="Times New Roman" w:hAnsi="Times New Roman" w:cs="Times New Roman"/>
          <w:sz w:val="24"/>
          <w:szCs w:val="24"/>
        </w:rPr>
        <w:t>üşterilerin sadık hale getirilmesi için müşterilerde güven ve tatmin oluşturulması gerek</w:t>
      </w:r>
      <w:r>
        <w:rPr>
          <w:rFonts w:ascii="Times New Roman" w:hAnsi="Times New Roman" w:cs="Times New Roman"/>
          <w:sz w:val="24"/>
          <w:szCs w:val="24"/>
        </w:rPr>
        <w:t>tiği vurgulanmaktadır</w:t>
      </w:r>
      <w:r w:rsidRPr="00D4685A">
        <w:rPr>
          <w:rFonts w:ascii="Times New Roman" w:hAnsi="Times New Roman" w:cs="Times New Roman"/>
          <w:sz w:val="24"/>
          <w:szCs w:val="24"/>
        </w:rPr>
        <w:t xml:space="preserve"> (Yıldız ve Çilingir, 2010: 424</w:t>
      </w:r>
      <w:r w:rsidR="004E23D1">
        <w:rPr>
          <w:rFonts w:ascii="Times New Roman" w:hAnsi="Times New Roman" w:cs="Times New Roman"/>
          <w:sz w:val="24"/>
          <w:szCs w:val="24"/>
        </w:rPr>
        <w:t>). M</w:t>
      </w:r>
      <w:r w:rsidR="00925705" w:rsidRPr="00BC4E6C">
        <w:rPr>
          <w:rFonts w:ascii="Times New Roman" w:hAnsi="Times New Roman" w:cs="Times New Roman"/>
          <w:sz w:val="24"/>
          <w:szCs w:val="24"/>
        </w:rPr>
        <w:t xml:space="preserve">üşterilerin aldıkları hizmet karşılığında </w:t>
      </w:r>
      <w:proofErr w:type="gramStart"/>
      <w:r w:rsidR="00925705" w:rsidRPr="00BC4E6C">
        <w:rPr>
          <w:rFonts w:ascii="Times New Roman" w:hAnsi="Times New Roman" w:cs="Times New Roman"/>
          <w:sz w:val="24"/>
          <w:szCs w:val="24"/>
        </w:rPr>
        <w:t>kümülatif</w:t>
      </w:r>
      <w:proofErr w:type="gramEnd"/>
      <w:r w:rsidR="00925705" w:rsidRPr="00BC4E6C">
        <w:rPr>
          <w:rFonts w:ascii="Times New Roman" w:hAnsi="Times New Roman" w:cs="Times New Roman"/>
          <w:sz w:val="24"/>
          <w:szCs w:val="24"/>
        </w:rPr>
        <w:t xml:space="preserve"> deneyimleri ile zaman içerisinde </w:t>
      </w:r>
      <w:r w:rsidR="004E23D1">
        <w:rPr>
          <w:rFonts w:ascii="Times New Roman" w:hAnsi="Times New Roman" w:cs="Times New Roman"/>
          <w:sz w:val="24"/>
          <w:szCs w:val="24"/>
        </w:rPr>
        <w:t>oluşan sadakatin</w:t>
      </w:r>
      <w:r w:rsidR="00925705" w:rsidRPr="00BC4E6C">
        <w:rPr>
          <w:rFonts w:ascii="Times New Roman" w:hAnsi="Times New Roman" w:cs="Times New Roman"/>
          <w:sz w:val="24"/>
          <w:szCs w:val="24"/>
        </w:rPr>
        <w:t xml:space="preserve"> (Kim vd. 2007:</w:t>
      </w:r>
      <w:r w:rsidR="009C6738">
        <w:rPr>
          <w:rFonts w:ascii="Times New Roman" w:hAnsi="Times New Roman" w:cs="Times New Roman"/>
          <w:sz w:val="24"/>
          <w:szCs w:val="24"/>
        </w:rPr>
        <w:t xml:space="preserve"> </w:t>
      </w:r>
      <w:r w:rsidR="004E23D1">
        <w:rPr>
          <w:rFonts w:ascii="Times New Roman" w:hAnsi="Times New Roman" w:cs="Times New Roman"/>
          <w:sz w:val="24"/>
          <w:szCs w:val="24"/>
        </w:rPr>
        <w:t xml:space="preserve">823), aynı zamanda </w:t>
      </w:r>
      <w:r w:rsidR="00925705" w:rsidRPr="00BC4E6C">
        <w:rPr>
          <w:rFonts w:ascii="Times New Roman" w:hAnsi="Times New Roman" w:cs="Times New Roman"/>
          <w:sz w:val="24"/>
          <w:szCs w:val="24"/>
        </w:rPr>
        <w:t>bir marka iç</w:t>
      </w:r>
      <w:r w:rsidR="00047154">
        <w:rPr>
          <w:rFonts w:ascii="Times New Roman" w:hAnsi="Times New Roman" w:cs="Times New Roman"/>
          <w:sz w:val="24"/>
          <w:szCs w:val="24"/>
        </w:rPr>
        <w:t>in</w:t>
      </w:r>
      <w:r w:rsidR="004E23D1">
        <w:rPr>
          <w:rFonts w:ascii="Times New Roman" w:hAnsi="Times New Roman" w:cs="Times New Roman"/>
          <w:sz w:val="24"/>
          <w:szCs w:val="24"/>
        </w:rPr>
        <w:t xml:space="preserve"> </w:t>
      </w:r>
      <w:r w:rsidR="00047154">
        <w:rPr>
          <w:rFonts w:ascii="Times New Roman" w:hAnsi="Times New Roman" w:cs="Times New Roman"/>
          <w:sz w:val="24"/>
          <w:szCs w:val="24"/>
        </w:rPr>
        <w:t xml:space="preserve">olumlu tutumlar </w:t>
      </w:r>
      <w:r w:rsidR="004E23D1">
        <w:rPr>
          <w:rFonts w:ascii="Times New Roman" w:hAnsi="Times New Roman" w:cs="Times New Roman"/>
          <w:sz w:val="24"/>
          <w:szCs w:val="24"/>
        </w:rPr>
        <w:t xml:space="preserve">geliştiğinde ve </w:t>
      </w:r>
      <w:r w:rsidR="00047154">
        <w:rPr>
          <w:rFonts w:ascii="Times New Roman" w:hAnsi="Times New Roman" w:cs="Times New Roman"/>
          <w:sz w:val="24"/>
          <w:szCs w:val="24"/>
        </w:rPr>
        <w:t>tekrar satın</w:t>
      </w:r>
      <w:r w:rsidR="00925705" w:rsidRPr="00BC4E6C">
        <w:rPr>
          <w:rFonts w:ascii="Times New Roman" w:hAnsi="Times New Roman" w:cs="Times New Roman"/>
          <w:sz w:val="24"/>
          <w:szCs w:val="24"/>
        </w:rPr>
        <w:t xml:space="preserve">alma </w:t>
      </w:r>
      <w:r w:rsidR="004E23D1">
        <w:rPr>
          <w:rFonts w:ascii="Times New Roman" w:hAnsi="Times New Roman" w:cs="Times New Roman"/>
          <w:sz w:val="24"/>
          <w:szCs w:val="24"/>
        </w:rPr>
        <w:t xml:space="preserve">davranışında ortaya çıktığı </w:t>
      </w:r>
      <w:r w:rsidR="00925705" w:rsidRPr="00BC4E6C">
        <w:rPr>
          <w:rFonts w:ascii="Times New Roman" w:hAnsi="Times New Roman" w:cs="Times New Roman"/>
          <w:sz w:val="24"/>
          <w:szCs w:val="24"/>
        </w:rPr>
        <w:t>belirtilmektedir (Keller, 1993:</w:t>
      </w:r>
      <w:r w:rsidR="009C6738">
        <w:rPr>
          <w:rFonts w:ascii="Times New Roman" w:hAnsi="Times New Roman" w:cs="Times New Roman"/>
          <w:sz w:val="24"/>
          <w:szCs w:val="24"/>
        </w:rPr>
        <w:t xml:space="preserve"> </w:t>
      </w:r>
      <w:r w:rsidR="00925705" w:rsidRPr="00BC4E6C">
        <w:rPr>
          <w:rFonts w:ascii="Times New Roman" w:hAnsi="Times New Roman" w:cs="Times New Roman"/>
          <w:sz w:val="24"/>
          <w:szCs w:val="24"/>
        </w:rPr>
        <w:t xml:space="preserve">8). </w:t>
      </w:r>
    </w:p>
    <w:p w:rsidR="00B657E9" w:rsidRDefault="00047154" w:rsidP="00661B40">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L</w:t>
      </w:r>
      <w:r w:rsidR="00925705" w:rsidRPr="00BC4E6C">
        <w:rPr>
          <w:rFonts w:ascii="Times New Roman" w:hAnsi="Times New Roman" w:cs="Times New Roman"/>
          <w:sz w:val="24"/>
          <w:szCs w:val="24"/>
        </w:rPr>
        <w:t>iteratürde güven ve sadakat ara</w:t>
      </w:r>
      <w:r w:rsidR="00BA5BFC">
        <w:rPr>
          <w:rFonts w:ascii="Times New Roman" w:hAnsi="Times New Roman" w:cs="Times New Roman"/>
          <w:sz w:val="24"/>
          <w:szCs w:val="24"/>
        </w:rPr>
        <w:t xml:space="preserve">sında pozitif bir ilişki olduğu, müşteri sadakatinde </w:t>
      </w:r>
      <w:r w:rsidR="00BA5BFC" w:rsidRPr="00BC4E6C">
        <w:rPr>
          <w:rFonts w:ascii="Times New Roman" w:hAnsi="Times New Roman" w:cs="Times New Roman"/>
          <w:sz w:val="24"/>
          <w:szCs w:val="24"/>
        </w:rPr>
        <w:t>güvenin rolü</w:t>
      </w:r>
      <w:r w:rsidR="00BA5BFC">
        <w:rPr>
          <w:rFonts w:ascii="Times New Roman" w:hAnsi="Times New Roman" w:cs="Times New Roman"/>
          <w:sz w:val="24"/>
          <w:szCs w:val="24"/>
        </w:rPr>
        <w:t>nün</w:t>
      </w:r>
      <w:r w:rsidR="00BA5BFC" w:rsidRPr="00BC4E6C">
        <w:rPr>
          <w:rFonts w:ascii="Times New Roman" w:hAnsi="Times New Roman" w:cs="Times New Roman"/>
          <w:sz w:val="24"/>
          <w:szCs w:val="24"/>
        </w:rPr>
        <w:t xml:space="preserve"> </w:t>
      </w:r>
      <w:r w:rsidR="00BA5BFC">
        <w:rPr>
          <w:rFonts w:ascii="Times New Roman" w:hAnsi="Times New Roman" w:cs="Times New Roman"/>
          <w:sz w:val="24"/>
          <w:szCs w:val="24"/>
        </w:rPr>
        <w:t>önemli olduğu ifade edilmektedir</w:t>
      </w:r>
      <w:r w:rsidR="00BA5BFC" w:rsidRPr="00BC4E6C">
        <w:rPr>
          <w:rFonts w:ascii="Times New Roman" w:hAnsi="Times New Roman" w:cs="Times New Roman"/>
          <w:sz w:val="24"/>
          <w:szCs w:val="24"/>
        </w:rPr>
        <w:t xml:space="preserve"> </w:t>
      </w:r>
      <w:r w:rsidR="00925705" w:rsidRPr="00BC4E6C">
        <w:rPr>
          <w:rFonts w:ascii="Times New Roman" w:hAnsi="Times New Roman" w:cs="Times New Roman"/>
          <w:sz w:val="24"/>
          <w:szCs w:val="24"/>
        </w:rPr>
        <w:t xml:space="preserve"> (Sarwar, 2012: 28).</w:t>
      </w:r>
      <w:r w:rsidR="00BA5BFC">
        <w:rPr>
          <w:rFonts w:ascii="Times New Roman" w:hAnsi="Times New Roman" w:cs="Times New Roman"/>
          <w:sz w:val="24"/>
          <w:szCs w:val="24"/>
        </w:rPr>
        <w:t xml:space="preserve"> </w:t>
      </w:r>
      <w:r w:rsidR="00925705" w:rsidRPr="00BC4E6C">
        <w:rPr>
          <w:rFonts w:ascii="Times New Roman" w:hAnsi="Times New Roman" w:cs="Times New Roman"/>
          <w:sz w:val="24"/>
          <w:szCs w:val="24"/>
        </w:rPr>
        <w:t xml:space="preserve"> Daha fazla sadakati olan bir müşteri daha yüksek bir fiyat toleransına ve ürünü çevresindekilere tavsiyede </w:t>
      </w:r>
      <w:r w:rsidR="009D70C9">
        <w:rPr>
          <w:rFonts w:ascii="Times New Roman" w:hAnsi="Times New Roman" w:cs="Times New Roman"/>
          <w:sz w:val="24"/>
          <w:szCs w:val="24"/>
        </w:rPr>
        <w:t>bulunmaya daha istekli olacağı söylenmektedir</w:t>
      </w:r>
      <w:r w:rsidR="00925705" w:rsidRPr="00BC4E6C">
        <w:rPr>
          <w:rFonts w:ascii="Times New Roman" w:hAnsi="Times New Roman" w:cs="Times New Roman"/>
          <w:sz w:val="24"/>
          <w:szCs w:val="24"/>
        </w:rPr>
        <w:t xml:space="preserve"> (Srinivasan vd</w:t>
      </w:r>
      <w:proofErr w:type="gramStart"/>
      <w:r w:rsidR="00925705" w:rsidRPr="00BC4E6C">
        <w:rPr>
          <w:rFonts w:ascii="Times New Roman" w:hAnsi="Times New Roman" w:cs="Times New Roman"/>
          <w:sz w:val="24"/>
          <w:szCs w:val="24"/>
        </w:rPr>
        <w:t>.,</w:t>
      </w:r>
      <w:proofErr w:type="gramEnd"/>
      <w:r w:rsidR="00925705" w:rsidRPr="00BC4E6C">
        <w:rPr>
          <w:rFonts w:ascii="Times New Roman" w:hAnsi="Times New Roman" w:cs="Times New Roman"/>
          <w:sz w:val="24"/>
          <w:szCs w:val="24"/>
        </w:rPr>
        <w:t xml:space="preserve"> 2002:</w:t>
      </w:r>
      <w:r w:rsidR="009C6738">
        <w:rPr>
          <w:rFonts w:ascii="Times New Roman" w:hAnsi="Times New Roman" w:cs="Times New Roman"/>
          <w:sz w:val="24"/>
          <w:szCs w:val="24"/>
        </w:rPr>
        <w:t xml:space="preserve"> </w:t>
      </w:r>
      <w:r w:rsidR="00925705" w:rsidRPr="00BC4E6C">
        <w:rPr>
          <w:rFonts w:ascii="Times New Roman" w:hAnsi="Times New Roman" w:cs="Times New Roman"/>
          <w:sz w:val="24"/>
          <w:szCs w:val="24"/>
        </w:rPr>
        <w:t>47).</w:t>
      </w:r>
      <w:r w:rsidR="009C6738">
        <w:rPr>
          <w:rFonts w:ascii="Times New Roman" w:hAnsi="Times New Roman" w:cs="Times New Roman"/>
          <w:sz w:val="24"/>
          <w:szCs w:val="24"/>
        </w:rPr>
        <w:t xml:space="preserve"> </w:t>
      </w:r>
      <w:r w:rsidR="00925705" w:rsidRPr="00F235F4">
        <w:rPr>
          <w:rFonts w:ascii="Times New Roman" w:hAnsi="Times New Roman" w:cs="Times New Roman"/>
          <w:sz w:val="24"/>
          <w:szCs w:val="24"/>
        </w:rPr>
        <w:t xml:space="preserve">Müşteri sadakati bir işletmeye yönelik olabileceği gibi işletmenin ürün ve hizmetlerine yönelik de olabilmekte, mevcut müşterileri elde tutmanın yanında kişisel ilişkiler ile yeni müşterilerin kazanılmasını da </w:t>
      </w:r>
      <w:r w:rsidR="00925705">
        <w:rPr>
          <w:rFonts w:ascii="Times New Roman" w:hAnsi="Times New Roman" w:cs="Times New Roman"/>
          <w:sz w:val="24"/>
          <w:szCs w:val="24"/>
        </w:rPr>
        <w:t>gerektirmektedir</w:t>
      </w:r>
      <w:r w:rsidR="00925705" w:rsidRPr="00F235F4">
        <w:rPr>
          <w:rFonts w:ascii="Times New Roman" w:hAnsi="Times New Roman" w:cs="Times New Roman"/>
          <w:sz w:val="24"/>
          <w:szCs w:val="24"/>
        </w:rPr>
        <w:t>.</w:t>
      </w:r>
      <w:r w:rsidR="009C6738">
        <w:rPr>
          <w:rFonts w:ascii="Times New Roman" w:hAnsi="Times New Roman" w:cs="Times New Roman"/>
          <w:sz w:val="24"/>
          <w:szCs w:val="24"/>
        </w:rPr>
        <w:t xml:space="preserve"> </w:t>
      </w:r>
      <w:r w:rsidR="00925705" w:rsidRPr="00C155D4">
        <w:rPr>
          <w:rFonts w:ascii="Times New Roman" w:hAnsi="Times New Roman" w:cs="Times New Roman"/>
          <w:sz w:val="24"/>
          <w:szCs w:val="24"/>
        </w:rPr>
        <w:t>(</w:t>
      </w:r>
      <w:r w:rsidR="00B657E9">
        <w:rPr>
          <w:rFonts w:ascii="Times New Roman" w:hAnsi="Times New Roman" w:cs="Times New Roman"/>
          <w:sz w:val="24"/>
          <w:szCs w:val="24"/>
        </w:rPr>
        <w:t xml:space="preserve">Bayuk ve Küçük, 2007: 286-287). </w:t>
      </w:r>
      <w:r w:rsidR="00925705" w:rsidRPr="00BC4E6C">
        <w:rPr>
          <w:rFonts w:ascii="Times New Roman" w:hAnsi="Times New Roman" w:cs="Times New Roman"/>
          <w:sz w:val="24"/>
          <w:szCs w:val="24"/>
        </w:rPr>
        <w:t>Müşterilerin beklentilerini karşılamak, müşteri sadakatini oluşturacak önemli stratejilerden biridir. Hizmet sektöründe maliyetlerin azaltılması, rekabet üstünlüğünün ve karlılığın artırılmasında sadakat oldukça önemlidir (Çatı vd</w:t>
      </w:r>
      <w:proofErr w:type="gramStart"/>
      <w:r w:rsidR="00925705" w:rsidRPr="00BC4E6C">
        <w:rPr>
          <w:rFonts w:ascii="Times New Roman" w:hAnsi="Times New Roman" w:cs="Times New Roman"/>
          <w:sz w:val="24"/>
          <w:szCs w:val="24"/>
        </w:rPr>
        <w:t>.,</w:t>
      </w:r>
      <w:proofErr w:type="gramEnd"/>
      <w:r w:rsidR="00925705" w:rsidRPr="00BC4E6C">
        <w:rPr>
          <w:rFonts w:ascii="Times New Roman" w:hAnsi="Times New Roman" w:cs="Times New Roman"/>
          <w:sz w:val="24"/>
          <w:szCs w:val="24"/>
        </w:rPr>
        <w:t xml:space="preserve"> 2010: 433). </w:t>
      </w:r>
    </w:p>
    <w:p w:rsidR="004E23D1" w:rsidRPr="00DD76C1" w:rsidRDefault="004E23D1" w:rsidP="00661B40">
      <w:pPr>
        <w:autoSpaceDE w:val="0"/>
        <w:autoSpaceDN w:val="0"/>
        <w:adjustRightInd w:val="0"/>
        <w:spacing w:after="0" w:line="360" w:lineRule="auto"/>
        <w:ind w:firstLine="709"/>
        <w:jc w:val="both"/>
        <w:rPr>
          <w:rFonts w:ascii="Times New Roman" w:hAnsi="Times New Roman" w:cs="Times New Roman"/>
          <w:sz w:val="24"/>
          <w:szCs w:val="24"/>
        </w:rPr>
      </w:pPr>
      <w:r w:rsidRPr="00DD76C1">
        <w:rPr>
          <w:rFonts w:ascii="Times New Roman" w:hAnsi="Times New Roman" w:cs="Times New Roman"/>
          <w:sz w:val="24"/>
          <w:szCs w:val="24"/>
        </w:rPr>
        <w:t>Sadakat kavramının</w:t>
      </w:r>
      <w:r>
        <w:rPr>
          <w:rFonts w:ascii="Times New Roman" w:hAnsi="Times New Roman" w:cs="Times New Roman"/>
          <w:sz w:val="24"/>
          <w:szCs w:val="24"/>
        </w:rPr>
        <w:t xml:space="preserve"> </w:t>
      </w:r>
      <w:r w:rsidRPr="00DD76C1">
        <w:rPr>
          <w:rFonts w:ascii="Times New Roman" w:hAnsi="Times New Roman" w:cs="Times New Roman"/>
          <w:sz w:val="24"/>
          <w:szCs w:val="24"/>
        </w:rPr>
        <w:t xml:space="preserve">çok fazla olmasa da siyasal pazarlama </w:t>
      </w:r>
      <w:proofErr w:type="gramStart"/>
      <w:r w:rsidRPr="00DD76C1">
        <w:rPr>
          <w:rFonts w:ascii="Times New Roman" w:hAnsi="Times New Roman" w:cs="Times New Roman"/>
          <w:sz w:val="24"/>
          <w:szCs w:val="24"/>
        </w:rPr>
        <w:t>literatüründe</w:t>
      </w:r>
      <w:proofErr w:type="gramEnd"/>
      <w:r w:rsidRPr="00DD76C1">
        <w:rPr>
          <w:rFonts w:ascii="Times New Roman" w:hAnsi="Times New Roman" w:cs="Times New Roman"/>
          <w:sz w:val="24"/>
          <w:szCs w:val="24"/>
        </w:rPr>
        <w:t xml:space="preserve"> araştırıldığı görülmektedir.</w:t>
      </w:r>
      <w:r>
        <w:rPr>
          <w:rFonts w:ascii="Times New Roman" w:hAnsi="Times New Roman" w:cs="Times New Roman"/>
          <w:sz w:val="24"/>
          <w:szCs w:val="24"/>
        </w:rPr>
        <w:t xml:space="preserve"> </w:t>
      </w:r>
      <w:r w:rsidR="00925705" w:rsidRPr="00BC4E6C">
        <w:rPr>
          <w:rFonts w:ascii="Times New Roman" w:hAnsi="Times New Roman" w:cs="Times New Roman"/>
          <w:sz w:val="24"/>
          <w:szCs w:val="24"/>
        </w:rPr>
        <w:t>Tüketicilerin, işletmelerin veya kuruluşların müşterileri olarak devam etme niyetlerini ifade eden sadakat (Jacoby ve Kryner 1973:</w:t>
      </w:r>
      <w:r w:rsidR="009C6738">
        <w:rPr>
          <w:rFonts w:ascii="Times New Roman" w:hAnsi="Times New Roman" w:cs="Times New Roman"/>
          <w:sz w:val="24"/>
          <w:szCs w:val="24"/>
        </w:rPr>
        <w:t xml:space="preserve"> </w:t>
      </w:r>
      <w:r w:rsidR="00925705" w:rsidRPr="00BC4E6C">
        <w:rPr>
          <w:rFonts w:ascii="Times New Roman" w:hAnsi="Times New Roman" w:cs="Times New Roman"/>
          <w:sz w:val="24"/>
          <w:szCs w:val="24"/>
        </w:rPr>
        <w:t xml:space="preserve">2), siyasal anlamda ise seçmenlerin tekrar aynı partiye oy vermesi ile </w:t>
      </w:r>
      <w:r w:rsidR="00047154">
        <w:rPr>
          <w:rFonts w:ascii="Times New Roman" w:hAnsi="Times New Roman" w:cs="Times New Roman"/>
          <w:sz w:val="24"/>
          <w:szCs w:val="24"/>
        </w:rPr>
        <w:t xml:space="preserve">açıklanmaktadır (Smith ve Spotswood, </w:t>
      </w:r>
      <w:r w:rsidR="00925705" w:rsidRPr="00BC4E6C">
        <w:rPr>
          <w:rFonts w:ascii="Times New Roman" w:hAnsi="Times New Roman" w:cs="Times New Roman"/>
          <w:sz w:val="24"/>
          <w:szCs w:val="24"/>
        </w:rPr>
        <w:t>2013:</w:t>
      </w:r>
      <w:r w:rsidR="009C6738">
        <w:rPr>
          <w:rFonts w:ascii="Times New Roman" w:hAnsi="Times New Roman" w:cs="Times New Roman"/>
          <w:sz w:val="24"/>
          <w:szCs w:val="24"/>
        </w:rPr>
        <w:t xml:space="preserve"> </w:t>
      </w:r>
      <w:r w:rsidR="00925705" w:rsidRPr="00BC4E6C">
        <w:rPr>
          <w:rFonts w:ascii="Times New Roman" w:hAnsi="Times New Roman" w:cs="Times New Roman"/>
          <w:sz w:val="24"/>
          <w:szCs w:val="24"/>
        </w:rPr>
        <w:t>12).</w:t>
      </w:r>
      <w:r>
        <w:rPr>
          <w:rFonts w:ascii="Times New Roman" w:hAnsi="Times New Roman" w:cs="Times New Roman"/>
          <w:sz w:val="24"/>
          <w:szCs w:val="24"/>
        </w:rPr>
        <w:t xml:space="preserve"> </w:t>
      </w:r>
      <w:r w:rsidRPr="00DD76C1">
        <w:rPr>
          <w:rFonts w:ascii="Times New Roman" w:hAnsi="Times New Roman" w:cs="Times New Roman"/>
          <w:sz w:val="24"/>
          <w:szCs w:val="24"/>
        </w:rPr>
        <w:t xml:space="preserve">Tüketici karar sürecinin önemli bir sonucu olan sadakat seçmen </w:t>
      </w:r>
      <w:r w:rsidRPr="004E23D1">
        <w:rPr>
          <w:rFonts w:ascii="Times New Roman" w:hAnsi="Times New Roman" w:cs="Times New Roman"/>
          <w:sz w:val="24"/>
          <w:szCs w:val="24"/>
        </w:rPr>
        <w:t>karar sürecinin de önemli bir sonucu olarak görülmektedir. Seçmen sadakati için iki ayrı</w:t>
      </w:r>
      <w:r w:rsidRPr="00DD76C1">
        <w:rPr>
          <w:rFonts w:ascii="Times New Roman" w:hAnsi="Times New Roman" w:cs="Times New Roman"/>
          <w:sz w:val="24"/>
          <w:szCs w:val="24"/>
        </w:rPr>
        <w:t xml:space="preserve"> seçime atıfta bulunulmakta, seçmenlerin iki ayrı seçimde de aynı siyasi partiyi veya adaya tercih ettiklerinde sadık oldukları ifade edilmektedir (Chiru ve Gherghina, 2012: 31).</w:t>
      </w:r>
      <w:r w:rsidR="00BA5BFC">
        <w:rPr>
          <w:rFonts w:ascii="Times New Roman" w:hAnsi="Times New Roman" w:cs="Times New Roman"/>
          <w:sz w:val="24"/>
          <w:szCs w:val="24"/>
        </w:rPr>
        <w:t xml:space="preserve"> </w:t>
      </w:r>
      <w:r w:rsidR="00BA5BFC" w:rsidRPr="000F29D8">
        <w:rPr>
          <w:rFonts w:ascii="Times New Roman" w:hAnsi="Times New Roman" w:cs="Times New Roman"/>
          <w:sz w:val="24"/>
          <w:szCs w:val="24"/>
        </w:rPr>
        <w:t>Birçok demokratik toplumda her üç kişiden ikisinin sıralı seçimlerde bir önceki seçimde oy verdiği partiyi tercih ettiği, parti sadakati olarak adlandırılan bu durumun oy verme kararındaki sürekliliğin getirdiği alışkanlık halinden kaynaklandığı</w:t>
      </w:r>
      <w:r w:rsidR="00BA5BFC">
        <w:rPr>
          <w:rFonts w:ascii="Times New Roman" w:hAnsi="Times New Roman" w:cs="Times New Roman"/>
          <w:sz w:val="24"/>
          <w:szCs w:val="24"/>
        </w:rPr>
        <w:t xml:space="preserve"> da</w:t>
      </w:r>
      <w:r w:rsidR="000C3DD4">
        <w:rPr>
          <w:rFonts w:ascii="Times New Roman" w:hAnsi="Times New Roman" w:cs="Times New Roman"/>
          <w:sz w:val="24"/>
          <w:szCs w:val="24"/>
        </w:rPr>
        <w:t xml:space="preserve"> belirtilmektedir (Sh</w:t>
      </w:r>
      <w:r w:rsidR="00BA5BFC" w:rsidRPr="000F29D8">
        <w:rPr>
          <w:rFonts w:ascii="Times New Roman" w:hAnsi="Times New Roman" w:cs="Times New Roman"/>
          <w:sz w:val="24"/>
          <w:szCs w:val="24"/>
        </w:rPr>
        <w:t>achar, 2003: 251).</w:t>
      </w:r>
    </w:p>
    <w:p w:rsidR="00925705" w:rsidRDefault="00925705" w:rsidP="00661B40">
      <w:pPr>
        <w:spacing w:after="0" w:line="360" w:lineRule="auto"/>
        <w:ind w:firstLine="709"/>
        <w:jc w:val="both"/>
        <w:rPr>
          <w:rFonts w:ascii="Times New Roman" w:hAnsi="Times New Roman" w:cs="Times New Roman"/>
          <w:sz w:val="24"/>
          <w:szCs w:val="24"/>
        </w:rPr>
      </w:pPr>
      <w:r w:rsidRPr="004E23D1">
        <w:rPr>
          <w:rFonts w:ascii="Times New Roman" w:hAnsi="Times New Roman" w:cs="Times New Roman"/>
          <w:sz w:val="24"/>
          <w:szCs w:val="24"/>
        </w:rPr>
        <w:t xml:space="preserve">Adaya veya partiye yönelik sabit oy oranına sahip </w:t>
      </w:r>
      <w:r w:rsidR="00047154" w:rsidRPr="004E23D1">
        <w:rPr>
          <w:rFonts w:ascii="Times New Roman" w:hAnsi="Times New Roman" w:cs="Times New Roman"/>
          <w:sz w:val="24"/>
          <w:szCs w:val="24"/>
        </w:rPr>
        <w:t>olma durumu</w:t>
      </w:r>
      <w:r w:rsidRPr="004E23D1">
        <w:rPr>
          <w:rFonts w:ascii="Times New Roman" w:hAnsi="Times New Roman" w:cs="Times New Roman"/>
          <w:sz w:val="24"/>
          <w:szCs w:val="24"/>
        </w:rPr>
        <w:t xml:space="preserve">, demokratik kültürün ve rasyonel tercih davranışının gerçekleştiği modern toplumlara oranla </w:t>
      </w:r>
      <w:r w:rsidR="006D0087">
        <w:rPr>
          <w:rFonts w:ascii="Times New Roman" w:hAnsi="Times New Roman" w:cs="Times New Roman"/>
          <w:sz w:val="24"/>
          <w:szCs w:val="24"/>
        </w:rPr>
        <w:t xml:space="preserve">geleneksel toplumlarda </w:t>
      </w:r>
      <w:r w:rsidRPr="004E23D1">
        <w:rPr>
          <w:rFonts w:ascii="Times New Roman" w:hAnsi="Times New Roman" w:cs="Times New Roman"/>
          <w:sz w:val="24"/>
          <w:szCs w:val="24"/>
        </w:rPr>
        <w:t xml:space="preserve">daha yoğun </w:t>
      </w:r>
      <w:r w:rsidR="006D0087">
        <w:rPr>
          <w:rFonts w:ascii="Times New Roman" w:hAnsi="Times New Roman" w:cs="Times New Roman"/>
          <w:sz w:val="24"/>
          <w:szCs w:val="24"/>
        </w:rPr>
        <w:t>olabilmektedir.</w:t>
      </w:r>
      <w:r w:rsidRPr="004E23D1">
        <w:rPr>
          <w:rFonts w:ascii="Times New Roman" w:hAnsi="Times New Roman" w:cs="Times New Roman"/>
          <w:sz w:val="24"/>
          <w:szCs w:val="24"/>
        </w:rPr>
        <w:t xml:space="preserve"> Modern toplum</w:t>
      </w:r>
      <w:r w:rsidR="00047154" w:rsidRPr="004E23D1">
        <w:rPr>
          <w:rFonts w:ascii="Times New Roman" w:hAnsi="Times New Roman" w:cs="Times New Roman"/>
          <w:sz w:val="24"/>
          <w:szCs w:val="24"/>
        </w:rPr>
        <w:t>larda partinin başarısı ve seçim</w:t>
      </w:r>
      <w:r w:rsidRPr="004E23D1">
        <w:rPr>
          <w:rFonts w:ascii="Times New Roman" w:hAnsi="Times New Roman" w:cs="Times New Roman"/>
          <w:sz w:val="24"/>
          <w:szCs w:val="24"/>
        </w:rPr>
        <w:t xml:space="preserve"> öncesi vaatlerine sadakati seçmenin de sadakatini sağlamakta, aksi durumda ise seçmenin olumsuz sonuçlar neticesinde partiden koparak farklı partilere yönelmesi gerçekleşebilmektedir (Bayrakdaroğlu vd</w:t>
      </w:r>
      <w:proofErr w:type="gramStart"/>
      <w:r w:rsidRPr="004E23D1">
        <w:rPr>
          <w:rFonts w:ascii="Times New Roman" w:hAnsi="Times New Roman" w:cs="Times New Roman"/>
          <w:sz w:val="24"/>
          <w:szCs w:val="24"/>
        </w:rPr>
        <w:t>.,</w:t>
      </w:r>
      <w:proofErr w:type="gramEnd"/>
      <w:r w:rsidRPr="004E23D1">
        <w:rPr>
          <w:rFonts w:ascii="Times New Roman" w:hAnsi="Times New Roman" w:cs="Times New Roman"/>
          <w:sz w:val="24"/>
          <w:szCs w:val="24"/>
        </w:rPr>
        <w:t xml:space="preserve"> 2016: 917).</w:t>
      </w:r>
      <w:r w:rsidR="004E23D1" w:rsidRPr="004E23D1">
        <w:rPr>
          <w:rFonts w:ascii="Times New Roman" w:hAnsi="Times New Roman" w:cs="Times New Roman"/>
          <w:sz w:val="24"/>
          <w:szCs w:val="24"/>
        </w:rPr>
        <w:t xml:space="preserve"> </w:t>
      </w:r>
      <w:r w:rsidRPr="004E23D1">
        <w:rPr>
          <w:rFonts w:ascii="Times New Roman" w:hAnsi="Times New Roman" w:cs="Times New Roman"/>
          <w:sz w:val="24"/>
          <w:szCs w:val="24"/>
        </w:rPr>
        <w:t>Bu nedenle siyasi katılım sürecinin bir parçası, seçmenlerle etkileşi</w:t>
      </w:r>
      <w:r w:rsidR="00A53F7D">
        <w:rPr>
          <w:rFonts w:ascii="Times New Roman" w:hAnsi="Times New Roman" w:cs="Times New Roman"/>
          <w:sz w:val="24"/>
          <w:szCs w:val="24"/>
        </w:rPr>
        <w:t>m ve sağlam ilişkiler kurabilmekten geçmektedir.</w:t>
      </w:r>
      <w:r w:rsidRPr="004E23D1">
        <w:rPr>
          <w:rFonts w:ascii="Times New Roman" w:hAnsi="Times New Roman" w:cs="Times New Roman"/>
          <w:sz w:val="24"/>
          <w:szCs w:val="24"/>
        </w:rPr>
        <w:t xml:space="preserve"> Partiler</w:t>
      </w:r>
      <w:r w:rsidR="00A53F7D">
        <w:rPr>
          <w:rFonts w:ascii="Times New Roman" w:hAnsi="Times New Roman" w:cs="Times New Roman"/>
          <w:sz w:val="24"/>
          <w:szCs w:val="24"/>
        </w:rPr>
        <w:t>in</w:t>
      </w:r>
      <w:r w:rsidRPr="004E23D1">
        <w:rPr>
          <w:rFonts w:ascii="Times New Roman" w:hAnsi="Times New Roman" w:cs="Times New Roman"/>
          <w:sz w:val="24"/>
          <w:szCs w:val="24"/>
        </w:rPr>
        <w:t xml:space="preserve"> seçmenlerle daha verimli </w:t>
      </w:r>
      <w:r w:rsidR="00A53F7D">
        <w:rPr>
          <w:rFonts w:ascii="Times New Roman" w:hAnsi="Times New Roman" w:cs="Times New Roman"/>
          <w:sz w:val="24"/>
          <w:szCs w:val="24"/>
        </w:rPr>
        <w:t xml:space="preserve">ve güvene dayalı </w:t>
      </w:r>
      <w:r w:rsidRPr="004E23D1">
        <w:rPr>
          <w:rFonts w:ascii="Times New Roman" w:hAnsi="Times New Roman" w:cs="Times New Roman"/>
          <w:sz w:val="24"/>
          <w:szCs w:val="24"/>
        </w:rPr>
        <w:t>ilişkiler kurarak sadakati artırabil</w:t>
      </w:r>
      <w:r w:rsidR="00A53F7D">
        <w:rPr>
          <w:rFonts w:ascii="Times New Roman" w:hAnsi="Times New Roman" w:cs="Times New Roman"/>
          <w:sz w:val="24"/>
          <w:szCs w:val="24"/>
        </w:rPr>
        <w:t>ecekleri</w:t>
      </w:r>
      <w:r w:rsidRPr="004E23D1">
        <w:rPr>
          <w:rFonts w:ascii="Times New Roman" w:hAnsi="Times New Roman" w:cs="Times New Roman"/>
          <w:sz w:val="24"/>
          <w:szCs w:val="24"/>
        </w:rPr>
        <w:t xml:space="preserve">, parti veya ideolojilerinin savunuculuğunu teşvik </w:t>
      </w:r>
      <w:r w:rsidRPr="004E23D1">
        <w:rPr>
          <w:rFonts w:ascii="Times New Roman" w:hAnsi="Times New Roman" w:cs="Times New Roman"/>
          <w:sz w:val="24"/>
          <w:szCs w:val="24"/>
        </w:rPr>
        <w:lastRenderedPageBreak/>
        <w:t>edebil</w:t>
      </w:r>
      <w:r w:rsidR="00A53F7D">
        <w:rPr>
          <w:rFonts w:ascii="Times New Roman" w:hAnsi="Times New Roman" w:cs="Times New Roman"/>
          <w:sz w:val="24"/>
          <w:szCs w:val="24"/>
        </w:rPr>
        <w:t>ecekleri</w:t>
      </w:r>
      <w:r w:rsidRPr="004E23D1">
        <w:rPr>
          <w:rFonts w:ascii="Times New Roman" w:hAnsi="Times New Roman" w:cs="Times New Roman"/>
          <w:sz w:val="24"/>
          <w:szCs w:val="24"/>
        </w:rPr>
        <w:t xml:space="preserve"> ve </w:t>
      </w:r>
      <w:r w:rsidR="00A53F7D">
        <w:rPr>
          <w:rFonts w:ascii="Times New Roman" w:hAnsi="Times New Roman" w:cs="Times New Roman"/>
          <w:sz w:val="24"/>
          <w:szCs w:val="24"/>
        </w:rPr>
        <w:t xml:space="preserve">bu dorultuda </w:t>
      </w:r>
      <w:r w:rsidR="00E03BA3" w:rsidRPr="004E23D1">
        <w:rPr>
          <w:rFonts w:ascii="Times New Roman" w:hAnsi="Times New Roman" w:cs="Times New Roman"/>
          <w:sz w:val="24"/>
          <w:szCs w:val="24"/>
        </w:rPr>
        <w:t>siyasi parti</w:t>
      </w:r>
      <w:r w:rsidR="00A53F7D">
        <w:rPr>
          <w:rFonts w:ascii="Times New Roman" w:hAnsi="Times New Roman" w:cs="Times New Roman"/>
          <w:sz w:val="24"/>
          <w:szCs w:val="24"/>
        </w:rPr>
        <w:t>ye üyelik sağlayabilecekleri ifade edilmektedir.</w:t>
      </w:r>
      <w:r w:rsidR="00661B40">
        <w:rPr>
          <w:rFonts w:ascii="Times New Roman" w:hAnsi="Times New Roman" w:cs="Times New Roman"/>
          <w:sz w:val="24"/>
          <w:szCs w:val="24"/>
        </w:rPr>
        <w:t xml:space="preserve"> </w:t>
      </w:r>
      <w:r w:rsidR="00A53F7D">
        <w:rPr>
          <w:rFonts w:ascii="Times New Roman" w:hAnsi="Times New Roman" w:cs="Times New Roman"/>
          <w:sz w:val="24"/>
          <w:szCs w:val="24"/>
        </w:rPr>
        <w:t>Bu anlamda g</w:t>
      </w:r>
      <w:r w:rsidRPr="004E23D1">
        <w:rPr>
          <w:rFonts w:ascii="Times New Roman" w:hAnsi="Times New Roman" w:cs="Times New Roman"/>
          <w:sz w:val="24"/>
          <w:szCs w:val="24"/>
        </w:rPr>
        <w:t>erek ticari gerekse siyasi alanda müşteri ilişkileri odaklı faaliyetler, sadık müşterileri/seçmenleri oluşturmaya yardımcı olabilmektedir. Sosyal medyada bu anlamda bir işletme veya siyasi parti için değerli bir araçtır (Dabula, 2017:</w:t>
      </w:r>
      <w:r w:rsidR="009C6738" w:rsidRPr="004E23D1">
        <w:rPr>
          <w:rFonts w:ascii="Times New Roman" w:hAnsi="Times New Roman" w:cs="Times New Roman"/>
          <w:sz w:val="24"/>
          <w:szCs w:val="24"/>
        </w:rPr>
        <w:t xml:space="preserve"> </w:t>
      </w:r>
      <w:r w:rsidRPr="004E23D1">
        <w:rPr>
          <w:rFonts w:ascii="Times New Roman" w:hAnsi="Times New Roman" w:cs="Times New Roman"/>
          <w:sz w:val="24"/>
          <w:szCs w:val="24"/>
        </w:rPr>
        <w:t>85).</w:t>
      </w:r>
    </w:p>
    <w:p w:rsidR="0051738A" w:rsidRDefault="0051738A" w:rsidP="00661B40">
      <w:pPr>
        <w:pStyle w:val="a3"/>
        <w:ind w:firstLine="708"/>
        <w:rPr>
          <w:b/>
        </w:rPr>
      </w:pPr>
      <w:bookmarkStart w:id="156" w:name="_Toc531103954"/>
      <w:r w:rsidRPr="00AC4BB1">
        <w:rPr>
          <w:b/>
        </w:rPr>
        <w:t>4.1.3. Seçmen Davranışı</w:t>
      </w:r>
      <w:bookmarkEnd w:id="156"/>
      <w:r w:rsidRPr="00AC4BB1">
        <w:rPr>
          <w:b/>
        </w:rPr>
        <w:t xml:space="preserve"> </w:t>
      </w:r>
    </w:p>
    <w:p w:rsidR="00A9054E" w:rsidRDefault="00222D2E" w:rsidP="00661B40">
      <w:pPr>
        <w:autoSpaceDE w:val="0"/>
        <w:autoSpaceDN w:val="0"/>
        <w:adjustRightInd w:val="0"/>
        <w:spacing w:after="0" w:line="360" w:lineRule="auto"/>
        <w:ind w:firstLine="709"/>
        <w:jc w:val="both"/>
        <w:rPr>
          <w:rFonts w:ascii="Times New Roman" w:hAnsi="Times New Roman" w:cs="Times New Roman"/>
          <w:sz w:val="24"/>
          <w:szCs w:val="24"/>
        </w:rPr>
      </w:pPr>
      <w:r w:rsidRPr="00A9054E">
        <w:rPr>
          <w:rFonts w:ascii="Times New Roman" w:hAnsi="Times New Roman" w:cs="Times New Roman"/>
          <w:sz w:val="24"/>
          <w:szCs w:val="24"/>
        </w:rPr>
        <w:t>İnsanların yaşamlarına yön veren bilim dalları olarak siyaset bilimi ve pazarlamanın temelinde soyut veya somut kararlar vermek suretiyle tüketimin gerçekleşmesi vardır. Siyaset biliminin araştırdığı konulardan birisi olan oy verme davranışı, bir tüketim kararı olması nedeniyle pazarlamacıların da ilgisini çeken bir konu haline gelmiştir. Seçmenlerin oy verme kararı olan bu tüketim kararında partinin gündemi gibi bir faktörden, liderin yaşantısı gibi özel bir faktöre kadar bir çok durum etkili olabilmektedir (Bayrakdaroğlu vd</w:t>
      </w:r>
      <w:proofErr w:type="gramStart"/>
      <w:r w:rsidRPr="00A9054E">
        <w:rPr>
          <w:rFonts w:ascii="Times New Roman" w:hAnsi="Times New Roman" w:cs="Times New Roman"/>
          <w:sz w:val="24"/>
          <w:szCs w:val="24"/>
        </w:rPr>
        <w:t>.,</w:t>
      </w:r>
      <w:proofErr w:type="gramEnd"/>
      <w:r w:rsidRPr="00A9054E">
        <w:rPr>
          <w:rFonts w:ascii="Times New Roman" w:hAnsi="Times New Roman" w:cs="Times New Roman"/>
          <w:sz w:val="24"/>
          <w:szCs w:val="24"/>
        </w:rPr>
        <w:t xml:space="preserve"> 2016: 908). </w:t>
      </w:r>
    </w:p>
    <w:p w:rsidR="00A9054E" w:rsidRPr="00A9054E" w:rsidRDefault="00A9054E" w:rsidP="00661B40">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Siyasal pazarlama sürecinde</w:t>
      </w:r>
      <w:r w:rsidRPr="00A9054E">
        <w:rPr>
          <w:rFonts w:ascii="Times New Roman" w:hAnsi="Times New Roman" w:cs="Times New Roman"/>
          <w:sz w:val="24"/>
          <w:szCs w:val="24"/>
        </w:rPr>
        <w:t xml:space="preserve"> seçmen davranışlarını etkileyen faktörlerin belirlenmesine yönelik çok fazla çalışma bulunmamaktadır. </w:t>
      </w:r>
      <w:r w:rsidR="00222D2E" w:rsidRPr="00A9054E">
        <w:rPr>
          <w:rFonts w:ascii="Times New Roman" w:hAnsi="Times New Roman" w:cs="Times New Roman"/>
          <w:sz w:val="24"/>
          <w:szCs w:val="24"/>
        </w:rPr>
        <w:t xml:space="preserve">Seçmen davranışının geleneksel pazarlamadaki tüketici davranışından farklı olduğu ve siyasal pazarlama açısından yeterli ölçüde incelenmediği de belirtilmektedir (Bayraktaroğlu, 2002a: 64). Seçmenlerin her zaman rasyonel davranmayacakları, ideoloji, aile, referans grupları, seçim kampanyaları ve algılanan hizmet kalitesi gibi faktörlerin etkisiyle de oy verme davranışında </w:t>
      </w:r>
      <w:r w:rsidR="009D70C9">
        <w:rPr>
          <w:rFonts w:ascii="Times New Roman" w:hAnsi="Times New Roman" w:cs="Times New Roman"/>
          <w:sz w:val="24"/>
          <w:szCs w:val="24"/>
        </w:rPr>
        <w:t>bulunabilmektedirler</w:t>
      </w:r>
      <w:r w:rsidR="00222D2E" w:rsidRPr="00A9054E">
        <w:rPr>
          <w:rFonts w:ascii="Times New Roman" w:hAnsi="Times New Roman" w:cs="Times New Roman"/>
          <w:sz w:val="24"/>
          <w:szCs w:val="24"/>
        </w:rPr>
        <w:t xml:space="preserve"> (Usta ve Memiş, 2009: 218). </w:t>
      </w:r>
      <w:r w:rsidRPr="00A9054E">
        <w:rPr>
          <w:rFonts w:ascii="Times New Roman" w:hAnsi="Times New Roman" w:cs="Times New Roman"/>
          <w:sz w:val="24"/>
          <w:szCs w:val="24"/>
        </w:rPr>
        <w:t xml:space="preserve"> Seçmen davranışını etkileyen faktörler ülkeden ülkeye de değişebilmektedir (Tan ve Baydaş, 595).</w:t>
      </w:r>
      <w:r>
        <w:rPr>
          <w:rFonts w:ascii="Times New Roman" w:hAnsi="Times New Roman" w:cs="Times New Roman"/>
          <w:sz w:val="24"/>
          <w:szCs w:val="24"/>
        </w:rPr>
        <w:t xml:space="preserve"> </w:t>
      </w:r>
    </w:p>
    <w:p w:rsidR="0051738A" w:rsidRDefault="0051738A" w:rsidP="00661B40">
      <w:pPr>
        <w:spacing w:after="0" w:line="360" w:lineRule="auto"/>
        <w:ind w:firstLine="709"/>
        <w:jc w:val="both"/>
        <w:rPr>
          <w:rFonts w:ascii="Times New Roman" w:hAnsi="Times New Roman" w:cs="Times New Roman"/>
          <w:sz w:val="24"/>
          <w:szCs w:val="24"/>
        </w:rPr>
      </w:pPr>
      <w:r w:rsidRPr="00AF2D40">
        <w:rPr>
          <w:rFonts w:ascii="Times New Roman" w:eastAsia="TimesNewRoman" w:hAnsi="Times New Roman" w:cs="Times New Roman"/>
          <w:sz w:val="24"/>
          <w:szCs w:val="24"/>
        </w:rPr>
        <w:t>İşletmelerin karlılığı sağlamaları ve bu anlamda tüketicileri tatmin etmeleri için tüketici davranışlarını anlamaları önemli iken, siyasal pazarlama sürecinde de seçmen davranışlarını anlamak ve bu doğrultuda stratejiler belirlemek siyasi partiler ve adaylar için oldukça önemlidir.</w:t>
      </w:r>
      <w:r w:rsidR="009C6738">
        <w:rPr>
          <w:rFonts w:ascii="Times New Roman" w:eastAsia="TimesNewRoman" w:hAnsi="Times New Roman" w:cs="Times New Roman"/>
          <w:sz w:val="24"/>
          <w:szCs w:val="24"/>
        </w:rPr>
        <w:t xml:space="preserve"> </w:t>
      </w:r>
      <w:r w:rsidRPr="00AF2D40">
        <w:rPr>
          <w:rFonts w:ascii="Times New Roman" w:hAnsi="Times New Roman" w:cs="Times New Roman"/>
          <w:sz w:val="24"/>
          <w:szCs w:val="24"/>
        </w:rPr>
        <w:t xml:space="preserve">Seçmenlerin birbirinden farklı özellikleri olması doğal olarak davranışlarını da etkilemekte ve bu farklılıklar </w:t>
      </w:r>
      <w:r w:rsidR="00E03BA3">
        <w:rPr>
          <w:rFonts w:ascii="Times New Roman" w:hAnsi="Times New Roman" w:cs="Times New Roman"/>
          <w:sz w:val="24"/>
          <w:szCs w:val="24"/>
        </w:rPr>
        <w:t>tercihlerine de</w:t>
      </w:r>
      <w:r w:rsidR="009C6738">
        <w:rPr>
          <w:rFonts w:ascii="Times New Roman" w:hAnsi="Times New Roman" w:cs="Times New Roman"/>
          <w:sz w:val="24"/>
          <w:szCs w:val="24"/>
        </w:rPr>
        <w:t xml:space="preserve"> yansımaktadır.</w:t>
      </w:r>
      <w:r w:rsidRPr="00AF2D40">
        <w:rPr>
          <w:rFonts w:ascii="Times New Roman" w:hAnsi="Times New Roman" w:cs="Times New Roman"/>
          <w:sz w:val="24"/>
          <w:szCs w:val="24"/>
        </w:rPr>
        <w:t xml:space="preserve"> Bu anlamda</w:t>
      </w:r>
      <w:r w:rsidR="009C6738">
        <w:rPr>
          <w:rFonts w:ascii="Times New Roman" w:hAnsi="Times New Roman" w:cs="Times New Roman"/>
          <w:sz w:val="24"/>
          <w:szCs w:val="24"/>
        </w:rPr>
        <w:t xml:space="preserve"> </w:t>
      </w:r>
      <w:r w:rsidRPr="00AF2D40">
        <w:rPr>
          <w:rFonts w:ascii="Times New Roman" w:hAnsi="Times New Roman" w:cs="Times New Roman"/>
          <w:sz w:val="24"/>
          <w:szCs w:val="24"/>
        </w:rPr>
        <w:t xml:space="preserve">demokratik sistemin etkin bir şekilde sürdürülmesini sağlayan seçmen davranışları </w:t>
      </w:r>
      <w:r w:rsidRPr="00AF2D40">
        <w:rPr>
          <w:rFonts w:ascii="Times New Roman" w:eastAsia="MyriadPro-Regular" w:hAnsi="Times New Roman" w:cs="Times New Roman"/>
          <w:sz w:val="24"/>
          <w:szCs w:val="24"/>
        </w:rPr>
        <w:t xml:space="preserve">ile ilgili </w:t>
      </w:r>
      <w:r w:rsidRPr="00AF2D40">
        <w:rPr>
          <w:rFonts w:ascii="Times New Roman" w:hAnsi="Times New Roman" w:cs="Times New Roman"/>
          <w:sz w:val="24"/>
          <w:szCs w:val="24"/>
        </w:rPr>
        <w:t>bir birini tamamlayıcı nitelikte geliştirilen</w:t>
      </w:r>
      <w:r w:rsidR="009C6738">
        <w:rPr>
          <w:rFonts w:ascii="Times New Roman" w:hAnsi="Times New Roman" w:cs="Times New Roman"/>
          <w:sz w:val="24"/>
          <w:szCs w:val="24"/>
        </w:rPr>
        <w:t xml:space="preserve"> </w:t>
      </w:r>
      <w:r w:rsidRPr="00AF2D40">
        <w:rPr>
          <w:rFonts w:ascii="Times New Roman" w:hAnsi="Times New Roman" w:cs="Times New Roman"/>
          <w:sz w:val="24"/>
          <w:szCs w:val="24"/>
        </w:rPr>
        <w:t>bilimsel yaklaşımlar</w:t>
      </w:r>
      <w:r w:rsidR="009C6738">
        <w:rPr>
          <w:rFonts w:ascii="Times New Roman" w:hAnsi="Times New Roman" w:cs="Times New Roman"/>
          <w:sz w:val="24"/>
          <w:szCs w:val="24"/>
        </w:rPr>
        <w:t xml:space="preserve"> </w:t>
      </w:r>
      <w:r w:rsidRPr="00AF2D40">
        <w:rPr>
          <w:rFonts w:ascii="Times New Roman" w:eastAsia="MyriadPro-Regular" w:hAnsi="Times New Roman" w:cs="Times New Roman"/>
          <w:sz w:val="24"/>
          <w:szCs w:val="24"/>
        </w:rPr>
        <w:t xml:space="preserve">(Yıldırım, 2014: 16), </w:t>
      </w:r>
      <w:r w:rsidRPr="00AF2D40">
        <w:rPr>
          <w:rFonts w:ascii="Times New Roman" w:hAnsi="Times New Roman" w:cs="Times New Roman"/>
          <w:sz w:val="24"/>
          <w:szCs w:val="24"/>
        </w:rPr>
        <w:t>demokratik sistemlerin gelişmeye başlaması ile birlikte seçmenlerin oy verme davranışları siyasal pazarlamacıların da ilgisini çekm</w:t>
      </w:r>
      <w:r w:rsidR="006271A0">
        <w:rPr>
          <w:rFonts w:ascii="Times New Roman" w:hAnsi="Times New Roman" w:cs="Times New Roman"/>
          <w:sz w:val="24"/>
          <w:szCs w:val="24"/>
        </w:rPr>
        <w:t>eye başlamıştır (Falkowski ve C</w:t>
      </w:r>
      <w:r w:rsidRPr="00AF2D40">
        <w:rPr>
          <w:rFonts w:ascii="Times New Roman" w:hAnsi="Times New Roman" w:cs="Times New Roman"/>
          <w:sz w:val="24"/>
          <w:szCs w:val="24"/>
        </w:rPr>
        <w:t>walina, 2002: 138).</w:t>
      </w:r>
    </w:p>
    <w:p w:rsidR="0051738A" w:rsidRPr="00E03BA3" w:rsidRDefault="0051738A" w:rsidP="00661B40">
      <w:pPr>
        <w:autoSpaceDE w:val="0"/>
        <w:autoSpaceDN w:val="0"/>
        <w:adjustRightInd w:val="0"/>
        <w:spacing w:after="0" w:line="360" w:lineRule="auto"/>
        <w:ind w:firstLine="708"/>
        <w:jc w:val="both"/>
        <w:rPr>
          <w:rFonts w:ascii="Times New Roman" w:eastAsia="TimesNewRoman" w:hAnsi="Times New Roman" w:cs="Times New Roman"/>
          <w:sz w:val="24"/>
          <w:szCs w:val="24"/>
        </w:rPr>
      </w:pPr>
      <w:r w:rsidRPr="00AF2D40">
        <w:rPr>
          <w:rFonts w:ascii="Times New Roman" w:hAnsi="Times New Roman" w:cs="Times New Roman"/>
          <w:sz w:val="24"/>
          <w:szCs w:val="24"/>
        </w:rPr>
        <w:lastRenderedPageBreak/>
        <w:t xml:space="preserve">Pazar odaklılık, ürün geliştirme, hedefleme, etkin rekabet, pazar odaklı siyasal iletişim, dijital pazarlama ve pazar analizleri siyasal pazarlamanın ilkeleri arasındadır </w:t>
      </w:r>
      <w:r w:rsidR="00961779">
        <w:rPr>
          <w:rFonts w:ascii="Times New Roman" w:eastAsia="TimesNewRoman" w:hAnsi="Times New Roman" w:cs="Times New Roman"/>
          <w:sz w:val="24"/>
          <w:szCs w:val="24"/>
        </w:rPr>
        <w:t>(Lees-</w:t>
      </w:r>
      <w:r w:rsidRPr="00AF2D40">
        <w:rPr>
          <w:rFonts w:ascii="Times New Roman" w:eastAsia="TimesNewRoman" w:hAnsi="Times New Roman" w:cs="Times New Roman"/>
          <w:sz w:val="24"/>
          <w:szCs w:val="24"/>
        </w:rPr>
        <w:t>Marhsment, 2009: 458).</w:t>
      </w:r>
      <w:r w:rsidR="009C6738">
        <w:rPr>
          <w:rFonts w:ascii="Times New Roman" w:eastAsia="TimesNewRoman" w:hAnsi="Times New Roman" w:cs="Times New Roman"/>
          <w:sz w:val="24"/>
          <w:szCs w:val="24"/>
        </w:rPr>
        <w:t xml:space="preserve"> </w:t>
      </w:r>
      <w:r w:rsidRPr="00AF2D40">
        <w:rPr>
          <w:rFonts w:ascii="Times New Roman" w:eastAsia="TimesNewRoman" w:hAnsi="Times New Roman" w:cs="Times New Roman"/>
          <w:sz w:val="24"/>
          <w:szCs w:val="24"/>
        </w:rPr>
        <w:t>Seçmenlerin önceki seçimlere göre parti tercihlerindeki değişiklikler, seçmenlerin düşüncelerinin belirlenmesi, oyları</w:t>
      </w:r>
      <w:r w:rsidR="00E03BA3">
        <w:rPr>
          <w:rFonts w:ascii="Times New Roman" w:eastAsia="TimesNewRoman" w:hAnsi="Times New Roman" w:cs="Times New Roman"/>
          <w:sz w:val="24"/>
          <w:szCs w:val="24"/>
        </w:rPr>
        <w:t>n</w:t>
      </w:r>
      <w:r w:rsidRPr="00AF2D40">
        <w:rPr>
          <w:rFonts w:ascii="Times New Roman" w:eastAsia="TimesNewRoman" w:hAnsi="Times New Roman" w:cs="Times New Roman"/>
          <w:sz w:val="24"/>
          <w:szCs w:val="24"/>
        </w:rPr>
        <w:t xml:space="preserve"> seviyeleri ve partiye olan desteğin seviyesi gibi konuların analiz edilmesi gerekmektedir.</w:t>
      </w:r>
      <w:r w:rsidR="009C6738">
        <w:rPr>
          <w:rFonts w:ascii="Times New Roman" w:eastAsia="TimesNewRoman" w:hAnsi="Times New Roman" w:cs="Times New Roman"/>
          <w:sz w:val="24"/>
          <w:szCs w:val="24"/>
        </w:rPr>
        <w:t xml:space="preserve"> </w:t>
      </w:r>
      <w:r w:rsidRPr="00AF2D40">
        <w:rPr>
          <w:rFonts w:ascii="Times New Roman" w:eastAsia="TimesNewRoman" w:hAnsi="Times New Roman" w:cs="Times New Roman"/>
          <w:sz w:val="24"/>
          <w:szCs w:val="24"/>
        </w:rPr>
        <w:t xml:space="preserve">Dolayısıyla siyasal pazarlama sürecinde seçmen araştırmaları oldukça önemlidir (Baines </w:t>
      </w:r>
      <w:r w:rsidR="00961779">
        <w:rPr>
          <w:rFonts w:ascii="Times New Roman" w:eastAsia="TimesNewRoman" w:hAnsi="Times New Roman" w:cs="Times New Roman"/>
          <w:sz w:val="24"/>
          <w:szCs w:val="24"/>
        </w:rPr>
        <w:t>vd</w:t>
      </w:r>
      <w:proofErr w:type="gramStart"/>
      <w:r w:rsidR="00961779">
        <w:rPr>
          <w:rFonts w:ascii="Times New Roman" w:eastAsia="TimesNewRoman" w:hAnsi="Times New Roman" w:cs="Times New Roman"/>
          <w:sz w:val="24"/>
          <w:szCs w:val="24"/>
        </w:rPr>
        <w:t>.</w:t>
      </w:r>
      <w:r w:rsidR="00E03BA3">
        <w:rPr>
          <w:rFonts w:ascii="Times New Roman" w:eastAsia="TimesNewRoman" w:hAnsi="Times New Roman" w:cs="Times New Roman"/>
          <w:sz w:val="24"/>
          <w:szCs w:val="24"/>
        </w:rPr>
        <w:t>,</w:t>
      </w:r>
      <w:proofErr w:type="gramEnd"/>
      <w:r w:rsidR="00E03BA3">
        <w:rPr>
          <w:rFonts w:ascii="Times New Roman" w:eastAsia="TimesNewRoman" w:hAnsi="Times New Roman" w:cs="Times New Roman"/>
          <w:sz w:val="24"/>
          <w:szCs w:val="24"/>
        </w:rPr>
        <w:t xml:space="preserve"> 2002: 10). </w:t>
      </w:r>
      <w:r w:rsidRPr="00AF2D40">
        <w:rPr>
          <w:rFonts w:ascii="Times New Roman" w:hAnsi="Times New Roman" w:cs="Times New Roman"/>
          <w:sz w:val="24"/>
          <w:szCs w:val="24"/>
        </w:rPr>
        <w:t xml:space="preserve">Özellikle batı ülkelerinde seçim süreçlerinin analiz edilmesi ile ilgili araştırmaların 1940’lı yıllardan sonra gelişme gösterdiği söylenebilmektedir. Bu anlamda seçmen davranışlarına yönelik yapılan bilimsel çalışmaların </w:t>
      </w:r>
      <w:r w:rsidR="005B0ABB">
        <w:rPr>
          <w:rFonts w:ascii="Times New Roman" w:hAnsi="Times New Roman" w:cs="Times New Roman"/>
          <w:sz w:val="24"/>
          <w:szCs w:val="24"/>
        </w:rPr>
        <w:t xml:space="preserve">genel </w:t>
      </w:r>
      <w:r w:rsidR="00BF5ED2">
        <w:rPr>
          <w:rFonts w:ascii="Times New Roman" w:hAnsi="Times New Roman" w:cs="Times New Roman"/>
          <w:sz w:val="24"/>
          <w:szCs w:val="24"/>
        </w:rPr>
        <w:t xml:space="preserve">olarak </w:t>
      </w:r>
      <w:r w:rsidRPr="00AF2D40">
        <w:rPr>
          <w:rFonts w:ascii="Times New Roman" w:hAnsi="Times New Roman" w:cs="Times New Roman"/>
          <w:sz w:val="24"/>
          <w:szCs w:val="24"/>
        </w:rPr>
        <w:t>sosyolojik, sosyo-psikolojik ve ekonomik olmak üzere üç başlık altında incelendiği görülmektedir (Harrop ve Miller, 1987: 130; Gökçe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2002: 7; Falkowski ve Cwalina, 2002: 138).</w:t>
      </w:r>
    </w:p>
    <w:p w:rsidR="0051738A" w:rsidRPr="00AF2D40" w:rsidRDefault="0051738A" w:rsidP="00661B40">
      <w:pPr>
        <w:autoSpaceDE w:val="0"/>
        <w:autoSpaceDN w:val="0"/>
        <w:adjustRightInd w:val="0"/>
        <w:spacing w:after="0" w:line="360" w:lineRule="auto"/>
        <w:ind w:firstLine="709"/>
        <w:jc w:val="both"/>
        <w:rPr>
          <w:rFonts w:ascii="Times New Roman" w:eastAsia="TimesNewRoman" w:hAnsi="Times New Roman" w:cs="Times New Roman"/>
          <w:sz w:val="24"/>
          <w:szCs w:val="24"/>
        </w:rPr>
      </w:pPr>
    </w:p>
    <w:p w:rsidR="0051738A" w:rsidRPr="00AC4BB1" w:rsidRDefault="0051738A" w:rsidP="00661B40">
      <w:pPr>
        <w:pStyle w:val="a4"/>
        <w:ind w:firstLine="708"/>
        <w:rPr>
          <w:b/>
        </w:rPr>
      </w:pPr>
      <w:bookmarkStart w:id="157" w:name="_Toc531103955"/>
      <w:r w:rsidRPr="00AC4BB1">
        <w:rPr>
          <w:b/>
        </w:rPr>
        <w:t>4.1.3.1. Sosyolojik Yaklaşım</w:t>
      </w:r>
      <w:bookmarkEnd w:id="157"/>
    </w:p>
    <w:p w:rsidR="0051738A" w:rsidRPr="00AF2D40" w:rsidRDefault="0051738A" w:rsidP="00661B40">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Kullanılmaya hazır en uygun </w:t>
      </w:r>
      <w:r w:rsidR="00E03BA3" w:rsidRPr="00AF2D40">
        <w:rPr>
          <w:rFonts w:ascii="Times New Roman" w:hAnsi="Times New Roman" w:cs="Times New Roman"/>
          <w:sz w:val="24"/>
          <w:szCs w:val="24"/>
        </w:rPr>
        <w:t xml:space="preserve">demografik </w:t>
      </w:r>
      <w:r w:rsidRPr="00AF2D40">
        <w:rPr>
          <w:rFonts w:ascii="Times New Roman" w:hAnsi="Times New Roman" w:cs="Times New Roman"/>
          <w:sz w:val="24"/>
          <w:szCs w:val="24"/>
        </w:rPr>
        <w:t>verilerin nüfus sayımlarından el edilen veriler olması nedeniyle ilk olarak 1940’lı yıllarda Amerika’da seçmen araştırmaları için sosyolojik yaklaşım yönteminin kullanıldığı belirtilmektedir.  Seçmenlerin oy tercihlerini sosyal kimliklerinin siyasal tercihlerine yansıması olarak gören bu yaklaşım, seçmen davranışlarını toplumdaki sosyal bölünmüşlüğün belirlediğini ifade etmektedir. Ayrıca bu yaklaşım Columbia Üniversitesinde sosyal araştırmacılar tarafından başlatıldığı için Columbia ekolü olarak da adlandırılmaktadır (Gökçe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2002: 7-8). </w:t>
      </w:r>
    </w:p>
    <w:p w:rsidR="0051738A" w:rsidRPr="00AF2D40" w:rsidRDefault="0051738A" w:rsidP="00661B40">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Sosyolojik seçmen davranışı yaklaşımında toplumsal etkilerin önemi (Visser, 1998: 25) nedeniyle bireylerin tutum ve davranışlarında çevresindeki kişilerden etkileneceği varsayılmaktadır (Gökçe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2002:</w:t>
      </w:r>
      <w:r w:rsidR="009C6738">
        <w:rPr>
          <w:rFonts w:ascii="Times New Roman" w:hAnsi="Times New Roman" w:cs="Times New Roman"/>
          <w:sz w:val="24"/>
          <w:szCs w:val="24"/>
        </w:rPr>
        <w:t xml:space="preserve"> </w:t>
      </w:r>
      <w:r w:rsidRPr="00AF2D40">
        <w:rPr>
          <w:rFonts w:ascii="Times New Roman" w:hAnsi="Times New Roman" w:cs="Times New Roman"/>
          <w:sz w:val="24"/>
          <w:szCs w:val="24"/>
        </w:rPr>
        <w:t xml:space="preserve">7; </w:t>
      </w:r>
      <w:r w:rsidR="00961779">
        <w:rPr>
          <w:rFonts w:ascii="Times New Roman" w:hAnsi="Times New Roman" w:cs="Times New Roman"/>
          <w:sz w:val="24"/>
          <w:szCs w:val="24"/>
        </w:rPr>
        <w:t xml:space="preserve">Aydın </w:t>
      </w:r>
      <w:r w:rsidRPr="00AF2D40">
        <w:rPr>
          <w:rFonts w:ascii="Times New Roman" w:hAnsi="Times New Roman" w:cs="Times New Roman"/>
          <w:sz w:val="24"/>
          <w:szCs w:val="24"/>
        </w:rPr>
        <w:t>Kılıç, 2013:</w:t>
      </w:r>
      <w:r w:rsidR="009C6738">
        <w:rPr>
          <w:rFonts w:ascii="Times New Roman" w:hAnsi="Times New Roman" w:cs="Times New Roman"/>
          <w:sz w:val="24"/>
          <w:szCs w:val="24"/>
        </w:rPr>
        <w:t xml:space="preserve"> </w:t>
      </w:r>
      <w:r w:rsidRPr="00AF2D40">
        <w:rPr>
          <w:rFonts w:ascii="Times New Roman" w:hAnsi="Times New Roman" w:cs="Times New Roman"/>
          <w:sz w:val="24"/>
          <w:szCs w:val="24"/>
        </w:rPr>
        <w:t>51; Çavuşoğlu ve Pekkaya, 2016: 21).</w:t>
      </w:r>
      <w:r w:rsidR="009C6738">
        <w:rPr>
          <w:rFonts w:ascii="Times New Roman" w:hAnsi="Times New Roman" w:cs="Times New Roman"/>
          <w:sz w:val="24"/>
          <w:szCs w:val="24"/>
        </w:rPr>
        <w:t xml:space="preserve"> </w:t>
      </w:r>
      <w:r w:rsidRPr="00AF2D40">
        <w:rPr>
          <w:rFonts w:ascii="Times New Roman" w:hAnsi="Times New Roman" w:cs="Times New Roman"/>
          <w:sz w:val="24"/>
          <w:szCs w:val="24"/>
        </w:rPr>
        <w:t>Dolayısıyla dinsel, etnik ve mesleki durumlar</w:t>
      </w:r>
      <w:r w:rsidR="00E03BA3">
        <w:rPr>
          <w:rFonts w:ascii="Times New Roman" w:hAnsi="Times New Roman" w:cs="Times New Roman"/>
          <w:sz w:val="24"/>
          <w:szCs w:val="24"/>
        </w:rPr>
        <w:t>ın</w:t>
      </w:r>
      <w:r w:rsidRPr="00AF2D40">
        <w:rPr>
          <w:rFonts w:ascii="Times New Roman" w:hAnsi="Times New Roman" w:cs="Times New Roman"/>
          <w:sz w:val="24"/>
          <w:szCs w:val="24"/>
        </w:rPr>
        <w:t xml:space="preserve"> sosyal bölünmeler nedeniyle seçmen tercihlerinde önemli etki </w:t>
      </w:r>
      <w:r w:rsidR="00E03BA3">
        <w:rPr>
          <w:rFonts w:ascii="Times New Roman" w:hAnsi="Times New Roman" w:cs="Times New Roman"/>
          <w:sz w:val="24"/>
          <w:szCs w:val="24"/>
        </w:rPr>
        <w:t xml:space="preserve">oluşturduğu </w:t>
      </w:r>
      <w:r w:rsidRPr="00AF2D40">
        <w:rPr>
          <w:rFonts w:ascii="Times New Roman" w:hAnsi="Times New Roman" w:cs="Times New Roman"/>
          <w:sz w:val="24"/>
          <w:szCs w:val="24"/>
        </w:rPr>
        <w:t>(Çinko,</w:t>
      </w:r>
      <w:r w:rsidR="00961779">
        <w:rPr>
          <w:rFonts w:ascii="Times New Roman" w:hAnsi="Times New Roman" w:cs="Times New Roman"/>
          <w:sz w:val="24"/>
          <w:szCs w:val="24"/>
        </w:rPr>
        <w:t xml:space="preserve"> 2006: 109; Başarır, 2016: 2</w:t>
      </w:r>
      <w:r w:rsidR="00E03BA3">
        <w:rPr>
          <w:rFonts w:ascii="Times New Roman" w:hAnsi="Times New Roman" w:cs="Times New Roman"/>
          <w:sz w:val="24"/>
          <w:szCs w:val="24"/>
        </w:rPr>
        <w:t>20),</w:t>
      </w:r>
      <w:r w:rsidR="009C6738">
        <w:rPr>
          <w:rFonts w:ascii="Times New Roman" w:hAnsi="Times New Roman" w:cs="Times New Roman"/>
          <w:sz w:val="24"/>
          <w:szCs w:val="24"/>
        </w:rPr>
        <w:t xml:space="preserve"> </w:t>
      </w:r>
      <w:r w:rsidRPr="00AF2D40">
        <w:rPr>
          <w:rFonts w:ascii="Times New Roman" w:hAnsi="Times New Roman" w:cs="Times New Roman"/>
          <w:sz w:val="24"/>
          <w:szCs w:val="24"/>
        </w:rPr>
        <w:t>s</w:t>
      </w:r>
      <w:r w:rsidRPr="00AF2D40">
        <w:rPr>
          <w:rFonts w:ascii="Times New Roman" w:eastAsia="TimesNewRoman" w:hAnsi="Times New Roman" w:cs="Times New Roman"/>
          <w:sz w:val="24"/>
          <w:szCs w:val="24"/>
        </w:rPr>
        <w:t xml:space="preserve">iyasal davranışları etkileyen tüm faktörlerin siyaseti ve siyasi tercihleri de etkilediği ifade edilmektedir </w:t>
      </w:r>
      <w:r w:rsidRPr="00AF2D40">
        <w:rPr>
          <w:rFonts w:ascii="Times New Roman" w:hAnsi="Times New Roman" w:cs="Times New Roman"/>
          <w:sz w:val="24"/>
          <w:szCs w:val="24"/>
        </w:rPr>
        <w:t>(Beren, 2013: 194).</w:t>
      </w:r>
    </w:p>
    <w:p w:rsidR="0051738A" w:rsidRPr="00AF2D40" w:rsidRDefault="0051738A" w:rsidP="00661B40">
      <w:pPr>
        <w:autoSpaceDE w:val="0"/>
        <w:autoSpaceDN w:val="0"/>
        <w:adjustRightInd w:val="0"/>
        <w:spacing w:after="0" w:line="360" w:lineRule="auto"/>
        <w:ind w:firstLine="709"/>
        <w:jc w:val="both"/>
        <w:rPr>
          <w:rFonts w:ascii="Times New Roman" w:eastAsia="TimesNewRoman" w:hAnsi="Times New Roman" w:cs="Times New Roman"/>
          <w:sz w:val="24"/>
          <w:szCs w:val="24"/>
        </w:rPr>
      </w:pPr>
    </w:p>
    <w:p w:rsidR="0051738A" w:rsidRPr="00AC4BB1" w:rsidRDefault="0051738A" w:rsidP="00661B40">
      <w:pPr>
        <w:pStyle w:val="a4"/>
        <w:ind w:firstLine="708"/>
        <w:rPr>
          <w:b/>
        </w:rPr>
      </w:pPr>
      <w:bookmarkStart w:id="158" w:name="_Toc531103956"/>
      <w:r w:rsidRPr="00AC4BB1">
        <w:rPr>
          <w:b/>
        </w:rPr>
        <w:t>4.1.3.2. Sosyo-Psikolojik Yaklaşım</w:t>
      </w:r>
      <w:bookmarkEnd w:id="158"/>
    </w:p>
    <w:p w:rsidR="0051738A" w:rsidRPr="00AF2D40" w:rsidRDefault="0051738A" w:rsidP="00661B40">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Alan araştırmalarının yaygınlık kazanması nedeniyle elde</w:t>
      </w:r>
      <w:r w:rsidR="009C6738">
        <w:rPr>
          <w:rFonts w:ascii="Times New Roman" w:hAnsi="Times New Roman" w:cs="Times New Roman"/>
          <w:sz w:val="24"/>
          <w:szCs w:val="24"/>
        </w:rPr>
        <w:t xml:space="preserve"> </w:t>
      </w:r>
      <w:r w:rsidRPr="00AF2D40">
        <w:rPr>
          <w:rFonts w:ascii="Times New Roman" w:hAnsi="Times New Roman" w:cs="Times New Roman"/>
          <w:sz w:val="24"/>
          <w:szCs w:val="24"/>
        </w:rPr>
        <w:t xml:space="preserve">edilen verilerdeki artış sosyo-psikolojik yaklaşımın ağırlık kazanmasına neden olmuştur. Bu yaklaşımda gruplar yerine bireylere odaklanıldığı, seçmenlerin ailelerinin ve çevrelerinin etkisi ile </w:t>
      </w:r>
      <w:r w:rsidRPr="00AF2D40">
        <w:rPr>
          <w:rFonts w:ascii="Times New Roman" w:hAnsi="Times New Roman" w:cs="Times New Roman"/>
          <w:sz w:val="24"/>
          <w:szCs w:val="24"/>
        </w:rPr>
        <w:lastRenderedPageBreak/>
        <w:t>kazandıkları siyasal tutumlar ve ideolojilerin onların par</w:t>
      </w:r>
      <w:r w:rsidR="003B09E1">
        <w:rPr>
          <w:rFonts w:ascii="Times New Roman" w:hAnsi="Times New Roman" w:cs="Times New Roman"/>
          <w:sz w:val="24"/>
          <w:szCs w:val="24"/>
        </w:rPr>
        <w:t>ti tercihlerinde etkili olduğu</w:t>
      </w:r>
      <w:r w:rsidRPr="00AF2D40">
        <w:rPr>
          <w:rFonts w:ascii="Times New Roman" w:hAnsi="Times New Roman" w:cs="Times New Roman"/>
          <w:sz w:val="24"/>
          <w:szCs w:val="24"/>
        </w:rPr>
        <w:t xml:space="preserve"> </w:t>
      </w:r>
      <w:r w:rsidR="00480077">
        <w:rPr>
          <w:rFonts w:ascii="Times New Roman" w:hAnsi="Times New Roman" w:cs="Times New Roman"/>
          <w:sz w:val="24"/>
          <w:szCs w:val="24"/>
        </w:rPr>
        <w:t>belirtilmektedir.</w:t>
      </w:r>
      <w:r w:rsidRPr="00AF2D40">
        <w:rPr>
          <w:rFonts w:ascii="Times New Roman" w:hAnsi="Times New Roman" w:cs="Times New Roman"/>
          <w:sz w:val="24"/>
          <w:szCs w:val="24"/>
        </w:rPr>
        <w:t xml:space="preserve"> Bu yaklaşıma göre bireylerin küçük yaşlardan itibaren aile ve çevreden etkilenerek bir partiye yakınlık duymaya başladığı ve bu bağlılığın güçlenerek devam </w:t>
      </w:r>
      <w:r w:rsidR="00480077">
        <w:rPr>
          <w:rFonts w:ascii="Times New Roman" w:hAnsi="Times New Roman" w:cs="Times New Roman"/>
          <w:sz w:val="24"/>
          <w:szCs w:val="24"/>
        </w:rPr>
        <w:t xml:space="preserve">ettiği </w:t>
      </w:r>
      <w:r w:rsidRPr="00AF2D40">
        <w:rPr>
          <w:rFonts w:ascii="Times New Roman" w:hAnsi="Times New Roman" w:cs="Times New Roman"/>
          <w:sz w:val="24"/>
          <w:szCs w:val="24"/>
        </w:rPr>
        <w:t>varsayı</w:t>
      </w:r>
      <w:r w:rsidR="00480077">
        <w:rPr>
          <w:rFonts w:ascii="Times New Roman" w:hAnsi="Times New Roman" w:cs="Times New Roman"/>
          <w:sz w:val="24"/>
          <w:szCs w:val="24"/>
        </w:rPr>
        <w:t>lmaktadır (Gökçe vd</w:t>
      </w:r>
      <w:proofErr w:type="gramStart"/>
      <w:r w:rsidR="00480077">
        <w:rPr>
          <w:rFonts w:ascii="Times New Roman" w:hAnsi="Times New Roman" w:cs="Times New Roman"/>
          <w:sz w:val="24"/>
          <w:szCs w:val="24"/>
        </w:rPr>
        <w:t>.,</w:t>
      </w:r>
      <w:proofErr w:type="gramEnd"/>
      <w:r w:rsidR="00480077">
        <w:rPr>
          <w:rFonts w:ascii="Times New Roman" w:hAnsi="Times New Roman" w:cs="Times New Roman"/>
          <w:sz w:val="24"/>
          <w:szCs w:val="24"/>
        </w:rPr>
        <w:t xml:space="preserve"> 2002: 9). </w:t>
      </w:r>
      <w:r w:rsidRPr="00AF2D40">
        <w:rPr>
          <w:rFonts w:ascii="Times New Roman" w:hAnsi="Times New Roman" w:cs="Times New Roman"/>
          <w:sz w:val="24"/>
          <w:szCs w:val="24"/>
        </w:rPr>
        <w:t>Parti kimliği kavramının ortaya çıktığı bu yaklaşımın temelinde bağlılık olduğu</w:t>
      </w:r>
      <w:r w:rsidR="00480077">
        <w:rPr>
          <w:rFonts w:ascii="Times New Roman" w:hAnsi="Times New Roman" w:cs="Times New Roman"/>
          <w:sz w:val="24"/>
          <w:szCs w:val="24"/>
        </w:rPr>
        <w:t>,</w:t>
      </w:r>
      <w:r w:rsidRPr="00AF2D40">
        <w:rPr>
          <w:rFonts w:ascii="Times New Roman" w:hAnsi="Times New Roman" w:cs="Times New Roman"/>
          <w:sz w:val="24"/>
          <w:szCs w:val="24"/>
        </w:rPr>
        <w:t xml:space="preserve"> Campbell ve arkadaşlarına göre seçmen tercihi ile parti kimliği ar</w:t>
      </w:r>
      <w:r w:rsidR="00480077">
        <w:rPr>
          <w:rFonts w:ascii="Times New Roman" w:hAnsi="Times New Roman" w:cs="Times New Roman"/>
          <w:sz w:val="24"/>
          <w:szCs w:val="24"/>
        </w:rPr>
        <w:t>asında güçlü bir ilişki olduğu</w:t>
      </w:r>
      <w:r w:rsidRPr="00AF2D40">
        <w:rPr>
          <w:rFonts w:ascii="Times New Roman" w:hAnsi="Times New Roman" w:cs="Times New Roman"/>
          <w:sz w:val="24"/>
          <w:szCs w:val="24"/>
        </w:rPr>
        <w:t xml:space="preserve"> </w:t>
      </w:r>
      <w:r w:rsidR="00480077">
        <w:rPr>
          <w:rFonts w:ascii="Times New Roman" w:hAnsi="Times New Roman" w:cs="Times New Roman"/>
          <w:sz w:val="24"/>
          <w:szCs w:val="24"/>
        </w:rPr>
        <w:t>ifade edilmektedir</w:t>
      </w:r>
      <w:r w:rsidRPr="00AF2D40">
        <w:rPr>
          <w:rFonts w:ascii="Times New Roman" w:hAnsi="Times New Roman" w:cs="Times New Roman"/>
          <w:sz w:val="24"/>
          <w:szCs w:val="24"/>
        </w:rPr>
        <w:t xml:space="preserve"> (Ladd, 2007:</w:t>
      </w:r>
      <w:r w:rsidR="009C6738">
        <w:rPr>
          <w:rFonts w:ascii="Times New Roman" w:hAnsi="Times New Roman" w:cs="Times New Roman"/>
          <w:sz w:val="24"/>
          <w:szCs w:val="24"/>
        </w:rPr>
        <w:t xml:space="preserve"> </w:t>
      </w:r>
      <w:r w:rsidRPr="00AF2D40">
        <w:rPr>
          <w:rFonts w:ascii="Times New Roman" w:hAnsi="Times New Roman" w:cs="Times New Roman"/>
          <w:sz w:val="24"/>
          <w:szCs w:val="24"/>
        </w:rPr>
        <w:t>5; Çavuşoğlu ve Pekkaya, 2016: 21).</w:t>
      </w:r>
    </w:p>
    <w:p w:rsidR="0051738A" w:rsidRPr="00AF2D40" w:rsidRDefault="0051738A" w:rsidP="00661B40">
      <w:pPr>
        <w:autoSpaceDE w:val="0"/>
        <w:autoSpaceDN w:val="0"/>
        <w:adjustRightInd w:val="0"/>
        <w:spacing w:after="0" w:line="360" w:lineRule="auto"/>
        <w:ind w:firstLine="709"/>
        <w:jc w:val="both"/>
        <w:rPr>
          <w:rFonts w:ascii="Times New Roman" w:eastAsia="MyriadPro-Regular" w:hAnsi="Times New Roman" w:cs="Times New Roman"/>
          <w:sz w:val="24"/>
          <w:szCs w:val="24"/>
        </w:rPr>
      </w:pPr>
    </w:p>
    <w:p w:rsidR="0051738A" w:rsidRPr="00AC4BB1" w:rsidRDefault="0051738A" w:rsidP="00661B40">
      <w:pPr>
        <w:pStyle w:val="a4"/>
        <w:ind w:firstLine="708"/>
        <w:rPr>
          <w:b/>
        </w:rPr>
      </w:pPr>
      <w:bookmarkStart w:id="159" w:name="_Toc531103957"/>
      <w:r w:rsidRPr="00AC4BB1">
        <w:rPr>
          <w:b/>
        </w:rPr>
        <w:t>4.1.3.3. Ekonomik Yaklaşım</w:t>
      </w:r>
      <w:bookmarkEnd w:id="159"/>
    </w:p>
    <w:p w:rsidR="0051738A" w:rsidRPr="00AF2D40" w:rsidRDefault="0051738A" w:rsidP="00661B40">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Rasyonel seçim yaklaşımı da olarak bilinen ekonomik oy verme yaklaşımı Downs (1957) “Demokrasinin Ekonomik Teorisi” adlı çalışma ile temellendirilmiştir.  Bu yaklaşıma göre seçmen çıkarlarını bilerek, seçimlerde kendi çıkarlarına  uygun gördükleri partiye veya adaya oy vermektedirler (Kalender, 2000: 62; Gökçe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2002: 9; Çavuşoğlu ve Pekkaya, 2016: 21).</w:t>
      </w:r>
      <w:r w:rsidR="009C6738">
        <w:rPr>
          <w:rFonts w:ascii="Times New Roman" w:hAnsi="Times New Roman" w:cs="Times New Roman"/>
          <w:sz w:val="24"/>
          <w:szCs w:val="24"/>
        </w:rPr>
        <w:t xml:space="preserve"> </w:t>
      </w:r>
      <w:r w:rsidR="00480077">
        <w:rPr>
          <w:rFonts w:ascii="Times New Roman" w:hAnsi="Times New Roman" w:cs="Times New Roman"/>
          <w:sz w:val="24"/>
          <w:szCs w:val="24"/>
        </w:rPr>
        <w:t>Yine b</w:t>
      </w:r>
      <w:r w:rsidRPr="00AF2D40">
        <w:rPr>
          <w:rFonts w:ascii="Times New Roman" w:hAnsi="Times New Roman" w:cs="Times New Roman"/>
          <w:sz w:val="24"/>
          <w:szCs w:val="24"/>
        </w:rPr>
        <w:t xml:space="preserve">u yaklaşıma göre her zaman kendi çıkarları doğrultusunda karar veren insanlarda parti bağımlılığı bulunmamakla birlikte ülkeyi kim daha iyi yönetecekse ona oy veririm düşüncesi </w:t>
      </w:r>
      <w:proofErr w:type="gramStart"/>
      <w:r w:rsidRPr="00AF2D40">
        <w:rPr>
          <w:rFonts w:ascii="Times New Roman" w:hAnsi="Times New Roman" w:cs="Times New Roman"/>
          <w:sz w:val="24"/>
          <w:szCs w:val="24"/>
        </w:rPr>
        <w:t>hakim</w:t>
      </w:r>
      <w:proofErr w:type="gramEnd"/>
      <w:r w:rsidRPr="00AF2D40">
        <w:rPr>
          <w:rFonts w:ascii="Times New Roman" w:hAnsi="Times New Roman" w:cs="Times New Roman"/>
          <w:sz w:val="24"/>
          <w:szCs w:val="24"/>
        </w:rPr>
        <w:t xml:space="preserve"> olmaktadır. Özellikle son yıllarda bu düşüncede önemli bir kitle olduğunun gözlemlendiği belirtilmektedir  </w:t>
      </w:r>
      <w:r w:rsidR="00961779">
        <w:rPr>
          <w:rFonts w:ascii="Times New Roman" w:hAnsi="Times New Roman" w:cs="Times New Roman"/>
          <w:sz w:val="24"/>
          <w:szCs w:val="24"/>
        </w:rPr>
        <w:t>(Barış, 2009: 74; Başarır, 2016</w:t>
      </w:r>
      <w:r w:rsidRPr="00AF2D40">
        <w:rPr>
          <w:rFonts w:ascii="Times New Roman" w:hAnsi="Times New Roman" w:cs="Times New Roman"/>
          <w:sz w:val="24"/>
          <w:szCs w:val="24"/>
        </w:rPr>
        <w:t>: 221).</w:t>
      </w:r>
    </w:p>
    <w:p w:rsidR="00A9054E" w:rsidRDefault="0051738A" w:rsidP="00661B40">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Rasyonel veya ekonomik seçmen, hükümet ve muhalefet partilerini karşılaştırarak tercihini yapacak, tercih yaparken liderlerin vaatleri, parti icraatları gibi özellikleri </w:t>
      </w:r>
      <w:r w:rsidR="00802B57">
        <w:rPr>
          <w:rFonts w:ascii="Times New Roman" w:hAnsi="Times New Roman" w:cs="Times New Roman"/>
          <w:sz w:val="24"/>
          <w:szCs w:val="24"/>
        </w:rPr>
        <w:t>dikkate alacaktır (Başarır, 2016</w:t>
      </w:r>
      <w:r w:rsidRPr="00AF2D40">
        <w:rPr>
          <w:rFonts w:ascii="Times New Roman" w:hAnsi="Times New Roman" w:cs="Times New Roman"/>
          <w:sz w:val="24"/>
          <w:szCs w:val="24"/>
        </w:rPr>
        <w:t>: 221).</w:t>
      </w:r>
      <w:r w:rsidR="009C6738">
        <w:rPr>
          <w:rFonts w:ascii="Times New Roman" w:hAnsi="Times New Roman" w:cs="Times New Roman"/>
          <w:sz w:val="24"/>
          <w:szCs w:val="24"/>
        </w:rPr>
        <w:t xml:space="preserve"> </w:t>
      </w:r>
      <w:r w:rsidRPr="00AF2D40">
        <w:rPr>
          <w:rFonts w:ascii="Times New Roman" w:eastAsia="MyriadPro-Regular" w:hAnsi="Times New Roman" w:cs="Times New Roman"/>
          <w:sz w:val="24"/>
          <w:szCs w:val="24"/>
        </w:rPr>
        <w:t xml:space="preserve">Ekonomik değişkenleri dikkate alan bu yaklaşımda seçmenlerin tek amacının maddi çıkar olduğu, seçmenin belirli amacını eğer parti gerçekleştirmede yetersiz kalırsa seçmenin bir sonraki seçimde kolayca taraf değiştirebileceği </w:t>
      </w:r>
      <w:r w:rsidR="00480077">
        <w:rPr>
          <w:rFonts w:ascii="Times New Roman" w:eastAsia="MyriadPro-Regular" w:hAnsi="Times New Roman" w:cs="Times New Roman"/>
          <w:sz w:val="24"/>
          <w:szCs w:val="24"/>
        </w:rPr>
        <w:t>belirtilmektedir</w:t>
      </w:r>
      <w:r w:rsidRPr="00AF2D40">
        <w:rPr>
          <w:rFonts w:ascii="Times New Roman" w:eastAsia="MyriadPro-Regular" w:hAnsi="Times New Roman" w:cs="Times New Roman"/>
          <w:sz w:val="24"/>
          <w:szCs w:val="24"/>
        </w:rPr>
        <w:t xml:space="preserve"> </w:t>
      </w:r>
      <w:r w:rsidRPr="00AF2D40">
        <w:rPr>
          <w:rFonts w:ascii="Times New Roman" w:hAnsi="Times New Roman" w:cs="Times New Roman"/>
          <w:sz w:val="24"/>
          <w:szCs w:val="24"/>
        </w:rPr>
        <w:t>(Gökçe vd</w:t>
      </w:r>
      <w:proofErr w:type="gramStart"/>
      <w:r w:rsidRPr="00AF2D40">
        <w:rPr>
          <w:rFonts w:ascii="Times New Roman" w:hAnsi="Times New Roman" w:cs="Times New Roman"/>
          <w:sz w:val="24"/>
          <w:szCs w:val="24"/>
        </w:rPr>
        <w:t>.,</w:t>
      </w:r>
      <w:proofErr w:type="gramEnd"/>
      <w:r w:rsidRPr="00AF2D40">
        <w:rPr>
          <w:rFonts w:ascii="Times New Roman" w:hAnsi="Times New Roman" w:cs="Times New Roman"/>
          <w:sz w:val="24"/>
          <w:szCs w:val="24"/>
        </w:rPr>
        <w:t xml:space="preserve"> 2002:</w:t>
      </w:r>
      <w:r w:rsidR="009C6738">
        <w:rPr>
          <w:rFonts w:ascii="Times New Roman" w:hAnsi="Times New Roman" w:cs="Times New Roman"/>
          <w:sz w:val="24"/>
          <w:szCs w:val="24"/>
        </w:rPr>
        <w:t xml:space="preserve"> </w:t>
      </w:r>
      <w:r w:rsidRPr="00AF2D40">
        <w:rPr>
          <w:rFonts w:ascii="Times New Roman" w:hAnsi="Times New Roman" w:cs="Times New Roman"/>
          <w:sz w:val="24"/>
          <w:szCs w:val="24"/>
        </w:rPr>
        <w:t>9</w:t>
      </w:r>
      <w:r w:rsidRPr="00AF2D40">
        <w:rPr>
          <w:rFonts w:ascii="Times New Roman" w:eastAsia="MyriadPro-Regular" w:hAnsi="Times New Roman" w:cs="Times New Roman"/>
          <w:sz w:val="24"/>
          <w:szCs w:val="24"/>
        </w:rPr>
        <w:t xml:space="preserve">; Akgün, 2007: 30; Yıldırım, 2014: 16). </w:t>
      </w:r>
      <w:r w:rsidRPr="00AF2D40">
        <w:rPr>
          <w:rFonts w:ascii="Times New Roman" w:hAnsi="Times New Roman" w:cs="Times New Roman"/>
          <w:sz w:val="24"/>
          <w:szCs w:val="24"/>
        </w:rPr>
        <w:t xml:space="preserve">Ülkenin ve dolayısıyla da seçmenlerin ekonomik durumu seçmen davranışını belirleyen en </w:t>
      </w:r>
      <w:r w:rsidR="00802B57">
        <w:rPr>
          <w:rFonts w:ascii="Times New Roman" w:hAnsi="Times New Roman" w:cs="Times New Roman"/>
          <w:sz w:val="24"/>
          <w:szCs w:val="24"/>
        </w:rPr>
        <w:t>önemli faktördür (Akgün, 1999: 6</w:t>
      </w:r>
      <w:r w:rsidRPr="00AF2D40">
        <w:rPr>
          <w:rFonts w:ascii="Times New Roman" w:hAnsi="Times New Roman" w:cs="Times New Roman"/>
          <w:sz w:val="24"/>
          <w:szCs w:val="24"/>
        </w:rPr>
        <w:t>4).</w:t>
      </w:r>
      <w:r w:rsidR="009C6738">
        <w:rPr>
          <w:rFonts w:ascii="Times New Roman" w:hAnsi="Times New Roman" w:cs="Times New Roman"/>
          <w:sz w:val="24"/>
          <w:szCs w:val="24"/>
        </w:rPr>
        <w:t xml:space="preserve"> </w:t>
      </w:r>
      <w:r w:rsidR="00480077">
        <w:rPr>
          <w:rFonts w:ascii="Times New Roman" w:eastAsia="MyriadPro-Regular" w:hAnsi="Times New Roman" w:cs="Times New Roman"/>
          <w:sz w:val="24"/>
          <w:szCs w:val="24"/>
        </w:rPr>
        <w:t>Dolayısıyla</w:t>
      </w:r>
      <w:r w:rsidRPr="00AF2D40">
        <w:rPr>
          <w:rFonts w:ascii="Times New Roman" w:eastAsia="MyriadPro-Regular" w:hAnsi="Times New Roman" w:cs="Times New Roman"/>
          <w:sz w:val="24"/>
          <w:szCs w:val="24"/>
        </w:rPr>
        <w:t xml:space="preserve"> iktidar partilerinin enflasyon konusundaki performanslarını, seçmenler başarı göstergeleri olarak değerlendirebilmektedir (Cinko, 2006:</w:t>
      </w:r>
      <w:r w:rsidR="00802B57">
        <w:rPr>
          <w:rFonts w:ascii="Times New Roman" w:eastAsia="MyriadPro-Regular" w:hAnsi="Times New Roman" w:cs="Times New Roman"/>
          <w:sz w:val="24"/>
          <w:szCs w:val="24"/>
        </w:rPr>
        <w:t xml:space="preserve"> </w:t>
      </w:r>
      <w:r w:rsidRPr="00AF2D40">
        <w:rPr>
          <w:rFonts w:ascii="Times New Roman" w:eastAsia="MyriadPro-Regular" w:hAnsi="Times New Roman" w:cs="Times New Roman"/>
          <w:sz w:val="24"/>
          <w:szCs w:val="24"/>
        </w:rPr>
        <w:t>101; Yıldırım, 2014: 17).</w:t>
      </w:r>
      <w:r w:rsidR="00480077">
        <w:rPr>
          <w:rFonts w:ascii="Times New Roman" w:hAnsi="Times New Roman" w:cs="Times New Roman"/>
          <w:sz w:val="24"/>
          <w:szCs w:val="24"/>
        </w:rPr>
        <w:t xml:space="preserve"> </w:t>
      </w:r>
    </w:p>
    <w:p w:rsidR="0051738A" w:rsidRDefault="0051738A" w:rsidP="00661B40">
      <w:pPr>
        <w:autoSpaceDE w:val="0"/>
        <w:autoSpaceDN w:val="0"/>
        <w:adjustRightInd w:val="0"/>
        <w:spacing w:after="0" w:line="360" w:lineRule="auto"/>
        <w:ind w:firstLine="708"/>
        <w:jc w:val="both"/>
        <w:rPr>
          <w:rFonts w:ascii="Times" w:hAnsi="Times" w:cs="Times"/>
          <w:sz w:val="24"/>
          <w:szCs w:val="24"/>
        </w:rPr>
      </w:pPr>
      <w:r w:rsidRPr="00AF2D40">
        <w:rPr>
          <w:rFonts w:ascii="Times New Roman" w:hAnsi="Times New Roman" w:cs="Times New Roman"/>
          <w:sz w:val="24"/>
          <w:szCs w:val="24"/>
        </w:rPr>
        <w:t xml:space="preserve">Araştırma metotlarının gelişmesi, yeni teorilerin ortaya çıkışı ile birlikte bu yaklaşımlar sürekli olarak gelişmekte,  bu anlamda bir takım değişiklikler ve takviyeler ortaya çıkmaktadır. Toplumların politik kültürü ve yaşamındaki değişimler nedeniyle bu yaklaşımların seçmen davranışlarını tahmin etmek için yeterli olmadığı da ileri </w:t>
      </w:r>
      <w:r w:rsidRPr="00AF2D40">
        <w:rPr>
          <w:rFonts w:ascii="Times New Roman" w:hAnsi="Times New Roman" w:cs="Times New Roman"/>
          <w:sz w:val="24"/>
          <w:szCs w:val="24"/>
        </w:rPr>
        <w:lastRenderedPageBreak/>
        <w:t>sürülmektedir (Dalton ve Wattenberg, 19</w:t>
      </w:r>
      <w:r w:rsidR="006271A0">
        <w:rPr>
          <w:rFonts w:ascii="Times New Roman" w:hAnsi="Times New Roman" w:cs="Times New Roman"/>
          <w:sz w:val="24"/>
          <w:szCs w:val="24"/>
        </w:rPr>
        <w:t>93; Riley, 1988; Falkowski ve C</w:t>
      </w:r>
      <w:r w:rsidRPr="00AF2D40">
        <w:rPr>
          <w:rFonts w:ascii="Times New Roman" w:hAnsi="Times New Roman" w:cs="Times New Roman"/>
          <w:sz w:val="24"/>
          <w:szCs w:val="24"/>
        </w:rPr>
        <w:t>walina, 2002: 138).</w:t>
      </w:r>
      <w:r w:rsidR="009C6738">
        <w:rPr>
          <w:rFonts w:ascii="Times New Roman" w:hAnsi="Times New Roman" w:cs="Times New Roman"/>
          <w:sz w:val="24"/>
          <w:szCs w:val="24"/>
        </w:rPr>
        <w:t xml:space="preserve"> </w:t>
      </w:r>
      <w:r w:rsidRPr="00AF2D40">
        <w:rPr>
          <w:rFonts w:ascii="Times" w:hAnsi="Times" w:cs="Times"/>
          <w:sz w:val="24"/>
          <w:szCs w:val="24"/>
        </w:rPr>
        <w:t xml:space="preserve">Sonuç olarak bütün </w:t>
      </w:r>
      <w:r w:rsidR="00A9054E">
        <w:rPr>
          <w:rFonts w:ascii="Times" w:hAnsi="Times" w:cs="Times"/>
          <w:sz w:val="24"/>
          <w:szCs w:val="24"/>
        </w:rPr>
        <w:t>çalışmalar</w:t>
      </w:r>
      <w:r w:rsidRPr="00AF2D40">
        <w:rPr>
          <w:rFonts w:ascii="Times" w:hAnsi="Times" w:cs="Times"/>
          <w:sz w:val="24"/>
          <w:szCs w:val="24"/>
        </w:rPr>
        <w:t xml:space="preserve"> seçmen davr</w:t>
      </w:r>
      <w:r w:rsidR="00A9054E">
        <w:rPr>
          <w:rFonts w:ascii="Times" w:hAnsi="Times" w:cs="Times"/>
          <w:sz w:val="24"/>
          <w:szCs w:val="24"/>
        </w:rPr>
        <w:t>anışlarının analizi için teorik</w:t>
      </w:r>
      <w:r w:rsidRPr="00AF2D40">
        <w:rPr>
          <w:rFonts w:ascii="Times" w:hAnsi="Times" w:cs="Times"/>
          <w:sz w:val="24"/>
          <w:szCs w:val="24"/>
        </w:rPr>
        <w:t xml:space="preserve"> çerçevede yararlı olmaktadır (Schofiled ve Reeves, 2015: 970).</w:t>
      </w:r>
    </w:p>
    <w:p w:rsidR="00661B40" w:rsidRDefault="00661B40" w:rsidP="00661B40">
      <w:pPr>
        <w:autoSpaceDE w:val="0"/>
        <w:autoSpaceDN w:val="0"/>
        <w:adjustRightInd w:val="0"/>
        <w:spacing w:after="0" w:line="360" w:lineRule="auto"/>
        <w:ind w:firstLine="708"/>
        <w:jc w:val="both"/>
        <w:rPr>
          <w:rFonts w:ascii="Times" w:hAnsi="Times" w:cs="Times"/>
          <w:sz w:val="24"/>
          <w:szCs w:val="24"/>
        </w:rPr>
      </w:pPr>
    </w:p>
    <w:p w:rsidR="009317C5" w:rsidRPr="00AC4BB1" w:rsidRDefault="006966E2" w:rsidP="00661B40">
      <w:pPr>
        <w:pStyle w:val="a2"/>
        <w:rPr>
          <w:b/>
        </w:rPr>
      </w:pPr>
      <w:r w:rsidRPr="00AF2D40">
        <w:tab/>
      </w:r>
      <w:bookmarkStart w:id="160" w:name="_Toc531103958"/>
      <w:r w:rsidRPr="00AC4BB1">
        <w:rPr>
          <w:b/>
        </w:rPr>
        <w:t>4</w:t>
      </w:r>
      <w:r w:rsidR="00D45671" w:rsidRPr="00AC4BB1">
        <w:rPr>
          <w:b/>
        </w:rPr>
        <w:t>.2</w:t>
      </w:r>
      <w:r w:rsidR="00B447A8" w:rsidRPr="00AC4BB1">
        <w:rPr>
          <w:b/>
        </w:rPr>
        <w:t>. Araştırmanın Amacı ve Önemi</w:t>
      </w:r>
      <w:bookmarkEnd w:id="160"/>
    </w:p>
    <w:p w:rsidR="00E129DB" w:rsidRPr="00AF2D40" w:rsidRDefault="00E129DB" w:rsidP="00661B40">
      <w:pPr>
        <w:spacing w:after="0" w:line="360" w:lineRule="auto"/>
        <w:ind w:firstLine="641"/>
        <w:jc w:val="both"/>
        <w:rPr>
          <w:rFonts w:ascii="Times New Roman" w:hAnsi="Times New Roman" w:cs="Times New Roman"/>
          <w:sz w:val="24"/>
          <w:szCs w:val="24"/>
        </w:rPr>
      </w:pPr>
      <w:r w:rsidRPr="00AF2D40">
        <w:rPr>
          <w:rFonts w:ascii="Times New Roman" w:hAnsi="Times New Roman" w:cs="Times New Roman"/>
          <w:sz w:val="24"/>
          <w:szCs w:val="24"/>
        </w:rPr>
        <w:t xml:space="preserve">Pazarlamanın kar amacı </w:t>
      </w:r>
      <w:r w:rsidR="00A9054E">
        <w:rPr>
          <w:rFonts w:ascii="Times New Roman" w:hAnsi="Times New Roman" w:cs="Times New Roman"/>
          <w:sz w:val="24"/>
          <w:szCs w:val="24"/>
        </w:rPr>
        <w:t>gütmeyen</w:t>
      </w:r>
      <w:r w:rsidRPr="00AF2D40">
        <w:rPr>
          <w:rFonts w:ascii="Times New Roman" w:hAnsi="Times New Roman" w:cs="Times New Roman"/>
          <w:sz w:val="24"/>
          <w:szCs w:val="24"/>
        </w:rPr>
        <w:t xml:space="preserve"> kurumlara da uygulanması fikirlerin pazarlamasını da gündeme getirmiştir. Bu anlamda seçmenlerin belirli </w:t>
      </w:r>
      <w:r w:rsidR="00284B03" w:rsidRPr="00AF2D40">
        <w:rPr>
          <w:rFonts w:ascii="Times New Roman" w:hAnsi="Times New Roman" w:cs="Times New Roman"/>
          <w:sz w:val="24"/>
          <w:szCs w:val="24"/>
        </w:rPr>
        <w:t>si</w:t>
      </w:r>
      <w:r w:rsidRPr="00AF2D40">
        <w:rPr>
          <w:rFonts w:ascii="Times New Roman" w:hAnsi="Times New Roman" w:cs="Times New Roman"/>
          <w:sz w:val="24"/>
          <w:szCs w:val="24"/>
        </w:rPr>
        <w:t>yasal pazarlama faaliyetlerine nasıl tepki gösterdiklerini anlamak günümüz rekabet koşulların</w:t>
      </w:r>
      <w:r w:rsidR="00676A62">
        <w:rPr>
          <w:rFonts w:ascii="Times New Roman" w:hAnsi="Times New Roman" w:cs="Times New Roman"/>
          <w:sz w:val="24"/>
          <w:szCs w:val="24"/>
        </w:rPr>
        <w:t>da</w:t>
      </w:r>
      <w:r w:rsidRPr="00AF2D40">
        <w:rPr>
          <w:rFonts w:ascii="Times New Roman" w:hAnsi="Times New Roman" w:cs="Times New Roman"/>
          <w:sz w:val="24"/>
          <w:szCs w:val="24"/>
        </w:rPr>
        <w:t xml:space="preserve"> oldukça önem arz etmektedir. Dolayısıyla teknolojinin her geçen gün geliştiği, insanların sanal ortamlarda çok fazla zaman geçirdiği günümüz dünyasında, tüketicilerin (seçmenlerin) davranışlarını anlamanın önemi daha da artmaktadır. Gerek siyasal pazarlama gerekse sosyal medya üzerine birçok çalışmanın </w:t>
      </w:r>
      <w:proofErr w:type="gramStart"/>
      <w:r w:rsidRPr="00AF2D40">
        <w:rPr>
          <w:rFonts w:ascii="Times New Roman" w:hAnsi="Times New Roman" w:cs="Times New Roman"/>
          <w:sz w:val="24"/>
          <w:szCs w:val="24"/>
        </w:rPr>
        <w:t>literatüre</w:t>
      </w:r>
      <w:proofErr w:type="gramEnd"/>
      <w:r w:rsidRPr="00AF2D40">
        <w:rPr>
          <w:rFonts w:ascii="Times New Roman" w:hAnsi="Times New Roman" w:cs="Times New Roman"/>
          <w:sz w:val="24"/>
          <w:szCs w:val="24"/>
        </w:rPr>
        <w:t xml:space="preserve"> kazandırıldığı görülmektedir. Özellikle son zamanlarda siyasal pazarlama ve sosyal medyanın bir arada değerlendirildiği çalışmalara rastlamak mümkündür. Ancak </w:t>
      </w:r>
      <w:proofErr w:type="gramStart"/>
      <w:r w:rsidRPr="00AF2D40">
        <w:rPr>
          <w:rFonts w:ascii="Times New Roman" w:hAnsi="Times New Roman" w:cs="Times New Roman"/>
          <w:sz w:val="24"/>
          <w:szCs w:val="24"/>
        </w:rPr>
        <w:t>literatürde</w:t>
      </w:r>
      <w:proofErr w:type="gramEnd"/>
      <w:r w:rsidRPr="00AF2D40">
        <w:rPr>
          <w:rFonts w:ascii="Times New Roman" w:hAnsi="Times New Roman" w:cs="Times New Roman"/>
          <w:sz w:val="24"/>
          <w:szCs w:val="24"/>
        </w:rPr>
        <w:t xml:space="preserve"> siyasal pazarlama sosyal medya ve elektronik ağızdan ağıza iletişim konularının bir arada değerlendirildiği bir çalışmaya rastlanılmamıştır. </w:t>
      </w:r>
    </w:p>
    <w:p w:rsidR="00EF2F09" w:rsidRDefault="00E129DB" w:rsidP="00661B40">
      <w:pPr>
        <w:spacing w:after="0" w:line="360" w:lineRule="auto"/>
        <w:jc w:val="both"/>
        <w:rPr>
          <w:rFonts w:ascii="Times New Roman" w:hAnsi="Times New Roman" w:cs="Times New Roman"/>
          <w:sz w:val="24"/>
          <w:szCs w:val="24"/>
        </w:rPr>
      </w:pPr>
      <w:r w:rsidRPr="00AF2D40">
        <w:rPr>
          <w:rFonts w:ascii="Times New Roman" w:hAnsi="Times New Roman" w:cs="Times New Roman"/>
          <w:sz w:val="24"/>
          <w:szCs w:val="24"/>
        </w:rPr>
        <w:tab/>
        <w:t xml:space="preserve">Bu nedenle çalışmada </w:t>
      </w:r>
      <w:r w:rsidR="002048B7">
        <w:rPr>
          <w:rFonts w:ascii="Times New Roman" w:hAnsi="Times New Roman" w:cs="Times New Roman"/>
          <w:sz w:val="24"/>
          <w:szCs w:val="24"/>
        </w:rPr>
        <w:t xml:space="preserve">günümüz rekabet ortamında kullanılan ve kullanım oranının her geçen gün artacağı düşünülen sosyal medyada </w:t>
      </w:r>
      <w:r w:rsidR="00771A2C" w:rsidRPr="00AF2D40">
        <w:rPr>
          <w:rFonts w:ascii="Times New Roman" w:hAnsi="Times New Roman" w:cs="Times New Roman"/>
          <w:sz w:val="24"/>
          <w:szCs w:val="24"/>
        </w:rPr>
        <w:t>siyasal pazarlama</w:t>
      </w:r>
      <w:r w:rsidR="002048B7">
        <w:rPr>
          <w:rFonts w:ascii="Times New Roman" w:hAnsi="Times New Roman" w:cs="Times New Roman"/>
          <w:sz w:val="24"/>
          <w:szCs w:val="24"/>
        </w:rPr>
        <w:t xml:space="preserve">nın </w:t>
      </w:r>
      <w:r w:rsidR="00EF2F09" w:rsidRPr="00AF2D40">
        <w:rPr>
          <w:rFonts w:ascii="Times New Roman" w:hAnsi="Times New Roman" w:cs="Times New Roman"/>
          <w:sz w:val="24"/>
          <w:szCs w:val="24"/>
        </w:rPr>
        <w:t xml:space="preserve">seçmen güveni ve sadakati üzerindeki </w:t>
      </w:r>
      <w:r w:rsidR="00676A62">
        <w:rPr>
          <w:rFonts w:ascii="Times New Roman" w:hAnsi="Times New Roman" w:cs="Times New Roman"/>
          <w:sz w:val="24"/>
          <w:szCs w:val="24"/>
        </w:rPr>
        <w:t>etkisi</w:t>
      </w:r>
      <w:r w:rsidR="009C6738">
        <w:rPr>
          <w:rFonts w:ascii="Times New Roman" w:hAnsi="Times New Roman" w:cs="Times New Roman"/>
          <w:sz w:val="24"/>
          <w:szCs w:val="24"/>
        </w:rPr>
        <w:t xml:space="preserve"> </w:t>
      </w:r>
      <w:r w:rsidR="00776669" w:rsidRPr="00AF2D40">
        <w:rPr>
          <w:rFonts w:ascii="Times New Roman" w:hAnsi="Times New Roman" w:cs="Times New Roman"/>
          <w:sz w:val="24"/>
          <w:szCs w:val="24"/>
        </w:rPr>
        <w:t xml:space="preserve">ile </w:t>
      </w:r>
      <w:r w:rsidR="00771A2C" w:rsidRPr="00AF2D40">
        <w:rPr>
          <w:rFonts w:ascii="Times New Roman" w:hAnsi="Times New Roman" w:cs="Times New Roman"/>
          <w:sz w:val="24"/>
          <w:szCs w:val="24"/>
        </w:rPr>
        <w:t>seçmen güveni, sadakati</w:t>
      </w:r>
      <w:r w:rsidR="003A6FA3">
        <w:rPr>
          <w:rFonts w:ascii="Times New Roman" w:hAnsi="Times New Roman" w:cs="Times New Roman"/>
          <w:sz w:val="24"/>
          <w:szCs w:val="24"/>
        </w:rPr>
        <w:t>nin</w:t>
      </w:r>
      <w:r w:rsidR="009C6738">
        <w:rPr>
          <w:rFonts w:ascii="Times New Roman" w:hAnsi="Times New Roman" w:cs="Times New Roman"/>
          <w:sz w:val="24"/>
          <w:szCs w:val="24"/>
        </w:rPr>
        <w:t xml:space="preserve"> </w:t>
      </w:r>
      <w:r w:rsidR="003A6FA3" w:rsidRPr="00AF2D40">
        <w:rPr>
          <w:rFonts w:ascii="Times New Roman" w:hAnsi="Times New Roman" w:cs="Times New Roman"/>
          <w:sz w:val="24"/>
          <w:szCs w:val="24"/>
        </w:rPr>
        <w:t>elektronik ağızdan ağıza iletişim</w:t>
      </w:r>
      <w:r w:rsidR="002048B7">
        <w:rPr>
          <w:rFonts w:ascii="Times New Roman" w:hAnsi="Times New Roman" w:cs="Times New Roman"/>
          <w:sz w:val="24"/>
          <w:szCs w:val="24"/>
        </w:rPr>
        <w:t>e</w:t>
      </w:r>
      <w:r w:rsidR="003A6FA3">
        <w:rPr>
          <w:rFonts w:ascii="Times New Roman" w:hAnsi="Times New Roman" w:cs="Times New Roman"/>
          <w:sz w:val="24"/>
          <w:szCs w:val="24"/>
        </w:rPr>
        <w:t xml:space="preserve"> ve </w:t>
      </w:r>
      <w:r w:rsidR="00771A2C" w:rsidRPr="00AF2D40">
        <w:rPr>
          <w:rFonts w:ascii="Times New Roman" w:hAnsi="Times New Roman" w:cs="Times New Roman"/>
          <w:sz w:val="24"/>
          <w:szCs w:val="24"/>
        </w:rPr>
        <w:t xml:space="preserve">seçmen davranışına </w:t>
      </w:r>
      <w:r w:rsidR="00676A62">
        <w:rPr>
          <w:rFonts w:ascii="Times New Roman" w:hAnsi="Times New Roman" w:cs="Times New Roman"/>
          <w:sz w:val="24"/>
          <w:szCs w:val="24"/>
        </w:rPr>
        <w:t>etkisi</w:t>
      </w:r>
      <w:r w:rsidR="009C6738">
        <w:rPr>
          <w:rFonts w:ascii="Times New Roman" w:hAnsi="Times New Roman" w:cs="Times New Roman"/>
          <w:sz w:val="24"/>
          <w:szCs w:val="24"/>
        </w:rPr>
        <w:t xml:space="preserve"> </w:t>
      </w:r>
      <w:r w:rsidR="002048B7" w:rsidRPr="00AF2D40">
        <w:rPr>
          <w:rFonts w:ascii="Times New Roman" w:hAnsi="Times New Roman" w:cs="Times New Roman"/>
          <w:sz w:val="24"/>
          <w:szCs w:val="24"/>
        </w:rPr>
        <w:t xml:space="preserve">yapısal eşitlik modeli ile </w:t>
      </w:r>
      <w:r w:rsidR="00776669" w:rsidRPr="00AF2D40">
        <w:rPr>
          <w:rFonts w:ascii="Times New Roman" w:hAnsi="Times New Roman" w:cs="Times New Roman"/>
          <w:sz w:val="24"/>
          <w:szCs w:val="24"/>
        </w:rPr>
        <w:t xml:space="preserve">belirlenmeye çalışılacaktır. Ayrıca </w:t>
      </w:r>
      <w:r w:rsidR="00EF2F09" w:rsidRPr="00AF2D40">
        <w:rPr>
          <w:rFonts w:ascii="Times New Roman" w:hAnsi="Times New Roman" w:cs="Times New Roman"/>
          <w:sz w:val="24"/>
          <w:szCs w:val="24"/>
        </w:rPr>
        <w:t xml:space="preserve">çalışmada demografik faktörlere de yer verilmiş olup, bu faktörlerin seçmen davranışı üzerinde anlamlı bir farklılığa neden olup olmadığı </w:t>
      </w:r>
      <w:r w:rsidR="00776669" w:rsidRPr="00AF2D40">
        <w:rPr>
          <w:rFonts w:ascii="Times New Roman" w:hAnsi="Times New Roman" w:cs="Times New Roman"/>
          <w:sz w:val="24"/>
          <w:szCs w:val="24"/>
        </w:rPr>
        <w:t>tespit edilecektir.</w:t>
      </w:r>
    </w:p>
    <w:p w:rsidR="002048B7" w:rsidRPr="00AF2D40" w:rsidRDefault="002048B7" w:rsidP="00661B40">
      <w:pPr>
        <w:spacing w:after="0" w:line="360" w:lineRule="auto"/>
        <w:jc w:val="both"/>
        <w:rPr>
          <w:rFonts w:ascii="Times New Roman" w:hAnsi="Times New Roman" w:cs="Times New Roman"/>
          <w:sz w:val="24"/>
          <w:szCs w:val="24"/>
        </w:rPr>
      </w:pPr>
    </w:p>
    <w:p w:rsidR="00E129DB" w:rsidRPr="00AC4BB1" w:rsidRDefault="006966E2" w:rsidP="00661B40">
      <w:pPr>
        <w:pStyle w:val="a2"/>
        <w:rPr>
          <w:b/>
        </w:rPr>
      </w:pPr>
      <w:r w:rsidRPr="00AF2D40">
        <w:tab/>
      </w:r>
      <w:bookmarkStart w:id="161" w:name="_Toc531103959"/>
      <w:r w:rsidRPr="00AC4BB1">
        <w:rPr>
          <w:b/>
        </w:rPr>
        <w:t>4</w:t>
      </w:r>
      <w:r w:rsidR="00D45671" w:rsidRPr="00AC4BB1">
        <w:rPr>
          <w:b/>
        </w:rPr>
        <w:t>.3</w:t>
      </w:r>
      <w:r w:rsidR="00E129DB" w:rsidRPr="00AC4BB1">
        <w:rPr>
          <w:b/>
        </w:rPr>
        <w:t>. Araştırmanın Yöntemi</w:t>
      </w:r>
      <w:bookmarkEnd w:id="161"/>
    </w:p>
    <w:p w:rsidR="00E129DB" w:rsidRPr="00AF2D40" w:rsidRDefault="00E129DB" w:rsidP="00661B40">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Çalışmanın bu bölümünde araştırmanın modeli, hipotezleri, </w:t>
      </w:r>
      <w:r w:rsidR="009A3792" w:rsidRPr="00AF2D40">
        <w:rPr>
          <w:rFonts w:ascii="Times New Roman" w:hAnsi="Times New Roman" w:cs="Times New Roman"/>
          <w:sz w:val="24"/>
          <w:szCs w:val="24"/>
        </w:rPr>
        <w:t>değişkenleri</w:t>
      </w:r>
      <w:r w:rsidR="00ED1D77">
        <w:rPr>
          <w:rFonts w:ascii="Times New Roman" w:hAnsi="Times New Roman" w:cs="Times New Roman"/>
          <w:sz w:val="24"/>
          <w:szCs w:val="24"/>
        </w:rPr>
        <w:t xml:space="preserve">, </w:t>
      </w:r>
      <w:proofErr w:type="gramStart"/>
      <w:r w:rsidR="00613D20" w:rsidRPr="00AF2D40">
        <w:rPr>
          <w:rFonts w:ascii="Times New Roman" w:hAnsi="Times New Roman" w:cs="Times New Roman"/>
          <w:sz w:val="24"/>
          <w:szCs w:val="24"/>
        </w:rPr>
        <w:t>metodolojisi</w:t>
      </w:r>
      <w:proofErr w:type="gramEnd"/>
      <w:r w:rsidR="00613D20" w:rsidRPr="00AF2D40">
        <w:rPr>
          <w:rFonts w:ascii="Times New Roman" w:hAnsi="Times New Roman" w:cs="Times New Roman"/>
          <w:sz w:val="24"/>
          <w:szCs w:val="24"/>
        </w:rPr>
        <w:t>,</w:t>
      </w:r>
      <w:r w:rsidR="009C6738">
        <w:rPr>
          <w:rFonts w:ascii="Times New Roman" w:hAnsi="Times New Roman" w:cs="Times New Roman"/>
          <w:sz w:val="24"/>
          <w:szCs w:val="24"/>
        </w:rPr>
        <w:t xml:space="preserve"> </w:t>
      </w:r>
      <w:r w:rsidRPr="00AF2D40">
        <w:rPr>
          <w:rFonts w:ascii="Times New Roman" w:hAnsi="Times New Roman" w:cs="Times New Roman"/>
          <w:sz w:val="24"/>
          <w:szCs w:val="24"/>
        </w:rPr>
        <w:t xml:space="preserve">kapsamı ve kısıtları, örneklem </w:t>
      </w:r>
      <w:r w:rsidR="0059385D" w:rsidRPr="00AF2D40">
        <w:rPr>
          <w:rFonts w:ascii="Times New Roman" w:hAnsi="Times New Roman" w:cs="Times New Roman"/>
          <w:sz w:val="24"/>
          <w:szCs w:val="24"/>
        </w:rPr>
        <w:t>süreci</w:t>
      </w:r>
      <w:r w:rsidRPr="00AF2D40">
        <w:rPr>
          <w:rFonts w:ascii="Times New Roman" w:hAnsi="Times New Roman" w:cs="Times New Roman"/>
          <w:sz w:val="24"/>
          <w:szCs w:val="24"/>
        </w:rPr>
        <w:t xml:space="preserve">, </w:t>
      </w:r>
      <w:r w:rsidR="008B3E40" w:rsidRPr="00AF2D40">
        <w:rPr>
          <w:rFonts w:ascii="Times New Roman" w:hAnsi="Times New Roman" w:cs="Times New Roman"/>
          <w:sz w:val="24"/>
          <w:szCs w:val="24"/>
        </w:rPr>
        <w:t xml:space="preserve">veri toplama yöntemi ve aracı </w:t>
      </w:r>
      <w:r w:rsidRPr="00AF2D40">
        <w:rPr>
          <w:rFonts w:ascii="Times New Roman" w:hAnsi="Times New Roman" w:cs="Times New Roman"/>
          <w:sz w:val="24"/>
          <w:szCs w:val="24"/>
        </w:rPr>
        <w:t xml:space="preserve">ile </w:t>
      </w:r>
      <w:r w:rsidR="002B0E6F" w:rsidRPr="00AF2D40">
        <w:rPr>
          <w:rFonts w:ascii="Times New Roman" w:hAnsi="Times New Roman" w:cs="Times New Roman"/>
          <w:sz w:val="24"/>
          <w:szCs w:val="24"/>
        </w:rPr>
        <w:t xml:space="preserve">bilgi ve </w:t>
      </w:r>
      <w:r w:rsidRPr="00AF2D40">
        <w:rPr>
          <w:rFonts w:ascii="Times New Roman" w:hAnsi="Times New Roman" w:cs="Times New Roman"/>
          <w:sz w:val="24"/>
          <w:szCs w:val="24"/>
        </w:rPr>
        <w:t>verilerin analizi yer almaktadır.</w:t>
      </w:r>
    </w:p>
    <w:p w:rsidR="006966E2" w:rsidRPr="00AF2D40" w:rsidRDefault="006966E2" w:rsidP="00661B40">
      <w:pPr>
        <w:spacing w:after="0" w:line="360" w:lineRule="auto"/>
        <w:ind w:firstLine="709"/>
        <w:jc w:val="both"/>
        <w:rPr>
          <w:rFonts w:ascii="Times New Roman" w:hAnsi="Times New Roman" w:cs="Times New Roman"/>
          <w:sz w:val="24"/>
          <w:szCs w:val="24"/>
        </w:rPr>
      </w:pPr>
    </w:p>
    <w:p w:rsidR="008B3E40" w:rsidRPr="00AC4BB1" w:rsidRDefault="008B3E40" w:rsidP="00661B40">
      <w:pPr>
        <w:pStyle w:val="a3"/>
        <w:rPr>
          <w:b/>
        </w:rPr>
      </w:pPr>
      <w:r w:rsidRPr="00AF2D40">
        <w:tab/>
      </w:r>
      <w:bookmarkStart w:id="162" w:name="_Toc531103960"/>
      <w:r w:rsidR="006966E2" w:rsidRPr="00AC4BB1">
        <w:rPr>
          <w:b/>
        </w:rPr>
        <w:t>4</w:t>
      </w:r>
      <w:r w:rsidR="00D45671" w:rsidRPr="00AC4BB1">
        <w:rPr>
          <w:b/>
        </w:rPr>
        <w:t>.3</w:t>
      </w:r>
      <w:r w:rsidRPr="00AC4BB1">
        <w:rPr>
          <w:b/>
        </w:rPr>
        <w:t>.1. Araştırmanın Modeli</w:t>
      </w:r>
      <w:bookmarkEnd w:id="162"/>
    </w:p>
    <w:p w:rsidR="00776669" w:rsidRDefault="00776669" w:rsidP="00661B40">
      <w:pPr>
        <w:spacing w:after="0" w:line="360" w:lineRule="auto"/>
        <w:ind w:firstLine="709"/>
        <w:jc w:val="both"/>
        <w:rPr>
          <w:rFonts w:ascii="Times New Roman" w:hAnsi="Times New Roman" w:cs="Times New Roman"/>
          <w:sz w:val="24"/>
          <w:szCs w:val="24"/>
        </w:rPr>
      </w:pPr>
      <w:r w:rsidRPr="009C6738">
        <w:rPr>
          <w:rFonts w:ascii="Times New Roman" w:hAnsi="Times New Roman" w:cs="Times New Roman"/>
          <w:sz w:val="24"/>
          <w:szCs w:val="24"/>
        </w:rPr>
        <w:t>Araş</w:t>
      </w:r>
      <w:r w:rsidR="00560078">
        <w:rPr>
          <w:rFonts w:ascii="Times New Roman" w:hAnsi="Times New Roman" w:cs="Times New Roman"/>
          <w:sz w:val="24"/>
          <w:szCs w:val="24"/>
        </w:rPr>
        <w:t>tırma modeli Kushin ve Yamamoto</w:t>
      </w:r>
      <w:r w:rsidRPr="009C6738">
        <w:rPr>
          <w:rFonts w:ascii="Times New Roman" w:hAnsi="Times New Roman" w:cs="Times New Roman"/>
          <w:sz w:val="24"/>
          <w:szCs w:val="24"/>
        </w:rPr>
        <w:t xml:space="preserve"> (2010), </w:t>
      </w:r>
      <w:r w:rsidR="00560078">
        <w:rPr>
          <w:rFonts w:ascii="Times New Roman" w:hAnsi="Times New Roman" w:cs="Times New Roman"/>
          <w:sz w:val="24"/>
          <w:szCs w:val="24"/>
        </w:rPr>
        <w:t>Jung vd.</w:t>
      </w:r>
      <w:r w:rsidR="00771A2C" w:rsidRPr="009C6738">
        <w:rPr>
          <w:rFonts w:ascii="Times New Roman" w:hAnsi="Times New Roman" w:cs="Times New Roman"/>
          <w:sz w:val="24"/>
          <w:szCs w:val="24"/>
        </w:rPr>
        <w:t xml:space="preserve"> (2011)</w:t>
      </w:r>
      <w:r w:rsidR="00676A62">
        <w:rPr>
          <w:rFonts w:ascii="Times New Roman" w:hAnsi="Times New Roman" w:cs="Times New Roman"/>
          <w:sz w:val="24"/>
          <w:szCs w:val="24"/>
        </w:rPr>
        <w:t>,</w:t>
      </w:r>
      <w:r w:rsidR="00771A2C" w:rsidRPr="009C6738">
        <w:rPr>
          <w:rFonts w:ascii="Times New Roman" w:hAnsi="Times New Roman" w:cs="Times New Roman"/>
          <w:sz w:val="24"/>
          <w:szCs w:val="24"/>
        </w:rPr>
        <w:t xml:space="preserve"> </w:t>
      </w:r>
      <w:r w:rsidR="00560078" w:rsidRPr="009C6738">
        <w:rPr>
          <w:rFonts w:ascii="Times New Roman" w:hAnsi="Times New Roman" w:cs="Times New Roman"/>
          <w:sz w:val="24"/>
          <w:szCs w:val="24"/>
        </w:rPr>
        <w:t>Zuniga vd.</w:t>
      </w:r>
      <w:r w:rsidR="00560078">
        <w:rPr>
          <w:rFonts w:ascii="Times New Roman" w:hAnsi="Times New Roman" w:cs="Times New Roman"/>
          <w:sz w:val="24"/>
          <w:szCs w:val="24"/>
        </w:rPr>
        <w:t xml:space="preserve"> </w:t>
      </w:r>
      <w:r w:rsidR="00560078" w:rsidRPr="009C6738">
        <w:rPr>
          <w:rFonts w:ascii="Times New Roman" w:hAnsi="Times New Roman" w:cs="Times New Roman"/>
          <w:sz w:val="24"/>
          <w:szCs w:val="24"/>
        </w:rPr>
        <w:t>(2014),</w:t>
      </w:r>
      <w:r w:rsidR="00560078">
        <w:rPr>
          <w:rFonts w:ascii="Times New Roman" w:hAnsi="Times New Roman" w:cs="Times New Roman"/>
          <w:sz w:val="24"/>
          <w:szCs w:val="24"/>
        </w:rPr>
        <w:t xml:space="preserve"> Yang ve DeHart</w:t>
      </w:r>
      <w:r w:rsidR="009C6738">
        <w:rPr>
          <w:rFonts w:ascii="Times New Roman" w:hAnsi="Times New Roman" w:cs="Times New Roman"/>
          <w:sz w:val="24"/>
          <w:szCs w:val="24"/>
        </w:rPr>
        <w:t xml:space="preserve"> (2016), </w:t>
      </w:r>
      <w:r w:rsidRPr="009C6738">
        <w:rPr>
          <w:rFonts w:ascii="Times New Roman" w:hAnsi="Times New Roman" w:cs="Times New Roman"/>
          <w:sz w:val="24"/>
          <w:szCs w:val="24"/>
        </w:rPr>
        <w:t xml:space="preserve">Dabula (2017) çalışmaları ile </w:t>
      </w:r>
      <w:proofErr w:type="gramStart"/>
      <w:r w:rsidRPr="009C6738">
        <w:rPr>
          <w:rFonts w:ascii="Times New Roman" w:hAnsi="Times New Roman" w:cs="Times New Roman"/>
          <w:sz w:val="24"/>
          <w:szCs w:val="24"/>
        </w:rPr>
        <w:t>literatüre</w:t>
      </w:r>
      <w:proofErr w:type="gramEnd"/>
      <w:r w:rsidRPr="009C6738">
        <w:rPr>
          <w:rFonts w:ascii="Times New Roman" w:hAnsi="Times New Roman" w:cs="Times New Roman"/>
          <w:sz w:val="24"/>
          <w:szCs w:val="24"/>
        </w:rPr>
        <w:t xml:space="preserve"> katmış </w:t>
      </w:r>
      <w:r w:rsidRPr="009C6738">
        <w:rPr>
          <w:rFonts w:ascii="Times New Roman" w:hAnsi="Times New Roman" w:cs="Times New Roman"/>
          <w:sz w:val="24"/>
          <w:szCs w:val="24"/>
        </w:rPr>
        <w:lastRenderedPageBreak/>
        <w:t xml:space="preserve">oldukları model geliştirilerek oluşturulmuştur. Aynı zamanda gerekli </w:t>
      </w:r>
      <w:proofErr w:type="gramStart"/>
      <w:r w:rsidRPr="009C6738">
        <w:rPr>
          <w:rFonts w:ascii="Times New Roman" w:hAnsi="Times New Roman" w:cs="Times New Roman"/>
          <w:sz w:val="24"/>
          <w:szCs w:val="24"/>
        </w:rPr>
        <w:t>literatür</w:t>
      </w:r>
      <w:proofErr w:type="gramEnd"/>
      <w:r w:rsidRPr="009C6738">
        <w:rPr>
          <w:rFonts w:ascii="Times New Roman" w:hAnsi="Times New Roman" w:cs="Times New Roman"/>
          <w:sz w:val="24"/>
          <w:szCs w:val="24"/>
        </w:rPr>
        <w:t xml:space="preserve"> çalışması yapılarak modele elektronik ağızdan ağıza iletişim faktörü de dahil edilmiştir.</w:t>
      </w:r>
      <w:r w:rsidR="007016D9" w:rsidRPr="009C6738">
        <w:rPr>
          <w:rFonts w:ascii="Times New Roman" w:hAnsi="Times New Roman" w:cs="Times New Roman"/>
          <w:sz w:val="24"/>
          <w:szCs w:val="24"/>
        </w:rPr>
        <w:t xml:space="preserve"> Araştırma modeli Şe</w:t>
      </w:r>
      <w:r w:rsidR="006966E2" w:rsidRPr="009C6738">
        <w:rPr>
          <w:rFonts w:ascii="Times New Roman" w:hAnsi="Times New Roman" w:cs="Times New Roman"/>
          <w:sz w:val="24"/>
          <w:szCs w:val="24"/>
        </w:rPr>
        <w:t xml:space="preserve">kil </w:t>
      </w:r>
      <w:proofErr w:type="gramStart"/>
      <w:r w:rsidR="006966E2" w:rsidRPr="009C6738">
        <w:rPr>
          <w:rFonts w:ascii="Times New Roman" w:hAnsi="Times New Roman" w:cs="Times New Roman"/>
          <w:sz w:val="24"/>
          <w:szCs w:val="24"/>
        </w:rPr>
        <w:t>4</w:t>
      </w:r>
      <w:r w:rsidR="00225B4F" w:rsidRPr="009C6738">
        <w:rPr>
          <w:rFonts w:ascii="Times New Roman" w:hAnsi="Times New Roman" w:cs="Times New Roman"/>
          <w:sz w:val="24"/>
          <w:szCs w:val="24"/>
        </w:rPr>
        <w:t>.1’deki</w:t>
      </w:r>
      <w:proofErr w:type="gramEnd"/>
      <w:r w:rsidR="009C6738">
        <w:rPr>
          <w:rFonts w:ascii="Times New Roman" w:hAnsi="Times New Roman" w:cs="Times New Roman"/>
          <w:sz w:val="24"/>
          <w:szCs w:val="24"/>
        </w:rPr>
        <w:t xml:space="preserve"> </w:t>
      </w:r>
      <w:r w:rsidR="007016D9" w:rsidRPr="009C6738">
        <w:rPr>
          <w:rFonts w:ascii="Times New Roman" w:hAnsi="Times New Roman" w:cs="Times New Roman"/>
          <w:sz w:val="24"/>
          <w:szCs w:val="24"/>
        </w:rPr>
        <w:t>gibi olup</w:t>
      </w:r>
      <w:r w:rsidRPr="009C6738">
        <w:rPr>
          <w:rFonts w:ascii="Times New Roman" w:hAnsi="Times New Roman" w:cs="Times New Roman"/>
          <w:sz w:val="24"/>
          <w:szCs w:val="24"/>
        </w:rPr>
        <w:t>,</w:t>
      </w:r>
      <w:r w:rsidR="007016D9" w:rsidRPr="009C6738">
        <w:rPr>
          <w:rFonts w:ascii="Times New Roman" w:hAnsi="Times New Roman" w:cs="Times New Roman"/>
          <w:sz w:val="24"/>
          <w:szCs w:val="24"/>
        </w:rPr>
        <w:t xml:space="preserve"> model neticesinde kurulan hipotezler ayrıca belirtilmiştir.</w:t>
      </w:r>
    </w:p>
    <w:p w:rsidR="002048B7" w:rsidRPr="009C6738" w:rsidRDefault="002048B7" w:rsidP="00676A62">
      <w:pPr>
        <w:spacing w:after="120" w:line="360" w:lineRule="auto"/>
        <w:ind w:firstLine="709"/>
        <w:jc w:val="both"/>
        <w:rPr>
          <w:rFonts w:ascii="Times New Roman" w:hAnsi="Times New Roman" w:cs="Times New Roman"/>
          <w:sz w:val="24"/>
          <w:szCs w:val="24"/>
        </w:rPr>
      </w:pPr>
    </w:p>
    <w:p w:rsidR="006966E2" w:rsidRPr="00AF2D40" w:rsidRDefault="006966E2" w:rsidP="00676A62">
      <w:pPr>
        <w:spacing w:after="0" w:line="240" w:lineRule="auto"/>
        <w:ind w:firstLine="709"/>
        <w:jc w:val="both"/>
        <w:rPr>
          <w:rFonts w:ascii="Times New Roman" w:hAnsi="Times New Roman" w:cs="Times New Roman"/>
          <w:sz w:val="24"/>
          <w:szCs w:val="24"/>
        </w:rPr>
      </w:pPr>
    </w:p>
    <w:p w:rsidR="00225B4F" w:rsidRPr="00A717B1" w:rsidRDefault="006966E2" w:rsidP="002048B7">
      <w:pPr>
        <w:pStyle w:val="A8"/>
        <w:spacing w:after="240"/>
        <w:jc w:val="center"/>
        <w:rPr>
          <w:b/>
        </w:rPr>
      </w:pPr>
      <w:bookmarkStart w:id="163" w:name="_Toc532604980"/>
      <w:r w:rsidRPr="00A717B1">
        <w:rPr>
          <w:b/>
        </w:rPr>
        <w:t xml:space="preserve">Şekil </w:t>
      </w:r>
      <w:proofErr w:type="gramStart"/>
      <w:r w:rsidRPr="00A717B1">
        <w:rPr>
          <w:b/>
        </w:rPr>
        <w:t>4</w:t>
      </w:r>
      <w:r w:rsidR="00225B4F" w:rsidRPr="00A717B1">
        <w:rPr>
          <w:b/>
        </w:rPr>
        <w:t>.1</w:t>
      </w:r>
      <w:proofErr w:type="gramEnd"/>
      <w:r w:rsidR="00225B4F" w:rsidRPr="00A717B1">
        <w:rPr>
          <w:b/>
        </w:rPr>
        <w:t>. Araştırmanın Modeli</w:t>
      </w:r>
      <w:bookmarkEnd w:id="163"/>
    </w:p>
    <w:p w:rsidR="00225B4F" w:rsidRPr="00AF2D40" w:rsidRDefault="00174F3D" w:rsidP="008F5680">
      <w:pPr>
        <w:spacing w:line="360" w:lineRule="auto"/>
        <w:ind w:right="-427" w:hanging="426"/>
        <w:jc w:val="center"/>
        <w:rPr>
          <w:b/>
        </w:rPr>
      </w:pPr>
      <w:r>
        <w:rPr>
          <w:rFonts w:ascii="Times New Roman" w:hAnsi="Times New Roman" w:cs="Times New Roman"/>
          <w:noProof/>
          <w:sz w:val="24"/>
          <w:szCs w:val="24"/>
          <w:lang w:eastAsia="tr-TR"/>
        </w:rPr>
        <w:drawing>
          <wp:inline distT="0" distB="0" distL="0" distR="0" wp14:anchorId="183456D0" wp14:editId="2AF31E2A">
            <wp:extent cx="5475678" cy="2921635"/>
            <wp:effectExtent l="0" t="0" r="0" b="9525"/>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75678" cy="2921635"/>
                    </a:xfrm>
                    <a:prstGeom prst="rect">
                      <a:avLst/>
                    </a:prstGeom>
                    <a:noFill/>
                    <a:ln>
                      <a:noFill/>
                    </a:ln>
                  </pic:spPr>
                </pic:pic>
              </a:graphicData>
            </a:graphic>
          </wp:inline>
        </w:drawing>
      </w:r>
    </w:p>
    <w:p w:rsidR="00E62D35" w:rsidRPr="00AF2D40" w:rsidRDefault="00E62D35" w:rsidP="002048B7">
      <w:pPr>
        <w:spacing w:after="0" w:line="360" w:lineRule="auto"/>
      </w:pPr>
    </w:p>
    <w:p w:rsidR="00225B4F" w:rsidRDefault="006966E2" w:rsidP="00AC4BB1">
      <w:pPr>
        <w:pStyle w:val="a3"/>
        <w:ind w:firstLine="708"/>
        <w:rPr>
          <w:b/>
        </w:rPr>
      </w:pPr>
      <w:bookmarkStart w:id="164" w:name="_Toc531103961"/>
      <w:r w:rsidRPr="00AC4BB1">
        <w:rPr>
          <w:b/>
        </w:rPr>
        <w:t>4</w:t>
      </w:r>
      <w:r w:rsidR="00225B4F" w:rsidRPr="00AC4BB1">
        <w:rPr>
          <w:b/>
        </w:rPr>
        <w:t>.</w:t>
      </w:r>
      <w:r w:rsidR="00D45671" w:rsidRPr="00AC4BB1">
        <w:rPr>
          <w:b/>
        </w:rPr>
        <w:t>3</w:t>
      </w:r>
      <w:r w:rsidR="00225B4F" w:rsidRPr="00AC4BB1">
        <w:rPr>
          <w:b/>
        </w:rPr>
        <w:t>.2. Araştırmanın Hipotezleri</w:t>
      </w:r>
      <w:bookmarkEnd w:id="164"/>
    </w:p>
    <w:p w:rsidR="00661B40" w:rsidRPr="00AC4BB1" w:rsidRDefault="00661B40" w:rsidP="00AC4BB1">
      <w:pPr>
        <w:pStyle w:val="a3"/>
        <w:ind w:firstLine="708"/>
        <w:rPr>
          <w:b/>
        </w:rPr>
      </w:pPr>
    </w:p>
    <w:p w:rsidR="00E9650C" w:rsidRPr="00AC4BB1" w:rsidRDefault="006218A0" w:rsidP="00AC4BB1">
      <w:pPr>
        <w:pStyle w:val="a4"/>
        <w:ind w:left="708"/>
        <w:rPr>
          <w:b/>
        </w:rPr>
      </w:pPr>
      <w:bookmarkStart w:id="165" w:name="_Toc531103962"/>
      <w:r>
        <w:rPr>
          <w:b/>
        </w:rPr>
        <w:t>4.3.2.1.Siyasal Pazarlama</w:t>
      </w:r>
      <w:r w:rsidR="00E9650C" w:rsidRPr="00AC4BB1">
        <w:rPr>
          <w:b/>
        </w:rPr>
        <w:t xml:space="preserve"> Sosyal Medya, Seçmen Güveni ve Seçmen</w:t>
      </w:r>
      <w:bookmarkEnd w:id="165"/>
      <w:r w:rsidR="00E9650C" w:rsidRPr="00AC4BB1">
        <w:rPr>
          <w:b/>
        </w:rPr>
        <w:t xml:space="preserve">     </w:t>
      </w:r>
    </w:p>
    <w:p w:rsidR="00E9650C" w:rsidRPr="00AC4BB1" w:rsidRDefault="00E9650C" w:rsidP="00AC4BB1">
      <w:pPr>
        <w:pStyle w:val="a4"/>
        <w:ind w:left="708"/>
        <w:rPr>
          <w:b/>
        </w:rPr>
      </w:pPr>
      <w:r w:rsidRPr="00AC4BB1">
        <w:rPr>
          <w:b/>
        </w:rPr>
        <w:t xml:space="preserve">           </w:t>
      </w:r>
      <w:bookmarkStart w:id="166" w:name="_Toc531103963"/>
      <w:r w:rsidRPr="00AC4BB1">
        <w:rPr>
          <w:b/>
        </w:rPr>
        <w:t>Sadakati</w:t>
      </w:r>
      <w:bookmarkEnd w:id="166"/>
    </w:p>
    <w:p w:rsidR="00E9650C" w:rsidRDefault="00E9650C" w:rsidP="00FA292C">
      <w:pPr>
        <w:spacing w:after="0" w:line="360" w:lineRule="auto"/>
        <w:ind w:firstLine="708"/>
        <w:jc w:val="both"/>
        <w:rPr>
          <w:rFonts w:ascii="Times New Roman" w:hAnsi="Times New Roman" w:cs="Times New Roman"/>
          <w:sz w:val="24"/>
          <w:szCs w:val="24"/>
        </w:rPr>
      </w:pPr>
      <w:r w:rsidRPr="00ED53BE">
        <w:rPr>
          <w:rFonts w:ascii="Times New Roman" w:hAnsi="Times New Roman" w:cs="Times New Roman"/>
          <w:sz w:val="24"/>
          <w:szCs w:val="24"/>
        </w:rPr>
        <w:t>Hemen hemen her</w:t>
      </w:r>
      <w:r>
        <w:rPr>
          <w:rFonts w:ascii="Times New Roman" w:hAnsi="Times New Roman" w:cs="Times New Roman"/>
          <w:sz w:val="24"/>
          <w:szCs w:val="24"/>
        </w:rPr>
        <w:t xml:space="preserve"> alanda olduğu gibi pazarlama alanında </w:t>
      </w:r>
      <w:r w:rsidRPr="00ED53BE">
        <w:rPr>
          <w:rFonts w:ascii="Times New Roman" w:hAnsi="Times New Roman" w:cs="Times New Roman"/>
          <w:sz w:val="24"/>
          <w:szCs w:val="24"/>
        </w:rPr>
        <w:t>ve dolayısıyla da değişim süreçlerindeki ilişkilerin geliştirilmesinde, korunmasında güven oldukça önemli bir kavram olarak karşımıza çıkmaktadır.</w:t>
      </w:r>
      <w:r>
        <w:rPr>
          <w:rFonts w:ascii="Times New Roman" w:hAnsi="Times New Roman" w:cs="Times New Roman"/>
          <w:sz w:val="24"/>
          <w:szCs w:val="24"/>
        </w:rPr>
        <w:t xml:space="preserve"> Bu nedenle çalışmada siyasal pazarlama sürecinde sosyal medyada ve seçmen davranışlarında önemli bir değişken olarak güven faktörüne değinilmekte, sosyal medya kullanıcılarının bir siyasi parti veya lideriyle olumlu anlamda etkileşimlerinin güven ve sadakat faktörlerine etki edeceği varsayılmaktadır. Literatürde sosyal medya ve güven arasındaki ilişkiyi inceleyen </w:t>
      </w:r>
      <w:r>
        <w:rPr>
          <w:rFonts w:ascii="Times New Roman" w:hAnsi="Times New Roman" w:cs="Times New Roman"/>
          <w:sz w:val="24"/>
          <w:szCs w:val="24"/>
        </w:rPr>
        <w:lastRenderedPageBreak/>
        <w:t>çalışmalar olduğu gibi, siyasal anlamda da sosyal medya kullanımı ve güven arasındaki ilişkiyi inceleye</w:t>
      </w:r>
      <w:r w:rsidR="00676A62">
        <w:rPr>
          <w:rFonts w:ascii="Times New Roman" w:hAnsi="Times New Roman" w:cs="Times New Roman"/>
          <w:sz w:val="24"/>
          <w:szCs w:val="24"/>
        </w:rPr>
        <w:t>n çalışmaların</w:t>
      </w:r>
      <w:r>
        <w:rPr>
          <w:rFonts w:ascii="Times New Roman" w:hAnsi="Times New Roman" w:cs="Times New Roman"/>
          <w:sz w:val="24"/>
          <w:szCs w:val="24"/>
        </w:rPr>
        <w:t xml:space="preserve"> olduğu</w:t>
      </w:r>
      <w:r w:rsidR="00676A62">
        <w:rPr>
          <w:rFonts w:ascii="Times New Roman" w:hAnsi="Times New Roman" w:cs="Times New Roman"/>
          <w:sz w:val="24"/>
          <w:szCs w:val="24"/>
        </w:rPr>
        <w:t xml:space="preserve"> da</w:t>
      </w:r>
      <w:r>
        <w:rPr>
          <w:rFonts w:ascii="Times New Roman" w:hAnsi="Times New Roman" w:cs="Times New Roman"/>
          <w:sz w:val="24"/>
          <w:szCs w:val="24"/>
        </w:rPr>
        <w:t xml:space="preserve"> görülmektedir.</w:t>
      </w:r>
    </w:p>
    <w:p w:rsidR="00E9650C" w:rsidRDefault="00E9650C" w:rsidP="00FA292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Yoon (2002) ç</w:t>
      </w:r>
      <w:r w:rsidRPr="00933F61">
        <w:rPr>
          <w:rFonts w:ascii="Times New Roman" w:hAnsi="Times New Roman" w:cs="Times New Roman"/>
          <w:sz w:val="24"/>
          <w:szCs w:val="24"/>
        </w:rPr>
        <w:t>evrimiçi satın alma kararlarında güvenin ö</w:t>
      </w:r>
      <w:r>
        <w:rPr>
          <w:rFonts w:ascii="Times New Roman" w:hAnsi="Times New Roman" w:cs="Times New Roman"/>
          <w:sz w:val="24"/>
          <w:szCs w:val="24"/>
        </w:rPr>
        <w:t>nemi</w:t>
      </w:r>
      <w:r w:rsidRPr="00933F61">
        <w:rPr>
          <w:rFonts w:ascii="Times New Roman" w:hAnsi="Times New Roman" w:cs="Times New Roman"/>
          <w:sz w:val="24"/>
          <w:szCs w:val="24"/>
        </w:rPr>
        <w:t xml:space="preserve"> ve sonuçları</w:t>
      </w:r>
      <w:r>
        <w:rPr>
          <w:rFonts w:ascii="Times New Roman" w:hAnsi="Times New Roman" w:cs="Times New Roman"/>
          <w:sz w:val="24"/>
          <w:szCs w:val="24"/>
        </w:rPr>
        <w:t xml:space="preserve"> üzerine yaptığı çalışmasında e-ticaret farkındalığı ve e-ticaret ile daha önce sağlanan memnuniyet gibi kişisel değişkenlerin güven ile yüksek ilişkiye sahip olduğunu belirtmiştir. Web sitesi güveni, memnuniyeti ve farkındalığının çevrimiçi satınalma kararı üzerinde etkili olduğunu tespit etmiştir. Calefato vd. (2013) müşteri-tedarikçi ilişkilerinde sosyal medyanın güven o</w:t>
      </w:r>
      <w:r w:rsidRPr="0073001D">
        <w:rPr>
          <w:rFonts w:ascii="Times New Roman" w:hAnsi="Times New Roman" w:cs="Times New Roman"/>
          <w:sz w:val="24"/>
          <w:szCs w:val="24"/>
        </w:rPr>
        <w:t>lu</w:t>
      </w:r>
      <w:r>
        <w:rPr>
          <w:rFonts w:ascii="Times New Roman" w:hAnsi="Times New Roman" w:cs="Times New Roman"/>
          <w:sz w:val="24"/>
          <w:szCs w:val="24"/>
        </w:rPr>
        <w:t>şturma ü</w:t>
      </w:r>
      <w:r w:rsidRPr="0073001D">
        <w:rPr>
          <w:rFonts w:ascii="Times New Roman" w:hAnsi="Times New Roman" w:cs="Times New Roman"/>
          <w:sz w:val="24"/>
          <w:szCs w:val="24"/>
        </w:rPr>
        <w:t xml:space="preserve">zerine </w:t>
      </w:r>
      <w:r>
        <w:rPr>
          <w:rFonts w:ascii="Times New Roman" w:hAnsi="Times New Roman" w:cs="Times New Roman"/>
          <w:sz w:val="24"/>
          <w:szCs w:val="24"/>
        </w:rPr>
        <w:t xml:space="preserve">etkisini araştırdıkları çalışmalarında, </w:t>
      </w:r>
      <w:r w:rsidRPr="0073001D">
        <w:rPr>
          <w:rFonts w:ascii="Times New Roman" w:hAnsi="Times New Roman" w:cs="Times New Roman"/>
          <w:sz w:val="24"/>
          <w:szCs w:val="24"/>
        </w:rPr>
        <w:t>sosyal medyanın duygusal b</w:t>
      </w:r>
      <w:r>
        <w:rPr>
          <w:rFonts w:ascii="Times New Roman" w:hAnsi="Times New Roman" w:cs="Times New Roman"/>
          <w:sz w:val="24"/>
          <w:szCs w:val="24"/>
        </w:rPr>
        <w:t>ağlılıkları</w:t>
      </w:r>
      <w:r w:rsidRPr="0073001D">
        <w:rPr>
          <w:rFonts w:ascii="Times New Roman" w:hAnsi="Times New Roman" w:cs="Times New Roman"/>
          <w:sz w:val="24"/>
          <w:szCs w:val="24"/>
        </w:rPr>
        <w:t xml:space="preserve"> güçlendirerek, geleneksel web sitelerine göre daha fazla güven oluşturmaya katkıda bulunduğunu </w:t>
      </w:r>
      <w:r w:rsidR="006D0087">
        <w:rPr>
          <w:rFonts w:ascii="Times New Roman" w:hAnsi="Times New Roman" w:cs="Times New Roman"/>
          <w:sz w:val="24"/>
          <w:szCs w:val="24"/>
        </w:rPr>
        <w:t xml:space="preserve">tespit etmişlerdir. </w:t>
      </w:r>
      <w:r>
        <w:rPr>
          <w:rFonts w:ascii="Times New Roman" w:hAnsi="Times New Roman" w:cs="Times New Roman"/>
          <w:sz w:val="24"/>
          <w:szCs w:val="24"/>
        </w:rPr>
        <w:t>Hakansson ve Witmer (2015) çalışmalarında</w:t>
      </w:r>
      <w:r w:rsidR="005033BA">
        <w:rPr>
          <w:rFonts w:ascii="Times New Roman" w:hAnsi="Times New Roman" w:cs="Times New Roman"/>
          <w:sz w:val="24"/>
          <w:szCs w:val="24"/>
        </w:rPr>
        <w:t xml:space="preserve"> </w:t>
      </w:r>
      <w:r>
        <w:rPr>
          <w:rFonts w:ascii="Times New Roman" w:hAnsi="Times New Roman" w:cs="Times New Roman"/>
          <w:sz w:val="24"/>
          <w:szCs w:val="24"/>
        </w:rPr>
        <w:t>sosyal medya kullanımı ve güven arasındaki ilişkiyi araştırmışlardır. Çalışmalarında inceledikleri 10 makalenin 8’in</w:t>
      </w:r>
      <w:r w:rsidR="005033BA">
        <w:rPr>
          <w:rFonts w:ascii="Times New Roman" w:hAnsi="Times New Roman" w:cs="Times New Roman"/>
          <w:sz w:val="24"/>
          <w:szCs w:val="24"/>
        </w:rPr>
        <w:t>de</w:t>
      </w:r>
      <w:r>
        <w:rPr>
          <w:rFonts w:ascii="Times New Roman" w:hAnsi="Times New Roman" w:cs="Times New Roman"/>
          <w:sz w:val="24"/>
          <w:szCs w:val="24"/>
        </w:rPr>
        <w:t xml:space="preserve"> sosyal medya ve güven arasında pozitif ili</w:t>
      </w:r>
      <w:r w:rsidR="00676A62">
        <w:rPr>
          <w:rFonts w:ascii="Times New Roman" w:hAnsi="Times New Roman" w:cs="Times New Roman"/>
          <w:sz w:val="24"/>
          <w:szCs w:val="24"/>
        </w:rPr>
        <w:t>şki olduğunu ancak iki makalede</w:t>
      </w:r>
      <w:r>
        <w:rPr>
          <w:rFonts w:ascii="Times New Roman" w:hAnsi="Times New Roman" w:cs="Times New Roman"/>
          <w:sz w:val="24"/>
          <w:szCs w:val="24"/>
        </w:rPr>
        <w:t xml:space="preserve"> sosyal medya ve güven arasında </w:t>
      </w:r>
      <w:r w:rsidR="005033BA">
        <w:rPr>
          <w:rFonts w:ascii="Times New Roman" w:hAnsi="Times New Roman" w:cs="Times New Roman"/>
          <w:sz w:val="24"/>
          <w:szCs w:val="24"/>
        </w:rPr>
        <w:t>her hangi bir ilişki olmadığını</w:t>
      </w:r>
      <w:r>
        <w:rPr>
          <w:rFonts w:ascii="Times New Roman" w:hAnsi="Times New Roman" w:cs="Times New Roman"/>
          <w:sz w:val="24"/>
          <w:szCs w:val="24"/>
        </w:rPr>
        <w:t xml:space="preserve"> </w:t>
      </w:r>
      <w:r w:rsidR="005033BA">
        <w:rPr>
          <w:rFonts w:ascii="Times New Roman" w:hAnsi="Times New Roman" w:cs="Times New Roman"/>
          <w:sz w:val="24"/>
          <w:szCs w:val="24"/>
        </w:rPr>
        <w:t>tespit etmişlerdir.</w:t>
      </w:r>
      <w:r>
        <w:rPr>
          <w:rFonts w:ascii="Times New Roman" w:hAnsi="Times New Roman" w:cs="Times New Roman"/>
          <w:sz w:val="24"/>
          <w:szCs w:val="24"/>
        </w:rPr>
        <w:t xml:space="preserve"> Ayrıca incelemeleri neticesinde sosyal medya ve güven arasında negatif bir ilişki olduğunu iddia eden herhangi bir çalışmaya </w:t>
      </w:r>
      <w:r w:rsidR="005033BA">
        <w:rPr>
          <w:rFonts w:ascii="Times New Roman" w:hAnsi="Times New Roman" w:cs="Times New Roman"/>
          <w:sz w:val="24"/>
          <w:szCs w:val="24"/>
        </w:rPr>
        <w:t xml:space="preserve">da </w:t>
      </w:r>
      <w:r>
        <w:rPr>
          <w:rFonts w:ascii="Times New Roman" w:hAnsi="Times New Roman" w:cs="Times New Roman"/>
          <w:sz w:val="24"/>
          <w:szCs w:val="24"/>
        </w:rPr>
        <w:t>rastlamamışlardır.</w:t>
      </w:r>
    </w:p>
    <w:p w:rsidR="00E9650C" w:rsidRDefault="00E9650C" w:rsidP="00661B40">
      <w:pPr>
        <w:spacing w:after="0" w:line="360" w:lineRule="auto"/>
        <w:ind w:firstLine="709"/>
        <w:jc w:val="both"/>
        <w:rPr>
          <w:rFonts w:ascii="Times New Roman" w:hAnsi="Times New Roman" w:cs="Times New Roman"/>
          <w:sz w:val="24"/>
          <w:szCs w:val="24"/>
        </w:rPr>
      </w:pPr>
      <w:r w:rsidRPr="001A3431">
        <w:rPr>
          <w:rFonts w:ascii="Times New Roman" w:hAnsi="Times New Roman" w:cs="Times New Roman"/>
          <w:sz w:val="24"/>
          <w:szCs w:val="24"/>
        </w:rPr>
        <w:t xml:space="preserve">Lupia ve Philpott (2005), </w:t>
      </w:r>
      <w:r>
        <w:rPr>
          <w:rFonts w:ascii="Times New Roman" w:hAnsi="Times New Roman" w:cs="Times New Roman"/>
          <w:sz w:val="24"/>
          <w:szCs w:val="24"/>
        </w:rPr>
        <w:t>önemli bilgiler olduğunu düşündükleri siyasi</w:t>
      </w:r>
      <w:r w:rsidRPr="001A3431">
        <w:rPr>
          <w:rFonts w:ascii="Times New Roman" w:hAnsi="Times New Roman" w:cs="Times New Roman"/>
          <w:sz w:val="24"/>
          <w:szCs w:val="24"/>
        </w:rPr>
        <w:t xml:space="preserve"> web si</w:t>
      </w:r>
      <w:r>
        <w:rPr>
          <w:rFonts w:ascii="Times New Roman" w:hAnsi="Times New Roman" w:cs="Times New Roman"/>
          <w:sz w:val="24"/>
          <w:szCs w:val="24"/>
        </w:rPr>
        <w:t>telerini ziyaretin, kişilerin</w:t>
      </w:r>
      <w:r w:rsidR="005033BA">
        <w:rPr>
          <w:rFonts w:ascii="Times New Roman" w:hAnsi="Times New Roman" w:cs="Times New Roman"/>
          <w:sz w:val="24"/>
          <w:szCs w:val="24"/>
        </w:rPr>
        <w:t xml:space="preserve"> </w:t>
      </w:r>
      <w:r>
        <w:rPr>
          <w:rFonts w:ascii="Times New Roman" w:hAnsi="Times New Roman" w:cs="Times New Roman"/>
          <w:sz w:val="24"/>
          <w:szCs w:val="24"/>
        </w:rPr>
        <w:t xml:space="preserve">siyasi ilgi ve güvenlerini artırdığını </w:t>
      </w:r>
      <w:r w:rsidRPr="001A3431">
        <w:rPr>
          <w:rFonts w:ascii="Times New Roman" w:hAnsi="Times New Roman" w:cs="Times New Roman"/>
          <w:sz w:val="24"/>
          <w:szCs w:val="24"/>
        </w:rPr>
        <w:t>tespit etmişlerdir.</w:t>
      </w:r>
      <w:r>
        <w:rPr>
          <w:rFonts w:ascii="Times New Roman" w:hAnsi="Times New Roman" w:cs="Times New Roman"/>
          <w:sz w:val="24"/>
          <w:szCs w:val="24"/>
        </w:rPr>
        <w:t xml:space="preserve"> Ayrıca çalışmalarında sosyal medyanın insanların siyasi görüşlerini ifade etmelerini ve siyasi haberler aracılığıyla bilgilenmelerini sağlaması nedeniyle siyasal aktiviteye katkıda bulunabileceğin</w:t>
      </w:r>
      <w:r w:rsidR="003A1096">
        <w:rPr>
          <w:rFonts w:ascii="Times New Roman" w:hAnsi="Times New Roman" w:cs="Times New Roman"/>
          <w:sz w:val="24"/>
          <w:szCs w:val="24"/>
        </w:rPr>
        <w:t>i belirtmişlerdir. Gillmor (2004</w:t>
      </w:r>
      <w:r>
        <w:rPr>
          <w:rFonts w:ascii="Times New Roman" w:hAnsi="Times New Roman" w:cs="Times New Roman"/>
          <w:sz w:val="24"/>
          <w:szCs w:val="24"/>
        </w:rPr>
        <w:t xml:space="preserve">) insanların geleneksel medyada olumsuz fikirlerle karşılaşabileceklerini belirtirken, </w:t>
      </w:r>
      <w:r w:rsidRPr="000F7CEE">
        <w:rPr>
          <w:rFonts w:ascii="Times New Roman" w:hAnsi="Times New Roman" w:cs="Times New Roman"/>
          <w:sz w:val="24"/>
          <w:szCs w:val="24"/>
        </w:rPr>
        <w:t>sosyal medya</w:t>
      </w:r>
      <w:r>
        <w:rPr>
          <w:rFonts w:ascii="Times New Roman" w:hAnsi="Times New Roman" w:cs="Times New Roman"/>
          <w:sz w:val="24"/>
          <w:szCs w:val="24"/>
        </w:rPr>
        <w:t>nın</w:t>
      </w:r>
      <w:r w:rsidRPr="000F7CEE">
        <w:rPr>
          <w:rFonts w:ascii="Times New Roman" w:hAnsi="Times New Roman" w:cs="Times New Roman"/>
          <w:sz w:val="24"/>
          <w:szCs w:val="24"/>
        </w:rPr>
        <w:t xml:space="preserve"> öncelikle </w:t>
      </w:r>
      <w:r>
        <w:rPr>
          <w:rFonts w:ascii="Times New Roman" w:hAnsi="Times New Roman" w:cs="Times New Roman"/>
          <w:sz w:val="24"/>
          <w:szCs w:val="24"/>
        </w:rPr>
        <w:t xml:space="preserve">içeriğinin kullanıcılar tarafından oluşturulmasının onların ilgilerini, </w:t>
      </w:r>
      <w:r w:rsidRPr="000F7CEE">
        <w:rPr>
          <w:rFonts w:ascii="Times New Roman" w:hAnsi="Times New Roman" w:cs="Times New Roman"/>
          <w:sz w:val="24"/>
          <w:szCs w:val="24"/>
        </w:rPr>
        <w:t xml:space="preserve">siyasi partilere ve liderlere olan güvenlerini </w:t>
      </w:r>
      <w:r>
        <w:rPr>
          <w:rFonts w:ascii="Times New Roman" w:hAnsi="Times New Roman" w:cs="Times New Roman"/>
          <w:sz w:val="24"/>
          <w:szCs w:val="24"/>
        </w:rPr>
        <w:t>artıracağın</w:t>
      </w:r>
      <w:r w:rsidR="00DC68A3">
        <w:rPr>
          <w:rFonts w:ascii="Times New Roman" w:hAnsi="Times New Roman" w:cs="Times New Roman"/>
          <w:sz w:val="24"/>
          <w:szCs w:val="24"/>
        </w:rPr>
        <w:t xml:space="preserve">ı ifade etmiştir. </w:t>
      </w:r>
      <w:r w:rsidR="00FA292C">
        <w:rPr>
          <w:rFonts w:ascii="Times New Roman" w:hAnsi="Times New Roman" w:cs="Times New Roman"/>
          <w:sz w:val="24"/>
          <w:szCs w:val="24"/>
        </w:rPr>
        <w:t>Valenzuela vd</w:t>
      </w:r>
      <w:proofErr w:type="gramStart"/>
      <w:r w:rsidR="00FA292C">
        <w:rPr>
          <w:rFonts w:ascii="Times New Roman" w:hAnsi="Times New Roman" w:cs="Times New Roman"/>
          <w:sz w:val="24"/>
          <w:szCs w:val="24"/>
        </w:rPr>
        <w:t>.,</w:t>
      </w:r>
      <w:proofErr w:type="gramEnd"/>
      <w:r w:rsidR="00FA292C">
        <w:rPr>
          <w:rFonts w:ascii="Times New Roman" w:hAnsi="Times New Roman" w:cs="Times New Roman"/>
          <w:sz w:val="24"/>
          <w:szCs w:val="24"/>
        </w:rPr>
        <w:t xml:space="preserve"> (2009) Facebook kullanım</w:t>
      </w:r>
      <w:r w:rsidR="00FA292C" w:rsidRPr="00933F61">
        <w:rPr>
          <w:rFonts w:ascii="Times New Roman" w:hAnsi="Times New Roman" w:cs="Times New Roman"/>
          <w:sz w:val="24"/>
          <w:szCs w:val="24"/>
        </w:rPr>
        <w:t xml:space="preserve"> yoğunluğunun sosyal güven ile pozitif ilişkili olduğunu </w:t>
      </w:r>
      <w:r w:rsidR="00FA292C">
        <w:rPr>
          <w:rFonts w:ascii="Times New Roman" w:hAnsi="Times New Roman" w:cs="Times New Roman"/>
          <w:sz w:val="24"/>
          <w:szCs w:val="24"/>
        </w:rPr>
        <w:t xml:space="preserve">belirtmişlerdir. </w:t>
      </w:r>
      <w:r>
        <w:rPr>
          <w:rFonts w:ascii="Times New Roman" w:hAnsi="Times New Roman" w:cs="Times New Roman"/>
          <w:sz w:val="24"/>
          <w:szCs w:val="24"/>
        </w:rPr>
        <w:t xml:space="preserve">Kim vd. (2011) uzun vadeli ilişkilerin ve tekrar eden etkileşimlerin güvenin gelişmesinde önemli olduğu sonucuna </w:t>
      </w:r>
      <w:r w:rsidR="005033BA">
        <w:rPr>
          <w:rFonts w:ascii="Times New Roman" w:hAnsi="Times New Roman" w:cs="Times New Roman"/>
          <w:sz w:val="24"/>
          <w:szCs w:val="24"/>
        </w:rPr>
        <w:t>ulaşmışlardır.</w:t>
      </w:r>
      <w:r>
        <w:rPr>
          <w:rFonts w:ascii="Times New Roman" w:hAnsi="Times New Roman" w:cs="Times New Roman"/>
          <w:sz w:val="24"/>
          <w:szCs w:val="24"/>
        </w:rPr>
        <w:t xml:space="preserve"> İnsanların sosyal medya aracılığı ile siyasi partiler hakkında bilgilenme, siyasal katılım ve arkadaşlar aracılığı ile etkileşim durumlarının, kişisel düzeyde güveni artıracağı varsayılmaktadır. </w:t>
      </w:r>
    </w:p>
    <w:p w:rsidR="00FA743D" w:rsidRDefault="00E9650C" w:rsidP="00661B40">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Riezebos vd</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(2011) seçmen davranışı ve siyasal parti algısı üzerinde sosyal medyanın etkisi isimli çalışmalarında sosyal medya ve siyasal güven faktörünün siyasal parti algısı arasında ilişki olduğunu tespit etmişlerdir. </w:t>
      </w:r>
      <w:r w:rsidRPr="0093362C">
        <w:rPr>
          <w:rFonts w:ascii="Times New Roman" w:hAnsi="Times New Roman" w:cs="Times New Roman"/>
          <w:sz w:val="24"/>
          <w:szCs w:val="24"/>
        </w:rPr>
        <w:t xml:space="preserve">Mehrabi vd. (2014)  </w:t>
      </w:r>
      <w:r w:rsidRPr="0093362C">
        <w:rPr>
          <w:rFonts w:ascii="Times New Roman" w:hAnsi="Times New Roman" w:cs="Times New Roman"/>
          <w:sz w:val="24"/>
          <w:szCs w:val="24"/>
        </w:rPr>
        <w:lastRenderedPageBreak/>
        <w:t>çalışmalarında sosyal medya pazarlaması ile müşterilerin marka sadakati arasında pozitif bir ilişki olduğunu</w:t>
      </w:r>
      <w:r>
        <w:rPr>
          <w:rFonts w:ascii="Times New Roman" w:hAnsi="Times New Roman" w:cs="Times New Roman"/>
          <w:sz w:val="24"/>
          <w:szCs w:val="24"/>
        </w:rPr>
        <w:t>, Huang vd. (2018) ise sosyal medyanın marka sadakati üzerinde doğrudan etkisi olduğunu</w:t>
      </w:r>
      <w:r w:rsidR="00DC68A3">
        <w:rPr>
          <w:rFonts w:ascii="Times New Roman" w:hAnsi="Times New Roman" w:cs="Times New Roman"/>
          <w:sz w:val="24"/>
          <w:szCs w:val="24"/>
        </w:rPr>
        <w:t xml:space="preserve"> tespit etmişlerdir. </w:t>
      </w:r>
      <w:r w:rsidRPr="00B31868">
        <w:rPr>
          <w:rFonts w:ascii="Times New Roman" w:hAnsi="Times New Roman" w:cs="Times New Roman"/>
          <w:sz w:val="24"/>
          <w:szCs w:val="24"/>
        </w:rPr>
        <w:t>Nevzat vd. (2016)  sosyal medya topluluğunun bir üniversite için güven ve sadakatin güçlendirilmesinde</w:t>
      </w:r>
      <w:r w:rsidR="00676A62">
        <w:rPr>
          <w:rFonts w:ascii="Times New Roman" w:hAnsi="Times New Roman" w:cs="Times New Roman"/>
          <w:sz w:val="24"/>
          <w:szCs w:val="24"/>
        </w:rPr>
        <w:t>ki rolü isimli çalışmalarında, F</w:t>
      </w:r>
      <w:r w:rsidRPr="00B31868">
        <w:rPr>
          <w:rFonts w:ascii="Times New Roman" w:hAnsi="Times New Roman" w:cs="Times New Roman"/>
          <w:sz w:val="24"/>
          <w:szCs w:val="24"/>
        </w:rPr>
        <w:t>acebook topluluğunun algılanan gücünün, üniversite toplumu ve üniversite markasıyla özdeşleşmesiyle ilişkili olduğunu ve bunun da güven ve sadakat ile ilgili olduğunu, üniversitelerin güven ve sadakatin gelişmesinde sosyal medya kullanımından yarar</w:t>
      </w:r>
      <w:r w:rsidR="00DC68A3">
        <w:rPr>
          <w:rFonts w:ascii="Times New Roman" w:hAnsi="Times New Roman" w:cs="Times New Roman"/>
          <w:sz w:val="24"/>
          <w:szCs w:val="24"/>
        </w:rPr>
        <w:t xml:space="preserve">lanabileceğini belirtmişlerdir. </w:t>
      </w:r>
      <w:r>
        <w:rPr>
          <w:rFonts w:ascii="Times New Roman" w:hAnsi="Times New Roman" w:cs="Times New Roman"/>
          <w:sz w:val="24"/>
          <w:szCs w:val="24"/>
        </w:rPr>
        <w:t>Dabula (2017) siyasal pazarlamada sosyal medyanın kullanılmasının güven, sadakat ve seçmen davranışına etkisini araştırdığı çalışmasında, siyasal pazarlamada sosyal medyanın kullanılması ile seçmen güveni ve sadakati arasında pozitif bir il</w:t>
      </w:r>
      <w:r w:rsidR="00FA743D">
        <w:rPr>
          <w:rFonts w:ascii="Times New Roman" w:hAnsi="Times New Roman" w:cs="Times New Roman"/>
          <w:sz w:val="24"/>
          <w:szCs w:val="24"/>
        </w:rPr>
        <w:t xml:space="preserve">işki olduğunu tespit etmiştir. </w:t>
      </w:r>
    </w:p>
    <w:p w:rsidR="00E9650C" w:rsidRPr="00ED53BE" w:rsidRDefault="00E9650C" w:rsidP="00FA743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Bu bağlamda</w:t>
      </w:r>
      <w:r w:rsidR="00FA743D">
        <w:rPr>
          <w:rFonts w:ascii="Times New Roman" w:hAnsi="Times New Roman" w:cs="Times New Roman"/>
          <w:sz w:val="24"/>
          <w:szCs w:val="24"/>
        </w:rPr>
        <w:t xml:space="preserve"> pazarlama literatüründe önemli olan güven ve sadakat çalışmaya </w:t>
      </w:r>
      <w:proofErr w:type="gramStart"/>
      <w:r w:rsidR="00FA743D">
        <w:rPr>
          <w:rFonts w:ascii="Times New Roman" w:hAnsi="Times New Roman" w:cs="Times New Roman"/>
          <w:sz w:val="24"/>
          <w:szCs w:val="24"/>
        </w:rPr>
        <w:t>dahil</w:t>
      </w:r>
      <w:proofErr w:type="gramEnd"/>
      <w:r w:rsidR="00FA743D">
        <w:rPr>
          <w:rFonts w:ascii="Times New Roman" w:hAnsi="Times New Roman" w:cs="Times New Roman"/>
          <w:sz w:val="24"/>
          <w:szCs w:val="24"/>
        </w:rPr>
        <w:t xml:space="preserve"> edilmiş ve </w:t>
      </w:r>
      <w:r>
        <w:rPr>
          <w:rFonts w:ascii="Times New Roman" w:hAnsi="Times New Roman" w:cs="Times New Roman"/>
          <w:sz w:val="24"/>
          <w:szCs w:val="24"/>
        </w:rPr>
        <w:t>aşağıdaki hipotezler belirlenmiştir.</w:t>
      </w:r>
    </w:p>
    <w:p w:rsidR="00E9650C" w:rsidRPr="00C36B54" w:rsidRDefault="00E9650C" w:rsidP="00A2265C">
      <w:pPr>
        <w:spacing w:after="120" w:line="360" w:lineRule="auto"/>
        <w:ind w:firstLine="708"/>
        <w:jc w:val="both"/>
        <w:rPr>
          <w:rFonts w:ascii="Times New Roman" w:hAnsi="Times New Roman" w:cs="Times New Roman"/>
          <w:sz w:val="24"/>
          <w:szCs w:val="24"/>
        </w:rPr>
      </w:pPr>
      <w:r w:rsidRPr="00C36B54">
        <w:rPr>
          <w:rFonts w:ascii="Times New Roman" w:hAnsi="Times New Roman" w:cs="Times New Roman"/>
          <w:b/>
          <w:sz w:val="24"/>
          <w:szCs w:val="24"/>
        </w:rPr>
        <w:t xml:space="preserve">H1: </w:t>
      </w:r>
      <w:r w:rsidRPr="00C36B54">
        <w:rPr>
          <w:rFonts w:ascii="Times New Roman" w:hAnsi="Times New Roman" w:cs="Times New Roman"/>
          <w:sz w:val="24"/>
          <w:szCs w:val="24"/>
        </w:rPr>
        <w:t>Siy</w:t>
      </w:r>
      <w:r w:rsidR="00BC022A">
        <w:rPr>
          <w:rFonts w:ascii="Times New Roman" w:hAnsi="Times New Roman" w:cs="Times New Roman"/>
          <w:sz w:val="24"/>
          <w:szCs w:val="24"/>
        </w:rPr>
        <w:t>asal pazarlama sosyal medya</w:t>
      </w:r>
      <w:r w:rsidRPr="00C36B54">
        <w:rPr>
          <w:rFonts w:ascii="Times New Roman" w:hAnsi="Times New Roman" w:cs="Times New Roman"/>
          <w:sz w:val="24"/>
          <w:szCs w:val="24"/>
        </w:rPr>
        <w:t xml:space="preserve"> </w:t>
      </w:r>
      <w:r w:rsidR="00BC022A">
        <w:rPr>
          <w:rFonts w:ascii="Times New Roman" w:hAnsi="Times New Roman" w:cs="Times New Roman"/>
          <w:sz w:val="24"/>
          <w:szCs w:val="24"/>
        </w:rPr>
        <w:t xml:space="preserve">faktörünün </w:t>
      </w:r>
      <w:r w:rsidRPr="00C36B54">
        <w:rPr>
          <w:rFonts w:ascii="Times New Roman" w:hAnsi="Times New Roman" w:cs="Times New Roman"/>
          <w:sz w:val="24"/>
          <w:szCs w:val="24"/>
        </w:rPr>
        <w:t>seçmen güveni üzerinde doğrudan etkisi vardır.</w:t>
      </w:r>
    </w:p>
    <w:p w:rsidR="00E62D35" w:rsidRDefault="00E9650C" w:rsidP="00A2265C">
      <w:pPr>
        <w:spacing w:after="120" w:line="360" w:lineRule="auto"/>
        <w:ind w:firstLine="708"/>
        <w:jc w:val="both"/>
        <w:rPr>
          <w:rFonts w:ascii="Times New Roman" w:hAnsi="Times New Roman" w:cs="Times New Roman"/>
          <w:sz w:val="24"/>
          <w:szCs w:val="24"/>
        </w:rPr>
      </w:pPr>
      <w:r w:rsidRPr="00C36B54">
        <w:rPr>
          <w:rFonts w:ascii="Times New Roman" w:hAnsi="Times New Roman" w:cs="Times New Roman"/>
          <w:b/>
          <w:sz w:val="24"/>
          <w:szCs w:val="24"/>
        </w:rPr>
        <w:t xml:space="preserve">H2: </w:t>
      </w:r>
      <w:r w:rsidR="00D504FB">
        <w:rPr>
          <w:rFonts w:ascii="Times New Roman" w:hAnsi="Times New Roman" w:cs="Times New Roman"/>
          <w:sz w:val="24"/>
          <w:szCs w:val="24"/>
        </w:rPr>
        <w:t>Siyasal pazarlama</w:t>
      </w:r>
      <w:r w:rsidRPr="00C36B54">
        <w:rPr>
          <w:rFonts w:ascii="Times New Roman" w:hAnsi="Times New Roman" w:cs="Times New Roman"/>
          <w:sz w:val="24"/>
          <w:szCs w:val="24"/>
        </w:rPr>
        <w:t xml:space="preserve"> sosyal me</w:t>
      </w:r>
      <w:r w:rsidR="00D504FB">
        <w:rPr>
          <w:rFonts w:ascii="Times New Roman" w:hAnsi="Times New Roman" w:cs="Times New Roman"/>
          <w:sz w:val="24"/>
          <w:szCs w:val="24"/>
        </w:rPr>
        <w:t>dya faktörünün</w:t>
      </w:r>
      <w:r w:rsidRPr="00C36B54">
        <w:rPr>
          <w:rFonts w:ascii="Times New Roman" w:hAnsi="Times New Roman" w:cs="Times New Roman"/>
          <w:sz w:val="24"/>
          <w:szCs w:val="24"/>
        </w:rPr>
        <w:t xml:space="preserve"> seçmen sadakati üzerinde doğrudan </w:t>
      </w:r>
      <w:r w:rsidR="00A906E4">
        <w:rPr>
          <w:rFonts w:ascii="Times New Roman" w:hAnsi="Times New Roman" w:cs="Times New Roman"/>
          <w:sz w:val="24"/>
          <w:szCs w:val="24"/>
        </w:rPr>
        <w:t xml:space="preserve">ve dolaylı </w:t>
      </w:r>
      <w:r w:rsidRPr="00C36B54">
        <w:rPr>
          <w:rFonts w:ascii="Times New Roman" w:hAnsi="Times New Roman" w:cs="Times New Roman"/>
          <w:sz w:val="24"/>
          <w:szCs w:val="24"/>
        </w:rPr>
        <w:t>etkisi vardır.</w:t>
      </w:r>
    </w:p>
    <w:p w:rsidR="00E62D35" w:rsidRPr="00E62D35" w:rsidRDefault="00E62D35" w:rsidP="00E62D35">
      <w:pPr>
        <w:spacing w:after="0" w:line="240" w:lineRule="auto"/>
        <w:jc w:val="both"/>
        <w:rPr>
          <w:rFonts w:ascii="Times New Roman" w:hAnsi="Times New Roman" w:cs="Times New Roman"/>
          <w:sz w:val="24"/>
          <w:szCs w:val="24"/>
        </w:rPr>
      </w:pPr>
    </w:p>
    <w:p w:rsidR="00BB3F3F" w:rsidRPr="00AC4BB1" w:rsidRDefault="00BB3F3F" w:rsidP="00AC4BB1">
      <w:pPr>
        <w:pStyle w:val="a4"/>
        <w:ind w:left="708"/>
        <w:rPr>
          <w:b/>
        </w:rPr>
      </w:pPr>
      <w:bookmarkStart w:id="167" w:name="_Toc531103964"/>
      <w:r w:rsidRPr="00AC4BB1">
        <w:rPr>
          <w:b/>
        </w:rPr>
        <w:t xml:space="preserve">4.3.2.2. </w:t>
      </w:r>
      <w:r w:rsidR="00E9650C" w:rsidRPr="00AC4BB1">
        <w:rPr>
          <w:b/>
        </w:rPr>
        <w:t>Seçmen Güveni, Seçmen Sadakati ve Elektronik Ağızdan Ağıza</w:t>
      </w:r>
      <w:bookmarkEnd w:id="167"/>
      <w:r w:rsidR="00E9650C" w:rsidRPr="00AC4BB1">
        <w:rPr>
          <w:b/>
        </w:rPr>
        <w:t xml:space="preserve"> </w:t>
      </w:r>
    </w:p>
    <w:p w:rsidR="00E9650C" w:rsidRPr="00AC4BB1" w:rsidRDefault="00B6237F" w:rsidP="00AC4BB1">
      <w:pPr>
        <w:pStyle w:val="a4"/>
        <w:ind w:left="708"/>
        <w:rPr>
          <w:b/>
        </w:rPr>
      </w:pPr>
      <w:r>
        <w:rPr>
          <w:b/>
        </w:rPr>
        <w:t xml:space="preserve">             </w:t>
      </w:r>
      <w:bookmarkStart w:id="168" w:name="_Toc531103965"/>
      <w:r w:rsidR="00E9650C" w:rsidRPr="00AC4BB1">
        <w:rPr>
          <w:b/>
        </w:rPr>
        <w:t>İletişim</w:t>
      </w:r>
      <w:bookmarkEnd w:id="168"/>
    </w:p>
    <w:p w:rsidR="00E9650C" w:rsidRPr="00BA10DB" w:rsidRDefault="00E9650C" w:rsidP="00FA292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Genel olarak değerlendirildiğinde </w:t>
      </w:r>
      <w:proofErr w:type="gramStart"/>
      <w:r>
        <w:rPr>
          <w:rFonts w:ascii="Times New Roman" w:hAnsi="Times New Roman" w:cs="Times New Roman"/>
          <w:sz w:val="24"/>
          <w:szCs w:val="24"/>
        </w:rPr>
        <w:t>literatürde</w:t>
      </w:r>
      <w:proofErr w:type="gramEnd"/>
      <w:r>
        <w:rPr>
          <w:rFonts w:ascii="Times New Roman" w:hAnsi="Times New Roman" w:cs="Times New Roman"/>
          <w:sz w:val="24"/>
          <w:szCs w:val="24"/>
        </w:rPr>
        <w:t xml:space="preserve"> elektronik ağızdan ağıza iletişim ve güven (Chu ve Kim 2015; B</w:t>
      </w:r>
      <w:r w:rsidR="007E7201">
        <w:rPr>
          <w:rFonts w:ascii="Times New Roman" w:hAnsi="Times New Roman" w:cs="Times New Roman"/>
          <w:sz w:val="24"/>
          <w:szCs w:val="24"/>
        </w:rPr>
        <w:t>arreda vd. 2015; Takhire ve Joocs</w:t>
      </w:r>
      <w:r>
        <w:rPr>
          <w:rFonts w:ascii="Times New Roman" w:hAnsi="Times New Roman" w:cs="Times New Roman"/>
          <w:sz w:val="24"/>
          <w:szCs w:val="24"/>
        </w:rPr>
        <w:t xml:space="preserve">hari 2015; Islam ve Rahman, 2016; Abubakar </w:t>
      </w:r>
      <w:r w:rsidR="007E7201">
        <w:rPr>
          <w:rFonts w:ascii="Times New Roman" w:hAnsi="Times New Roman" w:cs="Times New Roman"/>
          <w:sz w:val="24"/>
          <w:szCs w:val="24"/>
        </w:rPr>
        <w:t>ve Ilkan</w:t>
      </w:r>
      <w:r>
        <w:rPr>
          <w:rFonts w:ascii="Times New Roman" w:hAnsi="Times New Roman" w:cs="Times New Roman"/>
          <w:sz w:val="24"/>
          <w:szCs w:val="24"/>
        </w:rPr>
        <w:t xml:space="preserve"> 2017) ile elektronik ağızdan ağıza iletişim ve sadakat arasındaki ilişkiyi (Horppu vd. </w:t>
      </w:r>
      <w:r w:rsidRPr="000F5ED0">
        <w:rPr>
          <w:rFonts w:ascii="Times New Roman" w:hAnsi="Times New Roman" w:cs="Times New Roman"/>
          <w:sz w:val="24"/>
          <w:szCs w:val="24"/>
        </w:rPr>
        <w:t>2008</w:t>
      </w:r>
      <w:r>
        <w:rPr>
          <w:rFonts w:ascii="Times New Roman" w:hAnsi="Times New Roman" w:cs="Times New Roman"/>
          <w:sz w:val="24"/>
          <w:szCs w:val="24"/>
        </w:rPr>
        <w:t>; Son vd. 2012; Salehnia vd. 2014; Bozbay vd. 2017) inceleyen ç</w:t>
      </w:r>
      <w:r w:rsidR="00FA292C">
        <w:rPr>
          <w:rFonts w:ascii="Times New Roman" w:hAnsi="Times New Roman" w:cs="Times New Roman"/>
          <w:sz w:val="24"/>
          <w:szCs w:val="24"/>
        </w:rPr>
        <w:t xml:space="preserve">alışmalara rastlamak mümkündür. </w:t>
      </w:r>
      <w:r w:rsidRPr="000F5ED0">
        <w:rPr>
          <w:rFonts w:ascii="Times New Roman" w:hAnsi="Times New Roman" w:cs="Times New Roman"/>
          <w:sz w:val="24"/>
          <w:szCs w:val="24"/>
        </w:rPr>
        <w:t>Horppu vd. (2008) web sitesi düzeyinde memnuniyet ve güvenin web sitesi sadak</w:t>
      </w:r>
      <w:r>
        <w:rPr>
          <w:rFonts w:ascii="Times New Roman" w:hAnsi="Times New Roman" w:cs="Times New Roman"/>
          <w:sz w:val="24"/>
          <w:szCs w:val="24"/>
        </w:rPr>
        <w:t xml:space="preserve">atinin belirleyicileri olduğunu, </w:t>
      </w:r>
      <w:r w:rsidRPr="00BA10DB">
        <w:rPr>
          <w:rFonts w:ascii="Times New Roman" w:hAnsi="Times New Roman" w:cs="Times New Roman"/>
          <w:sz w:val="24"/>
          <w:szCs w:val="24"/>
        </w:rPr>
        <w:t>Bozbay vd. (2017)</w:t>
      </w:r>
      <w:r>
        <w:rPr>
          <w:rFonts w:ascii="Times New Roman" w:hAnsi="Times New Roman" w:cs="Times New Roman"/>
          <w:sz w:val="24"/>
          <w:szCs w:val="24"/>
        </w:rPr>
        <w:t xml:space="preserve"> ise</w:t>
      </w:r>
      <w:r w:rsidRPr="00BA10DB">
        <w:rPr>
          <w:rFonts w:ascii="Times New Roman" w:hAnsi="Times New Roman" w:cs="Times New Roman"/>
          <w:sz w:val="24"/>
          <w:szCs w:val="24"/>
        </w:rPr>
        <w:t xml:space="preserve"> elektronik güven, elektronik bağlılık ve elektronik ağızdan ağıza iletişim arasında anlamlı ilişkiler olduğunu tespit </w:t>
      </w:r>
      <w:r w:rsidR="00A906E4">
        <w:rPr>
          <w:rFonts w:ascii="Times New Roman" w:hAnsi="Times New Roman" w:cs="Times New Roman"/>
          <w:sz w:val="24"/>
          <w:szCs w:val="24"/>
        </w:rPr>
        <w:t>etmiştir.</w:t>
      </w:r>
      <w:r w:rsidRPr="00BA10DB">
        <w:rPr>
          <w:rFonts w:ascii="Times New Roman" w:hAnsi="Times New Roman" w:cs="Times New Roman"/>
          <w:sz w:val="24"/>
          <w:szCs w:val="24"/>
        </w:rPr>
        <w:t xml:space="preserve"> Ayrıca sosyal medya kullanıcılarının sosyo-demografik özelliklerine göre elektronik güven, elektronik bağlılık ve elektronik ağızdan ağıza iletişimlerinin de farklılık gösterdiğini </w:t>
      </w:r>
      <w:r w:rsidR="00A906E4">
        <w:rPr>
          <w:rFonts w:ascii="Times New Roman" w:hAnsi="Times New Roman" w:cs="Times New Roman"/>
          <w:sz w:val="24"/>
          <w:szCs w:val="24"/>
        </w:rPr>
        <w:t>belirtmiştir.</w:t>
      </w:r>
    </w:p>
    <w:p w:rsidR="00E9650C" w:rsidRDefault="00E9650C" w:rsidP="00FA292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Son vd. (2012) çalışmasında memnuniyet ve sadakatin elektronik ağızdan ağıza iletişimi etkileyen bir faktör olarak öneminden bahsetmiştir. Salehnia vd. (2014) </w:t>
      </w:r>
      <w:r>
        <w:rPr>
          <w:rFonts w:ascii="Times New Roman" w:hAnsi="Times New Roman" w:cs="Times New Roman"/>
          <w:sz w:val="24"/>
          <w:szCs w:val="24"/>
        </w:rPr>
        <w:lastRenderedPageBreak/>
        <w:t>elektronik bankacılık hizmetlerine yönelik yapmış oldukları çalışmalarında e-güvenin, e-sadakat üzerinde, e-güven ve e-sadakat faktörlerinin ise ağızdan ağıza iletişim üzerinde güçlü bir etkisinin olduğu sonucuna varmışlardır. Barreda vd. (2015) d</w:t>
      </w:r>
      <w:r w:rsidRPr="009D4558">
        <w:rPr>
          <w:rFonts w:ascii="Times New Roman" w:hAnsi="Times New Roman" w:cs="Times New Roman"/>
          <w:sz w:val="24"/>
          <w:szCs w:val="24"/>
        </w:rPr>
        <w:t xml:space="preserve">avranışsal </w:t>
      </w:r>
      <w:r>
        <w:rPr>
          <w:rFonts w:ascii="Times New Roman" w:hAnsi="Times New Roman" w:cs="Times New Roman"/>
          <w:sz w:val="24"/>
          <w:szCs w:val="24"/>
        </w:rPr>
        <w:t>niyetlerin oluşturulmasında</w:t>
      </w:r>
      <w:r w:rsidR="005033BA">
        <w:rPr>
          <w:rFonts w:ascii="Times New Roman" w:hAnsi="Times New Roman" w:cs="Times New Roman"/>
          <w:sz w:val="24"/>
          <w:szCs w:val="24"/>
        </w:rPr>
        <w:t xml:space="preserve"> </w:t>
      </w:r>
      <w:r>
        <w:rPr>
          <w:rFonts w:ascii="Times New Roman" w:hAnsi="Times New Roman" w:cs="Times New Roman"/>
          <w:sz w:val="24"/>
          <w:szCs w:val="24"/>
        </w:rPr>
        <w:t>olumlu ağızdan ağıza iletişim ve g</w:t>
      </w:r>
      <w:r w:rsidRPr="009D4558">
        <w:rPr>
          <w:rFonts w:ascii="Times New Roman" w:hAnsi="Times New Roman" w:cs="Times New Roman"/>
          <w:sz w:val="24"/>
          <w:szCs w:val="24"/>
        </w:rPr>
        <w:t>üvenin</w:t>
      </w:r>
      <w:r>
        <w:rPr>
          <w:rFonts w:ascii="Times New Roman" w:hAnsi="Times New Roman" w:cs="Times New Roman"/>
          <w:sz w:val="24"/>
          <w:szCs w:val="24"/>
        </w:rPr>
        <w:t xml:space="preserve"> rolü, çevrimiçi s</w:t>
      </w:r>
      <w:r w:rsidRPr="009D4558">
        <w:rPr>
          <w:rFonts w:ascii="Times New Roman" w:hAnsi="Times New Roman" w:cs="Times New Roman"/>
          <w:sz w:val="24"/>
          <w:szCs w:val="24"/>
        </w:rPr>
        <w:t xml:space="preserve">osyal </w:t>
      </w:r>
      <w:r>
        <w:rPr>
          <w:rFonts w:ascii="Times New Roman" w:hAnsi="Times New Roman" w:cs="Times New Roman"/>
          <w:sz w:val="24"/>
          <w:szCs w:val="24"/>
        </w:rPr>
        <w:t>ağlar örneği isimli çalışmalarında çevrimiçi sosyal ağlar için güvenin çok önemli ve memnuniyet üzerinde olumlu bir faktör oldu</w:t>
      </w:r>
      <w:r w:rsidR="00FA292C">
        <w:rPr>
          <w:rFonts w:ascii="Times New Roman" w:hAnsi="Times New Roman" w:cs="Times New Roman"/>
          <w:sz w:val="24"/>
          <w:szCs w:val="24"/>
        </w:rPr>
        <w:t xml:space="preserve">ğunu ifade etmişlerdir. </w:t>
      </w:r>
      <w:r>
        <w:rPr>
          <w:rFonts w:ascii="Times New Roman" w:hAnsi="Times New Roman" w:cs="Times New Roman"/>
          <w:sz w:val="24"/>
          <w:szCs w:val="24"/>
        </w:rPr>
        <w:t>Takhire ve Joorhari (2015) tüketici karar sürecinde etkili olan faktörlerin değerlendirilmesi ile ilgili yapmış oldukları çalışmalarında ç</w:t>
      </w:r>
      <w:r w:rsidRPr="00C2794C">
        <w:rPr>
          <w:rFonts w:ascii="Times New Roman" w:hAnsi="Times New Roman" w:cs="Times New Roman"/>
          <w:sz w:val="24"/>
          <w:szCs w:val="24"/>
        </w:rPr>
        <w:t xml:space="preserve">evrimiçi mağazalarda </w:t>
      </w:r>
      <w:r>
        <w:rPr>
          <w:rFonts w:ascii="Times New Roman" w:hAnsi="Times New Roman" w:cs="Times New Roman"/>
          <w:sz w:val="24"/>
          <w:szCs w:val="24"/>
        </w:rPr>
        <w:t>elektronik ağızdan ağıza iletişim, güven ve satın alma davranışı</w:t>
      </w:r>
      <w:r w:rsidR="005033BA">
        <w:rPr>
          <w:rFonts w:ascii="Times New Roman" w:hAnsi="Times New Roman" w:cs="Times New Roman"/>
          <w:sz w:val="24"/>
          <w:szCs w:val="24"/>
        </w:rPr>
        <w:t xml:space="preserve"> </w:t>
      </w:r>
      <w:r>
        <w:rPr>
          <w:rFonts w:ascii="Times New Roman" w:hAnsi="Times New Roman" w:cs="Times New Roman"/>
          <w:sz w:val="24"/>
          <w:szCs w:val="24"/>
        </w:rPr>
        <w:t xml:space="preserve">arasında pozitif ilişkiler olduğunu tespit etmişlerdir. Abubakar vd. (2017) medikal turizme yönelik yaptıkları çalışmalarında, elektronik ağızdan ağıza iletişimin tekrar ziyaret etme ve </w:t>
      </w:r>
      <w:proofErr w:type="gramStart"/>
      <w:r>
        <w:rPr>
          <w:rFonts w:ascii="Times New Roman" w:hAnsi="Times New Roman" w:cs="Times New Roman"/>
          <w:sz w:val="24"/>
          <w:szCs w:val="24"/>
        </w:rPr>
        <w:t>destinasyon</w:t>
      </w:r>
      <w:proofErr w:type="gramEnd"/>
      <w:r>
        <w:rPr>
          <w:rFonts w:ascii="Times New Roman" w:hAnsi="Times New Roman" w:cs="Times New Roman"/>
          <w:sz w:val="24"/>
          <w:szCs w:val="24"/>
        </w:rPr>
        <w:t xml:space="preserve"> güveni üzerinde etkili olduğu sonucuna ulaşmışlardır. Dabula (2017) seçmen güveni ve seçmen sadakati arasında pozitif ilişki olduğunu tespit etmiştir.</w:t>
      </w:r>
    </w:p>
    <w:p w:rsidR="00A83D7B" w:rsidRDefault="00E9650C" w:rsidP="00FA292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Bu kapsamda seçmen güveni, seçmen sadakati ve elektronik ağızdan ağıza iletişim ile ilgili aşağıdaki hipotezler belirlenmiştir.</w:t>
      </w:r>
    </w:p>
    <w:p w:rsidR="00E9650C" w:rsidRPr="0095334C" w:rsidRDefault="00E9650C" w:rsidP="00A2265C">
      <w:pPr>
        <w:spacing w:after="120" w:line="360" w:lineRule="auto"/>
        <w:ind w:firstLine="708"/>
        <w:jc w:val="both"/>
        <w:rPr>
          <w:rFonts w:ascii="Times New Roman" w:hAnsi="Times New Roman" w:cs="Times New Roman"/>
          <w:sz w:val="24"/>
          <w:szCs w:val="24"/>
        </w:rPr>
      </w:pPr>
      <w:r>
        <w:rPr>
          <w:rFonts w:ascii="Times New Roman" w:hAnsi="Times New Roman" w:cs="Times New Roman"/>
          <w:b/>
          <w:sz w:val="24"/>
          <w:szCs w:val="24"/>
        </w:rPr>
        <w:t>H3</w:t>
      </w:r>
      <w:r w:rsidRPr="00C36B54">
        <w:rPr>
          <w:rFonts w:ascii="Times New Roman" w:hAnsi="Times New Roman" w:cs="Times New Roman"/>
          <w:b/>
          <w:sz w:val="24"/>
          <w:szCs w:val="24"/>
        </w:rPr>
        <w:t xml:space="preserve">: </w:t>
      </w:r>
      <w:r w:rsidRPr="0095334C">
        <w:rPr>
          <w:rFonts w:ascii="Times New Roman" w:hAnsi="Times New Roman" w:cs="Times New Roman"/>
          <w:sz w:val="24"/>
          <w:szCs w:val="24"/>
        </w:rPr>
        <w:t>Seçmen güveninin seçmen sadakati üzerinde doğrudan etkisi vardır.</w:t>
      </w:r>
    </w:p>
    <w:p w:rsidR="00E9650C" w:rsidRPr="0095334C" w:rsidRDefault="00E9650C" w:rsidP="00A2265C">
      <w:pPr>
        <w:spacing w:after="0" w:line="360" w:lineRule="auto"/>
        <w:ind w:firstLine="708"/>
        <w:jc w:val="both"/>
        <w:rPr>
          <w:rFonts w:ascii="Times New Roman" w:hAnsi="Times New Roman" w:cs="Times New Roman"/>
          <w:sz w:val="24"/>
          <w:szCs w:val="24"/>
        </w:rPr>
      </w:pPr>
      <w:r>
        <w:rPr>
          <w:rFonts w:ascii="Times New Roman" w:hAnsi="Times New Roman" w:cs="Times New Roman"/>
          <w:b/>
          <w:sz w:val="24"/>
          <w:szCs w:val="24"/>
        </w:rPr>
        <w:t>H4</w:t>
      </w:r>
      <w:r w:rsidRPr="00C36B54">
        <w:rPr>
          <w:rFonts w:ascii="Times New Roman" w:hAnsi="Times New Roman" w:cs="Times New Roman"/>
          <w:b/>
          <w:sz w:val="24"/>
          <w:szCs w:val="24"/>
        </w:rPr>
        <w:t xml:space="preserve">: </w:t>
      </w:r>
      <w:r w:rsidRPr="0095334C">
        <w:rPr>
          <w:rFonts w:ascii="Times New Roman" w:hAnsi="Times New Roman" w:cs="Times New Roman"/>
          <w:sz w:val="24"/>
          <w:szCs w:val="24"/>
        </w:rPr>
        <w:t xml:space="preserve">Seçmen güveninin </w:t>
      </w:r>
      <w:r>
        <w:rPr>
          <w:rFonts w:ascii="Times New Roman" w:hAnsi="Times New Roman" w:cs="Times New Roman"/>
          <w:sz w:val="24"/>
          <w:szCs w:val="24"/>
        </w:rPr>
        <w:t>elektronik ağızdan ağıza iletişim</w:t>
      </w:r>
      <w:r w:rsidRPr="0095334C">
        <w:rPr>
          <w:rFonts w:ascii="Times New Roman" w:hAnsi="Times New Roman" w:cs="Times New Roman"/>
          <w:sz w:val="24"/>
          <w:szCs w:val="24"/>
        </w:rPr>
        <w:t xml:space="preserve"> üzerinde doğrudan </w:t>
      </w:r>
      <w:r w:rsidR="004026ED">
        <w:rPr>
          <w:rFonts w:ascii="Times New Roman" w:hAnsi="Times New Roman" w:cs="Times New Roman"/>
          <w:sz w:val="24"/>
          <w:szCs w:val="24"/>
        </w:rPr>
        <w:t xml:space="preserve">ve dolaylı </w:t>
      </w:r>
      <w:r w:rsidRPr="0095334C">
        <w:rPr>
          <w:rFonts w:ascii="Times New Roman" w:hAnsi="Times New Roman" w:cs="Times New Roman"/>
          <w:sz w:val="24"/>
          <w:szCs w:val="24"/>
        </w:rPr>
        <w:t>etkisi vardır.</w:t>
      </w:r>
    </w:p>
    <w:p w:rsidR="00E9650C" w:rsidRDefault="00E9650C" w:rsidP="00A2265C">
      <w:pPr>
        <w:spacing w:after="0" w:line="360" w:lineRule="auto"/>
        <w:ind w:firstLine="708"/>
        <w:jc w:val="both"/>
        <w:rPr>
          <w:rFonts w:ascii="Times New Roman" w:hAnsi="Times New Roman" w:cs="Times New Roman"/>
          <w:sz w:val="24"/>
          <w:szCs w:val="24"/>
        </w:rPr>
      </w:pPr>
      <w:r>
        <w:rPr>
          <w:rFonts w:ascii="Times New Roman" w:hAnsi="Times New Roman" w:cs="Times New Roman"/>
          <w:b/>
          <w:sz w:val="24"/>
          <w:szCs w:val="24"/>
        </w:rPr>
        <w:t>H5</w:t>
      </w:r>
      <w:r w:rsidRPr="00C36B54">
        <w:rPr>
          <w:rFonts w:ascii="Times New Roman" w:hAnsi="Times New Roman" w:cs="Times New Roman"/>
          <w:b/>
          <w:sz w:val="24"/>
          <w:szCs w:val="24"/>
        </w:rPr>
        <w:t xml:space="preserve">: </w:t>
      </w:r>
      <w:r w:rsidRPr="0095334C">
        <w:rPr>
          <w:rFonts w:ascii="Times New Roman" w:hAnsi="Times New Roman" w:cs="Times New Roman"/>
          <w:sz w:val="24"/>
          <w:szCs w:val="24"/>
        </w:rPr>
        <w:t xml:space="preserve">Seçmen </w:t>
      </w:r>
      <w:r>
        <w:rPr>
          <w:rFonts w:ascii="Times New Roman" w:hAnsi="Times New Roman" w:cs="Times New Roman"/>
          <w:sz w:val="24"/>
          <w:szCs w:val="24"/>
        </w:rPr>
        <w:t xml:space="preserve">sadakatinin elektronik ağızdan ağıza iletişim </w:t>
      </w:r>
      <w:r w:rsidRPr="0095334C">
        <w:rPr>
          <w:rFonts w:ascii="Times New Roman" w:hAnsi="Times New Roman" w:cs="Times New Roman"/>
          <w:sz w:val="24"/>
          <w:szCs w:val="24"/>
        </w:rPr>
        <w:t>üzerinde doğrudan etkisi vardır.</w:t>
      </w:r>
    </w:p>
    <w:p w:rsidR="00BB3F3F" w:rsidRPr="0095334C" w:rsidRDefault="00BB3F3F" w:rsidP="00147A84">
      <w:pPr>
        <w:spacing w:after="0" w:line="360" w:lineRule="auto"/>
        <w:jc w:val="both"/>
        <w:rPr>
          <w:rFonts w:ascii="Times New Roman" w:hAnsi="Times New Roman" w:cs="Times New Roman"/>
          <w:sz w:val="24"/>
          <w:szCs w:val="24"/>
        </w:rPr>
      </w:pPr>
    </w:p>
    <w:p w:rsidR="00E9650C" w:rsidRPr="00AC4BB1" w:rsidRDefault="00BB3F3F" w:rsidP="00AC4BB1">
      <w:pPr>
        <w:pStyle w:val="a4"/>
        <w:ind w:firstLine="708"/>
        <w:rPr>
          <w:b/>
        </w:rPr>
      </w:pPr>
      <w:bookmarkStart w:id="169" w:name="_Toc531103966"/>
      <w:r w:rsidRPr="00AC4BB1">
        <w:rPr>
          <w:b/>
        </w:rPr>
        <w:t xml:space="preserve">4.3.2.3. </w:t>
      </w:r>
      <w:r w:rsidR="00E9650C" w:rsidRPr="00AC4BB1">
        <w:rPr>
          <w:b/>
        </w:rPr>
        <w:t>Seçmen Güveni, Seçmen Sadakati ve Seçmen Davranışı</w:t>
      </w:r>
      <w:bookmarkEnd w:id="169"/>
    </w:p>
    <w:p w:rsidR="00E9650C" w:rsidRPr="00ED1D77" w:rsidRDefault="00E9650C" w:rsidP="00FA292C">
      <w:pPr>
        <w:spacing w:after="0" w:line="360" w:lineRule="auto"/>
        <w:ind w:firstLine="708"/>
        <w:jc w:val="both"/>
        <w:rPr>
          <w:rFonts w:ascii="Times New Roman" w:hAnsi="Times New Roman" w:cs="Times New Roman"/>
          <w:sz w:val="24"/>
          <w:szCs w:val="24"/>
        </w:rPr>
      </w:pPr>
      <w:r w:rsidRPr="00ED1D77">
        <w:rPr>
          <w:rFonts w:ascii="Times New Roman" w:hAnsi="Times New Roman" w:cs="Times New Roman"/>
          <w:sz w:val="24"/>
          <w:szCs w:val="24"/>
        </w:rPr>
        <w:t xml:space="preserve">Güven ve sadakat arasındaki ilişkinin birçok çalışmada değerlendirildiği görülmektedir. </w:t>
      </w:r>
      <w:proofErr w:type="gramStart"/>
      <w:r w:rsidRPr="00ED1D77">
        <w:rPr>
          <w:rFonts w:ascii="Times New Roman" w:hAnsi="Times New Roman" w:cs="Times New Roman"/>
          <w:sz w:val="24"/>
          <w:szCs w:val="24"/>
        </w:rPr>
        <w:t>Literatürde güvenin</w:t>
      </w:r>
      <w:r w:rsidR="004026ED">
        <w:rPr>
          <w:rFonts w:ascii="Times New Roman" w:hAnsi="Times New Roman" w:cs="Times New Roman"/>
          <w:sz w:val="24"/>
          <w:szCs w:val="24"/>
        </w:rPr>
        <w:t>,</w:t>
      </w:r>
      <w:r w:rsidRPr="00ED1D77">
        <w:rPr>
          <w:rFonts w:ascii="Times New Roman" w:hAnsi="Times New Roman" w:cs="Times New Roman"/>
          <w:sz w:val="24"/>
          <w:szCs w:val="24"/>
        </w:rPr>
        <w:t xml:space="preserve"> sadakatin en önemli öncülerinden biri olduğunu ve sadakat üzerinde doğrudan, olumlu ve önemli bir etkiye sahip olduğunu belirten birçok çalışma bulunmaktadır (</w:t>
      </w:r>
      <w:r w:rsidR="000235F9" w:rsidRPr="00ED1D77">
        <w:rPr>
          <w:rFonts w:ascii="Times New Roman" w:hAnsi="Times New Roman" w:cs="Times New Roman"/>
          <w:sz w:val="24"/>
          <w:szCs w:val="24"/>
        </w:rPr>
        <w:t>Harris ve Goode</w:t>
      </w:r>
      <w:r w:rsidR="00E05A51" w:rsidRPr="00ED1D77">
        <w:rPr>
          <w:rFonts w:ascii="Times New Roman" w:hAnsi="Times New Roman" w:cs="Times New Roman"/>
          <w:sz w:val="24"/>
          <w:szCs w:val="24"/>
        </w:rPr>
        <w:t xml:space="preserve"> 2004;</w:t>
      </w:r>
      <w:r w:rsidR="00CB72A3">
        <w:rPr>
          <w:rFonts w:ascii="Times New Roman" w:hAnsi="Times New Roman" w:cs="Times New Roman"/>
          <w:sz w:val="24"/>
          <w:szCs w:val="24"/>
        </w:rPr>
        <w:t xml:space="preserve"> Bansal vd. 2004; </w:t>
      </w:r>
      <w:r w:rsidR="000235F9" w:rsidRPr="00ED1D77">
        <w:rPr>
          <w:rFonts w:ascii="Times New Roman" w:hAnsi="Times New Roman" w:cs="Times New Roman"/>
          <w:sz w:val="24"/>
          <w:szCs w:val="24"/>
        </w:rPr>
        <w:t xml:space="preserve">Ribbing vd. 2004; </w:t>
      </w:r>
      <w:r w:rsidRPr="00ED1D77">
        <w:rPr>
          <w:rFonts w:ascii="Times New Roman" w:hAnsi="Times New Roman" w:cs="Times New Roman"/>
          <w:sz w:val="24"/>
          <w:szCs w:val="24"/>
        </w:rPr>
        <w:t xml:space="preserve">Garcia ve Valor 2007; Yeniçeri ve Erten 2008; </w:t>
      </w:r>
      <w:r w:rsidR="000235F9" w:rsidRPr="00ED1D77">
        <w:rPr>
          <w:rFonts w:ascii="Times New Roman" w:hAnsi="Times New Roman" w:cs="Times New Roman"/>
          <w:sz w:val="24"/>
          <w:szCs w:val="24"/>
        </w:rPr>
        <w:t xml:space="preserve">Chu 2009; </w:t>
      </w:r>
      <w:r w:rsidRPr="00ED1D77">
        <w:rPr>
          <w:rFonts w:ascii="Times New Roman" w:hAnsi="Times New Roman" w:cs="Times New Roman"/>
          <w:sz w:val="24"/>
          <w:szCs w:val="24"/>
        </w:rPr>
        <w:t>Chiu vd. 2010; Chung ve Shin 2010; Roland ve Werner 2010; Kim vd. 2011; Hong ve Cho 2011; Sarwar vd. 2012; Brilliant ve Arcyar 2013; Yürük ve Kayapınar 2016; Kalyoncuoğlu, 2017; Dabula 2017).</w:t>
      </w:r>
      <w:proofErr w:type="gramEnd"/>
    </w:p>
    <w:p w:rsidR="00E9650C" w:rsidRPr="0095334C" w:rsidRDefault="00E9650C" w:rsidP="00FA292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Güven unsuru tüketicide yüksek bir satın alma ve tekrar satın alma eğilimi oluşturmaktadır (Garbarino ve Johnson </w:t>
      </w:r>
      <w:r w:rsidRPr="00C56344">
        <w:rPr>
          <w:rFonts w:ascii="Times New Roman" w:hAnsi="Times New Roman" w:cs="Times New Roman"/>
          <w:sz w:val="24"/>
          <w:szCs w:val="24"/>
        </w:rPr>
        <w:t>1999</w:t>
      </w:r>
      <w:r>
        <w:rPr>
          <w:rFonts w:ascii="Times New Roman" w:hAnsi="Times New Roman" w:cs="Times New Roman"/>
          <w:sz w:val="24"/>
          <w:szCs w:val="24"/>
        </w:rPr>
        <w:t xml:space="preserve">; Grewal </w:t>
      </w:r>
      <w:r w:rsidR="007E7201">
        <w:rPr>
          <w:rFonts w:ascii="Times New Roman" w:hAnsi="Times New Roman" w:cs="Times New Roman"/>
          <w:sz w:val="24"/>
          <w:szCs w:val="24"/>
        </w:rPr>
        <w:t>vd</w:t>
      </w:r>
      <w:proofErr w:type="gramStart"/>
      <w:r w:rsidR="007E7201">
        <w:rPr>
          <w:rFonts w:ascii="Times New Roman" w:hAnsi="Times New Roman" w:cs="Times New Roman"/>
          <w:sz w:val="24"/>
          <w:szCs w:val="24"/>
        </w:rPr>
        <w:t>.,</w:t>
      </w:r>
      <w:proofErr w:type="gramEnd"/>
      <w:r>
        <w:rPr>
          <w:rFonts w:ascii="Times New Roman" w:hAnsi="Times New Roman" w:cs="Times New Roman"/>
          <w:sz w:val="24"/>
          <w:szCs w:val="24"/>
        </w:rPr>
        <w:t xml:space="preserve"> </w:t>
      </w:r>
      <w:r w:rsidRPr="00C56344">
        <w:rPr>
          <w:rFonts w:ascii="Times New Roman" w:hAnsi="Times New Roman" w:cs="Times New Roman"/>
          <w:sz w:val="24"/>
          <w:szCs w:val="24"/>
        </w:rPr>
        <w:t>2004</w:t>
      </w:r>
      <w:r>
        <w:rPr>
          <w:rFonts w:ascii="Times New Roman" w:hAnsi="Times New Roman" w:cs="Times New Roman"/>
          <w:sz w:val="24"/>
          <w:szCs w:val="24"/>
        </w:rPr>
        <w:t xml:space="preserve">; Jones ve Kim </w:t>
      </w:r>
      <w:r w:rsidRPr="00C56344">
        <w:rPr>
          <w:rFonts w:ascii="Times New Roman" w:hAnsi="Times New Roman" w:cs="Times New Roman"/>
          <w:sz w:val="24"/>
          <w:szCs w:val="24"/>
        </w:rPr>
        <w:t>2010</w:t>
      </w:r>
      <w:r>
        <w:rPr>
          <w:rFonts w:ascii="Times New Roman" w:hAnsi="Times New Roman" w:cs="Times New Roman"/>
          <w:sz w:val="24"/>
          <w:szCs w:val="24"/>
        </w:rPr>
        <w:t xml:space="preserve">). </w:t>
      </w:r>
      <w:r>
        <w:rPr>
          <w:rFonts w:ascii="Times New Roman" w:hAnsi="Times New Roman" w:cs="Times New Roman"/>
          <w:sz w:val="24"/>
          <w:szCs w:val="24"/>
        </w:rPr>
        <w:lastRenderedPageBreak/>
        <w:t>Dolayısıyla, güven arttığında</w:t>
      </w:r>
      <w:r w:rsidRPr="00C56344">
        <w:rPr>
          <w:rFonts w:ascii="Times New Roman" w:hAnsi="Times New Roman" w:cs="Times New Roman"/>
          <w:sz w:val="24"/>
          <w:szCs w:val="24"/>
        </w:rPr>
        <w:t xml:space="preserve"> tüketicilerin algıladıkları risk </w:t>
      </w:r>
      <w:r>
        <w:rPr>
          <w:rFonts w:ascii="Times New Roman" w:hAnsi="Times New Roman" w:cs="Times New Roman"/>
          <w:sz w:val="24"/>
          <w:szCs w:val="24"/>
        </w:rPr>
        <w:t xml:space="preserve">azalacak ve </w:t>
      </w:r>
      <w:r w:rsidRPr="00C56344">
        <w:rPr>
          <w:rFonts w:ascii="Times New Roman" w:hAnsi="Times New Roman" w:cs="Times New Roman"/>
          <w:sz w:val="24"/>
          <w:szCs w:val="24"/>
        </w:rPr>
        <w:t xml:space="preserve">bu etki davranışsal niyete </w:t>
      </w:r>
      <w:r>
        <w:rPr>
          <w:rFonts w:ascii="Times New Roman" w:hAnsi="Times New Roman" w:cs="Times New Roman"/>
          <w:sz w:val="24"/>
          <w:szCs w:val="24"/>
        </w:rPr>
        <w:t>neden olacaktır</w:t>
      </w:r>
      <w:r w:rsidRPr="00C56344">
        <w:rPr>
          <w:rFonts w:ascii="Times New Roman" w:hAnsi="Times New Roman" w:cs="Times New Roman"/>
          <w:sz w:val="24"/>
          <w:szCs w:val="24"/>
        </w:rPr>
        <w:t xml:space="preserve"> (Jones ve Kim, 2010).</w:t>
      </w:r>
      <w:r>
        <w:rPr>
          <w:rFonts w:ascii="Times New Roman" w:hAnsi="Times New Roman" w:cs="Times New Roman"/>
          <w:sz w:val="24"/>
          <w:szCs w:val="24"/>
        </w:rPr>
        <w:t xml:space="preserve"> Kamtarin (2012) davranışsal eğilim üzerinde güven faktörünün yüksek bir etkiye sahip olduğunu tespit etmiştir. </w:t>
      </w:r>
      <w:r w:rsidRPr="000F5ED0">
        <w:rPr>
          <w:rFonts w:ascii="Times New Roman" w:hAnsi="Times New Roman" w:cs="Times New Roman"/>
          <w:sz w:val="24"/>
          <w:szCs w:val="24"/>
        </w:rPr>
        <w:t xml:space="preserve">Chinomona ve Sandada (2013) </w:t>
      </w:r>
      <w:r w:rsidR="00FA292C">
        <w:rPr>
          <w:rFonts w:ascii="Times New Roman" w:hAnsi="Times New Roman" w:cs="Times New Roman"/>
          <w:sz w:val="24"/>
          <w:szCs w:val="24"/>
        </w:rPr>
        <w:t>ise</w:t>
      </w:r>
      <w:r w:rsidRPr="000F5ED0">
        <w:rPr>
          <w:rFonts w:ascii="Times New Roman" w:hAnsi="Times New Roman" w:cs="Times New Roman"/>
          <w:sz w:val="24"/>
          <w:szCs w:val="24"/>
        </w:rPr>
        <w:t xml:space="preserve"> güven, sadakat ve yeniden satın alma arasında i</w:t>
      </w:r>
      <w:r w:rsidR="00FA292C">
        <w:rPr>
          <w:rFonts w:ascii="Times New Roman" w:hAnsi="Times New Roman" w:cs="Times New Roman"/>
          <w:sz w:val="24"/>
          <w:szCs w:val="24"/>
        </w:rPr>
        <w:t xml:space="preserve">lişki olduğunu belirtmişlerdir. </w:t>
      </w:r>
      <w:r w:rsidRPr="0095334C">
        <w:rPr>
          <w:rFonts w:ascii="Times New Roman" w:hAnsi="Times New Roman" w:cs="Times New Roman"/>
          <w:sz w:val="24"/>
          <w:szCs w:val="24"/>
        </w:rPr>
        <w:t>Literatürde siyasal anlamda sadakat ve davranış arasındaki ilişkiyi araştıran çok fazla çalışmaya rastlanılmamaktadır. Chiru ve G</w:t>
      </w:r>
      <w:r w:rsidR="00BC28DF">
        <w:rPr>
          <w:rFonts w:ascii="Times New Roman" w:hAnsi="Times New Roman" w:cs="Times New Roman"/>
          <w:sz w:val="24"/>
          <w:szCs w:val="24"/>
        </w:rPr>
        <w:t>herghina (2012) ve Rachmat (2014</w:t>
      </w:r>
      <w:r w:rsidRPr="0095334C">
        <w:rPr>
          <w:rFonts w:ascii="Times New Roman" w:hAnsi="Times New Roman" w:cs="Times New Roman"/>
          <w:sz w:val="24"/>
          <w:szCs w:val="24"/>
        </w:rPr>
        <w:t>) sadakat ve seçmen davranışı arasında bir ilişki olduğunu, seçmenlerin aynı siyasi partiye farklı zamanlarda oy verdiklerinde sadık</w:t>
      </w:r>
      <w:r>
        <w:rPr>
          <w:rFonts w:ascii="Times New Roman" w:hAnsi="Times New Roman" w:cs="Times New Roman"/>
          <w:sz w:val="24"/>
          <w:szCs w:val="24"/>
        </w:rPr>
        <w:t xml:space="preserve"> olduklarını ifade etmişlerdir. İnsanların, seçim öncesi vaatlerin ve sorumlulukların</w:t>
      </w:r>
      <w:r w:rsidRPr="000F5ED0">
        <w:rPr>
          <w:rFonts w:ascii="Times New Roman" w:hAnsi="Times New Roman" w:cs="Times New Roman"/>
          <w:sz w:val="24"/>
          <w:szCs w:val="24"/>
        </w:rPr>
        <w:t xml:space="preserve"> yerine </w:t>
      </w:r>
      <w:r>
        <w:rPr>
          <w:rFonts w:ascii="Times New Roman" w:hAnsi="Times New Roman" w:cs="Times New Roman"/>
          <w:sz w:val="24"/>
          <w:szCs w:val="24"/>
        </w:rPr>
        <w:t>getirilip getirilmediğine</w:t>
      </w:r>
      <w:r w:rsidRPr="000F5ED0">
        <w:rPr>
          <w:rFonts w:ascii="Times New Roman" w:hAnsi="Times New Roman" w:cs="Times New Roman"/>
          <w:sz w:val="24"/>
          <w:szCs w:val="24"/>
        </w:rPr>
        <w:t xml:space="preserve"> ilişkin değerlendirme</w:t>
      </w:r>
      <w:r>
        <w:rPr>
          <w:rFonts w:ascii="Times New Roman" w:hAnsi="Times New Roman" w:cs="Times New Roman"/>
          <w:sz w:val="24"/>
          <w:szCs w:val="24"/>
        </w:rPr>
        <w:t>leri ile s</w:t>
      </w:r>
      <w:r w:rsidRPr="000F5ED0">
        <w:rPr>
          <w:rFonts w:ascii="Times New Roman" w:hAnsi="Times New Roman" w:cs="Times New Roman"/>
          <w:sz w:val="24"/>
          <w:szCs w:val="24"/>
        </w:rPr>
        <w:t>eçmen güveni</w:t>
      </w:r>
      <w:r>
        <w:rPr>
          <w:rFonts w:ascii="Times New Roman" w:hAnsi="Times New Roman" w:cs="Times New Roman"/>
          <w:sz w:val="24"/>
          <w:szCs w:val="24"/>
        </w:rPr>
        <w:t>nin geliştiği belirtilmektedir (</w:t>
      </w:r>
      <w:r w:rsidRPr="000F5ED0">
        <w:rPr>
          <w:rFonts w:ascii="Times New Roman" w:hAnsi="Times New Roman" w:cs="Times New Roman"/>
          <w:sz w:val="24"/>
          <w:szCs w:val="24"/>
        </w:rPr>
        <w:t xml:space="preserve">Walsh </w:t>
      </w:r>
      <w:r>
        <w:rPr>
          <w:rFonts w:ascii="Times New Roman" w:hAnsi="Times New Roman" w:cs="Times New Roman"/>
          <w:sz w:val="24"/>
          <w:szCs w:val="24"/>
        </w:rPr>
        <w:t>vd.</w:t>
      </w:r>
      <w:r w:rsidRPr="000F5ED0">
        <w:rPr>
          <w:rFonts w:ascii="Times New Roman" w:hAnsi="Times New Roman" w:cs="Times New Roman"/>
          <w:sz w:val="24"/>
          <w:szCs w:val="24"/>
        </w:rPr>
        <w:t xml:space="preserve"> 2008</w:t>
      </w:r>
      <w:r>
        <w:rPr>
          <w:rFonts w:ascii="Times New Roman" w:hAnsi="Times New Roman" w:cs="Times New Roman"/>
          <w:sz w:val="24"/>
          <w:szCs w:val="24"/>
        </w:rPr>
        <w:t xml:space="preserve">; </w:t>
      </w:r>
      <w:r w:rsidRPr="000F5ED0">
        <w:rPr>
          <w:rFonts w:ascii="Times New Roman" w:hAnsi="Times New Roman" w:cs="Times New Roman"/>
          <w:sz w:val="24"/>
          <w:szCs w:val="24"/>
        </w:rPr>
        <w:t xml:space="preserve">Agyapong </w:t>
      </w:r>
      <w:r>
        <w:rPr>
          <w:rFonts w:ascii="Times New Roman" w:hAnsi="Times New Roman" w:cs="Times New Roman"/>
          <w:sz w:val="24"/>
          <w:szCs w:val="24"/>
        </w:rPr>
        <w:t>2011; Dabula 2017</w:t>
      </w:r>
      <w:r w:rsidRPr="000F5ED0">
        <w:rPr>
          <w:rFonts w:ascii="Times New Roman" w:hAnsi="Times New Roman" w:cs="Times New Roman"/>
          <w:sz w:val="24"/>
          <w:szCs w:val="24"/>
        </w:rPr>
        <w:t xml:space="preserve">). </w:t>
      </w:r>
      <w:r>
        <w:rPr>
          <w:rFonts w:ascii="Times New Roman" w:hAnsi="Times New Roman" w:cs="Times New Roman"/>
          <w:sz w:val="24"/>
          <w:szCs w:val="24"/>
        </w:rPr>
        <w:t>Gefen</w:t>
      </w:r>
      <w:r w:rsidR="00ED1D77">
        <w:rPr>
          <w:rFonts w:ascii="Times New Roman" w:hAnsi="Times New Roman" w:cs="Times New Roman"/>
          <w:sz w:val="24"/>
          <w:szCs w:val="24"/>
        </w:rPr>
        <w:t xml:space="preserve"> (2000)</w:t>
      </w:r>
      <w:r w:rsidR="00415A4B">
        <w:rPr>
          <w:rFonts w:ascii="Times New Roman" w:hAnsi="Times New Roman" w:cs="Times New Roman"/>
          <w:sz w:val="24"/>
          <w:szCs w:val="24"/>
        </w:rPr>
        <w:t>’e</w:t>
      </w:r>
      <w:r w:rsidR="00ED1D77">
        <w:rPr>
          <w:rFonts w:ascii="Times New Roman" w:hAnsi="Times New Roman" w:cs="Times New Roman"/>
          <w:sz w:val="24"/>
          <w:szCs w:val="24"/>
        </w:rPr>
        <w:t xml:space="preserve"> göre</w:t>
      </w:r>
      <w:r w:rsidRPr="0095334C">
        <w:rPr>
          <w:rFonts w:ascii="Times New Roman" w:hAnsi="Times New Roman" w:cs="Times New Roman"/>
          <w:sz w:val="24"/>
          <w:szCs w:val="24"/>
        </w:rPr>
        <w:t xml:space="preserve"> güven</w:t>
      </w:r>
      <w:r w:rsidR="00ED1D77">
        <w:rPr>
          <w:rFonts w:ascii="Times New Roman" w:hAnsi="Times New Roman" w:cs="Times New Roman"/>
          <w:sz w:val="24"/>
          <w:szCs w:val="24"/>
        </w:rPr>
        <w:t>,</w:t>
      </w:r>
      <w:r w:rsidRPr="0095334C">
        <w:rPr>
          <w:rFonts w:ascii="Times New Roman" w:hAnsi="Times New Roman" w:cs="Times New Roman"/>
          <w:sz w:val="24"/>
          <w:szCs w:val="24"/>
        </w:rPr>
        <w:t xml:space="preserve"> kararın ana itici gücüdür ve bu nedenle davranışa neden olmaktadır.</w:t>
      </w:r>
      <w:r w:rsidR="005033BA">
        <w:rPr>
          <w:rFonts w:ascii="Times New Roman" w:hAnsi="Times New Roman" w:cs="Times New Roman"/>
          <w:sz w:val="24"/>
          <w:szCs w:val="24"/>
        </w:rPr>
        <w:t xml:space="preserve"> </w:t>
      </w:r>
      <w:r w:rsidR="00415A4B">
        <w:rPr>
          <w:rFonts w:ascii="Times New Roman" w:hAnsi="Times New Roman" w:cs="Times New Roman"/>
          <w:sz w:val="24"/>
          <w:szCs w:val="24"/>
        </w:rPr>
        <w:t>Rachmat (2014</w:t>
      </w:r>
      <w:r>
        <w:rPr>
          <w:rFonts w:ascii="Times New Roman" w:hAnsi="Times New Roman" w:cs="Times New Roman"/>
          <w:sz w:val="24"/>
          <w:szCs w:val="24"/>
        </w:rPr>
        <w:t>)</w:t>
      </w:r>
      <w:r w:rsidRPr="0095334C">
        <w:rPr>
          <w:rFonts w:ascii="Times New Roman" w:hAnsi="Times New Roman" w:cs="Times New Roman"/>
          <w:sz w:val="24"/>
          <w:szCs w:val="24"/>
        </w:rPr>
        <w:t>’e göre ise beklentilerin karşılanması neticesinde seçmenlerin oy verme davranışlarının ve kararlılıklarının güçleneceği varsayılmaktadır.</w:t>
      </w:r>
    </w:p>
    <w:p w:rsidR="00E9650C" w:rsidRDefault="00E9650C" w:rsidP="004026ED">
      <w:pPr>
        <w:spacing w:after="0" w:line="360" w:lineRule="auto"/>
        <w:ind w:firstLine="708"/>
        <w:jc w:val="both"/>
        <w:rPr>
          <w:rFonts w:ascii="Times New Roman" w:hAnsi="Times New Roman" w:cs="Times New Roman"/>
          <w:sz w:val="24"/>
          <w:szCs w:val="24"/>
        </w:rPr>
      </w:pPr>
      <w:r w:rsidRPr="00C56344">
        <w:rPr>
          <w:rFonts w:ascii="Times New Roman" w:hAnsi="Times New Roman" w:cs="Times New Roman"/>
          <w:sz w:val="24"/>
          <w:szCs w:val="24"/>
        </w:rPr>
        <w:t>Güven, seçmenlerle uzun süreli ilişkilerin geliştirilmesinde önemli bir rol oynamaktad</w:t>
      </w:r>
      <w:r w:rsidR="00ED1D77">
        <w:rPr>
          <w:rFonts w:ascii="Times New Roman" w:hAnsi="Times New Roman" w:cs="Times New Roman"/>
          <w:sz w:val="24"/>
          <w:szCs w:val="24"/>
        </w:rPr>
        <w:t>ır. Çeşitli araştırmalar, siyasal</w:t>
      </w:r>
      <w:r w:rsidRPr="00C56344">
        <w:rPr>
          <w:rFonts w:ascii="Times New Roman" w:hAnsi="Times New Roman" w:cs="Times New Roman"/>
          <w:sz w:val="24"/>
          <w:szCs w:val="24"/>
        </w:rPr>
        <w:t xml:space="preserve"> güven ve seçmen katılımı arasında pozitif bir ilişkinin </w:t>
      </w:r>
      <w:r>
        <w:rPr>
          <w:rFonts w:ascii="Times New Roman" w:hAnsi="Times New Roman" w:cs="Times New Roman"/>
          <w:sz w:val="24"/>
          <w:szCs w:val="24"/>
        </w:rPr>
        <w:t>olduğunu tespit etmişler</w:t>
      </w:r>
      <w:r w:rsidRPr="00C56344">
        <w:rPr>
          <w:rFonts w:ascii="Times New Roman" w:hAnsi="Times New Roman" w:cs="Times New Roman"/>
          <w:sz w:val="24"/>
          <w:szCs w:val="24"/>
        </w:rPr>
        <w:t xml:space="preserve"> ve </w:t>
      </w:r>
      <w:r>
        <w:rPr>
          <w:rFonts w:ascii="Times New Roman" w:hAnsi="Times New Roman" w:cs="Times New Roman"/>
          <w:sz w:val="24"/>
          <w:szCs w:val="24"/>
        </w:rPr>
        <w:t>siyasal</w:t>
      </w:r>
      <w:r w:rsidRPr="00C56344">
        <w:rPr>
          <w:rFonts w:ascii="Times New Roman" w:hAnsi="Times New Roman" w:cs="Times New Roman"/>
          <w:sz w:val="24"/>
          <w:szCs w:val="24"/>
        </w:rPr>
        <w:t xml:space="preserve"> güvenin oy verme </w:t>
      </w:r>
      <w:r>
        <w:rPr>
          <w:rFonts w:ascii="Times New Roman" w:hAnsi="Times New Roman" w:cs="Times New Roman"/>
          <w:sz w:val="24"/>
          <w:szCs w:val="24"/>
        </w:rPr>
        <w:t>davranışında</w:t>
      </w:r>
      <w:r w:rsidRPr="00C56344">
        <w:rPr>
          <w:rFonts w:ascii="Times New Roman" w:hAnsi="Times New Roman" w:cs="Times New Roman"/>
          <w:sz w:val="24"/>
          <w:szCs w:val="24"/>
        </w:rPr>
        <w:t xml:space="preserve"> çok güçlü bir etkisi</w:t>
      </w:r>
      <w:r>
        <w:rPr>
          <w:rFonts w:ascii="Times New Roman" w:hAnsi="Times New Roman" w:cs="Times New Roman"/>
          <w:sz w:val="24"/>
          <w:szCs w:val="24"/>
        </w:rPr>
        <w:t>nin</w:t>
      </w:r>
      <w:r w:rsidR="005033BA">
        <w:rPr>
          <w:rFonts w:ascii="Times New Roman" w:hAnsi="Times New Roman" w:cs="Times New Roman"/>
          <w:sz w:val="24"/>
          <w:szCs w:val="24"/>
        </w:rPr>
        <w:t xml:space="preserve"> </w:t>
      </w:r>
      <w:r>
        <w:rPr>
          <w:rFonts w:ascii="Times New Roman" w:hAnsi="Times New Roman" w:cs="Times New Roman"/>
          <w:sz w:val="24"/>
          <w:szCs w:val="24"/>
        </w:rPr>
        <w:t>olduğunu belirtmişlerdir</w:t>
      </w:r>
      <w:r w:rsidRPr="00C56344">
        <w:rPr>
          <w:rFonts w:ascii="Times New Roman" w:hAnsi="Times New Roman" w:cs="Times New Roman"/>
          <w:sz w:val="24"/>
          <w:szCs w:val="24"/>
        </w:rPr>
        <w:t xml:space="preserve"> (Ahmed </w:t>
      </w:r>
      <w:r>
        <w:rPr>
          <w:rFonts w:ascii="Times New Roman" w:hAnsi="Times New Roman" w:cs="Times New Roman"/>
          <w:sz w:val="24"/>
          <w:szCs w:val="24"/>
        </w:rPr>
        <w:t>vd.</w:t>
      </w:r>
      <w:r w:rsidRPr="00C56344">
        <w:rPr>
          <w:rFonts w:ascii="Times New Roman" w:hAnsi="Times New Roman" w:cs="Times New Roman"/>
          <w:sz w:val="24"/>
          <w:szCs w:val="24"/>
        </w:rPr>
        <w:t xml:space="preserve"> 2011; Hooghe </w:t>
      </w:r>
      <w:r>
        <w:rPr>
          <w:rFonts w:ascii="Times New Roman" w:hAnsi="Times New Roman" w:cs="Times New Roman"/>
          <w:sz w:val="24"/>
          <w:szCs w:val="24"/>
        </w:rPr>
        <w:t>vd.</w:t>
      </w:r>
      <w:r w:rsidRPr="00C56344">
        <w:rPr>
          <w:rFonts w:ascii="Times New Roman" w:hAnsi="Times New Roman" w:cs="Times New Roman"/>
          <w:sz w:val="24"/>
          <w:szCs w:val="24"/>
        </w:rPr>
        <w:t xml:space="preserve"> 2011</w:t>
      </w:r>
      <w:r>
        <w:rPr>
          <w:rFonts w:ascii="Times New Roman" w:hAnsi="Times New Roman" w:cs="Times New Roman"/>
          <w:sz w:val="24"/>
          <w:szCs w:val="24"/>
        </w:rPr>
        <w:t>; Dabula 2017</w:t>
      </w:r>
      <w:r w:rsidRPr="00C56344">
        <w:rPr>
          <w:rFonts w:ascii="Times New Roman" w:hAnsi="Times New Roman" w:cs="Times New Roman"/>
          <w:sz w:val="24"/>
          <w:szCs w:val="24"/>
        </w:rPr>
        <w:t>).</w:t>
      </w:r>
      <w:r w:rsidR="005033BA">
        <w:rPr>
          <w:rFonts w:ascii="Times New Roman" w:hAnsi="Times New Roman" w:cs="Times New Roman"/>
          <w:sz w:val="24"/>
          <w:szCs w:val="24"/>
        </w:rPr>
        <w:t xml:space="preserve"> </w:t>
      </w:r>
      <w:r w:rsidRPr="00B523C5">
        <w:rPr>
          <w:rFonts w:ascii="Times New Roman" w:hAnsi="Times New Roman" w:cs="Times New Roman"/>
          <w:sz w:val="24"/>
          <w:szCs w:val="24"/>
        </w:rPr>
        <w:t xml:space="preserve">Rachmat (2014) seçmen davranışları üzerinde siyasal marka güvenin etkisini tespit etmeye yönelik yapmış olduğu çalışmasında, aday marka güveninin seçmen davranışı üzerinde pozitif etkiye sahip olduğunu, ayrıca marka adayın dürüstlüğünün güven üzerinde önemli rol oynadığını </w:t>
      </w:r>
      <w:r w:rsidR="00717983">
        <w:rPr>
          <w:rFonts w:ascii="Times New Roman" w:hAnsi="Times New Roman" w:cs="Times New Roman"/>
          <w:sz w:val="24"/>
          <w:szCs w:val="24"/>
        </w:rPr>
        <w:t xml:space="preserve">belirtmiştir. </w:t>
      </w:r>
      <w:r>
        <w:rPr>
          <w:rFonts w:ascii="Times New Roman" w:hAnsi="Times New Roman" w:cs="Times New Roman"/>
          <w:sz w:val="24"/>
          <w:szCs w:val="24"/>
        </w:rPr>
        <w:t xml:space="preserve"> Dabula (2017) ise siyasal pazarlamada sosyal medyanın güven, sadakat ve seçmen davranışına et</w:t>
      </w:r>
      <w:r w:rsidR="00717983">
        <w:rPr>
          <w:rFonts w:ascii="Times New Roman" w:hAnsi="Times New Roman" w:cs="Times New Roman"/>
          <w:sz w:val="24"/>
          <w:szCs w:val="24"/>
        </w:rPr>
        <w:t>kisini araştırdığı çalışmasında,</w:t>
      </w:r>
      <w:r>
        <w:rPr>
          <w:rFonts w:ascii="Times New Roman" w:hAnsi="Times New Roman" w:cs="Times New Roman"/>
          <w:sz w:val="24"/>
          <w:szCs w:val="24"/>
        </w:rPr>
        <w:t xml:space="preserve"> seçmen güveni ve sadakati ile seçmen davranışı arasında pozitif bir ilişki olduğu</w:t>
      </w:r>
      <w:r w:rsidR="00717983">
        <w:rPr>
          <w:rFonts w:ascii="Times New Roman" w:hAnsi="Times New Roman" w:cs="Times New Roman"/>
          <w:sz w:val="24"/>
          <w:szCs w:val="24"/>
        </w:rPr>
        <w:t>nu</w:t>
      </w:r>
      <w:r>
        <w:rPr>
          <w:rFonts w:ascii="Times New Roman" w:hAnsi="Times New Roman" w:cs="Times New Roman"/>
          <w:sz w:val="24"/>
          <w:szCs w:val="24"/>
        </w:rPr>
        <w:t xml:space="preserve"> tespit etmiştir. </w:t>
      </w:r>
    </w:p>
    <w:p w:rsidR="00E9650C" w:rsidRDefault="00E9650C" w:rsidP="004026E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 kapsamında seçmen güveni, sadakati ve seçmen davranışı ile ilgili aşağıdaki hipotezler belirlenmiştir.</w:t>
      </w:r>
    </w:p>
    <w:p w:rsidR="00E9650C" w:rsidRPr="0095334C" w:rsidRDefault="00E9650C" w:rsidP="00A2265C">
      <w:pPr>
        <w:spacing w:after="120" w:line="360" w:lineRule="auto"/>
        <w:ind w:firstLine="708"/>
        <w:jc w:val="both"/>
        <w:rPr>
          <w:rFonts w:ascii="Times New Roman" w:hAnsi="Times New Roman" w:cs="Times New Roman"/>
          <w:sz w:val="24"/>
          <w:szCs w:val="24"/>
        </w:rPr>
      </w:pPr>
      <w:r>
        <w:rPr>
          <w:rFonts w:ascii="Times New Roman" w:hAnsi="Times New Roman" w:cs="Times New Roman"/>
          <w:b/>
          <w:sz w:val="24"/>
          <w:szCs w:val="24"/>
        </w:rPr>
        <w:t>H6</w:t>
      </w:r>
      <w:r w:rsidRPr="00C36B54">
        <w:rPr>
          <w:rFonts w:ascii="Times New Roman" w:hAnsi="Times New Roman" w:cs="Times New Roman"/>
          <w:b/>
          <w:sz w:val="24"/>
          <w:szCs w:val="24"/>
        </w:rPr>
        <w:t xml:space="preserve">: </w:t>
      </w:r>
      <w:r w:rsidRPr="0095334C">
        <w:rPr>
          <w:rFonts w:ascii="Times New Roman" w:hAnsi="Times New Roman" w:cs="Times New Roman"/>
          <w:sz w:val="24"/>
          <w:szCs w:val="24"/>
        </w:rPr>
        <w:t>Seçmen güveninin seçmen davranışı üzerinde doğrudan</w:t>
      </w:r>
      <w:r w:rsidR="004026ED">
        <w:rPr>
          <w:rFonts w:ascii="Times New Roman" w:hAnsi="Times New Roman" w:cs="Times New Roman"/>
          <w:sz w:val="24"/>
          <w:szCs w:val="24"/>
        </w:rPr>
        <w:t xml:space="preserve"> ve dolaylı</w:t>
      </w:r>
      <w:r w:rsidRPr="0095334C">
        <w:rPr>
          <w:rFonts w:ascii="Times New Roman" w:hAnsi="Times New Roman" w:cs="Times New Roman"/>
          <w:sz w:val="24"/>
          <w:szCs w:val="24"/>
        </w:rPr>
        <w:t xml:space="preserve"> etkisi vardır.</w:t>
      </w:r>
    </w:p>
    <w:p w:rsidR="00E9650C" w:rsidRDefault="00E9650C" w:rsidP="00A2265C">
      <w:pPr>
        <w:spacing w:after="0" w:line="360" w:lineRule="auto"/>
        <w:ind w:firstLine="708"/>
        <w:jc w:val="both"/>
        <w:rPr>
          <w:rFonts w:ascii="Times New Roman" w:hAnsi="Times New Roman" w:cs="Times New Roman"/>
          <w:sz w:val="24"/>
          <w:szCs w:val="24"/>
        </w:rPr>
      </w:pPr>
      <w:r>
        <w:rPr>
          <w:rFonts w:ascii="Times New Roman" w:hAnsi="Times New Roman" w:cs="Times New Roman"/>
          <w:b/>
          <w:sz w:val="24"/>
          <w:szCs w:val="24"/>
        </w:rPr>
        <w:t>H7</w:t>
      </w:r>
      <w:r w:rsidRPr="00C36B54">
        <w:rPr>
          <w:rFonts w:ascii="Times New Roman" w:hAnsi="Times New Roman" w:cs="Times New Roman"/>
          <w:b/>
          <w:sz w:val="24"/>
          <w:szCs w:val="24"/>
        </w:rPr>
        <w:t xml:space="preserve">: </w:t>
      </w:r>
      <w:r w:rsidRPr="0095334C">
        <w:rPr>
          <w:rFonts w:ascii="Times New Roman" w:hAnsi="Times New Roman" w:cs="Times New Roman"/>
          <w:sz w:val="24"/>
          <w:szCs w:val="24"/>
        </w:rPr>
        <w:t xml:space="preserve">Seçmen </w:t>
      </w:r>
      <w:r>
        <w:rPr>
          <w:rFonts w:ascii="Times New Roman" w:hAnsi="Times New Roman" w:cs="Times New Roman"/>
          <w:sz w:val="24"/>
          <w:szCs w:val="24"/>
        </w:rPr>
        <w:t>sadakatinin</w:t>
      </w:r>
      <w:r w:rsidRPr="0095334C">
        <w:rPr>
          <w:rFonts w:ascii="Times New Roman" w:hAnsi="Times New Roman" w:cs="Times New Roman"/>
          <w:sz w:val="24"/>
          <w:szCs w:val="24"/>
        </w:rPr>
        <w:t xml:space="preserve"> seçmen davranışı üzerinde doğrudan </w:t>
      </w:r>
      <w:r w:rsidR="004026ED">
        <w:rPr>
          <w:rFonts w:ascii="Times New Roman" w:hAnsi="Times New Roman" w:cs="Times New Roman"/>
          <w:sz w:val="24"/>
          <w:szCs w:val="24"/>
        </w:rPr>
        <w:t xml:space="preserve">ve dolaylı </w:t>
      </w:r>
      <w:r w:rsidRPr="0095334C">
        <w:rPr>
          <w:rFonts w:ascii="Times New Roman" w:hAnsi="Times New Roman" w:cs="Times New Roman"/>
          <w:sz w:val="24"/>
          <w:szCs w:val="24"/>
        </w:rPr>
        <w:t>etkisi vardır.</w:t>
      </w:r>
    </w:p>
    <w:p w:rsidR="00FB2CFF" w:rsidRPr="0095334C" w:rsidRDefault="00FB2CFF" w:rsidP="00A2265C">
      <w:pPr>
        <w:spacing w:after="0" w:line="360" w:lineRule="auto"/>
        <w:ind w:firstLine="708"/>
        <w:jc w:val="both"/>
        <w:rPr>
          <w:rFonts w:ascii="Times New Roman" w:hAnsi="Times New Roman" w:cs="Times New Roman"/>
          <w:sz w:val="24"/>
          <w:szCs w:val="24"/>
        </w:rPr>
      </w:pPr>
    </w:p>
    <w:p w:rsidR="00BB3F3F" w:rsidRPr="00AC4BB1" w:rsidRDefault="00BB3F3F" w:rsidP="004026ED">
      <w:pPr>
        <w:pStyle w:val="a4"/>
        <w:ind w:left="708"/>
        <w:jc w:val="both"/>
        <w:rPr>
          <w:b/>
        </w:rPr>
      </w:pPr>
      <w:bookmarkStart w:id="170" w:name="_Toc531103967"/>
      <w:r w:rsidRPr="00AC4BB1">
        <w:rPr>
          <w:b/>
        </w:rPr>
        <w:lastRenderedPageBreak/>
        <w:t xml:space="preserve">4.3.2.4. </w:t>
      </w:r>
      <w:r w:rsidR="004026ED" w:rsidRPr="00AC4BB1">
        <w:rPr>
          <w:b/>
        </w:rPr>
        <w:t>Siyasal Pazarlama</w:t>
      </w:r>
      <w:r w:rsidR="004026ED">
        <w:rPr>
          <w:b/>
        </w:rPr>
        <w:t xml:space="preserve"> Sosyal Medya</w:t>
      </w:r>
      <w:r w:rsidR="00E9650C" w:rsidRPr="00AC4BB1">
        <w:rPr>
          <w:b/>
        </w:rPr>
        <w:t>, Elektronik Ağızdan Ağıza</w:t>
      </w:r>
      <w:bookmarkEnd w:id="170"/>
      <w:r w:rsidR="00E9650C" w:rsidRPr="00AC4BB1">
        <w:rPr>
          <w:b/>
        </w:rPr>
        <w:t xml:space="preserve"> </w:t>
      </w:r>
    </w:p>
    <w:p w:rsidR="00BB3F3F" w:rsidRPr="007B7BAE" w:rsidRDefault="00B6237F" w:rsidP="004026ED">
      <w:pPr>
        <w:pStyle w:val="a4"/>
        <w:ind w:left="708"/>
        <w:jc w:val="both"/>
        <w:rPr>
          <w:b/>
        </w:rPr>
      </w:pPr>
      <w:r>
        <w:rPr>
          <w:b/>
        </w:rPr>
        <w:t xml:space="preserve">             </w:t>
      </w:r>
      <w:bookmarkStart w:id="171" w:name="_Toc531103968"/>
      <w:r w:rsidR="00E9650C" w:rsidRPr="00AC4BB1">
        <w:rPr>
          <w:b/>
        </w:rPr>
        <w:t>İletişim ve Seçmen Davranışı</w:t>
      </w:r>
      <w:bookmarkEnd w:id="171"/>
    </w:p>
    <w:p w:rsidR="00E9650C" w:rsidRPr="00CA44FC" w:rsidRDefault="00E9650C" w:rsidP="00CA44FC">
      <w:pPr>
        <w:spacing w:after="0" w:line="360" w:lineRule="auto"/>
        <w:ind w:firstLine="708"/>
        <w:jc w:val="both"/>
        <w:rPr>
          <w:rFonts w:ascii="Times New Roman" w:hAnsi="Times New Roman" w:cs="Times New Roman"/>
          <w:sz w:val="24"/>
          <w:szCs w:val="24"/>
        </w:rPr>
      </w:pPr>
      <w:r w:rsidRPr="00C3656F">
        <w:rPr>
          <w:rFonts w:ascii="Times New Roman" w:hAnsi="Times New Roman" w:cs="Times New Roman"/>
          <w:sz w:val="24"/>
          <w:szCs w:val="24"/>
        </w:rPr>
        <w:t>Literatürde elektronik ağızdan ağıza iletişimin tüketici dav</w:t>
      </w:r>
      <w:r w:rsidR="00415A4B">
        <w:rPr>
          <w:rFonts w:ascii="Times New Roman" w:hAnsi="Times New Roman" w:cs="Times New Roman"/>
          <w:sz w:val="24"/>
          <w:szCs w:val="24"/>
        </w:rPr>
        <w:t>r</w:t>
      </w:r>
      <w:r w:rsidRPr="00C3656F">
        <w:rPr>
          <w:rFonts w:ascii="Times New Roman" w:hAnsi="Times New Roman" w:cs="Times New Roman"/>
          <w:sz w:val="24"/>
          <w:szCs w:val="24"/>
        </w:rPr>
        <w:t xml:space="preserve">anışı üzerindeki etkisinin araştırıldığı </w:t>
      </w:r>
      <w:r w:rsidR="005033BA">
        <w:rPr>
          <w:rFonts w:ascii="Times New Roman" w:hAnsi="Times New Roman" w:cs="Times New Roman"/>
          <w:sz w:val="24"/>
          <w:szCs w:val="24"/>
        </w:rPr>
        <w:t>birçok çalışma bulunmaktadır</w:t>
      </w:r>
      <w:r w:rsidRPr="00C3656F">
        <w:rPr>
          <w:rFonts w:ascii="Times New Roman" w:hAnsi="Times New Roman" w:cs="Times New Roman"/>
          <w:sz w:val="24"/>
          <w:szCs w:val="24"/>
        </w:rPr>
        <w:t xml:space="preserve"> (Cheung</w:t>
      </w:r>
      <w:r>
        <w:rPr>
          <w:rFonts w:ascii="Times New Roman" w:hAnsi="Times New Roman" w:cs="Times New Roman"/>
          <w:sz w:val="24"/>
          <w:szCs w:val="24"/>
        </w:rPr>
        <w:t xml:space="preserve"> vd</w:t>
      </w:r>
      <w:proofErr w:type="gramStart"/>
      <w:r>
        <w:rPr>
          <w:rFonts w:ascii="Times New Roman" w:hAnsi="Times New Roman" w:cs="Times New Roman"/>
          <w:sz w:val="24"/>
          <w:szCs w:val="24"/>
        </w:rPr>
        <w:t>.</w:t>
      </w:r>
      <w:r w:rsidR="005033BA">
        <w:rPr>
          <w:rFonts w:ascii="Times New Roman" w:hAnsi="Times New Roman" w:cs="Times New Roman"/>
          <w:sz w:val="24"/>
          <w:szCs w:val="24"/>
        </w:rPr>
        <w:t>,</w:t>
      </w:r>
      <w:proofErr w:type="gramEnd"/>
      <w:r>
        <w:rPr>
          <w:rFonts w:ascii="Times New Roman" w:hAnsi="Times New Roman" w:cs="Times New Roman"/>
          <w:sz w:val="24"/>
          <w:szCs w:val="24"/>
        </w:rPr>
        <w:t xml:space="preserve"> 2009;</w:t>
      </w:r>
      <w:r w:rsidRPr="00C3656F">
        <w:rPr>
          <w:rFonts w:ascii="Times New Roman" w:hAnsi="Times New Roman" w:cs="Times New Roman"/>
          <w:sz w:val="24"/>
          <w:szCs w:val="24"/>
        </w:rPr>
        <w:t xml:space="preserve"> Zhang vd.</w:t>
      </w:r>
      <w:r w:rsidR="005033BA">
        <w:rPr>
          <w:rFonts w:ascii="Times New Roman" w:hAnsi="Times New Roman" w:cs="Times New Roman"/>
          <w:sz w:val="24"/>
          <w:szCs w:val="24"/>
        </w:rPr>
        <w:t>,</w:t>
      </w:r>
      <w:r w:rsidRPr="00C3656F">
        <w:rPr>
          <w:rFonts w:ascii="Times New Roman" w:hAnsi="Times New Roman" w:cs="Times New Roman"/>
          <w:sz w:val="24"/>
          <w:szCs w:val="24"/>
        </w:rPr>
        <w:t xml:space="preserve"> 2010; Amblee ve Bui</w:t>
      </w:r>
      <w:r w:rsidR="005033BA">
        <w:rPr>
          <w:rFonts w:ascii="Times New Roman" w:hAnsi="Times New Roman" w:cs="Times New Roman"/>
          <w:sz w:val="24"/>
          <w:szCs w:val="24"/>
        </w:rPr>
        <w:t>,</w:t>
      </w:r>
      <w:r w:rsidRPr="00C3656F">
        <w:rPr>
          <w:rFonts w:ascii="Times New Roman" w:hAnsi="Times New Roman" w:cs="Times New Roman"/>
          <w:sz w:val="24"/>
          <w:szCs w:val="24"/>
        </w:rPr>
        <w:t xml:space="preserve"> 2011; Jalilvand ve Samiei</w:t>
      </w:r>
      <w:r w:rsidR="005033BA">
        <w:rPr>
          <w:rFonts w:ascii="Times New Roman" w:hAnsi="Times New Roman" w:cs="Times New Roman"/>
          <w:sz w:val="24"/>
          <w:szCs w:val="24"/>
        </w:rPr>
        <w:t>,</w:t>
      </w:r>
      <w:r w:rsidRPr="00C3656F">
        <w:rPr>
          <w:rFonts w:ascii="Times New Roman" w:hAnsi="Times New Roman" w:cs="Times New Roman"/>
          <w:sz w:val="24"/>
          <w:szCs w:val="24"/>
        </w:rPr>
        <w:t xml:space="preserve"> 2012; Sotiriadis ve van Zyl</w:t>
      </w:r>
      <w:r w:rsidR="005033BA">
        <w:rPr>
          <w:rFonts w:ascii="Times New Roman" w:hAnsi="Times New Roman" w:cs="Times New Roman"/>
          <w:sz w:val="24"/>
          <w:szCs w:val="24"/>
        </w:rPr>
        <w:t>,</w:t>
      </w:r>
      <w:r w:rsidRPr="00C3656F">
        <w:rPr>
          <w:rFonts w:ascii="Times New Roman" w:hAnsi="Times New Roman" w:cs="Times New Roman"/>
          <w:sz w:val="24"/>
          <w:szCs w:val="24"/>
        </w:rPr>
        <w:t xml:space="preserve"> 2013; Tham vd.</w:t>
      </w:r>
      <w:r w:rsidR="005033BA">
        <w:rPr>
          <w:rFonts w:ascii="Times New Roman" w:hAnsi="Times New Roman" w:cs="Times New Roman"/>
          <w:sz w:val="24"/>
          <w:szCs w:val="24"/>
        </w:rPr>
        <w:t>,</w:t>
      </w:r>
      <w:r w:rsidRPr="00C3656F">
        <w:rPr>
          <w:rFonts w:ascii="Times New Roman" w:hAnsi="Times New Roman" w:cs="Times New Roman"/>
          <w:sz w:val="24"/>
          <w:szCs w:val="24"/>
        </w:rPr>
        <w:t xml:space="preserve"> 2013; See-To ve Ho</w:t>
      </w:r>
      <w:r w:rsidR="005033BA">
        <w:rPr>
          <w:rFonts w:ascii="Times New Roman" w:hAnsi="Times New Roman" w:cs="Times New Roman"/>
          <w:sz w:val="24"/>
          <w:szCs w:val="24"/>
        </w:rPr>
        <w:t>,</w:t>
      </w:r>
      <w:r w:rsidRPr="00C3656F">
        <w:rPr>
          <w:rFonts w:ascii="Times New Roman" w:hAnsi="Times New Roman" w:cs="Times New Roman"/>
          <w:sz w:val="24"/>
          <w:szCs w:val="24"/>
        </w:rPr>
        <w:t xml:space="preserve"> 2014; Pedersen vd. 2014; Sa’ait vd.</w:t>
      </w:r>
      <w:r w:rsidR="005033BA">
        <w:rPr>
          <w:rFonts w:ascii="Times New Roman" w:hAnsi="Times New Roman" w:cs="Times New Roman"/>
          <w:sz w:val="24"/>
          <w:szCs w:val="24"/>
        </w:rPr>
        <w:t>,</w:t>
      </w:r>
      <w:r w:rsidRPr="00C3656F">
        <w:rPr>
          <w:rFonts w:ascii="Times New Roman" w:hAnsi="Times New Roman" w:cs="Times New Roman"/>
          <w:sz w:val="24"/>
          <w:szCs w:val="24"/>
        </w:rPr>
        <w:t xml:space="preserve"> 2016</w:t>
      </w:r>
      <w:r>
        <w:rPr>
          <w:rFonts w:ascii="Times New Roman" w:hAnsi="Times New Roman" w:cs="Times New Roman"/>
          <w:sz w:val="24"/>
          <w:szCs w:val="24"/>
        </w:rPr>
        <w:t xml:space="preserve">; Topal ve Nart 2017; </w:t>
      </w:r>
      <w:r w:rsidRPr="00C3656F">
        <w:rPr>
          <w:rFonts w:ascii="Times New Roman" w:hAnsi="Times New Roman" w:cs="Times New Roman"/>
          <w:sz w:val="24"/>
          <w:szCs w:val="24"/>
        </w:rPr>
        <w:t>Sal</w:t>
      </w:r>
      <w:r w:rsidR="005033BA">
        <w:rPr>
          <w:rFonts w:ascii="Times New Roman" w:hAnsi="Times New Roman" w:cs="Times New Roman"/>
          <w:sz w:val="24"/>
          <w:szCs w:val="24"/>
        </w:rPr>
        <w:t xml:space="preserve">eem ve Ellahi, </w:t>
      </w:r>
      <w:r w:rsidRPr="00C3656F">
        <w:rPr>
          <w:rFonts w:ascii="Times New Roman" w:hAnsi="Times New Roman" w:cs="Times New Roman"/>
          <w:sz w:val="24"/>
          <w:szCs w:val="24"/>
        </w:rPr>
        <w:t>2017).</w:t>
      </w:r>
      <w:r w:rsidR="00CA44FC">
        <w:rPr>
          <w:rFonts w:ascii="Times New Roman" w:hAnsi="Times New Roman" w:cs="Times New Roman"/>
          <w:sz w:val="24"/>
          <w:szCs w:val="24"/>
        </w:rPr>
        <w:t xml:space="preserve"> </w:t>
      </w:r>
      <w:r w:rsidR="0005407B">
        <w:rPr>
          <w:rFonts w:ascii="Times New Roman" w:hAnsi="Times New Roman" w:cs="Times New Roman"/>
          <w:sz w:val="24"/>
          <w:szCs w:val="24"/>
        </w:rPr>
        <w:t>Dursun</w:t>
      </w:r>
      <w:r w:rsidRPr="00785FB7">
        <w:rPr>
          <w:rFonts w:ascii="Times New Roman" w:hAnsi="Times New Roman" w:cs="Times New Roman"/>
          <w:sz w:val="24"/>
          <w:szCs w:val="24"/>
        </w:rPr>
        <w:t>oğlu (2017) sosyal medyanın siyasal davranışın şekillenmesinde önemli bir faktör olduğunu belirtmiştir.</w:t>
      </w:r>
      <w:r w:rsidR="000A0583">
        <w:rPr>
          <w:rFonts w:ascii="Times New Roman" w:hAnsi="Times New Roman" w:cs="Times New Roman"/>
          <w:sz w:val="24"/>
          <w:szCs w:val="24"/>
        </w:rPr>
        <w:t xml:space="preserve"> </w:t>
      </w:r>
      <w:r w:rsidRPr="00C3656F">
        <w:rPr>
          <w:rFonts w:ascii="Times New Roman" w:hAnsi="Times New Roman" w:cs="Times New Roman"/>
          <w:sz w:val="24"/>
          <w:szCs w:val="24"/>
        </w:rPr>
        <w:t>Sosyal ağlarda ilişkilerin yoğunluğu, yakınlık, güven ve kişilerarası etkiler elektronik ağızdan ağıza iletişim ile tüketici katılımını etkileyen sosyal faktörler olarak ifade edilmektedir. Chu ve Kim (2011) sosyal ağlar üzerinde elektronik ağızdan ağı</w:t>
      </w:r>
      <w:r w:rsidR="000A0583">
        <w:rPr>
          <w:rFonts w:ascii="Times New Roman" w:hAnsi="Times New Roman" w:cs="Times New Roman"/>
          <w:sz w:val="24"/>
          <w:szCs w:val="24"/>
        </w:rPr>
        <w:t>za iletişimin ortaya çıkmasının</w:t>
      </w:r>
      <w:r w:rsidRPr="00C3656F">
        <w:rPr>
          <w:rFonts w:ascii="Times New Roman" w:hAnsi="Times New Roman" w:cs="Times New Roman"/>
          <w:sz w:val="24"/>
          <w:szCs w:val="24"/>
        </w:rPr>
        <w:t xml:space="preserve"> ilişki yoğunlu</w:t>
      </w:r>
      <w:r w:rsidR="000A0583">
        <w:rPr>
          <w:rFonts w:ascii="Times New Roman" w:hAnsi="Times New Roman" w:cs="Times New Roman"/>
          <w:sz w:val="24"/>
          <w:szCs w:val="24"/>
        </w:rPr>
        <w:t>ğu</w:t>
      </w:r>
      <w:r w:rsidRPr="00C3656F">
        <w:rPr>
          <w:rFonts w:ascii="Times New Roman" w:hAnsi="Times New Roman" w:cs="Times New Roman"/>
          <w:sz w:val="24"/>
          <w:szCs w:val="24"/>
        </w:rPr>
        <w:t>, güven ve kişilerarası etki ile pozitif ilişkili olduğunu ifade etmiştir.</w:t>
      </w:r>
      <w:r w:rsidR="000A0583">
        <w:rPr>
          <w:rFonts w:ascii="Times New Roman" w:hAnsi="Times New Roman" w:cs="Times New Roman"/>
          <w:sz w:val="24"/>
          <w:szCs w:val="24"/>
        </w:rPr>
        <w:t xml:space="preserve"> </w:t>
      </w:r>
      <w:r w:rsidRPr="00C3656F">
        <w:rPr>
          <w:rFonts w:ascii="Times New Roman" w:hAnsi="Times New Roman" w:cs="Times New Roman"/>
          <w:sz w:val="24"/>
          <w:szCs w:val="24"/>
        </w:rPr>
        <w:t>Cheung vd. (2009) olumlu elektronik ağızdan ağıza iletişimin tüketi</w:t>
      </w:r>
      <w:r w:rsidR="004026ED">
        <w:rPr>
          <w:rFonts w:ascii="Times New Roman" w:hAnsi="Times New Roman" w:cs="Times New Roman"/>
          <w:sz w:val="24"/>
          <w:szCs w:val="24"/>
        </w:rPr>
        <w:t>cilerin güveni, çevrimiçi satın</w:t>
      </w:r>
      <w:r w:rsidRPr="00C3656F">
        <w:rPr>
          <w:rFonts w:ascii="Times New Roman" w:hAnsi="Times New Roman" w:cs="Times New Roman"/>
          <w:sz w:val="24"/>
          <w:szCs w:val="24"/>
        </w:rPr>
        <w:t xml:space="preserve">alma </w:t>
      </w:r>
      <w:r w:rsidR="004026ED">
        <w:rPr>
          <w:rFonts w:ascii="Times New Roman" w:hAnsi="Times New Roman" w:cs="Times New Roman"/>
          <w:sz w:val="24"/>
          <w:szCs w:val="24"/>
        </w:rPr>
        <w:t>kararları</w:t>
      </w:r>
      <w:r w:rsidRPr="00C3656F">
        <w:rPr>
          <w:rFonts w:ascii="Times New Roman" w:hAnsi="Times New Roman" w:cs="Times New Roman"/>
          <w:sz w:val="24"/>
          <w:szCs w:val="24"/>
        </w:rPr>
        <w:t xml:space="preserve"> ile algılanan dürüstlük ve tutum arasındaki ilişkiyi güçlendirdiğini belirtmişlerdir. </w:t>
      </w:r>
    </w:p>
    <w:p w:rsidR="00E9650C" w:rsidRPr="00C3656F" w:rsidRDefault="00E9650C" w:rsidP="00CA44FC">
      <w:pPr>
        <w:spacing w:after="0" w:line="360" w:lineRule="auto"/>
        <w:ind w:firstLine="708"/>
        <w:jc w:val="both"/>
        <w:rPr>
          <w:rFonts w:ascii="Times New Roman" w:hAnsi="Times New Roman" w:cs="Times New Roman"/>
          <w:sz w:val="24"/>
          <w:szCs w:val="24"/>
        </w:rPr>
      </w:pPr>
      <w:r w:rsidRPr="00C3656F">
        <w:rPr>
          <w:rFonts w:ascii="Times New Roman" w:hAnsi="Times New Roman" w:cs="Times New Roman"/>
          <w:sz w:val="24"/>
          <w:szCs w:val="24"/>
        </w:rPr>
        <w:t xml:space="preserve">Hodza vd. (2012) sosyal ağ siteleri aracılığıyla yapılan elektronik ağızdan ağıza iletişimin, tüketicilerin ürün algıları ve satın alma niyetleri üzerinde doğrudan olumlu bir etkiye sahip olduğunu ifade etmişlerdir. </w:t>
      </w:r>
      <w:r w:rsidRPr="006D0F61">
        <w:rPr>
          <w:rFonts w:ascii="Times New Roman" w:hAnsi="Times New Roman" w:cs="Times New Roman"/>
          <w:sz w:val="24"/>
          <w:szCs w:val="24"/>
        </w:rPr>
        <w:t>Almana</w:t>
      </w:r>
      <w:r w:rsidR="004026ED">
        <w:rPr>
          <w:rFonts w:ascii="Times New Roman" w:hAnsi="Times New Roman" w:cs="Times New Roman"/>
          <w:sz w:val="24"/>
          <w:szCs w:val="24"/>
        </w:rPr>
        <w:t xml:space="preserve"> ve Mirza (2013) tüketici satın</w:t>
      </w:r>
      <w:r w:rsidRPr="006D0F61">
        <w:rPr>
          <w:rFonts w:ascii="Times New Roman" w:hAnsi="Times New Roman" w:cs="Times New Roman"/>
          <w:sz w:val="24"/>
          <w:szCs w:val="24"/>
        </w:rPr>
        <w:t>alma kararlarında elektronik ağızdan ağıza iletişimin etk</w:t>
      </w:r>
      <w:r w:rsidR="004026ED">
        <w:rPr>
          <w:rFonts w:ascii="Times New Roman" w:hAnsi="Times New Roman" w:cs="Times New Roman"/>
          <w:sz w:val="24"/>
          <w:szCs w:val="24"/>
        </w:rPr>
        <w:t>isini araştırdığı çalışmalarında</w:t>
      </w:r>
      <w:r w:rsidRPr="006D0F61">
        <w:rPr>
          <w:rFonts w:ascii="Times New Roman" w:hAnsi="Times New Roman" w:cs="Times New Roman"/>
          <w:sz w:val="24"/>
          <w:szCs w:val="24"/>
        </w:rPr>
        <w:t xml:space="preserve">, internet </w:t>
      </w:r>
      <w:r w:rsidR="004026ED">
        <w:rPr>
          <w:rFonts w:ascii="Times New Roman" w:hAnsi="Times New Roman" w:cs="Times New Roman"/>
          <w:sz w:val="24"/>
          <w:szCs w:val="24"/>
        </w:rPr>
        <w:t>kullanıcılarının bir ürün satın</w:t>
      </w:r>
      <w:r w:rsidRPr="006D0F61">
        <w:rPr>
          <w:rFonts w:ascii="Times New Roman" w:hAnsi="Times New Roman" w:cs="Times New Roman"/>
          <w:sz w:val="24"/>
          <w:szCs w:val="24"/>
        </w:rPr>
        <w:t>alma kararı verirken elektronik ağızdan ağıza iletişimden etkilendiklerini tespit etmişlerdir. Pedersen vd. (2014) arkadaş ve akranlar arasındaki elektronik ağızdan ağıza iletişimin tüketici davranışın</w:t>
      </w:r>
      <w:r w:rsidR="004026ED">
        <w:rPr>
          <w:rFonts w:ascii="Times New Roman" w:hAnsi="Times New Roman" w:cs="Times New Roman"/>
          <w:sz w:val="24"/>
          <w:szCs w:val="24"/>
        </w:rPr>
        <w:t>ı etkilediğini ifade etmişlerdir</w:t>
      </w:r>
      <w:r w:rsidRPr="006D0F61">
        <w:rPr>
          <w:rFonts w:ascii="Times New Roman" w:hAnsi="Times New Roman" w:cs="Times New Roman"/>
          <w:sz w:val="24"/>
          <w:szCs w:val="24"/>
        </w:rPr>
        <w:t>.</w:t>
      </w:r>
      <w:r w:rsidR="000A0583">
        <w:rPr>
          <w:rFonts w:ascii="Times New Roman" w:hAnsi="Times New Roman" w:cs="Times New Roman"/>
          <w:sz w:val="24"/>
          <w:szCs w:val="24"/>
        </w:rPr>
        <w:t xml:space="preserve"> </w:t>
      </w:r>
      <w:r w:rsidRPr="00C3656F">
        <w:rPr>
          <w:rFonts w:ascii="Times New Roman" w:hAnsi="Times New Roman" w:cs="Times New Roman"/>
          <w:sz w:val="24"/>
          <w:szCs w:val="24"/>
        </w:rPr>
        <w:t xml:space="preserve">Sa’ait vd. (2016) </w:t>
      </w:r>
      <w:r>
        <w:rPr>
          <w:rFonts w:ascii="Times New Roman" w:hAnsi="Times New Roman" w:cs="Times New Roman"/>
          <w:sz w:val="24"/>
          <w:szCs w:val="24"/>
        </w:rPr>
        <w:t xml:space="preserve">ise </w:t>
      </w:r>
      <w:r w:rsidRPr="00C3656F">
        <w:rPr>
          <w:rFonts w:ascii="Times New Roman" w:hAnsi="Times New Roman" w:cs="Times New Roman"/>
          <w:sz w:val="24"/>
          <w:szCs w:val="24"/>
        </w:rPr>
        <w:t>elektronik ağızdan ağıza iletişimin bilgi paylaşımı neticesinde tüketici satın alma davranışı üzerinde etkili olduğunu tespit etmişlerdir.</w:t>
      </w:r>
      <w:r w:rsidR="000A0583">
        <w:rPr>
          <w:rFonts w:ascii="Times New Roman" w:hAnsi="Times New Roman" w:cs="Times New Roman"/>
          <w:sz w:val="24"/>
          <w:szCs w:val="24"/>
        </w:rPr>
        <w:t xml:space="preserve"> </w:t>
      </w:r>
      <w:r w:rsidRPr="00C3656F">
        <w:rPr>
          <w:rFonts w:ascii="Times New Roman" w:hAnsi="Times New Roman" w:cs="Times New Roman"/>
          <w:sz w:val="24"/>
          <w:szCs w:val="24"/>
        </w:rPr>
        <w:t>Saleem ve Ellahi (2017) sosyal ağlar üzerinden moda markalarının satın alınmasında elektronik ağızdan ağıza iletişimin etkili bir faktör olduğu</w:t>
      </w:r>
      <w:r w:rsidR="000A0583">
        <w:rPr>
          <w:rFonts w:ascii="Times New Roman" w:hAnsi="Times New Roman" w:cs="Times New Roman"/>
          <w:sz w:val="24"/>
          <w:szCs w:val="24"/>
        </w:rPr>
        <w:t xml:space="preserve"> sonucuna ulaşmışlardır.</w:t>
      </w:r>
    </w:p>
    <w:p w:rsidR="00E9650C" w:rsidRPr="00ED53BE" w:rsidRDefault="004026ED" w:rsidP="00E9650C">
      <w:pPr>
        <w:spacing w:after="120" w:line="360" w:lineRule="auto"/>
        <w:ind w:firstLine="708"/>
        <w:jc w:val="both"/>
        <w:rPr>
          <w:rFonts w:ascii="Times New Roman" w:hAnsi="Times New Roman" w:cs="Times New Roman"/>
          <w:sz w:val="24"/>
          <w:szCs w:val="24"/>
        </w:rPr>
      </w:pPr>
      <w:r>
        <w:rPr>
          <w:rFonts w:ascii="Times New Roman" w:hAnsi="Times New Roman" w:cs="Times New Roman"/>
          <w:sz w:val="24"/>
          <w:szCs w:val="24"/>
        </w:rPr>
        <w:t>Siyasal pazarlamada sosyal medya</w:t>
      </w:r>
      <w:r w:rsidR="00E9650C">
        <w:rPr>
          <w:rFonts w:ascii="Times New Roman" w:hAnsi="Times New Roman" w:cs="Times New Roman"/>
          <w:sz w:val="24"/>
          <w:szCs w:val="24"/>
        </w:rPr>
        <w:t>, elektronik ağızdan ağıza iletişim ve seçmen davranışı ile ilgili aşağıdaki hipotezler belirlenmiştir.</w:t>
      </w:r>
    </w:p>
    <w:p w:rsidR="00E9650C" w:rsidRPr="0095334C" w:rsidRDefault="00E9650C" w:rsidP="00147A84">
      <w:pPr>
        <w:spacing w:after="120" w:line="360" w:lineRule="auto"/>
        <w:ind w:firstLine="708"/>
        <w:jc w:val="both"/>
        <w:rPr>
          <w:rFonts w:ascii="Times New Roman" w:hAnsi="Times New Roman" w:cs="Times New Roman"/>
          <w:sz w:val="24"/>
          <w:szCs w:val="24"/>
        </w:rPr>
      </w:pPr>
      <w:r>
        <w:rPr>
          <w:rFonts w:ascii="Times New Roman" w:hAnsi="Times New Roman" w:cs="Times New Roman"/>
          <w:b/>
          <w:sz w:val="24"/>
          <w:szCs w:val="24"/>
        </w:rPr>
        <w:t>H8</w:t>
      </w:r>
      <w:r w:rsidRPr="00C36B54">
        <w:rPr>
          <w:rFonts w:ascii="Times New Roman" w:hAnsi="Times New Roman" w:cs="Times New Roman"/>
          <w:b/>
          <w:sz w:val="24"/>
          <w:szCs w:val="24"/>
        </w:rPr>
        <w:t xml:space="preserve">: </w:t>
      </w:r>
      <w:r w:rsidR="00D504FB">
        <w:rPr>
          <w:rFonts w:ascii="Times New Roman" w:hAnsi="Times New Roman" w:cs="Times New Roman"/>
          <w:sz w:val="24"/>
          <w:szCs w:val="24"/>
        </w:rPr>
        <w:t xml:space="preserve">Siyasal pazarlama </w:t>
      </w:r>
      <w:r w:rsidR="004026ED">
        <w:rPr>
          <w:rFonts w:ascii="Times New Roman" w:hAnsi="Times New Roman" w:cs="Times New Roman"/>
          <w:sz w:val="24"/>
          <w:szCs w:val="24"/>
        </w:rPr>
        <w:t>sosyal medya faktörünün</w:t>
      </w:r>
      <w:r>
        <w:rPr>
          <w:rFonts w:ascii="Times New Roman" w:hAnsi="Times New Roman" w:cs="Times New Roman"/>
          <w:sz w:val="24"/>
          <w:szCs w:val="24"/>
        </w:rPr>
        <w:t xml:space="preserve"> elektronik ağızdan ağıza iletişim </w:t>
      </w:r>
      <w:r w:rsidRPr="0095334C">
        <w:rPr>
          <w:rFonts w:ascii="Times New Roman" w:hAnsi="Times New Roman" w:cs="Times New Roman"/>
          <w:sz w:val="24"/>
          <w:szCs w:val="24"/>
        </w:rPr>
        <w:t>üzerinde doğrudan</w:t>
      </w:r>
      <w:r w:rsidR="001432F9">
        <w:rPr>
          <w:rFonts w:ascii="Times New Roman" w:hAnsi="Times New Roman" w:cs="Times New Roman"/>
          <w:sz w:val="24"/>
          <w:szCs w:val="24"/>
        </w:rPr>
        <w:t xml:space="preserve"> ve dolaylı</w:t>
      </w:r>
      <w:r w:rsidRPr="0095334C">
        <w:rPr>
          <w:rFonts w:ascii="Times New Roman" w:hAnsi="Times New Roman" w:cs="Times New Roman"/>
          <w:sz w:val="24"/>
          <w:szCs w:val="24"/>
        </w:rPr>
        <w:t xml:space="preserve"> etkisi vardır.</w:t>
      </w:r>
    </w:p>
    <w:p w:rsidR="00E9650C" w:rsidRPr="0095334C" w:rsidRDefault="00E9650C" w:rsidP="00147A84">
      <w:pPr>
        <w:spacing w:after="120" w:line="360" w:lineRule="auto"/>
        <w:ind w:firstLine="708"/>
        <w:jc w:val="both"/>
        <w:rPr>
          <w:rFonts w:ascii="Times New Roman" w:hAnsi="Times New Roman" w:cs="Times New Roman"/>
          <w:sz w:val="24"/>
          <w:szCs w:val="24"/>
        </w:rPr>
      </w:pPr>
      <w:r>
        <w:rPr>
          <w:rFonts w:ascii="Times New Roman" w:hAnsi="Times New Roman" w:cs="Times New Roman"/>
          <w:b/>
          <w:sz w:val="24"/>
          <w:szCs w:val="24"/>
        </w:rPr>
        <w:t>H9</w:t>
      </w:r>
      <w:r w:rsidRPr="00C36B54">
        <w:rPr>
          <w:rFonts w:ascii="Times New Roman" w:hAnsi="Times New Roman" w:cs="Times New Roman"/>
          <w:b/>
          <w:sz w:val="24"/>
          <w:szCs w:val="24"/>
        </w:rPr>
        <w:t xml:space="preserve">: </w:t>
      </w:r>
      <w:r>
        <w:rPr>
          <w:rFonts w:ascii="Times New Roman" w:hAnsi="Times New Roman" w:cs="Times New Roman"/>
          <w:sz w:val="24"/>
          <w:szCs w:val="24"/>
        </w:rPr>
        <w:t>Elektronik ağızdan ağ</w:t>
      </w:r>
      <w:r w:rsidR="00D504FB">
        <w:rPr>
          <w:rFonts w:ascii="Times New Roman" w:hAnsi="Times New Roman" w:cs="Times New Roman"/>
          <w:sz w:val="24"/>
          <w:szCs w:val="24"/>
        </w:rPr>
        <w:t>ıza iletişim faktörünün</w:t>
      </w:r>
      <w:r w:rsidRPr="0095334C">
        <w:rPr>
          <w:rFonts w:ascii="Times New Roman" w:hAnsi="Times New Roman" w:cs="Times New Roman"/>
          <w:sz w:val="24"/>
          <w:szCs w:val="24"/>
        </w:rPr>
        <w:t xml:space="preserve"> seçmen davranışı üzerinde doğrudan etkisi vardır.</w:t>
      </w:r>
    </w:p>
    <w:p w:rsidR="00E9650C" w:rsidRPr="00FE557E" w:rsidRDefault="00E9650C" w:rsidP="00D84B80">
      <w:pPr>
        <w:spacing w:after="0" w:line="360" w:lineRule="auto"/>
        <w:jc w:val="both"/>
        <w:rPr>
          <w:rFonts w:ascii="Times New Roman" w:hAnsi="Times New Roman" w:cs="Times New Roman"/>
          <w:sz w:val="24"/>
          <w:szCs w:val="24"/>
        </w:rPr>
      </w:pPr>
      <w:r>
        <w:lastRenderedPageBreak/>
        <w:tab/>
      </w:r>
      <w:r w:rsidRPr="00FE557E">
        <w:rPr>
          <w:rFonts w:ascii="Times New Roman" w:hAnsi="Times New Roman" w:cs="Times New Roman"/>
          <w:sz w:val="24"/>
          <w:szCs w:val="24"/>
        </w:rPr>
        <w:t>Araştırma kapsamında demografik değişkenler ile ilgili belirlenen hipotezler</w:t>
      </w:r>
      <w:r w:rsidR="000A0583">
        <w:rPr>
          <w:rFonts w:ascii="Times New Roman" w:hAnsi="Times New Roman" w:cs="Times New Roman"/>
          <w:sz w:val="24"/>
          <w:szCs w:val="24"/>
        </w:rPr>
        <w:t xml:space="preserve"> ise</w:t>
      </w:r>
      <w:r w:rsidRPr="00FE557E">
        <w:rPr>
          <w:rFonts w:ascii="Times New Roman" w:hAnsi="Times New Roman" w:cs="Times New Roman"/>
          <w:sz w:val="24"/>
          <w:szCs w:val="24"/>
        </w:rPr>
        <w:t xml:space="preserve"> aşağıdaki gibidir. </w:t>
      </w:r>
    </w:p>
    <w:p w:rsidR="00E9650C" w:rsidRPr="0078127B" w:rsidRDefault="00E9650C" w:rsidP="00147A84">
      <w:pPr>
        <w:spacing w:after="120" w:line="360" w:lineRule="auto"/>
        <w:ind w:firstLine="708"/>
        <w:jc w:val="both"/>
        <w:rPr>
          <w:rFonts w:ascii="Times New Roman" w:hAnsi="Times New Roman" w:cs="Times New Roman"/>
          <w:sz w:val="24"/>
          <w:szCs w:val="24"/>
        </w:rPr>
      </w:pPr>
      <w:r w:rsidRPr="0078127B">
        <w:rPr>
          <w:rFonts w:ascii="Times New Roman" w:hAnsi="Times New Roman" w:cs="Times New Roman"/>
          <w:b/>
          <w:sz w:val="24"/>
          <w:szCs w:val="24"/>
        </w:rPr>
        <w:t xml:space="preserve">H10: </w:t>
      </w:r>
      <w:r w:rsidRPr="0078127B">
        <w:rPr>
          <w:rFonts w:ascii="Times New Roman" w:hAnsi="Times New Roman" w:cs="Times New Roman"/>
          <w:sz w:val="24"/>
          <w:szCs w:val="24"/>
        </w:rPr>
        <w:t>Demografik faktörler seçmen davranışı üzerinde anlamlı bir farklılığa neden olur</w:t>
      </w:r>
    </w:p>
    <w:p w:rsidR="00E9650C" w:rsidRPr="0078127B" w:rsidRDefault="00E9650C" w:rsidP="00147A84">
      <w:pPr>
        <w:spacing w:after="120" w:line="360" w:lineRule="auto"/>
        <w:ind w:firstLine="708"/>
        <w:jc w:val="both"/>
        <w:rPr>
          <w:rFonts w:ascii="Times New Roman" w:hAnsi="Times New Roman" w:cs="Times New Roman"/>
          <w:sz w:val="24"/>
          <w:szCs w:val="24"/>
        </w:rPr>
      </w:pPr>
      <w:r w:rsidRPr="0078127B">
        <w:rPr>
          <w:rFonts w:ascii="Times New Roman" w:hAnsi="Times New Roman" w:cs="Times New Roman"/>
          <w:b/>
          <w:sz w:val="24"/>
          <w:szCs w:val="24"/>
        </w:rPr>
        <w:t xml:space="preserve">H10a: </w:t>
      </w:r>
      <w:r w:rsidRPr="0078127B">
        <w:rPr>
          <w:rFonts w:ascii="Times New Roman" w:hAnsi="Times New Roman" w:cs="Times New Roman"/>
          <w:sz w:val="24"/>
          <w:szCs w:val="24"/>
        </w:rPr>
        <w:t>Cinsiyet, seçmen davranışında anlamlı farklılığa neden olur.</w:t>
      </w:r>
    </w:p>
    <w:p w:rsidR="00E9650C" w:rsidRPr="0078127B" w:rsidRDefault="00E9650C" w:rsidP="00147A84">
      <w:pPr>
        <w:spacing w:after="120" w:line="360" w:lineRule="auto"/>
        <w:ind w:firstLine="708"/>
        <w:jc w:val="both"/>
        <w:rPr>
          <w:rFonts w:ascii="Times New Roman" w:hAnsi="Times New Roman" w:cs="Times New Roman"/>
          <w:sz w:val="24"/>
          <w:szCs w:val="24"/>
        </w:rPr>
      </w:pPr>
      <w:r w:rsidRPr="0078127B">
        <w:rPr>
          <w:rFonts w:ascii="Times New Roman" w:hAnsi="Times New Roman" w:cs="Times New Roman"/>
          <w:b/>
          <w:sz w:val="24"/>
          <w:szCs w:val="24"/>
        </w:rPr>
        <w:t xml:space="preserve">H10b: </w:t>
      </w:r>
      <w:r w:rsidRPr="0078127B">
        <w:rPr>
          <w:rFonts w:ascii="Times New Roman" w:hAnsi="Times New Roman" w:cs="Times New Roman"/>
          <w:sz w:val="24"/>
          <w:szCs w:val="24"/>
        </w:rPr>
        <w:t>Medeni durum, seçmen davranışında anlamlı farklılığa neden olur.</w:t>
      </w:r>
    </w:p>
    <w:p w:rsidR="00EF559D" w:rsidRDefault="00E9650C" w:rsidP="00147A84">
      <w:pPr>
        <w:spacing w:after="120" w:line="360" w:lineRule="auto"/>
        <w:ind w:firstLine="708"/>
        <w:jc w:val="both"/>
        <w:rPr>
          <w:rFonts w:ascii="Times New Roman" w:hAnsi="Times New Roman" w:cs="Times New Roman"/>
          <w:b/>
          <w:sz w:val="24"/>
          <w:szCs w:val="24"/>
        </w:rPr>
      </w:pPr>
      <w:r w:rsidRPr="0078127B">
        <w:rPr>
          <w:rFonts w:ascii="Times New Roman" w:hAnsi="Times New Roman" w:cs="Times New Roman"/>
          <w:b/>
          <w:sz w:val="24"/>
          <w:szCs w:val="24"/>
        </w:rPr>
        <w:t xml:space="preserve">H10c: </w:t>
      </w:r>
      <w:r w:rsidR="00EF559D">
        <w:rPr>
          <w:rFonts w:ascii="Times New Roman" w:hAnsi="Times New Roman" w:cs="Times New Roman"/>
          <w:sz w:val="24"/>
          <w:szCs w:val="24"/>
        </w:rPr>
        <w:t xml:space="preserve">Sosyal paylaşım sitelerinde siyasi parti, politikacı takibi </w:t>
      </w:r>
      <w:r w:rsidR="00EF559D" w:rsidRPr="0078127B">
        <w:rPr>
          <w:rFonts w:ascii="Times New Roman" w:hAnsi="Times New Roman" w:cs="Times New Roman"/>
          <w:sz w:val="24"/>
          <w:szCs w:val="24"/>
        </w:rPr>
        <w:t>seçmen davranışında anlamlı farklılığa neden olur.</w:t>
      </w:r>
    </w:p>
    <w:p w:rsidR="00EF559D" w:rsidRPr="0078127B" w:rsidRDefault="00E9650C" w:rsidP="00147A84">
      <w:pPr>
        <w:spacing w:after="120" w:line="360" w:lineRule="auto"/>
        <w:ind w:firstLine="708"/>
        <w:jc w:val="both"/>
        <w:rPr>
          <w:rFonts w:ascii="Times New Roman" w:hAnsi="Times New Roman" w:cs="Times New Roman"/>
          <w:sz w:val="24"/>
          <w:szCs w:val="24"/>
        </w:rPr>
      </w:pPr>
      <w:r w:rsidRPr="0078127B">
        <w:rPr>
          <w:rFonts w:ascii="Times New Roman" w:hAnsi="Times New Roman" w:cs="Times New Roman"/>
          <w:b/>
          <w:sz w:val="24"/>
          <w:szCs w:val="24"/>
        </w:rPr>
        <w:t>H10d:</w:t>
      </w:r>
      <w:r w:rsidR="00EF559D" w:rsidRPr="00EF559D">
        <w:rPr>
          <w:rFonts w:ascii="Times New Roman" w:hAnsi="Times New Roman" w:cs="Times New Roman"/>
          <w:sz w:val="24"/>
          <w:szCs w:val="24"/>
        </w:rPr>
        <w:t xml:space="preserve"> </w:t>
      </w:r>
      <w:r w:rsidR="00EF559D" w:rsidRPr="0078127B">
        <w:rPr>
          <w:rFonts w:ascii="Times New Roman" w:hAnsi="Times New Roman" w:cs="Times New Roman"/>
          <w:sz w:val="24"/>
          <w:szCs w:val="24"/>
        </w:rPr>
        <w:t>Yaş faktörü, seçmen davranışında anlamlı farklılığa neden olur.</w:t>
      </w:r>
    </w:p>
    <w:p w:rsidR="00D84B80" w:rsidRPr="0078127B" w:rsidRDefault="00EF559D" w:rsidP="00147A84">
      <w:pPr>
        <w:spacing w:after="120" w:line="360" w:lineRule="auto"/>
        <w:ind w:firstLine="708"/>
        <w:jc w:val="both"/>
        <w:rPr>
          <w:rFonts w:ascii="Times New Roman" w:hAnsi="Times New Roman" w:cs="Times New Roman"/>
          <w:sz w:val="24"/>
          <w:szCs w:val="24"/>
        </w:rPr>
      </w:pPr>
      <w:r>
        <w:rPr>
          <w:rFonts w:ascii="Times New Roman" w:hAnsi="Times New Roman" w:cs="Times New Roman"/>
          <w:b/>
          <w:sz w:val="24"/>
          <w:szCs w:val="24"/>
        </w:rPr>
        <w:t>H10e:</w:t>
      </w:r>
      <w:r w:rsidR="00E9650C" w:rsidRPr="0078127B">
        <w:rPr>
          <w:rFonts w:ascii="Times New Roman" w:hAnsi="Times New Roman" w:cs="Times New Roman"/>
          <w:b/>
          <w:sz w:val="24"/>
          <w:szCs w:val="24"/>
        </w:rPr>
        <w:t xml:space="preserve"> </w:t>
      </w:r>
      <w:r w:rsidR="00E9650C" w:rsidRPr="0078127B">
        <w:rPr>
          <w:rFonts w:ascii="Times New Roman" w:hAnsi="Times New Roman" w:cs="Times New Roman"/>
          <w:sz w:val="24"/>
          <w:szCs w:val="24"/>
        </w:rPr>
        <w:t>Eğitim durumu, seçmen davranışında anlamlı farklılığa neden olur.</w:t>
      </w:r>
    </w:p>
    <w:p w:rsidR="00E9650C" w:rsidRPr="0078127B" w:rsidRDefault="00EF559D" w:rsidP="00147A84">
      <w:pPr>
        <w:spacing w:after="120" w:line="360" w:lineRule="auto"/>
        <w:ind w:firstLine="708"/>
        <w:jc w:val="both"/>
        <w:rPr>
          <w:rFonts w:ascii="Times New Roman" w:hAnsi="Times New Roman" w:cs="Times New Roman"/>
          <w:sz w:val="24"/>
          <w:szCs w:val="24"/>
        </w:rPr>
      </w:pPr>
      <w:r w:rsidRPr="0078127B">
        <w:rPr>
          <w:rFonts w:ascii="Times New Roman" w:hAnsi="Times New Roman" w:cs="Times New Roman"/>
          <w:b/>
          <w:sz w:val="24"/>
          <w:szCs w:val="24"/>
        </w:rPr>
        <w:t>H10f:</w:t>
      </w:r>
      <w:r>
        <w:rPr>
          <w:rFonts w:ascii="Times New Roman" w:hAnsi="Times New Roman" w:cs="Times New Roman"/>
          <w:b/>
          <w:sz w:val="24"/>
          <w:szCs w:val="24"/>
        </w:rPr>
        <w:t xml:space="preserve"> </w:t>
      </w:r>
      <w:r w:rsidR="00E9650C" w:rsidRPr="0078127B">
        <w:rPr>
          <w:rFonts w:ascii="Times New Roman" w:hAnsi="Times New Roman" w:cs="Times New Roman"/>
          <w:sz w:val="24"/>
          <w:szCs w:val="24"/>
        </w:rPr>
        <w:t>Meslek, seçmen davranışında anlamlı farklılığa neden olur.</w:t>
      </w:r>
    </w:p>
    <w:p w:rsidR="00E9650C" w:rsidRPr="0078127B" w:rsidRDefault="00EF559D" w:rsidP="00147A84">
      <w:pPr>
        <w:spacing w:after="120" w:line="360" w:lineRule="auto"/>
        <w:ind w:firstLine="708"/>
        <w:jc w:val="both"/>
        <w:rPr>
          <w:rFonts w:ascii="Times New Roman" w:hAnsi="Times New Roman" w:cs="Times New Roman"/>
          <w:sz w:val="24"/>
          <w:szCs w:val="24"/>
        </w:rPr>
      </w:pPr>
      <w:r w:rsidRPr="0078127B">
        <w:rPr>
          <w:rFonts w:ascii="Times New Roman" w:hAnsi="Times New Roman" w:cs="Times New Roman"/>
          <w:b/>
          <w:sz w:val="24"/>
          <w:szCs w:val="24"/>
        </w:rPr>
        <w:t>H10g:</w:t>
      </w:r>
      <w:r>
        <w:rPr>
          <w:rFonts w:ascii="Times New Roman" w:hAnsi="Times New Roman" w:cs="Times New Roman"/>
          <w:b/>
          <w:sz w:val="24"/>
          <w:szCs w:val="24"/>
        </w:rPr>
        <w:t xml:space="preserve"> </w:t>
      </w:r>
      <w:r w:rsidR="00E9650C" w:rsidRPr="0078127B">
        <w:rPr>
          <w:rFonts w:ascii="Times New Roman" w:hAnsi="Times New Roman" w:cs="Times New Roman"/>
          <w:sz w:val="24"/>
          <w:szCs w:val="24"/>
        </w:rPr>
        <w:t>Aylık gelir durumu, seçmen davranışında anlamlı farklılığa neden olur.</w:t>
      </w:r>
    </w:p>
    <w:p w:rsidR="00EF559D" w:rsidRDefault="00E9650C" w:rsidP="00147A84">
      <w:pPr>
        <w:spacing w:after="120" w:line="360" w:lineRule="auto"/>
        <w:ind w:firstLine="708"/>
        <w:jc w:val="both"/>
        <w:rPr>
          <w:rFonts w:ascii="Times New Roman" w:hAnsi="Times New Roman" w:cs="Times New Roman"/>
          <w:sz w:val="24"/>
          <w:szCs w:val="24"/>
        </w:rPr>
      </w:pPr>
      <w:r w:rsidRPr="0078127B">
        <w:rPr>
          <w:rFonts w:ascii="Times New Roman" w:hAnsi="Times New Roman" w:cs="Times New Roman"/>
          <w:b/>
          <w:sz w:val="24"/>
          <w:szCs w:val="24"/>
        </w:rPr>
        <w:t xml:space="preserve">H10h: </w:t>
      </w:r>
      <w:r w:rsidR="00EF559D" w:rsidRPr="0078127B">
        <w:rPr>
          <w:rFonts w:ascii="Times New Roman" w:hAnsi="Times New Roman" w:cs="Times New Roman"/>
          <w:sz w:val="24"/>
          <w:szCs w:val="24"/>
        </w:rPr>
        <w:t>Sosyal medya ziyaret sıklığı, seçmen davranışında anl</w:t>
      </w:r>
      <w:r w:rsidR="00174F3D">
        <w:rPr>
          <w:rFonts w:ascii="Times New Roman" w:hAnsi="Times New Roman" w:cs="Times New Roman"/>
          <w:sz w:val="24"/>
          <w:szCs w:val="24"/>
        </w:rPr>
        <w:t>amlı</w:t>
      </w:r>
      <w:r w:rsidR="00EF559D">
        <w:rPr>
          <w:rFonts w:ascii="Times New Roman" w:hAnsi="Times New Roman" w:cs="Times New Roman"/>
          <w:sz w:val="24"/>
          <w:szCs w:val="24"/>
        </w:rPr>
        <w:t xml:space="preserve"> farklılığa neden olur.</w:t>
      </w:r>
    </w:p>
    <w:p w:rsidR="00746A49" w:rsidRPr="00746A49" w:rsidRDefault="00746A49" w:rsidP="00147A84">
      <w:pPr>
        <w:spacing w:after="120" w:line="360" w:lineRule="auto"/>
        <w:ind w:firstLine="708"/>
        <w:jc w:val="both"/>
        <w:rPr>
          <w:rFonts w:ascii="Times New Roman" w:hAnsi="Times New Roman" w:cs="Times New Roman"/>
          <w:sz w:val="24"/>
          <w:szCs w:val="24"/>
        </w:rPr>
      </w:pPr>
      <w:r>
        <w:rPr>
          <w:rFonts w:ascii="Times New Roman" w:hAnsi="Times New Roman" w:cs="Times New Roman"/>
          <w:b/>
          <w:sz w:val="24"/>
          <w:szCs w:val="24"/>
        </w:rPr>
        <w:t>H10i</w:t>
      </w:r>
      <w:r w:rsidRPr="0078127B">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Sosyal paylaşım sitesi seçmen davranışında anlamlı farklılığa neden olur.</w:t>
      </w:r>
    </w:p>
    <w:p w:rsidR="00774F67" w:rsidRDefault="00746A49" w:rsidP="00147A84">
      <w:pPr>
        <w:spacing w:after="0" w:line="360" w:lineRule="auto"/>
        <w:ind w:firstLine="708"/>
        <w:jc w:val="both"/>
        <w:rPr>
          <w:rFonts w:ascii="Times New Roman" w:hAnsi="Times New Roman" w:cs="Times New Roman"/>
          <w:sz w:val="24"/>
          <w:szCs w:val="24"/>
        </w:rPr>
      </w:pPr>
      <w:r>
        <w:rPr>
          <w:rFonts w:ascii="Times New Roman" w:hAnsi="Times New Roman" w:cs="Times New Roman"/>
          <w:b/>
          <w:sz w:val="24"/>
          <w:szCs w:val="24"/>
        </w:rPr>
        <w:t>H10k</w:t>
      </w:r>
      <w:r w:rsidR="00774F67" w:rsidRPr="0078127B">
        <w:rPr>
          <w:rFonts w:ascii="Times New Roman" w:hAnsi="Times New Roman" w:cs="Times New Roman"/>
          <w:b/>
          <w:sz w:val="24"/>
          <w:szCs w:val="24"/>
        </w:rPr>
        <w:t xml:space="preserve">: </w:t>
      </w:r>
      <w:r w:rsidR="00774F67" w:rsidRPr="0078127B">
        <w:rPr>
          <w:rFonts w:ascii="Times New Roman" w:hAnsi="Times New Roman" w:cs="Times New Roman"/>
          <w:sz w:val="24"/>
          <w:szCs w:val="24"/>
        </w:rPr>
        <w:t>Sosyal medyada arkadaş/takip sayı</w:t>
      </w:r>
      <w:r w:rsidR="00174F3D">
        <w:rPr>
          <w:rFonts w:ascii="Times New Roman" w:hAnsi="Times New Roman" w:cs="Times New Roman"/>
          <w:sz w:val="24"/>
          <w:szCs w:val="24"/>
        </w:rPr>
        <w:t xml:space="preserve">sı, seçmen davranışında anlamlı </w:t>
      </w:r>
      <w:r w:rsidR="00774F67" w:rsidRPr="0078127B">
        <w:rPr>
          <w:rFonts w:ascii="Times New Roman" w:hAnsi="Times New Roman" w:cs="Times New Roman"/>
          <w:sz w:val="24"/>
          <w:szCs w:val="24"/>
        </w:rPr>
        <w:t>farklılığa neden olur.</w:t>
      </w:r>
    </w:p>
    <w:p w:rsidR="00D84B80" w:rsidRDefault="00D84B80" w:rsidP="001432F9">
      <w:pPr>
        <w:spacing w:after="0" w:line="360" w:lineRule="auto"/>
        <w:jc w:val="both"/>
        <w:rPr>
          <w:rFonts w:ascii="Times New Roman" w:hAnsi="Times New Roman" w:cs="Times New Roman"/>
          <w:sz w:val="24"/>
          <w:szCs w:val="24"/>
        </w:rPr>
      </w:pPr>
    </w:p>
    <w:p w:rsidR="009A3792" w:rsidRPr="00AC4BB1" w:rsidRDefault="006966E2" w:rsidP="00AC4BB1">
      <w:pPr>
        <w:pStyle w:val="a3"/>
        <w:ind w:firstLine="708"/>
        <w:rPr>
          <w:b/>
        </w:rPr>
      </w:pPr>
      <w:bookmarkStart w:id="172" w:name="_Toc531103969"/>
      <w:r w:rsidRPr="00AC4BB1">
        <w:rPr>
          <w:b/>
        </w:rPr>
        <w:t>4</w:t>
      </w:r>
      <w:r w:rsidR="00D45671" w:rsidRPr="00AC4BB1">
        <w:rPr>
          <w:b/>
        </w:rPr>
        <w:t>.3</w:t>
      </w:r>
      <w:r w:rsidR="009A3792" w:rsidRPr="00AC4BB1">
        <w:rPr>
          <w:b/>
        </w:rPr>
        <w:t>.3. Araştırmanın Değişkenleri</w:t>
      </w:r>
      <w:bookmarkEnd w:id="172"/>
    </w:p>
    <w:p w:rsidR="009A3792" w:rsidRPr="00AF2D40" w:rsidRDefault="009A3792" w:rsidP="001432F9">
      <w:pPr>
        <w:autoSpaceDE w:val="0"/>
        <w:autoSpaceDN w:val="0"/>
        <w:adjustRightInd w:val="0"/>
        <w:spacing w:after="0" w:line="360" w:lineRule="auto"/>
        <w:jc w:val="both"/>
        <w:rPr>
          <w:rFonts w:ascii="Times New Roman" w:hAnsi="Times New Roman" w:cs="Times New Roman"/>
          <w:sz w:val="24"/>
          <w:szCs w:val="24"/>
        </w:rPr>
      </w:pPr>
      <w:r w:rsidRPr="00AF2D40">
        <w:rPr>
          <w:rFonts w:ascii="Times New Roman" w:hAnsi="Times New Roman" w:cs="Times New Roman"/>
          <w:sz w:val="24"/>
          <w:szCs w:val="24"/>
        </w:rPr>
        <w:tab/>
        <w:t>Araştırma faktörlerini belirmeye yönelik değişkenler aşağıda belirtilmiştir.</w:t>
      </w:r>
    </w:p>
    <w:p w:rsidR="009A3792" w:rsidRPr="00AF2D40" w:rsidRDefault="009A3792" w:rsidP="009A3792">
      <w:pPr>
        <w:autoSpaceDE w:val="0"/>
        <w:autoSpaceDN w:val="0"/>
        <w:adjustRightInd w:val="0"/>
        <w:spacing w:after="0" w:line="240" w:lineRule="auto"/>
        <w:rPr>
          <w:rFonts w:ascii="Times New Roman" w:hAnsi="Times New Roman" w:cs="Times New Roman"/>
          <w:sz w:val="24"/>
          <w:szCs w:val="24"/>
        </w:rPr>
      </w:pPr>
    </w:p>
    <w:p w:rsidR="00725670" w:rsidRPr="00AF2D40" w:rsidRDefault="007F0727" w:rsidP="00FD7069">
      <w:pPr>
        <w:spacing w:after="0" w:line="360" w:lineRule="auto"/>
        <w:jc w:val="both"/>
        <w:rPr>
          <w:rFonts w:ascii="Times New Roman" w:hAnsi="Times New Roman" w:cs="Times New Roman"/>
          <w:b/>
          <w:sz w:val="24"/>
          <w:szCs w:val="24"/>
        </w:rPr>
      </w:pPr>
      <w:r w:rsidRPr="007F0727">
        <w:rPr>
          <w:rFonts w:ascii="Times New Roman" w:hAnsi="Times New Roman" w:cs="Times New Roman"/>
          <w:b/>
          <w:sz w:val="24"/>
          <w:szCs w:val="24"/>
        </w:rPr>
        <w:tab/>
      </w:r>
      <w:r w:rsidR="00771A2C" w:rsidRPr="00AF2D40">
        <w:rPr>
          <w:rFonts w:ascii="Times New Roman" w:hAnsi="Times New Roman" w:cs="Times New Roman"/>
          <w:b/>
          <w:sz w:val="24"/>
          <w:szCs w:val="24"/>
          <w:u w:val="single"/>
        </w:rPr>
        <w:t>Siyasal Pazarlama Sosyal Medya</w:t>
      </w:r>
      <w:r w:rsidR="009A3792" w:rsidRPr="00AF2D40">
        <w:rPr>
          <w:rFonts w:ascii="Times New Roman" w:hAnsi="Times New Roman" w:cs="Times New Roman"/>
          <w:b/>
          <w:sz w:val="24"/>
          <w:szCs w:val="24"/>
          <w:u w:val="single"/>
        </w:rPr>
        <w:t>:</w:t>
      </w:r>
      <w:r w:rsidR="001432F9">
        <w:rPr>
          <w:rFonts w:ascii="Times New Roman" w:hAnsi="Times New Roman" w:cs="Times New Roman"/>
          <w:sz w:val="24"/>
          <w:szCs w:val="24"/>
        </w:rPr>
        <w:t xml:space="preserve"> </w:t>
      </w:r>
      <w:r w:rsidR="009A3792" w:rsidRPr="00AF2D40">
        <w:rPr>
          <w:rFonts w:ascii="Times New Roman" w:hAnsi="Times New Roman" w:cs="Times New Roman"/>
          <w:sz w:val="24"/>
          <w:szCs w:val="24"/>
        </w:rPr>
        <w:t>Kushin ve Yamamoto (2010)</w:t>
      </w:r>
      <w:r w:rsidR="00725670" w:rsidRPr="00AF2D40">
        <w:rPr>
          <w:rFonts w:ascii="Times New Roman" w:hAnsi="Times New Roman" w:cs="Times New Roman"/>
          <w:sz w:val="24"/>
          <w:szCs w:val="24"/>
        </w:rPr>
        <w:t xml:space="preserve">, </w:t>
      </w:r>
      <w:r w:rsidR="009C59C2" w:rsidRPr="00AF2D40">
        <w:rPr>
          <w:rFonts w:ascii="Times New Roman" w:hAnsi="Times New Roman" w:cs="Times New Roman"/>
          <w:sz w:val="24"/>
          <w:szCs w:val="24"/>
        </w:rPr>
        <w:t xml:space="preserve">Ayankoya (2014), </w:t>
      </w:r>
      <w:r w:rsidR="00725670" w:rsidRPr="00AF2D40">
        <w:rPr>
          <w:rFonts w:ascii="Times New Roman" w:hAnsi="Times New Roman" w:cs="Times New Roman"/>
          <w:sz w:val="24"/>
          <w:szCs w:val="24"/>
        </w:rPr>
        <w:t>Dabula (2017)</w:t>
      </w:r>
    </w:p>
    <w:p w:rsidR="006A07F7" w:rsidRPr="00AF2D40" w:rsidRDefault="006A07F7" w:rsidP="006A07F7">
      <w:pPr>
        <w:autoSpaceDE w:val="0"/>
        <w:autoSpaceDN w:val="0"/>
        <w:adjustRightInd w:val="0"/>
        <w:spacing w:after="0" w:line="240" w:lineRule="auto"/>
        <w:ind w:firstLine="708"/>
        <w:rPr>
          <w:rFonts w:ascii="Times New Roman" w:hAnsi="Times New Roman" w:cs="Times New Roman"/>
          <w:sz w:val="24"/>
          <w:szCs w:val="24"/>
          <w:u w:val="single"/>
        </w:rPr>
      </w:pPr>
    </w:p>
    <w:p w:rsidR="006A07F7" w:rsidRPr="00AF2D40" w:rsidRDefault="0051280A" w:rsidP="00147A84">
      <w:pPr>
        <w:autoSpaceDE w:val="0"/>
        <w:autoSpaceDN w:val="0"/>
        <w:adjustRightInd w:val="0"/>
        <w:spacing w:after="0" w:line="360" w:lineRule="auto"/>
        <w:ind w:firstLine="708"/>
        <w:rPr>
          <w:rFonts w:ascii="Times New Roman" w:hAnsi="Times New Roman" w:cs="Times New Roman"/>
          <w:b/>
          <w:sz w:val="24"/>
          <w:szCs w:val="24"/>
        </w:rPr>
      </w:pPr>
      <w:r w:rsidRPr="00AF2D40">
        <w:rPr>
          <w:rFonts w:ascii="Times New Roman" w:hAnsi="Times New Roman" w:cs="Times New Roman"/>
          <w:b/>
          <w:sz w:val="24"/>
          <w:szCs w:val="24"/>
        </w:rPr>
        <w:t>S</w:t>
      </w:r>
      <w:r w:rsidR="006218A0">
        <w:rPr>
          <w:rFonts w:ascii="Times New Roman" w:hAnsi="Times New Roman" w:cs="Times New Roman"/>
          <w:b/>
          <w:sz w:val="24"/>
          <w:szCs w:val="24"/>
        </w:rPr>
        <w:t>PSM</w:t>
      </w:r>
      <w:r w:rsidR="006A07F7" w:rsidRPr="00AF2D40">
        <w:rPr>
          <w:rFonts w:ascii="Times New Roman" w:hAnsi="Times New Roman" w:cs="Times New Roman"/>
          <w:b/>
          <w:sz w:val="24"/>
          <w:szCs w:val="24"/>
        </w:rPr>
        <w:t xml:space="preserve">1: </w:t>
      </w:r>
      <w:r w:rsidR="006A07F7" w:rsidRPr="00AF2D40">
        <w:rPr>
          <w:rFonts w:ascii="Times New Roman" w:hAnsi="Times New Roman" w:cs="Times New Roman"/>
          <w:sz w:val="24"/>
          <w:szCs w:val="24"/>
        </w:rPr>
        <w:t>Politika haberleriyle ilgilenirim.</w:t>
      </w:r>
    </w:p>
    <w:p w:rsidR="006A07F7" w:rsidRPr="00AF2D40" w:rsidRDefault="0051280A" w:rsidP="00147A84">
      <w:pPr>
        <w:autoSpaceDE w:val="0"/>
        <w:autoSpaceDN w:val="0"/>
        <w:adjustRightInd w:val="0"/>
        <w:spacing w:after="120" w:line="360" w:lineRule="auto"/>
        <w:ind w:firstLine="708"/>
        <w:jc w:val="both"/>
        <w:rPr>
          <w:rFonts w:ascii="Times New Roman" w:hAnsi="Times New Roman" w:cs="Times New Roman"/>
          <w:sz w:val="24"/>
          <w:szCs w:val="24"/>
        </w:rPr>
      </w:pPr>
      <w:r w:rsidRPr="00AF2D40">
        <w:rPr>
          <w:rFonts w:ascii="Times New Roman" w:hAnsi="Times New Roman" w:cs="Times New Roman"/>
          <w:b/>
          <w:sz w:val="24"/>
          <w:szCs w:val="24"/>
        </w:rPr>
        <w:t>S</w:t>
      </w:r>
      <w:r w:rsidR="006218A0">
        <w:rPr>
          <w:rFonts w:ascii="Times New Roman" w:hAnsi="Times New Roman" w:cs="Times New Roman"/>
          <w:b/>
          <w:sz w:val="24"/>
          <w:szCs w:val="24"/>
        </w:rPr>
        <w:t>PSM</w:t>
      </w:r>
      <w:r w:rsidR="009D5685" w:rsidRPr="00AF2D40">
        <w:rPr>
          <w:rFonts w:ascii="Times New Roman" w:hAnsi="Times New Roman" w:cs="Times New Roman"/>
          <w:b/>
          <w:sz w:val="24"/>
          <w:szCs w:val="24"/>
        </w:rPr>
        <w:t>2</w:t>
      </w:r>
      <w:r w:rsidR="006A07F7" w:rsidRPr="00AF2D40">
        <w:rPr>
          <w:rFonts w:ascii="Times New Roman" w:hAnsi="Times New Roman" w:cs="Times New Roman"/>
          <w:b/>
          <w:sz w:val="24"/>
          <w:szCs w:val="24"/>
        </w:rPr>
        <w:t>:</w:t>
      </w:r>
      <w:r w:rsidR="001432F9">
        <w:rPr>
          <w:rFonts w:ascii="Times New Roman" w:hAnsi="Times New Roman" w:cs="Times New Roman"/>
          <w:b/>
          <w:sz w:val="24"/>
          <w:szCs w:val="24"/>
        </w:rPr>
        <w:t xml:space="preserve"> </w:t>
      </w:r>
      <w:r w:rsidR="006A07F7" w:rsidRPr="00AF2D40">
        <w:rPr>
          <w:rFonts w:ascii="Times New Roman" w:hAnsi="Times New Roman" w:cs="Times New Roman"/>
          <w:sz w:val="24"/>
          <w:szCs w:val="24"/>
        </w:rPr>
        <w:t>Sosyal paylaşım sitelerinin diğer medya platformlarından (tv, radyo, gazeteler vb.) daha iyi bir bilgi kaynağı olduğuna inanıyorum.</w:t>
      </w:r>
    </w:p>
    <w:p w:rsidR="006A07F7" w:rsidRPr="00AF2D40" w:rsidRDefault="0051280A" w:rsidP="00147A84">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b/>
          <w:sz w:val="24"/>
          <w:szCs w:val="24"/>
        </w:rPr>
        <w:t>S</w:t>
      </w:r>
      <w:r w:rsidR="006218A0">
        <w:rPr>
          <w:rFonts w:ascii="Times New Roman" w:hAnsi="Times New Roman" w:cs="Times New Roman"/>
          <w:b/>
          <w:sz w:val="24"/>
          <w:szCs w:val="24"/>
        </w:rPr>
        <w:t>PSM</w:t>
      </w:r>
      <w:r w:rsidR="009C59C2" w:rsidRPr="00AF2D40">
        <w:rPr>
          <w:rFonts w:ascii="Times New Roman" w:hAnsi="Times New Roman" w:cs="Times New Roman"/>
          <w:b/>
          <w:sz w:val="24"/>
          <w:szCs w:val="24"/>
        </w:rPr>
        <w:t>3</w:t>
      </w:r>
      <w:r w:rsidR="006A07F7" w:rsidRPr="00AF2D40">
        <w:rPr>
          <w:rFonts w:ascii="Times New Roman" w:hAnsi="Times New Roman" w:cs="Times New Roman"/>
          <w:b/>
          <w:sz w:val="24"/>
          <w:szCs w:val="24"/>
        </w:rPr>
        <w:t>:</w:t>
      </w:r>
      <w:r w:rsidR="001432F9">
        <w:rPr>
          <w:rFonts w:ascii="Times New Roman" w:hAnsi="Times New Roman" w:cs="Times New Roman"/>
          <w:b/>
          <w:sz w:val="24"/>
          <w:szCs w:val="24"/>
        </w:rPr>
        <w:t xml:space="preserve"> </w:t>
      </w:r>
      <w:r w:rsidR="006A07F7" w:rsidRPr="00AF2D40">
        <w:rPr>
          <w:rFonts w:ascii="Times New Roman" w:hAnsi="Times New Roman" w:cs="Times New Roman"/>
          <w:sz w:val="24"/>
          <w:szCs w:val="24"/>
        </w:rPr>
        <w:t>İnsanların siyasi katılımları için sosyal medya iyi bir alandır.</w:t>
      </w:r>
    </w:p>
    <w:p w:rsidR="00725670" w:rsidRPr="00AF2D40" w:rsidRDefault="0051280A" w:rsidP="00147A84">
      <w:pPr>
        <w:pStyle w:val="Default"/>
        <w:spacing w:after="120" w:line="360" w:lineRule="auto"/>
        <w:ind w:firstLine="708"/>
        <w:jc w:val="both"/>
        <w:rPr>
          <w:color w:val="auto"/>
        </w:rPr>
      </w:pPr>
      <w:r w:rsidRPr="00AF2D40">
        <w:rPr>
          <w:b/>
          <w:color w:val="auto"/>
        </w:rPr>
        <w:t>S</w:t>
      </w:r>
      <w:r w:rsidR="006218A0">
        <w:rPr>
          <w:b/>
          <w:color w:val="auto"/>
        </w:rPr>
        <w:t>PSM</w:t>
      </w:r>
      <w:r w:rsidR="009C59C2" w:rsidRPr="00AF2D40">
        <w:rPr>
          <w:b/>
          <w:color w:val="auto"/>
        </w:rPr>
        <w:t>4</w:t>
      </w:r>
      <w:r w:rsidR="006A07F7" w:rsidRPr="00AF2D40">
        <w:rPr>
          <w:b/>
          <w:color w:val="auto"/>
        </w:rPr>
        <w:t>:</w:t>
      </w:r>
      <w:r w:rsidR="001432F9">
        <w:rPr>
          <w:b/>
          <w:color w:val="auto"/>
        </w:rPr>
        <w:t xml:space="preserve"> </w:t>
      </w:r>
      <w:r w:rsidR="006A07F7" w:rsidRPr="00AF2D40">
        <w:rPr>
          <w:color w:val="auto"/>
        </w:rPr>
        <w:t xml:space="preserve">Sosyal paylaşım siteleri aracılığı ile iletilen mesajları politikacılar dikkate almalıdır. </w:t>
      </w:r>
    </w:p>
    <w:p w:rsidR="006A07F7" w:rsidRPr="00AF2D40" w:rsidRDefault="0051280A" w:rsidP="00147A84">
      <w:pPr>
        <w:pStyle w:val="Default"/>
        <w:spacing w:after="120" w:line="360" w:lineRule="auto"/>
        <w:ind w:firstLine="708"/>
        <w:jc w:val="both"/>
        <w:rPr>
          <w:color w:val="auto"/>
        </w:rPr>
      </w:pPr>
      <w:r w:rsidRPr="00AF2D40">
        <w:rPr>
          <w:b/>
          <w:color w:val="auto"/>
        </w:rPr>
        <w:lastRenderedPageBreak/>
        <w:t>S</w:t>
      </w:r>
      <w:r w:rsidR="006218A0">
        <w:rPr>
          <w:b/>
          <w:color w:val="auto"/>
        </w:rPr>
        <w:t>PSM</w:t>
      </w:r>
      <w:r w:rsidR="009C59C2" w:rsidRPr="00AF2D40">
        <w:rPr>
          <w:b/>
          <w:color w:val="auto"/>
        </w:rPr>
        <w:t>5</w:t>
      </w:r>
      <w:r w:rsidR="002B6F8B" w:rsidRPr="00AF2D40">
        <w:rPr>
          <w:b/>
          <w:color w:val="auto"/>
        </w:rPr>
        <w:t>:</w:t>
      </w:r>
      <w:r w:rsidR="002B6F8B" w:rsidRPr="00AF2D40">
        <w:rPr>
          <w:color w:val="auto"/>
        </w:rPr>
        <w:t xml:space="preserve"> Sosyal paylaşım sitelerinden politika ile ilgili bilgi edinirim.</w:t>
      </w:r>
    </w:p>
    <w:p w:rsidR="002B6F8B" w:rsidRPr="00AF2D40" w:rsidRDefault="0051280A" w:rsidP="00147A84">
      <w:pPr>
        <w:autoSpaceDE w:val="0"/>
        <w:autoSpaceDN w:val="0"/>
        <w:adjustRightInd w:val="0"/>
        <w:ind w:firstLine="708"/>
        <w:jc w:val="both"/>
        <w:rPr>
          <w:rFonts w:ascii="Times New Roman" w:hAnsi="Times New Roman" w:cs="Times New Roman"/>
          <w:sz w:val="24"/>
          <w:szCs w:val="24"/>
        </w:rPr>
      </w:pPr>
      <w:r w:rsidRPr="00AF2D40">
        <w:rPr>
          <w:rFonts w:ascii="Times New Roman" w:hAnsi="Times New Roman" w:cs="Times New Roman"/>
          <w:b/>
          <w:sz w:val="24"/>
          <w:szCs w:val="24"/>
        </w:rPr>
        <w:t>S</w:t>
      </w:r>
      <w:r w:rsidR="006218A0">
        <w:rPr>
          <w:rFonts w:ascii="Times New Roman" w:hAnsi="Times New Roman" w:cs="Times New Roman"/>
          <w:b/>
          <w:sz w:val="24"/>
          <w:szCs w:val="24"/>
        </w:rPr>
        <w:t>PSM</w:t>
      </w:r>
      <w:r w:rsidR="009C59C2" w:rsidRPr="00AF2D40">
        <w:rPr>
          <w:rFonts w:ascii="Times New Roman" w:hAnsi="Times New Roman" w:cs="Times New Roman"/>
          <w:b/>
          <w:sz w:val="24"/>
          <w:szCs w:val="24"/>
        </w:rPr>
        <w:t>6</w:t>
      </w:r>
      <w:r w:rsidR="002B6F8B" w:rsidRPr="00AF2D40">
        <w:rPr>
          <w:rFonts w:ascii="Times New Roman" w:hAnsi="Times New Roman" w:cs="Times New Roman"/>
          <w:b/>
          <w:sz w:val="24"/>
          <w:szCs w:val="24"/>
        </w:rPr>
        <w:t>:</w:t>
      </w:r>
      <w:r w:rsidR="001432F9">
        <w:rPr>
          <w:rFonts w:ascii="Times New Roman" w:hAnsi="Times New Roman" w:cs="Times New Roman"/>
          <w:b/>
          <w:sz w:val="24"/>
          <w:szCs w:val="24"/>
        </w:rPr>
        <w:t xml:space="preserve"> </w:t>
      </w:r>
      <w:r w:rsidR="002B6F8B" w:rsidRPr="00AF2D40">
        <w:rPr>
          <w:rFonts w:ascii="Times New Roman" w:hAnsi="Times New Roman" w:cs="Times New Roman"/>
          <w:sz w:val="24"/>
          <w:szCs w:val="24"/>
        </w:rPr>
        <w:t>Sosyal paylaşım sitelerinde siyasi içerikli gruplara katılırım.</w:t>
      </w:r>
    </w:p>
    <w:p w:rsidR="002B6F8B" w:rsidRPr="00AF2D40" w:rsidRDefault="0051280A" w:rsidP="00147A84">
      <w:pPr>
        <w:ind w:firstLine="708"/>
        <w:rPr>
          <w:rFonts w:ascii="Times New Roman" w:hAnsi="Times New Roman" w:cs="Times New Roman"/>
        </w:rPr>
      </w:pPr>
      <w:r w:rsidRPr="00AF2D40">
        <w:rPr>
          <w:rFonts w:ascii="Times New Roman" w:hAnsi="Times New Roman" w:cs="Times New Roman"/>
          <w:b/>
          <w:sz w:val="24"/>
          <w:szCs w:val="24"/>
        </w:rPr>
        <w:t>S</w:t>
      </w:r>
      <w:r w:rsidR="006218A0">
        <w:rPr>
          <w:rFonts w:ascii="Times New Roman" w:hAnsi="Times New Roman" w:cs="Times New Roman"/>
          <w:b/>
          <w:sz w:val="24"/>
          <w:szCs w:val="24"/>
        </w:rPr>
        <w:t>PSM</w:t>
      </w:r>
      <w:r w:rsidR="009C59C2" w:rsidRPr="00AF2D40">
        <w:rPr>
          <w:rFonts w:ascii="Times New Roman" w:hAnsi="Times New Roman" w:cs="Times New Roman"/>
          <w:b/>
          <w:sz w:val="24"/>
          <w:szCs w:val="24"/>
        </w:rPr>
        <w:t>7</w:t>
      </w:r>
      <w:r w:rsidR="002B6F8B" w:rsidRPr="00AF2D40">
        <w:rPr>
          <w:rFonts w:ascii="Times New Roman" w:hAnsi="Times New Roman" w:cs="Times New Roman"/>
          <w:b/>
          <w:sz w:val="24"/>
          <w:szCs w:val="24"/>
        </w:rPr>
        <w:t xml:space="preserve">: </w:t>
      </w:r>
      <w:r w:rsidR="002B6F8B" w:rsidRPr="00AF2D40">
        <w:rPr>
          <w:rFonts w:ascii="Times New Roman" w:hAnsi="Times New Roman" w:cs="Times New Roman"/>
        </w:rPr>
        <w:t xml:space="preserve">Sosyal paylaşım sitelerinde siyasi bir kampanyaya gönüllü olarak </w:t>
      </w:r>
      <w:r w:rsidR="00725670" w:rsidRPr="00AF2D40">
        <w:rPr>
          <w:rFonts w:ascii="Times New Roman" w:hAnsi="Times New Roman" w:cs="Times New Roman"/>
        </w:rPr>
        <w:t>katılırım.</w:t>
      </w:r>
    </w:p>
    <w:p w:rsidR="002B6F8B" w:rsidRPr="00AF2D40" w:rsidRDefault="006218A0" w:rsidP="00147A84">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b/>
          <w:sz w:val="24"/>
          <w:szCs w:val="24"/>
        </w:rPr>
        <w:t>SPSM</w:t>
      </w:r>
      <w:r w:rsidR="009C59C2" w:rsidRPr="00AF2D40">
        <w:rPr>
          <w:rFonts w:ascii="Times New Roman" w:hAnsi="Times New Roman" w:cs="Times New Roman"/>
          <w:b/>
          <w:sz w:val="24"/>
          <w:szCs w:val="24"/>
        </w:rPr>
        <w:t>8</w:t>
      </w:r>
      <w:r w:rsidR="002B6F8B" w:rsidRPr="00AF2D40">
        <w:rPr>
          <w:rFonts w:ascii="Times New Roman" w:hAnsi="Times New Roman" w:cs="Times New Roman"/>
          <w:b/>
          <w:sz w:val="24"/>
          <w:szCs w:val="24"/>
        </w:rPr>
        <w:t xml:space="preserve">: </w:t>
      </w:r>
      <w:r w:rsidR="002B6F8B" w:rsidRPr="00AF2D40">
        <w:rPr>
          <w:rFonts w:ascii="Times New Roman" w:hAnsi="Times New Roman" w:cs="Times New Roman"/>
          <w:sz w:val="24"/>
          <w:szCs w:val="24"/>
        </w:rPr>
        <w:t xml:space="preserve">Sosyal paylaşım sitelerinde siyasi içerikli videolar izlerim. </w:t>
      </w:r>
    </w:p>
    <w:p w:rsidR="002B6F8B" w:rsidRPr="00AF2D40" w:rsidRDefault="006218A0" w:rsidP="00147A84">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b/>
          <w:sz w:val="24"/>
          <w:szCs w:val="24"/>
        </w:rPr>
        <w:t>SPSM</w:t>
      </w:r>
      <w:r w:rsidR="009C59C2" w:rsidRPr="00AF2D40">
        <w:rPr>
          <w:rFonts w:ascii="Times New Roman" w:hAnsi="Times New Roman" w:cs="Times New Roman"/>
          <w:b/>
          <w:sz w:val="24"/>
          <w:szCs w:val="24"/>
        </w:rPr>
        <w:t>9</w:t>
      </w:r>
      <w:r w:rsidR="002B6F8B" w:rsidRPr="00AF2D40">
        <w:rPr>
          <w:rFonts w:ascii="Times New Roman" w:hAnsi="Times New Roman" w:cs="Times New Roman"/>
          <w:b/>
          <w:sz w:val="24"/>
          <w:szCs w:val="24"/>
        </w:rPr>
        <w:t xml:space="preserve">: </w:t>
      </w:r>
      <w:r w:rsidR="002B6F8B" w:rsidRPr="00AF2D40">
        <w:rPr>
          <w:rFonts w:ascii="Times New Roman" w:hAnsi="Times New Roman" w:cs="Times New Roman"/>
          <w:sz w:val="24"/>
          <w:szCs w:val="24"/>
        </w:rPr>
        <w:t>Sosyal paylaşım sitelerinde siyasi haberler paylaşırım.</w:t>
      </w:r>
    </w:p>
    <w:p w:rsidR="002B6F8B" w:rsidRPr="00AF2D40" w:rsidRDefault="006218A0" w:rsidP="00147A84">
      <w:pPr>
        <w:pStyle w:val="Default"/>
        <w:spacing w:line="360" w:lineRule="auto"/>
        <w:ind w:firstLine="708"/>
        <w:jc w:val="both"/>
        <w:rPr>
          <w:color w:val="auto"/>
        </w:rPr>
      </w:pPr>
      <w:r>
        <w:rPr>
          <w:b/>
          <w:color w:val="auto"/>
        </w:rPr>
        <w:t>SPSM</w:t>
      </w:r>
      <w:r w:rsidR="009C59C2" w:rsidRPr="00AF2D40">
        <w:rPr>
          <w:b/>
          <w:color w:val="auto"/>
        </w:rPr>
        <w:t>10</w:t>
      </w:r>
      <w:r w:rsidR="001432F9">
        <w:rPr>
          <w:b/>
          <w:color w:val="auto"/>
        </w:rPr>
        <w:t>:</w:t>
      </w:r>
      <w:r w:rsidR="002B6F8B" w:rsidRPr="00AF2D40">
        <w:rPr>
          <w:color w:val="auto"/>
        </w:rPr>
        <w:t>Sosyal paylaşım sitelerinde siyasal içerikli bir haberi beğenebilirim veya haber ile ilgili yorum yapabilirim.</w:t>
      </w:r>
    </w:p>
    <w:p w:rsidR="00225B4F" w:rsidRDefault="006218A0" w:rsidP="00147A84">
      <w:pPr>
        <w:pStyle w:val="Default"/>
        <w:spacing w:line="360" w:lineRule="auto"/>
        <w:ind w:firstLine="708"/>
        <w:jc w:val="both"/>
        <w:rPr>
          <w:color w:val="auto"/>
        </w:rPr>
      </w:pPr>
      <w:r>
        <w:rPr>
          <w:b/>
          <w:color w:val="auto"/>
        </w:rPr>
        <w:t>SPSM</w:t>
      </w:r>
      <w:r w:rsidR="009C59C2" w:rsidRPr="00AF2D40">
        <w:rPr>
          <w:b/>
          <w:color w:val="auto"/>
        </w:rPr>
        <w:t>11</w:t>
      </w:r>
      <w:r w:rsidR="001432F9">
        <w:rPr>
          <w:b/>
          <w:color w:val="auto"/>
        </w:rPr>
        <w:t>:</w:t>
      </w:r>
      <w:r w:rsidR="002B6F8B" w:rsidRPr="00AF2D40">
        <w:rPr>
          <w:color w:val="auto"/>
        </w:rPr>
        <w:t>Sosyal paylaşım sitelerinde yararlı ve objektif siyasi bilgiler sağlandığını düşünüyorum.</w:t>
      </w:r>
    </w:p>
    <w:p w:rsidR="006F2087" w:rsidRDefault="006F2087" w:rsidP="00147A84">
      <w:pPr>
        <w:ind w:firstLine="708"/>
        <w:rPr>
          <w:rFonts w:ascii="Times New Roman" w:hAnsi="Times New Roman" w:cs="Times New Roman"/>
          <w:b/>
          <w:sz w:val="24"/>
          <w:szCs w:val="24"/>
          <w:u w:val="single"/>
        </w:rPr>
      </w:pPr>
    </w:p>
    <w:p w:rsidR="0051280A" w:rsidRPr="00AF2D40" w:rsidRDefault="0051280A" w:rsidP="00147A84">
      <w:pPr>
        <w:ind w:firstLine="708"/>
        <w:rPr>
          <w:rFonts w:ascii="Times New Roman" w:hAnsi="Times New Roman" w:cs="Times New Roman"/>
          <w:sz w:val="24"/>
          <w:szCs w:val="24"/>
          <w:u w:val="single"/>
        </w:rPr>
      </w:pPr>
      <w:r w:rsidRPr="00AF2D40">
        <w:rPr>
          <w:rFonts w:ascii="Times New Roman" w:hAnsi="Times New Roman" w:cs="Times New Roman"/>
          <w:b/>
          <w:sz w:val="24"/>
          <w:szCs w:val="24"/>
          <w:u w:val="single"/>
        </w:rPr>
        <w:t xml:space="preserve">Seçmen </w:t>
      </w:r>
      <w:r w:rsidR="00A37614" w:rsidRPr="00AF2D40">
        <w:rPr>
          <w:rFonts w:ascii="Times New Roman" w:hAnsi="Times New Roman" w:cs="Times New Roman"/>
          <w:b/>
          <w:sz w:val="24"/>
          <w:szCs w:val="24"/>
          <w:u w:val="single"/>
        </w:rPr>
        <w:t>Güveni</w:t>
      </w:r>
      <w:r w:rsidRPr="00AF2D40">
        <w:rPr>
          <w:rFonts w:ascii="Times New Roman" w:hAnsi="Times New Roman" w:cs="Times New Roman"/>
          <w:b/>
          <w:sz w:val="24"/>
          <w:szCs w:val="24"/>
          <w:u w:val="single"/>
        </w:rPr>
        <w:t>:</w:t>
      </w:r>
      <w:r w:rsidR="001432F9">
        <w:rPr>
          <w:rFonts w:ascii="Times New Roman" w:hAnsi="Times New Roman" w:cs="Times New Roman"/>
          <w:sz w:val="24"/>
          <w:szCs w:val="24"/>
        </w:rPr>
        <w:t xml:space="preserve"> </w:t>
      </w:r>
      <w:r w:rsidRPr="00AF2D40">
        <w:rPr>
          <w:rFonts w:ascii="Times New Roman" w:hAnsi="Times New Roman" w:cs="Times New Roman"/>
          <w:sz w:val="24"/>
          <w:szCs w:val="24"/>
        </w:rPr>
        <w:t xml:space="preserve">Chinomona </w:t>
      </w:r>
      <w:r w:rsidR="00A64ADA" w:rsidRPr="00AF2D40">
        <w:rPr>
          <w:rFonts w:ascii="Times New Roman" w:hAnsi="Times New Roman" w:cs="Times New Roman"/>
          <w:sz w:val="24"/>
          <w:szCs w:val="24"/>
        </w:rPr>
        <w:t>(</w:t>
      </w:r>
      <w:r w:rsidRPr="00AF2D40">
        <w:rPr>
          <w:rFonts w:ascii="Times New Roman" w:hAnsi="Times New Roman" w:cs="Times New Roman"/>
          <w:sz w:val="24"/>
          <w:szCs w:val="24"/>
        </w:rPr>
        <w:t>2013</w:t>
      </w:r>
      <w:r w:rsidR="00A64ADA" w:rsidRPr="00AF2D40">
        <w:rPr>
          <w:rFonts w:ascii="Times New Roman" w:hAnsi="Times New Roman" w:cs="Times New Roman"/>
          <w:sz w:val="24"/>
          <w:szCs w:val="24"/>
        </w:rPr>
        <w:t xml:space="preserve">), </w:t>
      </w:r>
      <w:r w:rsidRPr="00AF2D40">
        <w:rPr>
          <w:rFonts w:ascii="Times New Roman" w:hAnsi="Times New Roman" w:cs="Times New Roman"/>
          <w:sz w:val="24"/>
          <w:szCs w:val="24"/>
        </w:rPr>
        <w:t>Dabula (2017)</w:t>
      </w:r>
    </w:p>
    <w:p w:rsidR="0051280A" w:rsidRPr="00AF2D40" w:rsidRDefault="0051280A" w:rsidP="00147A84">
      <w:pPr>
        <w:pStyle w:val="Default"/>
        <w:spacing w:line="360" w:lineRule="auto"/>
        <w:ind w:firstLine="708"/>
        <w:jc w:val="both"/>
        <w:rPr>
          <w:color w:val="auto"/>
        </w:rPr>
      </w:pPr>
      <w:r w:rsidRPr="00AF2D40">
        <w:rPr>
          <w:b/>
          <w:color w:val="auto"/>
        </w:rPr>
        <w:t xml:space="preserve">SG1: </w:t>
      </w:r>
      <w:r w:rsidRPr="00AF2D40">
        <w:rPr>
          <w:color w:val="auto"/>
        </w:rPr>
        <w:t>Bir siyasi parti veya liderin sosyal paylaşım sitelerinden yaptığı paylaşımlara güvenirim.</w:t>
      </w:r>
    </w:p>
    <w:p w:rsidR="0051280A" w:rsidRPr="00AF2D40" w:rsidRDefault="0051280A" w:rsidP="00147A84">
      <w:pPr>
        <w:pStyle w:val="Default"/>
        <w:spacing w:line="360" w:lineRule="auto"/>
        <w:ind w:firstLine="708"/>
        <w:jc w:val="both"/>
        <w:rPr>
          <w:color w:val="auto"/>
        </w:rPr>
      </w:pPr>
      <w:r w:rsidRPr="00AF2D40">
        <w:rPr>
          <w:b/>
          <w:color w:val="auto"/>
        </w:rPr>
        <w:t xml:space="preserve">SG2: </w:t>
      </w:r>
      <w:r w:rsidRPr="00AF2D40">
        <w:rPr>
          <w:color w:val="auto"/>
        </w:rPr>
        <w:t>Siyasi partiler veya liderlerin sosyal paylaşım sitelerinden verdikleri sözleri yerine getirdiklerini düşünüyorum.</w:t>
      </w:r>
    </w:p>
    <w:p w:rsidR="0051280A" w:rsidRPr="00AF2D40" w:rsidRDefault="0051280A" w:rsidP="00147A84">
      <w:pPr>
        <w:pStyle w:val="Default"/>
        <w:spacing w:line="360" w:lineRule="auto"/>
        <w:ind w:firstLine="708"/>
        <w:jc w:val="both"/>
        <w:rPr>
          <w:color w:val="auto"/>
        </w:rPr>
      </w:pPr>
      <w:r w:rsidRPr="00AF2D40">
        <w:rPr>
          <w:b/>
          <w:color w:val="auto"/>
        </w:rPr>
        <w:t xml:space="preserve">SG3: </w:t>
      </w:r>
      <w:r w:rsidRPr="00AF2D40">
        <w:rPr>
          <w:color w:val="auto"/>
        </w:rPr>
        <w:t>Siyasi partiler veya liderler</w:t>
      </w:r>
      <w:r w:rsidR="00A64ADA" w:rsidRPr="00AF2D40">
        <w:rPr>
          <w:color w:val="auto"/>
        </w:rPr>
        <w:t>in</w:t>
      </w:r>
      <w:r w:rsidRPr="00AF2D40">
        <w:rPr>
          <w:color w:val="auto"/>
        </w:rPr>
        <w:t xml:space="preserve"> sosyal paylaşım sitelerindeki takipçilerinden gelen bildirimleri dikkate aldıklarını düşünüyorum.</w:t>
      </w:r>
    </w:p>
    <w:p w:rsidR="0051280A" w:rsidRPr="00AF2D40" w:rsidRDefault="0051280A" w:rsidP="0051280A">
      <w:pPr>
        <w:pStyle w:val="Default"/>
        <w:jc w:val="both"/>
        <w:rPr>
          <w:color w:val="auto"/>
        </w:rPr>
      </w:pPr>
    </w:p>
    <w:p w:rsidR="002B6F8B" w:rsidRPr="00AF2D40" w:rsidRDefault="002B6F8B" w:rsidP="00147A84">
      <w:pPr>
        <w:pStyle w:val="Default"/>
        <w:ind w:firstLine="708"/>
        <w:rPr>
          <w:color w:val="auto"/>
        </w:rPr>
      </w:pPr>
      <w:r w:rsidRPr="00AF2D40">
        <w:rPr>
          <w:b/>
          <w:color w:val="auto"/>
          <w:u w:val="single"/>
        </w:rPr>
        <w:t>Seçmen Sadakati:</w:t>
      </w:r>
      <w:r w:rsidR="00A324D8" w:rsidRPr="00AF2D40">
        <w:rPr>
          <w:color w:val="auto"/>
        </w:rPr>
        <w:t xml:space="preserve"> Chinomona, Mahlangu ve Pooe (2013), </w:t>
      </w:r>
      <w:r w:rsidRPr="00AF2D40">
        <w:rPr>
          <w:color w:val="auto"/>
        </w:rPr>
        <w:t>Dabula (2017)</w:t>
      </w:r>
    </w:p>
    <w:p w:rsidR="00A324D8" w:rsidRPr="00AF2D40" w:rsidRDefault="00A324D8" w:rsidP="00A324D8">
      <w:pPr>
        <w:pStyle w:val="Default"/>
        <w:ind w:firstLine="708"/>
        <w:rPr>
          <w:color w:val="auto"/>
          <w:u w:val="single"/>
        </w:rPr>
      </w:pPr>
    </w:p>
    <w:p w:rsidR="002B6F8B" w:rsidRPr="00AF2D40" w:rsidRDefault="002B6F8B" w:rsidP="00147A84">
      <w:pPr>
        <w:pStyle w:val="Default"/>
        <w:spacing w:line="360" w:lineRule="auto"/>
        <w:ind w:firstLine="708"/>
        <w:jc w:val="both"/>
        <w:rPr>
          <w:color w:val="auto"/>
        </w:rPr>
      </w:pPr>
      <w:r w:rsidRPr="00AF2D40">
        <w:rPr>
          <w:b/>
          <w:color w:val="auto"/>
        </w:rPr>
        <w:t xml:space="preserve">SS1: </w:t>
      </w:r>
      <w:r w:rsidRPr="00AF2D40">
        <w:rPr>
          <w:color w:val="auto"/>
        </w:rPr>
        <w:t>Sosyal paylaşım sitelerindeki bir siyasi parti lideriyle olan etkileşimim, o partiye olan bağlılığımı etkiler.</w:t>
      </w:r>
    </w:p>
    <w:p w:rsidR="002B6F8B" w:rsidRPr="00AF2D40" w:rsidRDefault="002B6F8B" w:rsidP="00147A84">
      <w:pPr>
        <w:pStyle w:val="Default"/>
        <w:spacing w:line="360" w:lineRule="auto"/>
        <w:ind w:firstLine="708"/>
        <w:jc w:val="both"/>
        <w:rPr>
          <w:color w:val="auto"/>
        </w:rPr>
      </w:pPr>
      <w:r w:rsidRPr="00AF2D40">
        <w:rPr>
          <w:b/>
          <w:color w:val="auto"/>
        </w:rPr>
        <w:t xml:space="preserve">SS2: </w:t>
      </w:r>
      <w:r w:rsidRPr="00AF2D40">
        <w:rPr>
          <w:color w:val="auto"/>
        </w:rPr>
        <w:t>Bir siyasi parti hakkında sosyal paylaşım sitelerinde ne kadar bilgi sahibi olsam o kadar çok kararlı olabilirim.</w:t>
      </w:r>
    </w:p>
    <w:p w:rsidR="002B6F8B" w:rsidRPr="00AF2D40" w:rsidRDefault="002B6F8B" w:rsidP="00147A84">
      <w:pPr>
        <w:pStyle w:val="Default"/>
        <w:spacing w:line="360" w:lineRule="auto"/>
        <w:ind w:firstLine="708"/>
        <w:jc w:val="both"/>
        <w:rPr>
          <w:color w:val="auto"/>
        </w:rPr>
      </w:pPr>
      <w:r w:rsidRPr="00AF2D40">
        <w:rPr>
          <w:b/>
          <w:color w:val="auto"/>
        </w:rPr>
        <w:t xml:space="preserve">SS3: </w:t>
      </w:r>
      <w:r w:rsidRPr="00AF2D40">
        <w:rPr>
          <w:color w:val="auto"/>
        </w:rPr>
        <w:t>Sosyal paylaşım sitelerinde bir siyasi parti veya lideri hakkında öğrendiklerim seçimlerde kullanacağım oyu değiştirmez.</w:t>
      </w:r>
    </w:p>
    <w:p w:rsidR="0051280A" w:rsidRPr="00AF2D40" w:rsidRDefault="0051280A" w:rsidP="00CA44FC">
      <w:pPr>
        <w:pStyle w:val="Default"/>
        <w:jc w:val="both"/>
        <w:rPr>
          <w:color w:val="auto"/>
        </w:rPr>
      </w:pPr>
    </w:p>
    <w:p w:rsidR="002B6F8B" w:rsidRPr="00AF2D40" w:rsidRDefault="002B6F8B" w:rsidP="00147A84">
      <w:pPr>
        <w:pStyle w:val="Default"/>
        <w:ind w:firstLine="708"/>
        <w:rPr>
          <w:color w:val="auto"/>
        </w:rPr>
      </w:pPr>
      <w:r w:rsidRPr="00AF2D40">
        <w:rPr>
          <w:b/>
          <w:color w:val="auto"/>
          <w:u w:val="single"/>
        </w:rPr>
        <w:t>Seçmen Davranışı:</w:t>
      </w:r>
      <w:r w:rsidR="001432F9">
        <w:rPr>
          <w:color w:val="auto"/>
        </w:rPr>
        <w:t xml:space="preserve"> </w:t>
      </w:r>
      <w:r w:rsidR="00A324D8" w:rsidRPr="00AF2D40">
        <w:rPr>
          <w:color w:val="auto"/>
        </w:rPr>
        <w:t xml:space="preserve">Linan ve Chen (2009), </w:t>
      </w:r>
      <w:r w:rsidRPr="00AF2D40">
        <w:rPr>
          <w:color w:val="auto"/>
        </w:rPr>
        <w:t>Dabula (2017)</w:t>
      </w:r>
    </w:p>
    <w:p w:rsidR="00A324D8" w:rsidRPr="00AF2D40" w:rsidRDefault="00A324D8" w:rsidP="00A324D8">
      <w:pPr>
        <w:pStyle w:val="Default"/>
        <w:ind w:firstLine="708"/>
        <w:rPr>
          <w:color w:val="auto"/>
        </w:rPr>
      </w:pPr>
    </w:p>
    <w:p w:rsidR="002B6F8B" w:rsidRPr="00AF2D40" w:rsidRDefault="002B6F8B" w:rsidP="00147A84">
      <w:pPr>
        <w:pStyle w:val="Default"/>
        <w:spacing w:line="360" w:lineRule="auto"/>
        <w:ind w:firstLine="708"/>
        <w:jc w:val="both"/>
        <w:rPr>
          <w:color w:val="auto"/>
        </w:rPr>
      </w:pPr>
      <w:r w:rsidRPr="00AF2D40">
        <w:rPr>
          <w:b/>
          <w:color w:val="auto"/>
        </w:rPr>
        <w:t xml:space="preserve">SD1: </w:t>
      </w:r>
      <w:r w:rsidRPr="00AF2D40">
        <w:rPr>
          <w:color w:val="auto"/>
        </w:rPr>
        <w:t>Bir siyasi parti veya liderinin sosyal paylaşım sitelerindeki mesajları</w:t>
      </w:r>
      <w:r w:rsidR="001432F9">
        <w:rPr>
          <w:color w:val="auto"/>
        </w:rPr>
        <w:t xml:space="preserve"> </w:t>
      </w:r>
      <w:r w:rsidRPr="00AF2D40">
        <w:rPr>
          <w:color w:val="auto"/>
        </w:rPr>
        <w:t>oy verme davranışımı etkiler.</w:t>
      </w:r>
    </w:p>
    <w:p w:rsidR="002B6F8B" w:rsidRPr="00AF2D40" w:rsidRDefault="002B6F8B" w:rsidP="00147A84">
      <w:pPr>
        <w:pStyle w:val="Default"/>
        <w:spacing w:line="360" w:lineRule="auto"/>
        <w:ind w:firstLine="708"/>
        <w:jc w:val="both"/>
        <w:rPr>
          <w:color w:val="auto"/>
        </w:rPr>
      </w:pPr>
      <w:r w:rsidRPr="00AF2D40">
        <w:rPr>
          <w:b/>
          <w:color w:val="auto"/>
        </w:rPr>
        <w:t xml:space="preserve">SD2: </w:t>
      </w:r>
      <w:r w:rsidRPr="00AF2D40">
        <w:rPr>
          <w:color w:val="auto"/>
        </w:rPr>
        <w:t>Sosyal paylaşım siteleri aracılığıyla bir siyasi parti, lider veya politikacılarla ilişkili olmak beni oy vermeye teşvik eder.</w:t>
      </w:r>
    </w:p>
    <w:p w:rsidR="002B6F8B" w:rsidRDefault="002B6F8B" w:rsidP="00147A84">
      <w:pPr>
        <w:pStyle w:val="Default"/>
        <w:spacing w:line="360" w:lineRule="auto"/>
        <w:ind w:firstLine="708"/>
        <w:jc w:val="both"/>
        <w:rPr>
          <w:color w:val="auto"/>
        </w:rPr>
      </w:pPr>
      <w:r w:rsidRPr="00AF2D40">
        <w:rPr>
          <w:b/>
          <w:color w:val="auto"/>
        </w:rPr>
        <w:lastRenderedPageBreak/>
        <w:t xml:space="preserve">SD3: </w:t>
      </w:r>
      <w:r w:rsidRPr="00AF2D40">
        <w:rPr>
          <w:color w:val="auto"/>
        </w:rPr>
        <w:t>Oy kullanmam neticesinde ülkemin politikaları ve programları hakkında söz sahibi olduğumu düşünürüm.</w:t>
      </w:r>
    </w:p>
    <w:p w:rsidR="00D84B80" w:rsidRDefault="00D84B80" w:rsidP="00CA44FC">
      <w:pPr>
        <w:pStyle w:val="Default"/>
        <w:jc w:val="both"/>
        <w:rPr>
          <w:color w:val="auto"/>
        </w:rPr>
      </w:pPr>
    </w:p>
    <w:p w:rsidR="002B6F8B" w:rsidRPr="00AF2D40" w:rsidRDefault="002B6F8B" w:rsidP="00147A84">
      <w:pPr>
        <w:pStyle w:val="Default"/>
        <w:spacing w:after="120" w:line="360" w:lineRule="auto"/>
        <w:ind w:firstLine="708"/>
        <w:jc w:val="both"/>
        <w:rPr>
          <w:color w:val="auto"/>
        </w:rPr>
      </w:pPr>
      <w:r w:rsidRPr="00AF2D40">
        <w:rPr>
          <w:b/>
          <w:color w:val="auto"/>
          <w:u w:val="single"/>
        </w:rPr>
        <w:t>Elektronik Ağızdan Ağıza İletişim:</w:t>
      </w:r>
      <w:r w:rsidR="001432F9">
        <w:rPr>
          <w:b/>
          <w:color w:val="auto"/>
        </w:rPr>
        <w:t xml:space="preserve"> </w:t>
      </w:r>
      <w:r w:rsidRPr="00AF2D40">
        <w:rPr>
          <w:color w:val="auto"/>
        </w:rPr>
        <w:t>Thoumrungroje</w:t>
      </w:r>
      <w:r w:rsidR="000A0583">
        <w:rPr>
          <w:color w:val="auto"/>
        </w:rPr>
        <w:t xml:space="preserve"> </w:t>
      </w:r>
      <w:r w:rsidRPr="00AF2D40">
        <w:rPr>
          <w:color w:val="auto"/>
        </w:rPr>
        <w:t>(2014)</w:t>
      </w:r>
    </w:p>
    <w:p w:rsidR="002B6F8B" w:rsidRPr="00AF2D40" w:rsidRDefault="002B6F8B" w:rsidP="00147A84">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b/>
          <w:sz w:val="24"/>
          <w:szCs w:val="24"/>
        </w:rPr>
        <w:t xml:space="preserve">EAA1: </w:t>
      </w:r>
      <w:r w:rsidRPr="00AF2D40">
        <w:rPr>
          <w:rFonts w:ascii="Times New Roman" w:hAnsi="Times New Roman" w:cs="Times New Roman"/>
          <w:sz w:val="24"/>
          <w:szCs w:val="24"/>
        </w:rPr>
        <w:t>Bir siyasi parti veya lideri hakkında sosyal paylaşım sitelerinde arkadaşlarımın görüşlerini alırım.</w:t>
      </w:r>
    </w:p>
    <w:p w:rsidR="002B6F8B" w:rsidRPr="00AF2D40" w:rsidRDefault="002B6F8B" w:rsidP="00147A84">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b/>
          <w:sz w:val="24"/>
          <w:szCs w:val="24"/>
        </w:rPr>
        <w:t xml:space="preserve">EAA2: </w:t>
      </w:r>
      <w:r w:rsidRPr="00AF2D40">
        <w:rPr>
          <w:rFonts w:ascii="Times New Roman" w:hAnsi="Times New Roman" w:cs="Times New Roman"/>
          <w:sz w:val="24"/>
          <w:szCs w:val="24"/>
        </w:rPr>
        <w:t>Sosyal paylaşım sitelerindeki arkadaşlarımın fikirleri bir siyasi parti veya lideri hakkında daha rahat karar vermeme neden olur.</w:t>
      </w:r>
    </w:p>
    <w:p w:rsidR="002B6F8B" w:rsidRPr="00AF2D40" w:rsidRDefault="002B6F8B" w:rsidP="00147A84">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b/>
          <w:sz w:val="24"/>
          <w:szCs w:val="24"/>
        </w:rPr>
        <w:t xml:space="preserve">EAA3: </w:t>
      </w:r>
      <w:r w:rsidRPr="00AF2D40">
        <w:rPr>
          <w:rFonts w:ascii="Times New Roman" w:hAnsi="Times New Roman" w:cs="Times New Roman"/>
          <w:sz w:val="24"/>
          <w:szCs w:val="24"/>
        </w:rPr>
        <w:t>Bir siyasi parti veya lideri hakkında karar verirken sosyal paylaşım sitelerinde görüştüğüm kişilerin fikirlerini önemserim.</w:t>
      </w:r>
    </w:p>
    <w:p w:rsidR="002B6F8B" w:rsidRDefault="007448B6" w:rsidP="00A324D8">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Araştırmanın </w:t>
      </w:r>
      <w:r w:rsidR="001432F9">
        <w:rPr>
          <w:rFonts w:ascii="Times New Roman" w:hAnsi="Times New Roman" w:cs="Times New Roman"/>
          <w:sz w:val="24"/>
          <w:szCs w:val="24"/>
        </w:rPr>
        <w:t>diğer bölümü</w:t>
      </w:r>
      <w:r w:rsidRPr="00AF2D40">
        <w:rPr>
          <w:rFonts w:ascii="Times New Roman" w:hAnsi="Times New Roman" w:cs="Times New Roman"/>
          <w:sz w:val="24"/>
          <w:szCs w:val="24"/>
        </w:rPr>
        <w:t xml:space="preserve"> ise ankete katılan sosyal medya kullanıcılarının demografik özelliklerini belirlemeye yöneliktir. Demografik özellikleri belirlemeye yönelik so</w:t>
      </w:r>
      <w:r w:rsidR="006966E2" w:rsidRPr="00AF2D40">
        <w:rPr>
          <w:rFonts w:ascii="Times New Roman" w:hAnsi="Times New Roman" w:cs="Times New Roman"/>
          <w:sz w:val="24"/>
          <w:szCs w:val="24"/>
        </w:rPr>
        <w:t xml:space="preserve">rular Tablo </w:t>
      </w:r>
      <w:proofErr w:type="gramStart"/>
      <w:r w:rsidR="006966E2" w:rsidRPr="00AF2D40">
        <w:rPr>
          <w:rFonts w:ascii="Times New Roman" w:hAnsi="Times New Roman" w:cs="Times New Roman"/>
          <w:sz w:val="24"/>
          <w:szCs w:val="24"/>
        </w:rPr>
        <w:t>4</w:t>
      </w:r>
      <w:r w:rsidRPr="00AF2D40">
        <w:rPr>
          <w:rFonts w:ascii="Times New Roman" w:hAnsi="Times New Roman" w:cs="Times New Roman"/>
          <w:sz w:val="24"/>
          <w:szCs w:val="24"/>
        </w:rPr>
        <w:t>.1’de</w:t>
      </w:r>
      <w:proofErr w:type="gramEnd"/>
      <w:r w:rsidRPr="00AF2D40">
        <w:rPr>
          <w:rFonts w:ascii="Times New Roman" w:hAnsi="Times New Roman" w:cs="Times New Roman"/>
          <w:sz w:val="24"/>
          <w:szCs w:val="24"/>
        </w:rPr>
        <w:t xml:space="preserve"> gösterilmektedir.</w:t>
      </w:r>
    </w:p>
    <w:p w:rsidR="007448B6" w:rsidRPr="00AF2D40" w:rsidRDefault="007448B6" w:rsidP="00E62D35">
      <w:pPr>
        <w:autoSpaceDE w:val="0"/>
        <w:autoSpaceDN w:val="0"/>
        <w:adjustRightInd w:val="0"/>
        <w:spacing w:after="0" w:line="240" w:lineRule="auto"/>
        <w:ind w:firstLine="709"/>
        <w:rPr>
          <w:rFonts w:ascii="Times New Roman" w:hAnsi="Times New Roman" w:cs="Times New Roman"/>
          <w:sz w:val="24"/>
          <w:szCs w:val="24"/>
        </w:rPr>
      </w:pPr>
    </w:p>
    <w:p w:rsidR="007448B6" w:rsidRPr="00AF2D40" w:rsidRDefault="006966E2" w:rsidP="00FD7069">
      <w:pPr>
        <w:pStyle w:val="A7"/>
        <w:spacing w:after="120"/>
      </w:pPr>
      <w:bookmarkStart w:id="173" w:name="_Toc526800774"/>
      <w:bookmarkStart w:id="174" w:name="_Toc532603270"/>
      <w:r w:rsidRPr="00AF2D40">
        <w:t xml:space="preserve">Tablo </w:t>
      </w:r>
      <w:proofErr w:type="gramStart"/>
      <w:r w:rsidRPr="00AF2D40">
        <w:t>4</w:t>
      </w:r>
      <w:r w:rsidR="007448B6" w:rsidRPr="00AF2D40">
        <w:t>.1</w:t>
      </w:r>
      <w:proofErr w:type="gramEnd"/>
      <w:r w:rsidR="007448B6" w:rsidRPr="00AF2D40">
        <w:t>. Araştırmanın Demografik Özellikleri ile ilgili Sorular</w:t>
      </w:r>
      <w:bookmarkEnd w:id="173"/>
      <w:bookmarkEnd w:id="1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4252"/>
      </w:tblGrid>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b/>
              </w:rPr>
              <w:t>En çok ziyaret ettiğiniz sosyal paylaşım sitesi?</w:t>
            </w:r>
          </w:p>
        </w:tc>
        <w:tc>
          <w:tcPr>
            <w:tcW w:w="4252" w:type="dxa"/>
            <w:vMerge w:val="restart"/>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b/>
              </w:rPr>
              <w:t>En çok ziyaret ettiğiniz sosyal paylaşım sitesinde politikacı/siyasi parti takip eder misiniz?</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Facebook</w:t>
            </w:r>
          </w:p>
        </w:tc>
        <w:tc>
          <w:tcPr>
            <w:tcW w:w="4252" w:type="dxa"/>
            <w:vMerge/>
            <w:shd w:val="clear" w:color="auto" w:fill="auto"/>
            <w:vAlign w:val="center"/>
          </w:tcPr>
          <w:p w:rsidR="007448B6" w:rsidRPr="00AF2D40" w:rsidRDefault="007448B6" w:rsidP="00E62D35">
            <w:pPr>
              <w:spacing w:after="0" w:line="240" w:lineRule="auto"/>
              <w:rPr>
                <w:rFonts w:ascii="Times New Roman" w:hAnsi="Times New Roman" w:cs="Times New Roman"/>
              </w:rPr>
            </w:pP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Twitter</w:t>
            </w:r>
          </w:p>
        </w:tc>
        <w:tc>
          <w:tcPr>
            <w:tcW w:w="4252"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Evet</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Instagram</w:t>
            </w:r>
          </w:p>
        </w:tc>
        <w:tc>
          <w:tcPr>
            <w:tcW w:w="4252"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Hayır</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Diğer</w:t>
            </w:r>
          </w:p>
        </w:tc>
        <w:tc>
          <w:tcPr>
            <w:tcW w:w="4252" w:type="dxa"/>
            <w:vMerge w:val="restart"/>
            <w:shd w:val="clear" w:color="auto" w:fill="auto"/>
            <w:vAlign w:val="center"/>
          </w:tcPr>
          <w:p w:rsidR="007448B6" w:rsidRPr="00AF2D40" w:rsidRDefault="00480F99" w:rsidP="00E62D35">
            <w:pPr>
              <w:spacing w:after="0" w:line="240" w:lineRule="auto"/>
              <w:rPr>
                <w:rFonts w:ascii="Times New Roman" w:hAnsi="Times New Roman" w:cs="Times New Roman"/>
              </w:rPr>
            </w:pPr>
            <w:r w:rsidRPr="00AF2D40">
              <w:rPr>
                <w:rFonts w:ascii="Times New Roman" w:hAnsi="Times New Roman" w:cs="Times New Roman"/>
                <w:b/>
              </w:rPr>
              <w:t>En çok ziyaret ettiğiniz sosyal paylaşım sitesinde bir günde geçirdiğiniz toplam süre?</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b/>
              </w:rPr>
              <w:t>En çok ziyaret ettiğiniz sosyal paylaşım sitesindeki arkadaş/takip sayısı?</w:t>
            </w:r>
          </w:p>
        </w:tc>
        <w:tc>
          <w:tcPr>
            <w:tcW w:w="4252" w:type="dxa"/>
            <w:vMerge/>
            <w:shd w:val="clear" w:color="auto" w:fill="auto"/>
            <w:vAlign w:val="center"/>
          </w:tcPr>
          <w:p w:rsidR="007448B6" w:rsidRPr="00AF2D40" w:rsidRDefault="007448B6" w:rsidP="00E62D35">
            <w:pPr>
              <w:spacing w:after="0" w:line="240" w:lineRule="auto"/>
              <w:rPr>
                <w:rFonts w:ascii="Times New Roman" w:hAnsi="Times New Roman" w:cs="Times New Roman"/>
              </w:rPr>
            </w:pP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1-50</w:t>
            </w:r>
          </w:p>
        </w:tc>
        <w:tc>
          <w:tcPr>
            <w:tcW w:w="4252"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1 saatten daha az</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51-100</w:t>
            </w:r>
          </w:p>
        </w:tc>
        <w:tc>
          <w:tcPr>
            <w:tcW w:w="4252"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1-2 saat arası</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101-150</w:t>
            </w:r>
          </w:p>
        </w:tc>
        <w:tc>
          <w:tcPr>
            <w:tcW w:w="4252"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2-3 saat arası</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151-200</w:t>
            </w:r>
          </w:p>
        </w:tc>
        <w:tc>
          <w:tcPr>
            <w:tcW w:w="4252"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3-4 saat arası</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201-250</w:t>
            </w:r>
          </w:p>
        </w:tc>
        <w:tc>
          <w:tcPr>
            <w:tcW w:w="4252"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4-5 saat arası</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251-300</w:t>
            </w:r>
          </w:p>
        </w:tc>
        <w:tc>
          <w:tcPr>
            <w:tcW w:w="4252"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5 saatin üstünde</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301 ve üzeri</w:t>
            </w:r>
          </w:p>
        </w:tc>
        <w:tc>
          <w:tcPr>
            <w:tcW w:w="4252"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b/>
              </w:rPr>
              <w:t>Cinsiyetiniz?</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b/>
              </w:rPr>
              <w:t>Yaşınız?</w:t>
            </w:r>
          </w:p>
        </w:tc>
        <w:tc>
          <w:tcPr>
            <w:tcW w:w="4252"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Kadın</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18-28</w:t>
            </w:r>
          </w:p>
        </w:tc>
        <w:tc>
          <w:tcPr>
            <w:tcW w:w="4252"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Erkek</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29-39</w:t>
            </w:r>
          </w:p>
        </w:tc>
        <w:tc>
          <w:tcPr>
            <w:tcW w:w="4252"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b/>
                <w:bCs/>
              </w:rPr>
              <w:t>Medeni Durumunuz?</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40-50</w:t>
            </w:r>
          </w:p>
        </w:tc>
        <w:tc>
          <w:tcPr>
            <w:tcW w:w="4252"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Evli</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51 ve üzeri</w:t>
            </w:r>
          </w:p>
        </w:tc>
        <w:tc>
          <w:tcPr>
            <w:tcW w:w="4252" w:type="dxa"/>
            <w:shd w:val="clear" w:color="auto" w:fill="auto"/>
            <w:vAlign w:val="center"/>
          </w:tcPr>
          <w:p w:rsidR="007448B6" w:rsidRPr="00AF2D40" w:rsidRDefault="007448B6" w:rsidP="00E62D35">
            <w:pPr>
              <w:spacing w:after="0" w:line="240" w:lineRule="auto"/>
              <w:rPr>
                <w:rFonts w:ascii="Times New Roman" w:hAnsi="Times New Roman" w:cs="Times New Roman"/>
              </w:rPr>
            </w:pPr>
            <w:proofErr w:type="gramStart"/>
            <w:r w:rsidRPr="00AF2D40">
              <w:rPr>
                <w:rFonts w:ascii="Times New Roman" w:hAnsi="Times New Roman" w:cs="Times New Roman"/>
              </w:rPr>
              <w:t>Bekar</w:t>
            </w:r>
            <w:proofErr w:type="gramEnd"/>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b/>
              </w:rPr>
              <w:t>Mesleğiniz?</w:t>
            </w:r>
          </w:p>
        </w:tc>
        <w:tc>
          <w:tcPr>
            <w:tcW w:w="4252"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b/>
              </w:rPr>
              <w:t>Eğitim Durumunuz?</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lastRenderedPageBreak/>
              <w:t>Serbest Meslek</w:t>
            </w:r>
          </w:p>
        </w:tc>
        <w:tc>
          <w:tcPr>
            <w:tcW w:w="4252" w:type="dxa"/>
            <w:shd w:val="clear" w:color="auto" w:fill="auto"/>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İlköğretim</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Memur</w:t>
            </w:r>
          </w:p>
        </w:tc>
        <w:tc>
          <w:tcPr>
            <w:tcW w:w="4252" w:type="dxa"/>
            <w:shd w:val="clear" w:color="auto" w:fill="auto"/>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Lise</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Sözleşmeli Personel</w:t>
            </w:r>
          </w:p>
        </w:tc>
        <w:tc>
          <w:tcPr>
            <w:tcW w:w="4252" w:type="dxa"/>
            <w:shd w:val="clear" w:color="auto" w:fill="auto"/>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Üniversite</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Esnaf</w:t>
            </w:r>
          </w:p>
        </w:tc>
        <w:tc>
          <w:tcPr>
            <w:tcW w:w="4252" w:type="dxa"/>
            <w:shd w:val="clear" w:color="auto" w:fill="auto"/>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Y.Lisans/Doktora</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Öğrenci</w:t>
            </w:r>
          </w:p>
        </w:tc>
        <w:tc>
          <w:tcPr>
            <w:tcW w:w="4252"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b/>
              </w:rPr>
              <w:t>Gelir Düzeyiniz?</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Ev Hanımı</w:t>
            </w:r>
          </w:p>
        </w:tc>
        <w:tc>
          <w:tcPr>
            <w:tcW w:w="4252" w:type="dxa"/>
            <w:shd w:val="clear" w:color="auto" w:fill="auto"/>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1500 TL ve altı</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Emekli</w:t>
            </w:r>
          </w:p>
        </w:tc>
        <w:tc>
          <w:tcPr>
            <w:tcW w:w="4252" w:type="dxa"/>
            <w:shd w:val="clear" w:color="auto" w:fill="auto"/>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1501 TL- 3000 TL</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İşçi</w:t>
            </w:r>
          </w:p>
        </w:tc>
        <w:tc>
          <w:tcPr>
            <w:tcW w:w="4252" w:type="dxa"/>
            <w:shd w:val="clear" w:color="auto" w:fill="auto"/>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3001 TL - 4500 TL</w:t>
            </w:r>
          </w:p>
        </w:tc>
      </w:tr>
      <w:tr w:rsidR="00AF2D40"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Diğer</w:t>
            </w:r>
          </w:p>
        </w:tc>
        <w:tc>
          <w:tcPr>
            <w:tcW w:w="4252" w:type="dxa"/>
            <w:shd w:val="clear" w:color="auto" w:fill="auto"/>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4501TL  - 6000 TL</w:t>
            </w:r>
          </w:p>
        </w:tc>
      </w:tr>
      <w:tr w:rsidR="007448B6" w:rsidRPr="00AF2D40" w:rsidTr="00CA44FC">
        <w:trPr>
          <w:trHeight w:val="340"/>
          <w:jc w:val="center"/>
        </w:trPr>
        <w:tc>
          <w:tcPr>
            <w:tcW w:w="4253" w:type="dxa"/>
            <w:shd w:val="clear" w:color="auto" w:fill="auto"/>
            <w:vAlign w:val="center"/>
          </w:tcPr>
          <w:p w:rsidR="007448B6" w:rsidRPr="00AF2D40" w:rsidRDefault="007448B6" w:rsidP="00E62D35">
            <w:pPr>
              <w:spacing w:after="0" w:line="240" w:lineRule="auto"/>
              <w:rPr>
                <w:rFonts w:ascii="Times New Roman" w:hAnsi="Times New Roman" w:cs="Times New Roman"/>
              </w:rPr>
            </w:pPr>
          </w:p>
        </w:tc>
        <w:tc>
          <w:tcPr>
            <w:tcW w:w="4252" w:type="dxa"/>
            <w:shd w:val="clear" w:color="auto" w:fill="auto"/>
          </w:tcPr>
          <w:p w:rsidR="007448B6" w:rsidRPr="00AF2D40" w:rsidRDefault="007448B6" w:rsidP="00E62D35">
            <w:pPr>
              <w:spacing w:after="0" w:line="240" w:lineRule="auto"/>
              <w:rPr>
                <w:rFonts w:ascii="Times New Roman" w:hAnsi="Times New Roman" w:cs="Times New Roman"/>
              </w:rPr>
            </w:pPr>
            <w:r w:rsidRPr="00AF2D40">
              <w:rPr>
                <w:rFonts w:ascii="Times New Roman" w:hAnsi="Times New Roman" w:cs="Times New Roman"/>
              </w:rPr>
              <w:t>6001 TL ve üstü</w:t>
            </w:r>
          </w:p>
        </w:tc>
      </w:tr>
    </w:tbl>
    <w:p w:rsidR="007448B6" w:rsidRDefault="007448B6" w:rsidP="007448B6">
      <w:pPr>
        <w:autoSpaceDE w:val="0"/>
        <w:autoSpaceDN w:val="0"/>
        <w:adjustRightInd w:val="0"/>
        <w:spacing w:after="120" w:line="360" w:lineRule="auto"/>
        <w:ind w:firstLine="708"/>
        <w:jc w:val="center"/>
        <w:rPr>
          <w:rFonts w:ascii="Times New Roman" w:hAnsi="Times New Roman" w:cs="Times New Roman"/>
          <w:b/>
          <w:sz w:val="24"/>
          <w:szCs w:val="24"/>
        </w:rPr>
      </w:pPr>
    </w:p>
    <w:p w:rsidR="00613D20" w:rsidRPr="00AC4BB1" w:rsidRDefault="006966E2" w:rsidP="00AC4BB1">
      <w:pPr>
        <w:pStyle w:val="a3"/>
        <w:ind w:firstLine="708"/>
        <w:rPr>
          <w:b/>
        </w:rPr>
      </w:pPr>
      <w:bookmarkStart w:id="175" w:name="_Toc531103970"/>
      <w:r w:rsidRPr="00AC4BB1">
        <w:rPr>
          <w:b/>
        </w:rPr>
        <w:t>4</w:t>
      </w:r>
      <w:r w:rsidR="00D45671" w:rsidRPr="00AC4BB1">
        <w:rPr>
          <w:b/>
        </w:rPr>
        <w:t>.3</w:t>
      </w:r>
      <w:r w:rsidR="00613D20" w:rsidRPr="00AC4BB1">
        <w:rPr>
          <w:b/>
        </w:rPr>
        <w:t>.4. Araştırmanın Metodolojisi</w:t>
      </w:r>
      <w:bookmarkEnd w:id="175"/>
    </w:p>
    <w:p w:rsidR="00613D20" w:rsidRPr="00AF2D40" w:rsidRDefault="00613D20" w:rsidP="001432F9">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Ara</w:t>
      </w:r>
      <w:r w:rsidRPr="00AF2D40">
        <w:rPr>
          <w:rFonts w:ascii="TimesNewRoman" w:eastAsia="TimesNewRoman" w:hAnsi="Times New Roman" w:cs="TimesNewRoman" w:hint="eastAsia"/>
          <w:sz w:val="24"/>
          <w:szCs w:val="24"/>
        </w:rPr>
        <w:t>ş</w:t>
      </w:r>
      <w:r w:rsidRPr="00AF2D40">
        <w:rPr>
          <w:rFonts w:ascii="Times New Roman" w:hAnsi="Times New Roman" w:cs="Times New Roman"/>
          <w:sz w:val="24"/>
          <w:szCs w:val="24"/>
        </w:rPr>
        <w:t xml:space="preserve">tırmanın konusu ve amacı doğrultusunda eldeki bilgilerden yararlanarak ön çalışmalar </w:t>
      </w:r>
      <w:r w:rsidR="0059385D" w:rsidRPr="00AF2D40">
        <w:rPr>
          <w:rFonts w:ascii="Times New Roman" w:hAnsi="Times New Roman" w:cs="Times New Roman"/>
          <w:sz w:val="24"/>
          <w:szCs w:val="24"/>
        </w:rPr>
        <w:t>yapılmıştır.</w:t>
      </w:r>
    </w:p>
    <w:p w:rsidR="001432F9" w:rsidRPr="00AF2D40" w:rsidRDefault="001432F9" w:rsidP="001432F9">
      <w:pPr>
        <w:autoSpaceDE w:val="0"/>
        <w:autoSpaceDN w:val="0"/>
        <w:adjustRightInd w:val="0"/>
        <w:spacing w:after="0" w:line="240" w:lineRule="auto"/>
        <w:jc w:val="both"/>
        <w:rPr>
          <w:rFonts w:ascii="Times New Roman" w:hAnsi="Times New Roman" w:cs="Times New Roman"/>
          <w:sz w:val="24"/>
          <w:szCs w:val="24"/>
        </w:rPr>
      </w:pPr>
    </w:p>
    <w:p w:rsidR="0059385D" w:rsidRPr="00AF2D40" w:rsidRDefault="006966E2" w:rsidP="001432F9">
      <w:pPr>
        <w:pStyle w:val="a4"/>
        <w:ind w:firstLine="708"/>
        <w:rPr>
          <w:b/>
        </w:rPr>
      </w:pPr>
      <w:bookmarkStart w:id="176" w:name="_Toc531103971"/>
      <w:r w:rsidRPr="00AC4BB1">
        <w:rPr>
          <w:b/>
        </w:rPr>
        <w:t>4</w:t>
      </w:r>
      <w:r w:rsidR="00D45671" w:rsidRPr="00AC4BB1">
        <w:rPr>
          <w:b/>
        </w:rPr>
        <w:t>.3</w:t>
      </w:r>
      <w:r w:rsidR="0059385D" w:rsidRPr="00AC4BB1">
        <w:rPr>
          <w:b/>
        </w:rPr>
        <w:t>.4.1. Araştırmanın Ön Çalışmaları</w:t>
      </w:r>
      <w:bookmarkEnd w:id="176"/>
    </w:p>
    <w:p w:rsidR="00565561" w:rsidRDefault="00A324D8" w:rsidP="00565561">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Siyasal pazarlama sürecinde sosya</w:t>
      </w:r>
      <w:r w:rsidR="001432F9">
        <w:rPr>
          <w:rFonts w:ascii="Times New Roman" w:hAnsi="Times New Roman" w:cs="Times New Roman"/>
          <w:sz w:val="24"/>
          <w:szCs w:val="24"/>
        </w:rPr>
        <w:t xml:space="preserve">l medya kullanıcılarının </w:t>
      </w:r>
      <w:r w:rsidRPr="00AF2D40">
        <w:rPr>
          <w:rFonts w:ascii="Times New Roman" w:hAnsi="Times New Roman" w:cs="Times New Roman"/>
          <w:sz w:val="24"/>
          <w:szCs w:val="24"/>
        </w:rPr>
        <w:t xml:space="preserve">güven, sadakat, </w:t>
      </w:r>
      <w:r w:rsidR="00412D1C" w:rsidRPr="00AF2D40">
        <w:rPr>
          <w:rFonts w:ascii="Times New Roman" w:hAnsi="Times New Roman" w:cs="Times New Roman"/>
          <w:sz w:val="24"/>
          <w:szCs w:val="24"/>
        </w:rPr>
        <w:t xml:space="preserve">elektronik ağızdan ağıza iletişim </w:t>
      </w:r>
      <w:r w:rsidR="00412D1C">
        <w:rPr>
          <w:rFonts w:ascii="Times New Roman" w:hAnsi="Times New Roman" w:cs="Times New Roman"/>
          <w:sz w:val="24"/>
          <w:szCs w:val="24"/>
        </w:rPr>
        <w:t xml:space="preserve">ve </w:t>
      </w:r>
      <w:r w:rsidR="001432F9">
        <w:rPr>
          <w:rFonts w:ascii="Times New Roman" w:hAnsi="Times New Roman" w:cs="Times New Roman"/>
          <w:sz w:val="24"/>
          <w:szCs w:val="24"/>
        </w:rPr>
        <w:t>seçmen olarak davranışlarının</w:t>
      </w:r>
      <w:r w:rsidR="00590312" w:rsidRPr="00AF2D40">
        <w:rPr>
          <w:rFonts w:ascii="Times New Roman" w:hAnsi="Times New Roman" w:cs="Times New Roman"/>
          <w:sz w:val="24"/>
          <w:szCs w:val="24"/>
        </w:rPr>
        <w:t xml:space="preserve"> belirlenmeye çalışıldığı bu çalışmaya başlarken öncelikle geniş bir </w:t>
      </w:r>
      <w:proofErr w:type="gramStart"/>
      <w:r w:rsidR="00590312" w:rsidRPr="00AF2D40">
        <w:rPr>
          <w:rFonts w:ascii="Times New Roman" w:hAnsi="Times New Roman" w:cs="Times New Roman"/>
          <w:sz w:val="24"/>
          <w:szCs w:val="24"/>
        </w:rPr>
        <w:t>literatür</w:t>
      </w:r>
      <w:proofErr w:type="gramEnd"/>
      <w:r w:rsidR="00590312" w:rsidRPr="00AF2D40">
        <w:rPr>
          <w:rFonts w:ascii="Times New Roman" w:hAnsi="Times New Roman" w:cs="Times New Roman"/>
          <w:sz w:val="24"/>
          <w:szCs w:val="24"/>
        </w:rPr>
        <w:t xml:space="preserve"> </w:t>
      </w:r>
      <w:r w:rsidR="001432F9">
        <w:rPr>
          <w:rFonts w:ascii="Times New Roman" w:hAnsi="Times New Roman" w:cs="Times New Roman"/>
          <w:sz w:val="24"/>
          <w:szCs w:val="24"/>
        </w:rPr>
        <w:t>incelemesi</w:t>
      </w:r>
      <w:r w:rsidR="00590312" w:rsidRPr="00AF2D40">
        <w:rPr>
          <w:rFonts w:ascii="Times New Roman" w:hAnsi="Times New Roman" w:cs="Times New Roman"/>
          <w:sz w:val="24"/>
          <w:szCs w:val="24"/>
        </w:rPr>
        <w:t xml:space="preserve"> yapılmıştır. Literatürde siyasal pazarlama ile ilgili birçok çalışma yapıldığı görülmektedir. Bu doğrultuda özellikle günümüze yaklaştıkça siyasal pazarlama çalışmalarına sosyal meydanın da </w:t>
      </w:r>
      <w:proofErr w:type="gramStart"/>
      <w:r w:rsidR="00590312" w:rsidRPr="00AF2D40">
        <w:rPr>
          <w:rFonts w:ascii="Times New Roman" w:hAnsi="Times New Roman" w:cs="Times New Roman"/>
          <w:sz w:val="24"/>
          <w:szCs w:val="24"/>
        </w:rPr>
        <w:t>dahil</w:t>
      </w:r>
      <w:proofErr w:type="gramEnd"/>
      <w:r w:rsidR="00590312" w:rsidRPr="00AF2D40">
        <w:rPr>
          <w:rFonts w:ascii="Times New Roman" w:hAnsi="Times New Roman" w:cs="Times New Roman"/>
          <w:sz w:val="24"/>
          <w:szCs w:val="24"/>
        </w:rPr>
        <w:t xml:space="preserve"> edildiği pek çok çalışmaya rastlanılmaktadır. Teknolojik gelişmelere her geçen gün bir yenisinin daha eklendiğini düşündüğümüzde sosyal medyanın özellikle pazarlama dünyasında ne kadar önemli bir aktör olduğu görülmektedir. Bu nedenle çalışmada dünyada ve Türkiye’de sosyal medya kullanım istatistikleri ve geçirilen süreler verilmiş, sosyal medya kavramı detaylı bir şekilde irdelenmiştir. </w:t>
      </w:r>
    </w:p>
    <w:p w:rsidR="00590312" w:rsidRDefault="00590312" w:rsidP="00590312">
      <w:pPr>
        <w:autoSpaceDE w:val="0"/>
        <w:autoSpaceDN w:val="0"/>
        <w:adjustRightInd w:val="0"/>
        <w:spacing w:after="12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Sosyal medyanın önemi nedeniyle çalışmanın uygulama kısmında katılımcıların en çok ziyaret ettikleri sosyal paylaşım siteleri ve bu sitelerde geçirdikleri süreler belirlenmeye çalışılmıştır. Gerek kar amacı olan gerekse olmayan kurumlarda maliyeti e</w:t>
      </w:r>
      <w:r w:rsidR="004A77CF" w:rsidRPr="00AF2D40">
        <w:rPr>
          <w:rFonts w:ascii="Times New Roman" w:hAnsi="Times New Roman" w:cs="Times New Roman"/>
          <w:sz w:val="24"/>
          <w:szCs w:val="24"/>
        </w:rPr>
        <w:t>n düşük ve etkin bir pazarlama</w:t>
      </w:r>
      <w:r w:rsidRPr="00AF2D40">
        <w:rPr>
          <w:rFonts w:ascii="Times New Roman" w:hAnsi="Times New Roman" w:cs="Times New Roman"/>
          <w:sz w:val="24"/>
          <w:szCs w:val="24"/>
        </w:rPr>
        <w:t xml:space="preserve"> </w:t>
      </w:r>
      <w:r w:rsidR="00CA44FC">
        <w:rPr>
          <w:rFonts w:ascii="Times New Roman" w:hAnsi="Times New Roman" w:cs="Times New Roman"/>
          <w:sz w:val="24"/>
          <w:szCs w:val="24"/>
        </w:rPr>
        <w:t xml:space="preserve">aracının </w:t>
      </w:r>
      <w:r w:rsidRPr="00AF2D40">
        <w:rPr>
          <w:rFonts w:ascii="Times New Roman" w:hAnsi="Times New Roman" w:cs="Times New Roman"/>
          <w:sz w:val="24"/>
          <w:szCs w:val="24"/>
        </w:rPr>
        <w:t>ağızdan ağıza iletişim</w:t>
      </w:r>
      <w:r w:rsidR="00CA44FC">
        <w:rPr>
          <w:rFonts w:ascii="Times New Roman" w:hAnsi="Times New Roman" w:cs="Times New Roman"/>
          <w:sz w:val="24"/>
          <w:szCs w:val="24"/>
        </w:rPr>
        <w:t xml:space="preserve"> olduğu söylenebilir. </w:t>
      </w:r>
      <w:r w:rsidRPr="00AF2D40">
        <w:rPr>
          <w:rFonts w:ascii="Times New Roman" w:hAnsi="Times New Roman" w:cs="Times New Roman"/>
          <w:sz w:val="24"/>
          <w:szCs w:val="24"/>
        </w:rPr>
        <w:t>Gelişen teknolojiler neticesinde i</w:t>
      </w:r>
      <w:r w:rsidR="00565561">
        <w:rPr>
          <w:rFonts w:ascii="Times New Roman" w:hAnsi="Times New Roman" w:cs="Times New Roman"/>
          <w:sz w:val="24"/>
          <w:szCs w:val="24"/>
        </w:rPr>
        <w:t>nsanların sanal ortamlarda çok fazla</w:t>
      </w:r>
      <w:r w:rsidRPr="00AF2D40">
        <w:rPr>
          <w:rFonts w:ascii="Times New Roman" w:hAnsi="Times New Roman" w:cs="Times New Roman"/>
          <w:sz w:val="24"/>
          <w:szCs w:val="24"/>
        </w:rPr>
        <w:t xml:space="preserve"> vakit geçirmesi ağızdan ağıza iletişim faaliyetlerini de elektronik ortamlara taşımıştır. Elektronik ağızdan ağıza iletişim faaliyeti tüm kurumlar için oldukça önemli bir faaliyet olması nedeniyle siyasal pazarlama ve sosyal medya olara</w:t>
      </w:r>
      <w:r w:rsidR="004A77CF" w:rsidRPr="00AF2D40">
        <w:rPr>
          <w:rFonts w:ascii="Times New Roman" w:hAnsi="Times New Roman" w:cs="Times New Roman"/>
          <w:sz w:val="24"/>
          <w:szCs w:val="24"/>
        </w:rPr>
        <w:t>k</w:t>
      </w:r>
      <w:r w:rsidRPr="00AF2D40">
        <w:rPr>
          <w:rFonts w:ascii="Times New Roman" w:hAnsi="Times New Roman" w:cs="Times New Roman"/>
          <w:sz w:val="24"/>
          <w:szCs w:val="24"/>
        </w:rPr>
        <w:t xml:space="preserve"> yapılması düşünülen çalışmaya </w:t>
      </w:r>
      <w:r w:rsidRPr="00AF2D40">
        <w:rPr>
          <w:rFonts w:ascii="Times New Roman" w:hAnsi="Times New Roman" w:cs="Times New Roman"/>
          <w:sz w:val="24"/>
          <w:szCs w:val="24"/>
        </w:rPr>
        <w:lastRenderedPageBreak/>
        <w:t xml:space="preserve">elektronik ağızdan ağıza iletişim faktörü de eklenmiş ve </w:t>
      </w:r>
      <w:r w:rsidR="004A77CF" w:rsidRPr="00AF2D40">
        <w:rPr>
          <w:rFonts w:ascii="Times New Roman" w:hAnsi="Times New Roman" w:cs="Times New Roman"/>
          <w:sz w:val="24"/>
          <w:szCs w:val="24"/>
        </w:rPr>
        <w:t xml:space="preserve">modele </w:t>
      </w:r>
      <w:proofErr w:type="gramStart"/>
      <w:r w:rsidR="004A77CF" w:rsidRPr="00AF2D40">
        <w:rPr>
          <w:rFonts w:ascii="Times New Roman" w:hAnsi="Times New Roman" w:cs="Times New Roman"/>
          <w:sz w:val="24"/>
          <w:szCs w:val="24"/>
        </w:rPr>
        <w:t>dahil</w:t>
      </w:r>
      <w:proofErr w:type="gramEnd"/>
      <w:r w:rsidR="004A77CF" w:rsidRPr="00AF2D40">
        <w:rPr>
          <w:rFonts w:ascii="Times New Roman" w:hAnsi="Times New Roman" w:cs="Times New Roman"/>
          <w:sz w:val="24"/>
          <w:szCs w:val="24"/>
        </w:rPr>
        <w:t xml:space="preserve"> edilmiştir.</w:t>
      </w:r>
      <w:r w:rsidRPr="00AF2D40">
        <w:rPr>
          <w:rFonts w:ascii="Times New Roman" w:hAnsi="Times New Roman" w:cs="Times New Roman"/>
          <w:sz w:val="24"/>
          <w:szCs w:val="24"/>
        </w:rPr>
        <w:t xml:space="preserve"> Yapılan </w:t>
      </w:r>
      <w:proofErr w:type="gramStart"/>
      <w:r w:rsidRPr="00AF2D40">
        <w:rPr>
          <w:rFonts w:ascii="Times New Roman" w:hAnsi="Times New Roman" w:cs="Times New Roman"/>
          <w:sz w:val="24"/>
          <w:szCs w:val="24"/>
        </w:rPr>
        <w:t>literatür</w:t>
      </w:r>
      <w:proofErr w:type="gramEnd"/>
      <w:r w:rsidRPr="00AF2D40">
        <w:rPr>
          <w:rFonts w:ascii="Times New Roman" w:hAnsi="Times New Roman" w:cs="Times New Roman"/>
          <w:sz w:val="24"/>
          <w:szCs w:val="24"/>
        </w:rPr>
        <w:t xml:space="preserve"> incelemesi neticesinde sosyal medya ve elektronik ağızdan ağıza iletişimin veya siyasal pazarlama ve ağızdan ağıza iletişimin birlikte değerlendirildiği sınırlı sayıda çalışma mevcuttur. Ancak siyasal pazarlama, sosyal medya ve elektronik ağızdan ağıza iletişimin bir arada değerlendirildiği çalışmaya </w:t>
      </w:r>
      <w:proofErr w:type="gramStart"/>
      <w:r w:rsidRPr="00AF2D40">
        <w:rPr>
          <w:rFonts w:ascii="Times New Roman" w:hAnsi="Times New Roman" w:cs="Times New Roman"/>
          <w:sz w:val="24"/>
          <w:szCs w:val="24"/>
        </w:rPr>
        <w:t>literatürde</w:t>
      </w:r>
      <w:proofErr w:type="gramEnd"/>
      <w:r w:rsidRPr="00AF2D40">
        <w:rPr>
          <w:rFonts w:ascii="Times New Roman" w:hAnsi="Times New Roman" w:cs="Times New Roman"/>
          <w:sz w:val="24"/>
          <w:szCs w:val="24"/>
        </w:rPr>
        <w:t xml:space="preserve"> rastlanılmamıştır. Bu nedenle </w:t>
      </w:r>
      <w:r w:rsidR="00CA44FC">
        <w:rPr>
          <w:rFonts w:ascii="Times New Roman" w:hAnsi="Times New Roman" w:cs="Times New Roman"/>
          <w:sz w:val="24"/>
          <w:szCs w:val="24"/>
        </w:rPr>
        <w:t>araştırma modeli siyasal pazarlama, sosyal medya ve elektronik ağızdan ağıza iletişimi de kapsayacak şekilde oluşturulmuştur. A</w:t>
      </w:r>
      <w:r w:rsidR="004A77CF" w:rsidRPr="00AF2D40">
        <w:rPr>
          <w:rFonts w:ascii="Times New Roman" w:hAnsi="Times New Roman" w:cs="Times New Roman"/>
          <w:sz w:val="24"/>
          <w:szCs w:val="24"/>
        </w:rPr>
        <w:t xml:space="preserve">yrıca araştırma modeline </w:t>
      </w:r>
      <w:r w:rsidR="00CA44FC" w:rsidRPr="00AF2D40">
        <w:rPr>
          <w:rFonts w:ascii="Times New Roman" w:hAnsi="Times New Roman" w:cs="Times New Roman"/>
          <w:sz w:val="24"/>
          <w:szCs w:val="24"/>
        </w:rPr>
        <w:t xml:space="preserve">demografik faktörler de </w:t>
      </w:r>
      <w:r w:rsidR="0070799E">
        <w:rPr>
          <w:rFonts w:ascii="Times New Roman" w:hAnsi="Times New Roman" w:cs="Times New Roman"/>
          <w:sz w:val="24"/>
          <w:szCs w:val="24"/>
        </w:rPr>
        <w:t>eklenerek</w:t>
      </w:r>
      <w:r w:rsidR="000A0583">
        <w:rPr>
          <w:rFonts w:ascii="Times New Roman" w:hAnsi="Times New Roman" w:cs="Times New Roman"/>
          <w:sz w:val="24"/>
          <w:szCs w:val="24"/>
        </w:rPr>
        <w:t xml:space="preserve"> </w:t>
      </w:r>
      <w:r w:rsidR="004A77CF" w:rsidRPr="00AF2D40">
        <w:rPr>
          <w:rFonts w:ascii="Times New Roman" w:hAnsi="Times New Roman" w:cs="Times New Roman"/>
          <w:sz w:val="24"/>
          <w:szCs w:val="24"/>
        </w:rPr>
        <w:t xml:space="preserve">modele son şekli verilmiş ve araştırma verilerini elde etmek için anket hazırlanarak uygulamaya geçilmiştir. </w:t>
      </w:r>
    </w:p>
    <w:p w:rsidR="004A77CF" w:rsidRPr="00AC4BB1" w:rsidRDefault="006966E2" w:rsidP="00AC4BB1">
      <w:pPr>
        <w:pStyle w:val="a4"/>
        <w:ind w:firstLine="708"/>
        <w:rPr>
          <w:b/>
        </w:rPr>
      </w:pPr>
      <w:bookmarkStart w:id="177" w:name="_Toc531103972"/>
      <w:r w:rsidRPr="00AC4BB1">
        <w:rPr>
          <w:b/>
        </w:rPr>
        <w:t>4</w:t>
      </w:r>
      <w:r w:rsidR="00D45671" w:rsidRPr="00AC4BB1">
        <w:rPr>
          <w:b/>
        </w:rPr>
        <w:t>.3</w:t>
      </w:r>
      <w:r w:rsidR="004A77CF" w:rsidRPr="00AC4BB1">
        <w:rPr>
          <w:b/>
        </w:rPr>
        <w:t>.4.2. Araştırmanın Kapsamı ve Kısıtları</w:t>
      </w:r>
      <w:bookmarkEnd w:id="177"/>
    </w:p>
    <w:p w:rsidR="00635AFC" w:rsidRDefault="003928BA" w:rsidP="00635AFC">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Araştırma evrenini sosyal medya kullanıcılarına yönelik hazırlanan ankete katılan 5</w:t>
      </w:r>
      <w:r w:rsidR="00055F94" w:rsidRPr="00AF2D40">
        <w:rPr>
          <w:rFonts w:ascii="Times New Roman" w:hAnsi="Times New Roman" w:cs="Times New Roman"/>
          <w:sz w:val="24"/>
          <w:szCs w:val="24"/>
        </w:rPr>
        <w:t>52</w:t>
      </w:r>
      <w:r w:rsidRPr="00AF2D40">
        <w:rPr>
          <w:rFonts w:ascii="Times New Roman" w:hAnsi="Times New Roman" w:cs="Times New Roman"/>
          <w:sz w:val="24"/>
          <w:szCs w:val="24"/>
        </w:rPr>
        <w:t xml:space="preserve"> kişi oluşturmaktadır. Araştırmada tesadüfi olmayan örneklem yöntemlerinden biri olan kolayda örnekleme yöntemi kullanılmıştır. </w:t>
      </w:r>
      <w:r w:rsidR="00A103C4" w:rsidRPr="00AF2D40">
        <w:rPr>
          <w:rFonts w:ascii="Times New Roman" w:hAnsi="Times New Roman" w:cs="Times New Roman"/>
          <w:sz w:val="24"/>
          <w:szCs w:val="24"/>
        </w:rPr>
        <w:t>Bu bağlamda istatistiki olarak araştırma evreninde yer alan kişi sayısına göre 0,05 güven düzeyinde 384 kişilik örneklem büyüklüğü araştırmanın geneli kapsaması bakımından yeterli olsa da,</w:t>
      </w:r>
      <w:r w:rsidRPr="00AF2D40">
        <w:rPr>
          <w:rFonts w:ascii="Times New Roman" w:hAnsi="Times New Roman" w:cs="Times New Roman"/>
          <w:sz w:val="24"/>
          <w:szCs w:val="24"/>
        </w:rPr>
        <w:t xml:space="preserve"> bu araştırmanın sonuçları</w:t>
      </w:r>
      <w:r w:rsidR="00A103C4" w:rsidRPr="00AF2D40">
        <w:rPr>
          <w:rFonts w:ascii="Times New Roman" w:hAnsi="Times New Roman" w:cs="Times New Roman"/>
          <w:sz w:val="24"/>
          <w:szCs w:val="24"/>
        </w:rPr>
        <w:t>nın</w:t>
      </w:r>
      <w:r w:rsidRPr="00AF2D40">
        <w:rPr>
          <w:rFonts w:ascii="Times New Roman" w:hAnsi="Times New Roman" w:cs="Times New Roman"/>
          <w:sz w:val="24"/>
          <w:szCs w:val="24"/>
        </w:rPr>
        <w:t xml:space="preserve"> ankete katılan kişiler </w:t>
      </w:r>
      <w:r w:rsidR="00A103C4" w:rsidRPr="00AF2D40">
        <w:rPr>
          <w:rFonts w:ascii="Times New Roman" w:hAnsi="Times New Roman" w:cs="Times New Roman"/>
          <w:sz w:val="24"/>
          <w:szCs w:val="24"/>
        </w:rPr>
        <w:t>olduğu ve genellenmemesi gerektiği düşünülmektedir.</w:t>
      </w:r>
      <w:r w:rsidR="00635AFC">
        <w:rPr>
          <w:rFonts w:ascii="Times New Roman" w:hAnsi="Times New Roman" w:cs="Times New Roman"/>
          <w:sz w:val="24"/>
          <w:szCs w:val="24"/>
        </w:rPr>
        <w:t xml:space="preserve"> </w:t>
      </w:r>
    </w:p>
    <w:p w:rsidR="003928BA" w:rsidRDefault="003928BA" w:rsidP="00635AFC">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Araştırma kapsamında elektronik ortamda hazırlanan anket formu 20. 02. 2018 – 02.04.201</w:t>
      </w:r>
      <w:r w:rsidR="003F2FB9">
        <w:rPr>
          <w:rFonts w:ascii="Times New Roman" w:hAnsi="Times New Roman" w:cs="Times New Roman"/>
          <w:sz w:val="24"/>
          <w:szCs w:val="24"/>
        </w:rPr>
        <w:t>8 tarihleri arasında uygulanmış</w:t>
      </w:r>
      <w:r w:rsidR="00FA743D">
        <w:rPr>
          <w:rFonts w:ascii="Times New Roman" w:hAnsi="Times New Roman" w:cs="Times New Roman"/>
          <w:sz w:val="24"/>
          <w:szCs w:val="24"/>
        </w:rPr>
        <w:t>tır. A</w:t>
      </w:r>
      <w:r w:rsidRPr="00AF2D40">
        <w:rPr>
          <w:rFonts w:ascii="Times New Roman" w:hAnsi="Times New Roman" w:cs="Times New Roman"/>
          <w:sz w:val="24"/>
          <w:szCs w:val="24"/>
        </w:rPr>
        <w:t xml:space="preserve">yrıca anket, </w:t>
      </w:r>
      <w:r w:rsidR="00565561">
        <w:rPr>
          <w:rFonts w:ascii="Times New Roman" w:hAnsi="Times New Roman" w:cs="Times New Roman"/>
          <w:sz w:val="24"/>
          <w:szCs w:val="24"/>
        </w:rPr>
        <w:t>katılımı teşvik etmek amacıyla Facebook, T</w:t>
      </w:r>
      <w:r w:rsidRPr="00AF2D40">
        <w:rPr>
          <w:rFonts w:ascii="Times New Roman" w:hAnsi="Times New Roman" w:cs="Times New Roman"/>
          <w:sz w:val="24"/>
          <w:szCs w:val="24"/>
        </w:rPr>
        <w:t xml:space="preserve">witter gibi sosyal paylaşım sitelerinde paylaşılmıştır. Anket </w:t>
      </w:r>
      <w:r w:rsidR="00635AFC">
        <w:rPr>
          <w:rFonts w:ascii="Times New Roman" w:hAnsi="Times New Roman" w:cs="Times New Roman"/>
          <w:sz w:val="24"/>
          <w:szCs w:val="24"/>
        </w:rPr>
        <w:t>ile</w:t>
      </w:r>
      <w:r w:rsidRPr="00AF2D40">
        <w:rPr>
          <w:rFonts w:ascii="Times New Roman" w:hAnsi="Times New Roman" w:cs="Times New Roman"/>
          <w:sz w:val="24"/>
          <w:szCs w:val="24"/>
        </w:rPr>
        <w:t xml:space="preserve"> </w:t>
      </w:r>
      <w:r w:rsidR="00635AFC">
        <w:rPr>
          <w:rFonts w:ascii="Times New Roman" w:hAnsi="Times New Roman" w:cs="Times New Roman"/>
          <w:sz w:val="24"/>
          <w:szCs w:val="24"/>
        </w:rPr>
        <w:t xml:space="preserve">elde edilen verilerin güvenilirliğini artırmak ve belirlenen örnekten elde edilmesini sağlamak için anketin başına </w:t>
      </w:r>
      <w:r w:rsidRPr="00AF2D40">
        <w:rPr>
          <w:rFonts w:ascii="Times New Roman" w:hAnsi="Times New Roman" w:cs="Times New Roman"/>
          <w:sz w:val="24"/>
          <w:szCs w:val="24"/>
        </w:rPr>
        <w:t>“</w:t>
      </w:r>
      <w:r w:rsidR="00635AFC">
        <w:rPr>
          <w:rFonts w:ascii="Times New Roman" w:hAnsi="Times New Roman" w:cs="Times New Roman"/>
          <w:sz w:val="24"/>
          <w:szCs w:val="24"/>
        </w:rPr>
        <w:t>h</w:t>
      </w:r>
      <w:r w:rsidRPr="00AF2D40">
        <w:rPr>
          <w:rFonts w:ascii="Times New Roman" w:hAnsi="Times New Roman" w:cs="Times New Roman"/>
          <w:sz w:val="24"/>
          <w:szCs w:val="24"/>
        </w:rPr>
        <w:t xml:space="preserve">er hangi bir sosyal paylaşım sitesine üye misiniz?” </w:t>
      </w:r>
      <w:r w:rsidR="00635AFC">
        <w:rPr>
          <w:rFonts w:ascii="Times New Roman" w:hAnsi="Times New Roman" w:cs="Times New Roman"/>
          <w:sz w:val="24"/>
          <w:szCs w:val="24"/>
        </w:rPr>
        <w:t>şeklinde bir filtre soru eklenmiş</w:t>
      </w:r>
      <w:r w:rsidRPr="00AF2D40">
        <w:rPr>
          <w:rFonts w:ascii="Times New Roman" w:hAnsi="Times New Roman" w:cs="Times New Roman"/>
          <w:sz w:val="24"/>
          <w:szCs w:val="24"/>
        </w:rPr>
        <w:t xml:space="preserve">, “hayır” cevabını </w:t>
      </w:r>
      <w:r w:rsidR="00055F94" w:rsidRPr="00AF2D40">
        <w:rPr>
          <w:rFonts w:ascii="Times New Roman" w:hAnsi="Times New Roman" w:cs="Times New Roman"/>
          <w:sz w:val="24"/>
          <w:szCs w:val="24"/>
        </w:rPr>
        <w:t>verenlerden anketi sonlandırmaları istenmiştir.</w:t>
      </w:r>
    </w:p>
    <w:p w:rsidR="00635AFC" w:rsidRDefault="00635AFC" w:rsidP="00635AFC">
      <w:pPr>
        <w:autoSpaceDE w:val="0"/>
        <w:autoSpaceDN w:val="0"/>
        <w:adjustRightInd w:val="0"/>
        <w:spacing w:after="0" w:line="240" w:lineRule="auto"/>
        <w:ind w:firstLine="708"/>
        <w:jc w:val="both"/>
        <w:rPr>
          <w:rFonts w:ascii="Times New Roman" w:hAnsi="Times New Roman" w:cs="Times New Roman"/>
          <w:sz w:val="24"/>
          <w:szCs w:val="24"/>
        </w:rPr>
      </w:pPr>
    </w:p>
    <w:p w:rsidR="003928BA" w:rsidRPr="00AC4BB1" w:rsidRDefault="006966E2" w:rsidP="00AC4BB1">
      <w:pPr>
        <w:pStyle w:val="a4"/>
        <w:ind w:firstLine="708"/>
        <w:rPr>
          <w:b/>
        </w:rPr>
      </w:pPr>
      <w:bookmarkStart w:id="178" w:name="_Toc531103973"/>
      <w:r w:rsidRPr="00AC4BB1">
        <w:rPr>
          <w:b/>
        </w:rPr>
        <w:t>4</w:t>
      </w:r>
      <w:r w:rsidR="00D45671" w:rsidRPr="00AC4BB1">
        <w:rPr>
          <w:b/>
        </w:rPr>
        <w:t>.3</w:t>
      </w:r>
      <w:r w:rsidR="003928BA" w:rsidRPr="00AC4BB1">
        <w:rPr>
          <w:b/>
        </w:rPr>
        <w:t>.4.3. Örneklem Süreci</w:t>
      </w:r>
      <w:bookmarkEnd w:id="178"/>
    </w:p>
    <w:p w:rsidR="0047741D" w:rsidRPr="00AF2D40" w:rsidRDefault="00635AFC" w:rsidP="00714B1C">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Araştırmanın örneklem büyüklüğü</w:t>
      </w:r>
      <w:r w:rsidR="0047741D" w:rsidRPr="00AF2D40">
        <w:rPr>
          <w:rFonts w:ascii="Times New Roman" w:hAnsi="Times New Roman" w:cs="Times New Roman"/>
          <w:sz w:val="24"/>
          <w:szCs w:val="24"/>
        </w:rPr>
        <w:t xml:space="preserve"> 552</w:t>
      </w:r>
      <w:r>
        <w:rPr>
          <w:rFonts w:ascii="Times New Roman" w:hAnsi="Times New Roman" w:cs="Times New Roman"/>
          <w:sz w:val="24"/>
          <w:szCs w:val="24"/>
        </w:rPr>
        <w:t xml:space="preserve"> olarak belirlenmiştir. Ancak</w:t>
      </w:r>
      <w:r w:rsidR="0047741D" w:rsidRPr="00AF2D40">
        <w:rPr>
          <w:rFonts w:ascii="Times New Roman" w:hAnsi="Times New Roman" w:cs="Times New Roman"/>
          <w:sz w:val="24"/>
          <w:szCs w:val="24"/>
        </w:rPr>
        <w:t xml:space="preserve"> anketten hatalı olduğu anlaşılan 12 anketin çıkarılması sonucu 540 </w:t>
      </w:r>
      <w:r>
        <w:rPr>
          <w:rFonts w:ascii="Times New Roman" w:hAnsi="Times New Roman" w:cs="Times New Roman"/>
          <w:sz w:val="24"/>
          <w:szCs w:val="24"/>
        </w:rPr>
        <w:t xml:space="preserve">anket analize </w:t>
      </w:r>
      <w:proofErr w:type="gramStart"/>
      <w:r>
        <w:rPr>
          <w:rFonts w:ascii="Times New Roman" w:hAnsi="Times New Roman" w:cs="Times New Roman"/>
          <w:sz w:val="24"/>
          <w:szCs w:val="24"/>
        </w:rPr>
        <w:t>dahil</w:t>
      </w:r>
      <w:proofErr w:type="gramEnd"/>
      <w:r>
        <w:rPr>
          <w:rFonts w:ascii="Times New Roman" w:hAnsi="Times New Roman" w:cs="Times New Roman"/>
          <w:sz w:val="24"/>
          <w:szCs w:val="24"/>
        </w:rPr>
        <w:t xml:space="preserve"> edilmiştir.</w:t>
      </w:r>
      <w:r w:rsidR="0047741D" w:rsidRPr="00AF2D40">
        <w:rPr>
          <w:rFonts w:ascii="Times New Roman" w:hAnsi="Times New Roman" w:cs="Times New Roman"/>
          <w:sz w:val="24"/>
          <w:szCs w:val="24"/>
        </w:rPr>
        <w:t xml:space="preserve"> Ara</w:t>
      </w:r>
      <w:r w:rsidR="0047741D" w:rsidRPr="00AF2D40">
        <w:rPr>
          <w:rFonts w:ascii="TimesNewRoman" w:eastAsia="TimesNewRoman" w:hAnsi="Times New Roman" w:cs="TimesNewRoman" w:hint="eastAsia"/>
          <w:sz w:val="24"/>
          <w:szCs w:val="24"/>
        </w:rPr>
        <w:t>ş</w:t>
      </w:r>
      <w:r w:rsidR="0047741D" w:rsidRPr="00AF2D40">
        <w:rPr>
          <w:rFonts w:ascii="Times New Roman" w:hAnsi="Times New Roman" w:cs="Times New Roman"/>
          <w:sz w:val="24"/>
          <w:szCs w:val="24"/>
        </w:rPr>
        <w:t>tırma kapsamında hazırlanan anket formu elektronik ortama aktarılmadan önce, soruların anla</w:t>
      </w:r>
      <w:r w:rsidR="0047741D" w:rsidRPr="00AF2D40">
        <w:rPr>
          <w:rFonts w:ascii="TimesNewRoman" w:eastAsia="TimesNewRoman" w:hAnsi="Times New Roman" w:cs="TimesNewRoman" w:hint="eastAsia"/>
          <w:sz w:val="24"/>
          <w:szCs w:val="24"/>
        </w:rPr>
        <w:t>ş</w:t>
      </w:r>
      <w:r w:rsidR="0047741D" w:rsidRPr="00AF2D40">
        <w:rPr>
          <w:rFonts w:ascii="Times New Roman" w:hAnsi="Times New Roman" w:cs="Times New Roman"/>
          <w:sz w:val="24"/>
          <w:szCs w:val="24"/>
        </w:rPr>
        <w:t>ılırlı</w:t>
      </w:r>
      <w:r w:rsidR="0047741D" w:rsidRPr="00AF2D40">
        <w:rPr>
          <w:rFonts w:ascii="TimesNewRoman" w:eastAsia="TimesNewRoman" w:hAnsi="Times New Roman" w:cs="TimesNewRoman" w:hint="eastAsia"/>
          <w:sz w:val="24"/>
          <w:szCs w:val="24"/>
        </w:rPr>
        <w:t>ğ</w:t>
      </w:r>
      <w:r w:rsidR="0047741D" w:rsidRPr="00AF2D40">
        <w:rPr>
          <w:rFonts w:ascii="Times New Roman" w:hAnsi="Times New Roman" w:cs="Times New Roman"/>
          <w:sz w:val="24"/>
          <w:szCs w:val="24"/>
        </w:rPr>
        <w:t>ının ve cevap verme süresinin tespit edilebilmesi amacıyla ço</w:t>
      </w:r>
      <w:r w:rsidR="0047741D" w:rsidRPr="00AF2D40">
        <w:rPr>
          <w:rFonts w:ascii="TimesNewRoman" w:eastAsia="TimesNewRoman" w:hAnsi="Times New Roman" w:cs="TimesNewRoman" w:hint="eastAsia"/>
          <w:sz w:val="24"/>
          <w:szCs w:val="24"/>
        </w:rPr>
        <w:t>ğ</w:t>
      </w:r>
      <w:r w:rsidR="0047741D" w:rsidRPr="00AF2D40">
        <w:rPr>
          <w:rFonts w:ascii="Times New Roman" w:hAnsi="Times New Roman" w:cs="Times New Roman"/>
          <w:sz w:val="24"/>
          <w:szCs w:val="24"/>
        </w:rPr>
        <w:t>unlu</w:t>
      </w:r>
      <w:r w:rsidR="0047741D" w:rsidRPr="00AF2D40">
        <w:rPr>
          <w:rFonts w:ascii="TimesNewRoman" w:eastAsia="TimesNewRoman" w:hAnsi="Times New Roman" w:cs="TimesNewRoman" w:hint="eastAsia"/>
          <w:sz w:val="24"/>
          <w:szCs w:val="24"/>
        </w:rPr>
        <w:t>ğ</w:t>
      </w:r>
      <w:r w:rsidR="0047741D" w:rsidRPr="00AF2D40">
        <w:rPr>
          <w:rFonts w:ascii="Times New Roman" w:hAnsi="Times New Roman" w:cs="Times New Roman"/>
          <w:sz w:val="24"/>
          <w:szCs w:val="24"/>
        </w:rPr>
        <w:t>u akademisyenden olu</w:t>
      </w:r>
      <w:r w:rsidR="0047741D" w:rsidRPr="00AF2D40">
        <w:rPr>
          <w:rFonts w:ascii="TimesNewRoman" w:eastAsia="TimesNewRoman" w:hAnsi="Times New Roman" w:cs="TimesNewRoman" w:hint="eastAsia"/>
          <w:sz w:val="24"/>
          <w:szCs w:val="24"/>
        </w:rPr>
        <w:t>ş</w:t>
      </w:r>
      <w:r w:rsidR="0047741D" w:rsidRPr="00AF2D40">
        <w:rPr>
          <w:rFonts w:ascii="Times New Roman" w:hAnsi="Times New Roman" w:cs="Times New Roman"/>
          <w:sz w:val="24"/>
          <w:szCs w:val="24"/>
        </w:rPr>
        <w:t>an otuz ki</w:t>
      </w:r>
      <w:r w:rsidR="0047741D" w:rsidRPr="00AF2D40">
        <w:rPr>
          <w:rFonts w:ascii="TimesNewRoman" w:eastAsia="TimesNewRoman" w:hAnsi="Times New Roman" w:cs="TimesNewRoman" w:hint="eastAsia"/>
          <w:sz w:val="24"/>
          <w:szCs w:val="24"/>
        </w:rPr>
        <w:t>ş</w:t>
      </w:r>
      <w:r w:rsidR="0047741D" w:rsidRPr="00AF2D40">
        <w:rPr>
          <w:rFonts w:ascii="Times New Roman" w:hAnsi="Times New Roman" w:cs="Times New Roman"/>
          <w:sz w:val="24"/>
          <w:szCs w:val="24"/>
        </w:rPr>
        <w:t>ilik bir gruba ön anket çalı</w:t>
      </w:r>
      <w:r w:rsidR="0047741D" w:rsidRPr="00AF2D40">
        <w:rPr>
          <w:rFonts w:ascii="TimesNewRoman" w:eastAsia="TimesNewRoman" w:hAnsi="Times New Roman" w:cs="TimesNewRoman" w:hint="eastAsia"/>
          <w:sz w:val="24"/>
          <w:szCs w:val="24"/>
        </w:rPr>
        <w:t>ş</w:t>
      </w:r>
      <w:r w:rsidR="0047741D" w:rsidRPr="00AF2D40">
        <w:rPr>
          <w:rFonts w:ascii="Times New Roman" w:hAnsi="Times New Roman" w:cs="Times New Roman"/>
          <w:sz w:val="24"/>
          <w:szCs w:val="24"/>
        </w:rPr>
        <w:t>ması uygulanmı</w:t>
      </w:r>
      <w:r w:rsidR="0047741D" w:rsidRPr="00AF2D40">
        <w:rPr>
          <w:rFonts w:ascii="TimesNewRoman" w:eastAsia="TimesNewRoman" w:hAnsi="Times New Roman" w:cs="TimesNewRoman" w:hint="eastAsia"/>
          <w:sz w:val="24"/>
          <w:szCs w:val="24"/>
        </w:rPr>
        <w:t>ş</w:t>
      </w:r>
      <w:r w:rsidR="0047741D" w:rsidRPr="00AF2D40">
        <w:rPr>
          <w:rFonts w:ascii="Times New Roman" w:hAnsi="Times New Roman" w:cs="Times New Roman"/>
          <w:sz w:val="24"/>
          <w:szCs w:val="24"/>
        </w:rPr>
        <w:t>tır. Ön anket çalı</w:t>
      </w:r>
      <w:r w:rsidR="0047741D" w:rsidRPr="00AF2D40">
        <w:rPr>
          <w:rFonts w:ascii="TimesNewRoman" w:eastAsia="TimesNewRoman" w:hAnsi="Times New Roman" w:cs="TimesNewRoman" w:hint="eastAsia"/>
          <w:sz w:val="24"/>
          <w:szCs w:val="24"/>
        </w:rPr>
        <w:t>ş</w:t>
      </w:r>
      <w:r w:rsidR="0047741D" w:rsidRPr="00AF2D40">
        <w:rPr>
          <w:rFonts w:ascii="Times New Roman" w:hAnsi="Times New Roman" w:cs="Times New Roman"/>
          <w:sz w:val="24"/>
          <w:szCs w:val="24"/>
        </w:rPr>
        <w:t xml:space="preserve">ması neticesinde gerekli düzeltmeler yapılarak anket </w:t>
      </w:r>
      <w:r w:rsidR="0047741D" w:rsidRPr="00AF2D40">
        <w:rPr>
          <w:rFonts w:ascii="Times New Roman" w:hAnsi="Times New Roman" w:cs="Times New Roman"/>
          <w:sz w:val="24"/>
          <w:szCs w:val="24"/>
        </w:rPr>
        <w:lastRenderedPageBreak/>
        <w:t xml:space="preserve">yeniden değerlendirilmiş ve tekrar yayınlanarak uygulanmaya başlanmıştır. Araştırma kapsamında oluşturulan anket formunda ilk bölüm </w:t>
      </w:r>
      <w:r w:rsidR="00565561">
        <w:rPr>
          <w:rFonts w:ascii="Times New Roman" w:hAnsi="Times New Roman" w:cs="Times New Roman"/>
          <w:sz w:val="24"/>
          <w:szCs w:val="24"/>
        </w:rPr>
        <w:t>siyasal pazarlamada sosyal medya, seçmen güveni</w:t>
      </w:r>
      <w:r w:rsidR="0047741D" w:rsidRPr="00AF2D40">
        <w:rPr>
          <w:rFonts w:ascii="Times New Roman" w:hAnsi="Times New Roman" w:cs="Times New Roman"/>
          <w:sz w:val="24"/>
          <w:szCs w:val="24"/>
        </w:rPr>
        <w:t xml:space="preserve">, seçmen sadakati, elektronik ağızdan ağıza iletişim ve seçmen davranışı faktörlerini </w:t>
      </w:r>
      <w:r w:rsidR="00460732" w:rsidRPr="00AF2D40">
        <w:rPr>
          <w:rFonts w:ascii="Times New Roman" w:hAnsi="Times New Roman" w:cs="Times New Roman"/>
          <w:sz w:val="24"/>
          <w:szCs w:val="24"/>
        </w:rPr>
        <w:t>kapsamaktadır. Ankete katılanlardan</w:t>
      </w:r>
      <w:r w:rsidR="0047741D" w:rsidRPr="00AF2D40">
        <w:rPr>
          <w:rFonts w:ascii="Times New Roman" w:hAnsi="Times New Roman" w:cs="Times New Roman"/>
          <w:sz w:val="24"/>
          <w:szCs w:val="24"/>
        </w:rPr>
        <w:t>, sorulan her bir ifadeye kendi durumlarına uygun cevap vermeleri istenmi</w:t>
      </w:r>
      <w:r w:rsidR="0047741D" w:rsidRPr="00AF2D40">
        <w:rPr>
          <w:rFonts w:ascii="TimesNewRoman" w:eastAsia="TimesNewRoman" w:hAnsi="Times New Roman" w:cs="TimesNewRoman" w:hint="eastAsia"/>
          <w:sz w:val="24"/>
          <w:szCs w:val="24"/>
        </w:rPr>
        <w:t>ş</w:t>
      </w:r>
      <w:r w:rsidR="00565561">
        <w:rPr>
          <w:rFonts w:ascii="TimesNewRoman" w:eastAsia="TimesNewRoman" w:hAnsi="Times New Roman" w:cs="TimesNewRoman"/>
          <w:sz w:val="24"/>
          <w:szCs w:val="24"/>
        </w:rPr>
        <w:t xml:space="preserve"> </w:t>
      </w:r>
      <w:r w:rsidR="0047741D" w:rsidRPr="00AF2D40">
        <w:rPr>
          <w:rFonts w:ascii="Times New Roman" w:hAnsi="Times New Roman" w:cs="Times New Roman"/>
          <w:sz w:val="24"/>
          <w:szCs w:val="24"/>
        </w:rPr>
        <w:t>ve</w:t>
      </w:r>
      <w:r w:rsidR="00565561">
        <w:rPr>
          <w:rFonts w:ascii="Times New Roman" w:hAnsi="Times New Roman" w:cs="Times New Roman"/>
          <w:sz w:val="24"/>
          <w:szCs w:val="24"/>
        </w:rPr>
        <w:t xml:space="preserve"> </w:t>
      </w:r>
      <w:r w:rsidR="0047741D" w:rsidRPr="00AF2D40">
        <w:rPr>
          <w:rFonts w:ascii="Times New Roman" w:hAnsi="Times New Roman" w:cs="Times New Roman"/>
          <w:sz w:val="24"/>
          <w:szCs w:val="24"/>
        </w:rPr>
        <w:t>1: Kesinlikle katılmıyorum, 2: Katılmıyorum, 3: Katılıp katılmama oranım e</w:t>
      </w:r>
      <w:r w:rsidR="0047741D" w:rsidRPr="00AF2D40">
        <w:rPr>
          <w:rFonts w:ascii="TimesNewRoman" w:eastAsia="TimesNewRoman" w:hAnsi="Times New Roman" w:cs="TimesNewRoman" w:hint="eastAsia"/>
          <w:sz w:val="24"/>
          <w:szCs w:val="24"/>
        </w:rPr>
        <w:t>ş</w:t>
      </w:r>
      <w:r w:rsidR="00A360A0" w:rsidRPr="00AF2D40">
        <w:rPr>
          <w:rFonts w:ascii="Times New Roman" w:hAnsi="Times New Roman" w:cs="Times New Roman"/>
          <w:sz w:val="24"/>
          <w:szCs w:val="24"/>
        </w:rPr>
        <w:t xml:space="preserve">it, 4: </w:t>
      </w:r>
      <w:r w:rsidR="0047741D" w:rsidRPr="00AF2D40">
        <w:rPr>
          <w:rFonts w:ascii="Times New Roman" w:hAnsi="Times New Roman" w:cs="Times New Roman"/>
          <w:sz w:val="24"/>
          <w:szCs w:val="24"/>
        </w:rPr>
        <w:t xml:space="preserve">Katılıyorum, 5: Kesinlikle katılıyorum </w:t>
      </w:r>
      <w:r w:rsidR="0047741D" w:rsidRPr="00AF2D40">
        <w:rPr>
          <w:rFonts w:ascii="TimesNewRoman" w:eastAsia="TimesNewRoman" w:hAnsi="Times New Roman" w:cs="TimesNewRoman" w:hint="eastAsia"/>
          <w:sz w:val="24"/>
          <w:szCs w:val="24"/>
        </w:rPr>
        <w:t>ş</w:t>
      </w:r>
      <w:r w:rsidR="0047741D" w:rsidRPr="00AF2D40">
        <w:rPr>
          <w:rFonts w:ascii="Times New Roman" w:hAnsi="Times New Roman" w:cs="Times New Roman"/>
          <w:sz w:val="24"/>
          <w:szCs w:val="24"/>
        </w:rPr>
        <w:t>eklinde Be</w:t>
      </w:r>
      <w:r w:rsidR="0047741D" w:rsidRPr="00AF2D40">
        <w:rPr>
          <w:rFonts w:ascii="TimesNewRoman" w:eastAsia="TimesNewRoman" w:hAnsi="Times New Roman" w:cs="TimesNewRoman" w:hint="eastAsia"/>
          <w:sz w:val="24"/>
          <w:szCs w:val="24"/>
        </w:rPr>
        <w:t>ş</w:t>
      </w:r>
      <w:r w:rsidR="0047741D" w:rsidRPr="00AF2D40">
        <w:rPr>
          <w:rFonts w:ascii="Times New Roman" w:hAnsi="Times New Roman" w:cs="Times New Roman"/>
          <w:sz w:val="24"/>
          <w:szCs w:val="24"/>
        </w:rPr>
        <w:t>li Likert Ölçe</w:t>
      </w:r>
      <w:r w:rsidR="0047741D" w:rsidRPr="00AF2D40">
        <w:rPr>
          <w:rFonts w:ascii="TimesNewRoman" w:eastAsia="TimesNewRoman" w:hAnsi="Times New Roman" w:cs="TimesNewRoman" w:hint="eastAsia"/>
          <w:sz w:val="24"/>
          <w:szCs w:val="24"/>
        </w:rPr>
        <w:t>ğ</w:t>
      </w:r>
      <w:r w:rsidR="0047741D" w:rsidRPr="00AF2D40">
        <w:rPr>
          <w:rFonts w:ascii="Times New Roman" w:hAnsi="Times New Roman" w:cs="Times New Roman"/>
          <w:sz w:val="24"/>
          <w:szCs w:val="24"/>
        </w:rPr>
        <w:t>i kullanılmı</w:t>
      </w:r>
      <w:r w:rsidR="0047741D" w:rsidRPr="00AF2D40">
        <w:rPr>
          <w:rFonts w:ascii="TimesNewRoman" w:eastAsia="TimesNewRoman" w:hAnsi="Times New Roman" w:cs="TimesNewRoman" w:hint="eastAsia"/>
          <w:sz w:val="24"/>
          <w:szCs w:val="24"/>
        </w:rPr>
        <w:t>ş</w:t>
      </w:r>
      <w:r w:rsidR="0047741D" w:rsidRPr="00AF2D40">
        <w:rPr>
          <w:rFonts w:ascii="Times New Roman" w:hAnsi="Times New Roman" w:cs="Times New Roman"/>
          <w:sz w:val="24"/>
          <w:szCs w:val="24"/>
        </w:rPr>
        <w:t>tır.</w:t>
      </w:r>
    </w:p>
    <w:p w:rsidR="0047741D" w:rsidRDefault="0047741D" w:rsidP="00714B1C">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Ara</w:t>
      </w:r>
      <w:r w:rsidRPr="00AF2D40">
        <w:rPr>
          <w:rFonts w:ascii="TimesNewRoman" w:eastAsia="TimesNewRoman" w:hAnsi="Times New Roman" w:cs="TimesNewRoman" w:hint="eastAsia"/>
          <w:sz w:val="24"/>
          <w:szCs w:val="24"/>
        </w:rPr>
        <w:t>ş</w:t>
      </w:r>
      <w:r w:rsidRPr="00AF2D40">
        <w:rPr>
          <w:rFonts w:ascii="Times New Roman" w:hAnsi="Times New Roman" w:cs="Times New Roman"/>
          <w:sz w:val="24"/>
          <w:szCs w:val="24"/>
        </w:rPr>
        <w:t xml:space="preserve">tırmanın ikinci </w:t>
      </w:r>
      <w:r w:rsidR="00460732" w:rsidRPr="00AF2D40">
        <w:rPr>
          <w:rFonts w:ascii="Times New Roman" w:hAnsi="Times New Roman" w:cs="Times New Roman"/>
          <w:sz w:val="24"/>
          <w:szCs w:val="24"/>
        </w:rPr>
        <w:t xml:space="preserve">bölümündeki sorular ise ankete katılan sosyal medya kullanıcılarının </w:t>
      </w:r>
      <w:r w:rsidRPr="00AF2D40">
        <w:rPr>
          <w:rFonts w:ascii="Times New Roman" w:hAnsi="Times New Roman" w:cs="Times New Roman"/>
          <w:sz w:val="24"/>
          <w:szCs w:val="24"/>
        </w:rPr>
        <w:t>demografik</w:t>
      </w:r>
      <w:r w:rsidR="000A0583">
        <w:rPr>
          <w:rFonts w:ascii="Times New Roman" w:hAnsi="Times New Roman" w:cs="Times New Roman"/>
          <w:sz w:val="24"/>
          <w:szCs w:val="24"/>
        </w:rPr>
        <w:t xml:space="preserve"> </w:t>
      </w:r>
      <w:r w:rsidRPr="00AF2D40">
        <w:rPr>
          <w:rFonts w:ascii="Times New Roman" w:hAnsi="Times New Roman" w:cs="Times New Roman"/>
          <w:sz w:val="24"/>
          <w:szCs w:val="24"/>
        </w:rPr>
        <w:t>özelliklerini belirlemeye yöneliktir.</w:t>
      </w:r>
      <w:r w:rsidR="00460732" w:rsidRPr="00AF2D40">
        <w:rPr>
          <w:rFonts w:ascii="Times New Roman" w:hAnsi="Times New Roman" w:cs="Times New Roman"/>
          <w:sz w:val="24"/>
          <w:szCs w:val="24"/>
        </w:rPr>
        <w:t xml:space="preserve"> Bu bölümdeki sorular katılımcıların en çok ziyaret ettikleri sosyal paylaşım sitesi, arkadaş/takip sayısı, </w:t>
      </w:r>
      <w:r w:rsidR="00A360A0" w:rsidRPr="00AF2D40">
        <w:rPr>
          <w:rFonts w:ascii="Times New Roman" w:hAnsi="Times New Roman" w:cs="Times New Roman"/>
          <w:sz w:val="24"/>
          <w:szCs w:val="24"/>
        </w:rPr>
        <w:t>geçirilen süre ve siyasi aday/parti takip, cinsiyet, medeni durum, eğitim durumu, meslek, yaş ve gelir düzeyini ölçmeye yönelik sorulardır.</w:t>
      </w:r>
    </w:p>
    <w:p w:rsidR="00714B1C" w:rsidRPr="00AF2D40" w:rsidRDefault="00714B1C" w:rsidP="00714B1C">
      <w:pPr>
        <w:autoSpaceDE w:val="0"/>
        <w:autoSpaceDN w:val="0"/>
        <w:adjustRightInd w:val="0"/>
        <w:spacing w:after="0" w:line="360" w:lineRule="auto"/>
        <w:ind w:firstLine="709"/>
        <w:jc w:val="both"/>
        <w:rPr>
          <w:rFonts w:ascii="Times New Roman" w:hAnsi="Times New Roman" w:cs="Times New Roman"/>
          <w:sz w:val="24"/>
          <w:szCs w:val="24"/>
        </w:rPr>
      </w:pPr>
    </w:p>
    <w:p w:rsidR="00A360A0" w:rsidRPr="00AC4BB1" w:rsidRDefault="006966E2" w:rsidP="00AC4BB1">
      <w:pPr>
        <w:pStyle w:val="a4"/>
        <w:ind w:firstLine="708"/>
        <w:rPr>
          <w:b/>
        </w:rPr>
      </w:pPr>
      <w:bookmarkStart w:id="179" w:name="_Toc531103974"/>
      <w:r w:rsidRPr="00AC4BB1">
        <w:rPr>
          <w:b/>
        </w:rPr>
        <w:t>4</w:t>
      </w:r>
      <w:r w:rsidR="00D45671" w:rsidRPr="00AC4BB1">
        <w:rPr>
          <w:b/>
        </w:rPr>
        <w:t>.3</w:t>
      </w:r>
      <w:r w:rsidR="00A360A0" w:rsidRPr="00AC4BB1">
        <w:rPr>
          <w:b/>
        </w:rPr>
        <w:t>.4.4. Araştırmanın Analiz Yöntemi</w:t>
      </w:r>
      <w:bookmarkEnd w:id="179"/>
    </w:p>
    <w:p w:rsidR="003F2FB9" w:rsidRDefault="00A360A0" w:rsidP="003F2FB9">
      <w:pPr>
        <w:autoSpaceDE w:val="0"/>
        <w:autoSpaceDN w:val="0"/>
        <w:adjustRightInd w:val="0"/>
        <w:spacing w:after="0" w:line="360" w:lineRule="auto"/>
        <w:jc w:val="both"/>
        <w:rPr>
          <w:rFonts w:ascii="Times New Roman" w:hAnsi="Times New Roman" w:cs="Times New Roman"/>
          <w:sz w:val="24"/>
          <w:szCs w:val="24"/>
        </w:rPr>
      </w:pPr>
      <w:r w:rsidRPr="00AF2D40">
        <w:rPr>
          <w:rFonts w:ascii="Times New Roman" w:hAnsi="Times New Roman" w:cs="Times New Roman"/>
          <w:sz w:val="24"/>
          <w:szCs w:val="24"/>
        </w:rPr>
        <w:tab/>
      </w:r>
      <w:r w:rsidR="00A24748" w:rsidRPr="00AF2D40">
        <w:rPr>
          <w:rFonts w:ascii="Times New Roman" w:hAnsi="Times New Roman" w:cs="Times New Roman"/>
          <w:sz w:val="24"/>
          <w:szCs w:val="24"/>
        </w:rPr>
        <w:t>Anketler neticesinde elde edilen veriler istatistik paket programları ile test edilmiştir. Araştırmada kullanılan ölçeklerin güvenilirlikleri Cro</w:t>
      </w:r>
      <w:r w:rsidR="00565561">
        <w:rPr>
          <w:rFonts w:ascii="Times New Roman" w:hAnsi="Times New Roman" w:cs="Times New Roman"/>
          <w:sz w:val="24"/>
          <w:szCs w:val="24"/>
        </w:rPr>
        <w:t>nbach Alfa Katsayısı Yöntemi,</w:t>
      </w:r>
      <w:r w:rsidR="00A24748" w:rsidRPr="00AF2D40">
        <w:rPr>
          <w:rFonts w:ascii="Times New Roman" w:hAnsi="Times New Roman" w:cs="Times New Roman"/>
          <w:sz w:val="24"/>
          <w:szCs w:val="24"/>
        </w:rPr>
        <w:t xml:space="preserve"> geçerlilikleri ise faktör analizi ile test edilmiştir. Analiz sonucunda her bir faktörün toplam açıklanan varyansları ve de</w:t>
      </w:r>
      <w:r w:rsidR="00A24748" w:rsidRPr="00AF2D40">
        <w:rPr>
          <w:rFonts w:ascii="TimesNewRoman" w:eastAsia="TimesNewRoman" w:hAnsi="Times New Roman" w:cs="TimesNewRoman" w:hint="eastAsia"/>
          <w:sz w:val="24"/>
          <w:szCs w:val="24"/>
        </w:rPr>
        <w:t>ğ</w:t>
      </w:r>
      <w:r w:rsidR="00A24748" w:rsidRPr="00AF2D40">
        <w:rPr>
          <w:rFonts w:ascii="Times New Roman" w:hAnsi="Times New Roman" w:cs="Times New Roman"/>
          <w:sz w:val="24"/>
          <w:szCs w:val="24"/>
        </w:rPr>
        <w:t>i</w:t>
      </w:r>
      <w:r w:rsidR="00A24748" w:rsidRPr="00AF2D40">
        <w:rPr>
          <w:rFonts w:ascii="TimesNewRoman" w:eastAsia="TimesNewRoman" w:hAnsi="Times New Roman" w:cs="TimesNewRoman" w:hint="eastAsia"/>
          <w:sz w:val="24"/>
          <w:szCs w:val="24"/>
        </w:rPr>
        <w:t>ş</w:t>
      </w:r>
      <w:r w:rsidR="00A24748" w:rsidRPr="00AF2D40">
        <w:rPr>
          <w:rFonts w:ascii="Times New Roman" w:hAnsi="Times New Roman" w:cs="Times New Roman"/>
          <w:sz w:val="24"/>
          <w:szCs w:val="24"/>
        </w:rPr>
        <w:t xml:space="preserve">kenlerin ilgili faktörler </w:t>
      </w:r>
      <w:proofErr w:type="gramStart"/>
      <w:r w:rsidR="00A24748" w:rsidRPr="00AF2D40">
        <w:rPr>
          <w:rFonts w:ascii="Times New Roman" w:hAnsi="Times New Roman" w:cs="Times New Roman"/>
          <w:sz w:val="24"/>
          <w:szCs w:val="24"/>
        </w:rPr>
        <w:t>korelasyonunu</w:t>
      </w:r>
      <w:proofErr w:type="gramEnd"/>
      <w:r w:rsidR="00A24748" w:rsidRPr="00AF2D40">
        <w:rPr>
          <w:rFonts w:ascii="Times New Roman" w:hAnsi="Times New Roman" w:cs="Times New Roman"/>
          <w:sz w:val="24"/>
          <w:szCs w:val="24"/>
        </w:rPr>
        <w:t xml:space="preserve"> gösteren faktör yükleri dikkate alınmı</w:t>
      </w:r>
      <w:r w:rsidR="00A24748" w:rsidRPr="00AF2D40">
        <w:rPr>
          <w:rFonts w:ascii="TimesNewRoman" w:eastAsia="TimesNewRoman" w:hAnsi="Times New Roman" w:cs="TimesNewRoman" w:hint="eastAsia"/>
          <w:sz w:val="24"/>
          <w:szCs w:val="24"/>
        </w:rPr>
        <w:t>ş</w:t>
      </w:r>
      <w:r w:rsidR="00A24748" w:rsidRPr="00AF2D40">
        <w:rPr>
          <w:rFonts w:ascii="Times New Roman" w:hAnsi="Times New Roman" w:cs="Times New Roman"/>
          <w:sz w:val="24"/>
          <w:szCs w:val="24"/>
        </w:rPr>
        <w:t xml:space="preserve">tır. </w:t>
      </w:r>
    </w:p>
    <w:p w:rsidR="003F2FB9" w:rsidRPr="00AF2D40" w:rsidRDefault="00A24748" w:rsidP="00F66876">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Ölçeklerin güvenirlilik ve geçerlilikleri belirlendikten sonra ara</w:t>
      </w:r>
      <w:r w:rsidRPr="00AF2D40">
        <w:rPr>
          <w:rFonts w:ascii="TimesNewRoman" w:eastAsia="TimesNewRoman" w:hAnsi="Times New Roman" w:cs="TimesNewRoman" w:hint="eastAsia"/>
          <w:sz w:val="24"/>
          <w:szCs w:val="24"/>
        </w:rPr>
        <w:t>ş</w:t>
      </w:r>
      <w:r w:rsidRPr="00AF2D40">
        <w:rPr>
          <w:rFonts w:ascii="Times New Roman" w:hAnsi="Times New Roman" w:cs="Times New Roman"/>
          <w:sz w:val="24"/>
          <w:szCs w:val="24"/>
        </w:rPr>
        <w:t>tırma</w:t>
      </w:r>
      <w:r w:rsidR="003F2FB9">
        <w:rPr>
          <w:rFonts w:ascii="Times New Roman" w:hAnsi="Times New Roman" w:cs="Times New Roman"/>
          <w:sz w:val="24"/>
          <w:szCs w:val="24"/>
        </w:rPr>
        <w:t>nın demografik değişkenleri ile ilgili</w:t>
      </w:r>
      <w:r w:rsidR="00565561">
        <w:rPr>
          <w:rFonts w:ascii="Times New Roman" w:hAnsi="Times New Roman" w:cs="Times New Roman"/>
          <w:sz w:val="24"/>
          <w:szCs w:val="24"/>
        </w:rPr>
        <w:t xml:space="preserve"> hipotezleri test etmek için</w:t>
      </w:r>
      <w:r w:rsidRPr="00AF2D40">
        <w:rPr>
          <w:rFonts w:ascii="Times New Roman" w:hAnsi="Times New Roman" w:cs="Times New Roman"/>
          <w:sz w:val="24"/>
          <w:szCs w:val="24"/>
        </w:rPr>
        <w:t xml:space="preserve"> ba</w:t>
      </w:r>
      <w:r w:rsidRPr="00AF2D40">
        <w:rPr>
          <w:rFonts w:ascii="TimesNewRoman" w:eastAsia="TimesNewRoman" w:hAnsi="Times New Roman" w:cs="TimesNewRoman" w:hint="eastAsia"/>
          <w:sz w:val="24"/>
          <w:szCs w:val="24"/>
        </w:rPr>
        <w:t>ğ</w:t>
      </w:r>
      <w:r w:rsidRPr="00AF2D40">
        <w:rPr>
          <w:rFonts w:ascii="Times New Roman" w:hAnsi="Times New Roman" w:cs="Times New Roman"/>
          <w:sz w:val="24"/>
          <w:szCs w:val="24"/>
        </w:rPr>
        <w:t>ımsız örneklem t-testi, üç veya daha fazla</w:t>
      </w:r>
      <w:r w:rsidR="000A0583">
        <w:rPr>
          <w:rFonts w:ascii="Times New Roman" w:hAnsi="Times New Roman" w:cs="Times New Roman"/>
          <w:sz w:val="24"/>
          <w:szCs w:val="24"/>
        </w:rPr>
        <w:t xml:space="preserve"> </w:t>
      </w:r>
      <w:r w:rsidRPr="00AF2D40">
        <w:rPr>
          <w:rFonts w:ascii="Times New Roman" w:hAnsi="Times New Roman" w:cs="Times New Roman"/>
          <w:sz w:val="24"/>
          <w:szCs w:val="24"/>
        </w:rPr>
        <w:t xml:space="preserve">gruplu özelliklerde ise tek yönlü anova testi </w:t>
      </w:r>
      <w:r w:rsidR="00565561">
        <w:rPr>
          <w:rFonts w:ascii="Times New Roman" w:hAnsi="Times New Roman" w:cs="Times New Roman"/>
          <w:sz w:val="24"/>
          <w:szCs w:val="24"/>
        </w:rPr>
        <w:t>uygulanmıştır</w:t>
      </w:r>
      <w:r w:rsidRPr="00AF2D40">
        <w:rPr>
          <w:rFonts w:ascii="Times New Roman" w:hAnsi="Times New Roman" w:cs="Times New Roman"/>
          <w:sz w:val="24"/>
          <w:szCs w:val="24"/>
        </w:rPr>
        <w:t xml:space="preserve">. </w:t>
      </w:r>
      <w:r w:rsidR="003F2FB9">
        <w:rPr>
          <w:rFonts w:ascii="Times New Roman" w:hAnsi="Times New Roman" w:cs="Times New Roman"/>
          <w:sz w:val="24"/>
          <w:szCs w:val="24"/>
        </w:rPr>
        <w:t>S</w:t>
      </w:r>
      <w:r w:rsidR="004067A1">
        <w:rPr>
          <w:rFonts w:ascii="Times New Roman" w:hAnsi="Times New Roman" w:cs="Times New Roman"/>
          <w:sz w:val="24"/>
          <w:szCs w:val="24"/>
        </w:rPr>
        <w:t>iyasal pazarlama</w:t>
      </w:r>
      <w:r w:rsidR="00565561">
        <w:rPr>
          <w:rFonts w:ascii="Times New Roman" w:hAnsi="Times New Roman" w:cs="Times New Roman"/>
          <w:sz w:val="24"/>
          <w:szCs w:val="24"/>
        </w:rPr>
        <w:t xml:space="preserve"> </w:t>
      </w:r>
      <w:r w:rsidR="003F2FB9" w:rsidRPr="00AF2D40">
        <w:rPr>
          <w:rFonts w:ascii="Times New Roman" w:hAnsi="Times New Roman" w:cs="Times New Roman"/>
          <w:sz w:val="24"/>
          <w:szCs w:val="24"/>
        </w:rPr>
        <w:t xml:space="preserve">sosyal medya faktörünün seçmen güveni, sadakati, davranışı ve elektronik ağızdan ağıza iletişime </w:t>
      </w:r>
      <w:r w:rsidR="003F2FB9">
        <w:rPr>
          <w:rFonts w:ascii="Times New Roman" w:hAnsi="Times New Roman" w:cs="Times New Roman"/>
          <w:sz w:val="24"/>
          <w:szCs w:val="24"/>
        </w:rPr>
        <w:t xml:space="preserve">etkisi ise </w:t>
      </w:r>
      <w:r w:rsidR="003F2FB9" w:rsidRPr="00AF2D40">
        <w:rPr>
          <w:rFonts w:ascii="Times New Roman" w:hAnsi="Times New Roman" w:cs="Times New Roman"/>
          <w:sz w:val="24"/>
          <w:szCs w:val="24"/>
        </w:rPr>
        <w:t>Yapısal E</w:t>
      </w:r>
      <w:r w:rsidR="003F2FB9" w:rsidRPr="00AF2D40">
        <w:rPr>
          <w:rFonts w:ascii="TimesNewRoman" w:eastAsia="TimesNewRoman" w:hAnsi="Times New Roman" w:cs="TimesNewRoman" w:hint="eastAsia"/>
          <w:sz w:val="24"/>
          <w:szCs w:val="24"/>
        </w:rPr>
        <w:t>ş</w:t>
      </w:r>
      <w:r w:rsidR="003F2FB9" w:rsidRPr="00AF2D40">
        <w:rPr>
          <w:rFonts w:ascii="Times New Roman" w:hAnsi="Times New Roman" w:cs="Times New Roman"/>
          <w:sz w:val="24"/>
          <w:szCs w:val="24"/>
        </w:rPr>
        <w:t xml:space="preserve">itlik Modeli (YEM) </w:t>
      </w:r>
      <w:r w:rsidR="003F2FB9">
        <w:rPr>
          <w:rFonts w:ascii="Times New Roman" w:hAnsi="Times New Roman" w:cs="Times New Roman"/>
          <w:sz w:val="24"/>
          <w:szCs w:val="24"/>
        </w:rPr>
        <w:t xml:space="preserve">ile </w:t>
      </w:r>
      <w:r w:rsidR="00565561">
        <w:rPr>
          <w:rFonts w:ascii="Times New Roman" w:hAnsi="Times New Roman" w:cs="Times New Roman"/>
          <w:sz w:val="24"/>
          <w:szCs w:val="24"/>
        </w:rPr>
        <w:t>test edilmiştir.</w:t>
      </w:r>
    </w:p>
    <w:p w:rsidR="00A24748" w:rsidRDefault="00A24748" w:rsidP="00197E9E">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Bu kapsamda</w:t>
      </w:r>
      <w:r w:rsidR="0040750A" w:rsidRPr="00AF2D40">
        <w:rPr>
          <w:rFonts w:ascii="Times New Roman" w:hAnsi="Times New Roman" w:cs="Times New Roman"/>
          <w:sz w:val="24"/>
          <w:szCs w:val="24"/>
        </w:rPr>
        <w:t xml:space="preserve"> yapılan tüm analizlerde SPSS </w:t>
      </w:r>
      <w:proofErr w:type="gramStart"/>
      <w:r w:rsidR="0040750A" w:rsidRPr="00AF2D40">
        <w:rPr>
          <w:rFonts w:ascii="Times New Roman" w:hAnsi="Times New Roman" w:cs="Times New Roman"/>
          <w:sz w:val="24"/>
          <w:szCs w:val="24"/>
        </w:rPr>
        <w:t>24</w:t>
      </w:r>
      <w:r w:rsidRPr="00AF2D40">
        <w:rPr>
          <w:rFonts w:ascii="Times New Roman" w:hAnsi="Times New Roman" w:cs="Times New Roman"/>
          <w:sz w:val="24"/>
          <w:szCs w:val="24"/>
        </w:rPr>
        <w:t>.0</w:t>
      </w:r>
      <w:proofErr w:type="gramEnd"/>
      <w:r w:rsidRPr="00AF2D40">
        <w:rPr>
          <w:rFonts w:ascii="Times New Roman" w:hAnsi="Times New Roman" w:cs="Times New Roman"/>
          <w:sz w:val="24"/>
          <w:szCs w:val="24"/>
        </w:rPr>
        <w:t xml:space="preserve"> ve AMOS 2</w:t>
      </w:r>
      <w:r w:rsidR="0040750A" w:rsidRPr="00AF2D40">
        <w:rPr>
          <w:rFonts w:ascii="Times New Roman" w:hAnsi="Times New Roman" w:cs="Times New Roman"/>
          <w:sz w:val="24"/>
          <w:szCs w:val="24"/>
        </w:rPr>
        <w:t>1</w:t>
      </w:r>
      <w:r w:rsidRPr="00AF2D40">
        <w:rPr>
          <w:rFonts w:ascii="Times New Roman" w:hAnsi="Times New Roman" w:cs="Times New Roman"/>
          <w:sz w:val="24"/>
          <w:szCs w:val="24"/>
        </w:rPr>
        <w:t>.0 paket programı kullanılmı</w:t>
      </w:r>
      <w:r w:rsidRPr="00AF2D40">
        <w:rPr>
          <w:rFonts w:ascii="TimesNewRoman" w:eastAsia="TimesNewRoman" w:hAnsi="Times New Roman" w:cs="TimesNewRoman" w:hint="eastAsia"/>
          <w:sz w:val="24"/>
          <w:szCs w:val="24"/>
        </w:rPr>
        <w:t>ş</w:t>
      </w:r>
      <w:r w:rsidRPr="00AF2D40">
        <w:rPr>
          <w:rFonts w:ascii="Times New Roman" w:hAnsi="Times New Roman" w:cs="Times New Roman"/>
          <w:sz w:val="24"/>
          <w:szCs w:val="24"/>
        </w:rPr>
        <w:t>tır.</w:t>
      </w:r>
    </w:p>
    <w:p w:rsidR="008A35B1" w:rsidRDefault="008A35B1" w:rsidP="00197E9E">
      <w:pPr>
        <w:autoSpaceDE w:val="0"/>
        <w:autoSpaceDN w:val="0"/>
        <w:adjustRightInd w:val="0"/>
        <w:spacing w:after="0" w:line="360" w:lineRule="auto"/>
        <w:ind w:firstLine="708"/>
        <w:jc w:val="both"/>
        <w:rPr>
          <w:rFonts w:ascii="Times New Roman" w:hAnsi="Times New Roman" w:cs="Times New Roman"/>
          <w:sz w:val="24"/>
          <w:szCs w:val="24"/>
        </w:rPr>
      </w:pPr>
    </w:p>
    <w:p w:rsidR="00A24748" w:rsidRPr="00AC4BB1" w:rsidRDefault="006966E2" w:rsidP="00AC4BB1">
      <w:pPr>
        <w:pStyle w:val="a3"/>
        <w:ind w:firstLine="708"/>
        <w:rPr>
          <w:b/>
        </w:rPr>
      </w:pPr>
      <w:bookmarkStart w:id="180" w:name="_Toc531103975"/>
      <w:r w:rsidRPr="00AC4BB1">
        <w:rPr>
          <w:b/>
        </w:rPr>
        <w:t>4</w:t>
      </w:r>
      <w:r w:rsidR="00D45671" w:rsidRPr="00AC4BB1">
        <w:rPr>
          <w:b/>
        </w:rPr>
        <w:t>.3</w:t>
      </w:r>
      <w:r w:rsidR="00A24748" w:rsidRPr="00AC4BB1">
        <w:rPr>
          <w:b/>
        </w:rPr>
        <w:t>.5. Bulgular</w:t>
      </w:r>
      <w:bookmarkEnd w:id="180"/>
    </w:p>
    <w:p w:rsidR="0091051A" w:rsidRDefault="0091051A" w:rsidP="00565561">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Aşağıda </w:t>
      </w:r>
      <w:r w:rsidR="00A324D8" w:rsidRPr="00AF2D40">
        <w:rPr>
          <w:rFonts w:ascii="Times New Roman" w:hAnsi="Times New Roman" w:cs="Times New Roman"/>
          <w:sz w:val="24"/>
          <w:szCs w:val="24"/>
        </w:rPr>
        <w:t xml:space="preserve">araştırmaya </w:t>
      </w:r>
      <w:r w:rsidRPr="00AF2D40">
        <w:rPr>
          <w:rFonts w:ascii="Times New Roman" w:hAnsi="Times New Roman" w:cs="Times New Roman"/>
          <w:sz w:val="24"/>
          <w:szCs w:val="24"/>
        </w:rPr>
        <w:t>katılan sosyal medya kullanıcılarına ait tanımlayıcı bilgiler tablolar halinde sunulmaktadır.</w:t>
      </w:r>
    </w:p>
    <w:p w:rsidR="00FB2CFF" w:rsidRDefault="00FB2CFF" w:rsidP="00565561">
      <w:pPr>
        <w:autoSpaceDE w:val="0"/>
        <w:autoSpaceDN w:val="0"/>
        <w:adjustRightInd w:val="0"/>
        <w:spacing w:after="0" w:line="360" w:lineRule="auto"/>
        <w:ind w:firstLine="708"/>
        <w:jc w:val="both"/>
        <w:rPr>
          <w:rFonts w:ascii="Times New Roman" w:hAnsi="Times New Roman" w:cs="Times New Roman"/>
          <w:sz w:val="24"/>
          <w:szCs w:val="24"/>
        </w:rPr>
      </w:pPr>
    </w:p>
    <w:p w:rsidR="00FB2CFF" w:rsidRDefault="00FB2CFF" w:rsidP="00565561">
      <w:pPr>
        <w:autoSpaceDE w:val="0"/>
        <w:autoSpaceDN w:val="0"/>
        <w:adjustRightInd w:val="0"/>
        <w:spacing w:after="0" w:line="360" w:lineRule="auto"/>
        <w:ind w:firstLine="708"/>
        <w:jc w:val="both"/>
        <w:rPr>
          <w:rFonts w:ascii="Times New Roman" w:hAnsi="Times New Roman" w:cs="Times New Roman"/>
          <w:sz w:val="24"/>
          <w:szCs w:val="24"/>
        </w:rPr>
      </w:pPr>
    </w:p>
    <w:p w:rsidR="0091051A" w:rsidRPr="00AF2D40" w:rsidRDefault="0091051A" w:rsidP="00565561">
      <w:pPr>
        <w:autoSpaceDE w:val="0"/>
        <w:autoSpaceDN w:val="0"/>
        <w:adjustRightInd w:val="0"/>
        <w:spacing w:after="0" w:line="240" w:lineRule="auto"/>
        <w:ind w:firstLine="709"/>
        <w:jc w:val="both"/>
        <w:rPr>
          <w:rFonts w:ascii="Times New Roman" w:hAnsi="Times New Roman" w:cs="Times New Roman"/>
          <w:b/>
          <w:sz w:val="24"/>
          <w:szCs w:val="24"/>
        </w:rPr>
      </w:pPr>
    </w:p>
    <w:p w:rsidR="00A24748" w:rsidRPr="00AC4BB1" w:rsidRDefault="006966E2" w:rsidP="00AC4BB1">
      <w:pPr>
        <w:pStyle w:val="a4"/>
        <w:ind w:firstLine="708"/>
        <w:rPr>
          <w:b/>
        </w:rPr>
      </w:pPr>
      <w:bookmarkStart w:id="181" w:name="_Toc531103976"/>
      <w:r w:rsidRPr="00AC4BB1">
        <w:rPr>
          <w:b/>
        </w:rPr>
        <w:t>4</w:t>
      </w:r>
      <w:r w:rsidR="00D45671" w:rsidRPr="00AC4BB1">
        <w:rPr>
          <w:b/>
        </w:rPr>
        <w:t>.3</w:t>
      </w:r>
      <w:r w:rsidR="00A24748" w:rsidRPr="00AC4BB1">
        <w:rPr>
          <w:b/>
        </w:rPr>
        <w:t>.5.1.Araştırmaya Katılanlara ait Bulgular</w:t>
      </w:r>
      <w:bookmarkEnd w:id="181"/>
    </w:p>
    <w:p w:rsidR="0091051A" w:rsidRPr="00AF2D40" w:rsidRDefault="0091051A" w:rsidP="00565561">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Araştırmaya katılan sosyal medya kullanıcılarının cinsiyete göre dağılımları Tablo </w:t>
      </w:r>
      <w:proofErr w:type="gramStart"/>
      <w:r w:rsidR="006966E2" w:rsidRPr="00AF2D40">
        <w:rPr>
          <w:rFonts w:ascii="Times New Roman" w:hAnsi="Times New Roman" w:cs="Times New Roman"/>
          <w:sz w:val="24"/>
          <w:szCs w:val="24"/>
        </w:rPr>
        <w:t>4</w:t>
      </w:r>
      <w:r w:rsidRPr="00AF2D40">
        <w:rPr>
          <w:rFonts w:ascii="Times New Roman" w:hAnsi="Times New Roman" w:cs="Times New Roman"/>
          <w:sz w:val="24"/>
          <w:szCs w:val="24"/>
        </w:rPr>
        <w:t>.2’de</w:t>
      </w:r>
      <w:proofErr w:type="gramEnd"/>
      <w:r w:rsidRPr="00AF2D40">
        <w:rPr>
          <w:rFonts w:ascii="Times New Roman" w:hAnsi="Times New Roman" w:cs="Times New Roman"/>
          <w:sz w:val="24"/>
          <w:szCs w:val="24"/>
        </w:rPr>
        <w:t xml:space="preserve"> yer almaktadır. </w:t>
      </w:r>
    </w:p>
    <w:p w:rsidR="006117E2" w:rsidRPr="00AF2D40" w:rsidRDefault="006117E2" w:rsidP="006117E2">
      <w:pPr>
        <w:autoSpaceDE w:val="0"/>
        <w:autoSpaceDN w:val="0"/>
        <w:adjustRightInd w:val="0"/>
        <w:spacing w:after="0" w:line="240" w:lineRule="auto"/>
        <w:ind w:firstLine="709"/>
        <w:jc w:val="both"/>
        <w:rPr>
          <w:rFonts w:ascii="Times New Roman" w:hAnsi="Times New Roman" w:cs="Times New Roman"/>
          <w:sz w:val="24"/>
          <w:szCs w:val="24"/>
        </w:rPr>
      </w:pPr>
    </w:p>
    <w:p w:rsidR="0091051A" w:rsidRPr="00AF2D40" w:rsidRDefault="006966E2" w:rsidP="00565561">
      <w:pPr>
        <w:pStyle w:val="A7"/>
        <w:spacing w:line="240" w:lineRule="auto"/>
      </w:pPr>
      <w:bookmarkStart w:id="182" w:name="_Toc526800775"/>
      <w:bookmarkStart w:id="183" w:name="_Toc532603271"/>
      <w:r w:rsidRPr="00AF2D40">
        <w:t xml:space="preserve">Tablo </w:t>
      </w:r>
      <w:proofErr w:type="gramStart"/>
      <w:r w:rsidRPr="00AF2D40">
        <w:t>4</w:t>
      </w:r>
      <w:r w:rsidR="0091051A" w:rsidRPr="00AF2D40">
        <w:t>.2</w:t>
      </w:r>
      <w:proofErr w:type="gramEnd"/>
      <w:r w:rsidR="0091051A" w:rsidRPr="00AF2D40">
        <w:t xml:space="preserve">. </w:t>
      </w:r>
      <w:r w:rsidR="006117E2" w:rsidRPr="00AF2D40">
        <w:t>Araştırmaya Katılanların Cinsiyeti</w:t>
      </w:r>
      <w:bookmarkEnd w:id="182"/>
      <w:bookmarkEnd w:id="183"/>
    </w:p>
    <w:p w:rsidR="006117E2" w:rsidRPr="00AF2D40" w:rsidRDefault="006117E2" w:rsidP="006117E2">
      <w:pPr>
        <w:spacing w:after="0" w:line="240" w:lineRule="auto"/>
        <w:jc w:val="both"/>
        <w:rPr>
          <w:rFonts w:ascii="Times New Roman" w:hAnsi="Times New Roman" w:cs="Times New Roman"/>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3"/>
        <w:gridCol w:w="2396"/>
        <w:gridCol w:w="2775"/>
      </w:tblGrid>
      <w:tr w:rsidR="00AF2D40" w:rsidRPr="00AF2D40" w:rsidTr="004067A1">
        <w:trPr>
          <w:trHeight w:hRule="exact" w:val="567"/>
          <w:jc w:val="center"/>
        </w:trPr>
        <w:tc>
          <w:tcPr>
            <w:tcW w:w="3323" w:type="dxa"/>
            <w:shd w:val="clear" w:color="auto" w:fill="auto"/>
            <w:vAlign w:val="center"/>
          </w:tcPr>
          <w:p w:rsidR="0091051A" w:rsidRPr="00AF2D40" w:rsidRDefault="0091051A" w:rsidP="00293B2E">
            <w:pPr>
              <w:spacing w:after="0"/>
              <w:jc w:val="center"/>
              <w:rPr>
                <w:rFonts w:ascii="Times New Roman" w:hAnsi="Times New Roman" w:cs="Times New Roman"/>
                <w:b/>
              </w:rPr>
            </w:pPr>
            <w:r w:rsidRPr="00AF2D40">
              <w:rPr>
                <w:rFonts w:ascii="Times New Roman" w:hAnsi="Times New Roman" w:cs="Times New Roman"/>
                <w:b/>
              </w:rPr>
              <w:t>Cinsiyet</w:t>
            </w:r>
          </w:p>
        </w:tc>
        <w:tc>
          <w:tcPr>
            <w:tcW w:w="2396" w:type="dxa"/>
            <w:shd w:val="clear" w:color="auto" w:fill="auto"/>
            <w:vAlign w:val="center"/>
          </w:tcPr>
          <w:p w:rsidR="0091051A" w:rsidRPr="00AF2D40" w:rsidRDefault="0091051A" w:rsidP="00293B2E">
            <w:pPr>
              <w:spacing w:after="0"/>
              <w:jc w:val="center"/>
              <w:rPr>
                <w:rFonts w:ascii="Times New Roman" w:hAnsi="Times New Roman" w:cs="Times New Roman"/>
                <w:b/>
              </w:rPr>
            </w:pPr>
            <w:r w:rsidRPr="00AF2D40">
              <w:rPr>
                <w:rFonts w:ascii="Times New Roman" w:hAnsi="Times New Roman" w:cs="Times New Roman"/>
                <w:b/>
              </w:rPr>
              <w:t>Frekans (n)</w:t>
            </w:r>
          </w:p>
        </w:tc>
        <w:tc>
          <w:tcPr>
            <w:tcW w:w="2775" w:type="dxa"/>
            <w:shd w:val="clear" w:color="auto" w:fill="auto"/>
            <w:vAlign w:val="center"/>
          </w:tcPr>
          <w:p w:rsidR="0091051A" w:rsidRPr="00AF2D40" w:rsidRDefault="0091051A" w:rsidP="00293B2E">
            <w:pPr>
              <w:spacing w:after="0"/>
              <w:jc w:val="center"/>
              <w:rPr>
                <w:rFonts w:ascii="Times New Roman" w:hAnsi="Times New Roman" w:cs="Times New Roman"/>
                <w:b/>
              </w:rPr>
            </w:pPr>
            <w:r w:rsidRPr="00AF2D40">
              <w:rPr>
                <w:rFonts w:ascii="Times New Roman" w:hAnsi="Times New Roman" w:cs="Times New Roman"/>
                <w:b/>
              </w:rPr>
              <w:t>Yüzde Değeri (%)</w:t>
            </w:r>
          </w:p>
        </w:tc>
      </w:tr>
      <w:tr w:rsidR="00AF2D40" w:rsidRPr="00AF2D40" w:rsidTr="004067A1">
        <w:trPr>
          <w:trHeight w:hRule="exact" w:val="397"/>
          <w:jc w:val="center"/>
        </w:trPr>
        <w:tc>
          <w:tcPr>
            <w:tcW w:w="3323" w:type="dxa"/>
            <w:shd w:val="clear" w:color="auto" w:fill="auto"/>
            <w:vAlign w:val="center"/>
          </w:tcPr>
          <w:p w:rsidR="0091051A" w:rsidRPr="00AF2D40" w:rsidRDefault="0091051A" w:rsidP="00293B2E">
            <w:pPr>
              <w:spacing w:after="0"/>
              <w:jc w:val="center"/>
              <w:rPr>
                <w:rFonts w:ascii="Times New Roman" w:hAnsi="Times New Roman" w:cs="Times New Roman"/>
              </w:rPr>
            </w:pPr>
            <w:r w:rsidRPr="00AF2D40">
              <w:rPr>
                <w:rFonts w:ascii="Times New Roman" w:hAnsi="Times New Roman" w:cs="Times New Roman"/>
              </w:rPr>
              <w:t>Kadın</w:t>
            </w:r>
          </w:p>
        </w:tc>
        <w:tc>
          <w:tcPr>
            <w:tcW w:w="2396" w:type="dxa"/>
            <w:shd w:val="clear" w:color="auto" w:fill="auto"/>
            <w:vAlign w:val="center"/>
          </w:tcPr>
          <w:p w:rsidR="0091051A" w:rsidRPr="00AF2D40" w:rsidRDefault="0091051A" w:rsidP="00293B2E">
            <w:pPr>
              <w:spacing w:after="0"/>
              <w:jc w:val="center"/>
              <w:rPr>
                <w:rFonts w:ascii="Times New Roman" w:hAnsi="Times New Roman" w:cs="Times New Roman"/>
              </w:rPr>
            </w:pPr>
            <w:r w:rsidRPr="00AF2D40">
              <w:rPr>
                <w:rFonts w:ascii="Times New Roman" w:hAnsi="Times New Roman" w:cs="Times New Roman"/>
              </w:rPr>
              <w:t>262</w:t>
            </w:r>
          </w:p>
        </w:tc>
        <w:tc>
          <w:tcPr>
            <w:tcW w:w="2775" w:type="dxa"/>
            <w:shd w:val="clear" w:color="auto" w:fill="auto"/>
            <w:vAlign w:val="center"/>
          </w:tcPr>
          <w:p w:rsidR="0091051A" w:rsidRPr="00AF2D40" w:rsidRDefault="0091051A" w:rsidP="00293B2E">
            <w:pPr>
              <w:spacing w:after="0"/>
              <w:jc w:val="center"/>
              <w:rPr>
                <w:rFonts w:ascii="Times New Roman" w:hAnsi="Times New Roman" w:cs="Times New Roman"/>
              </w:rPr>
            </w:pPr>
            <w:r w:rsidRPr="00AF2D40">
              <w:rPr>
                <w:rFonts w:ascii="Times New Roman" w:hAnsi="Times New Roman" w:cs="Times New Roman"/>
              </w:rPr>
              <w:t>48,5</w:t>
            </w:r>
          </w:p>
        </w:tc>
      </w:tr>
      <w:tr w:rsidR="00AF2D40" w:rsidRPr="00AF2D40" w:rsidTr="004067A1">
        <w:trPr>
          <w:trHeight w:hRule="exact" w:val="397"/>
          <w:jc w:val="center"/>
        </w:trPr>
        <w:tc>
          <w:tcPr>
            <w:tcW w:w="3323" w:type="dxa"/>
            <w:shd w:val="clear" w:color="auto" w:fill="auto"/>
            <w:vAlign w:val="center"/>
          </w:tcPr>
          <w:p w:rsidR="0091051A" w:rsidRPr="00AF2D40" w:rsidRDefault="0091051A" w:rsidP="00293B2E">
            <w:pPr>
              <w:spacing w:after="0"/>
              <w:jc w:val="center"/>
              <w:rPr>
                <w:rFonts w:ascii="Times New Roman" w:hAnsi="Times New Roman" w:cs="Times New Roman"/>
              </w:rPr>
            </w:pPr>
            <w:r w:rsidRPr="00AF2D40">
              <w:rPr>
                <w:rFonts w:ascii="Times New Roman" w:hAnsi="Times New Roman" w:cs="Times New Roman"/>
              </w:rPr>
              <w:t>Erkek</w:t>
            </w:r>
          </w:p>
        </w:tc>
        <w:tc>
          <w:tcPr>
            <w:tcW w:w="2396" w:type="dxa"/>
            <w:shd w:val="clear" w:color="auto" w:fill="auto"/>
            <w:vAlign w:val="center"/>
          </w:tcPr>
          <w:p w:rsidR="0091051A" w:rsidRPr="00AF2D40" w:rsidRDefault="0091051A" w:rsidP="00293B2E">
            <w:pPr>
              <w:spacing w:after="0"/>
              <w:jc w:val="center"/>
              <w:rPr>
                <w:rFonts w:ascii="Times New Roman" w:hAnsi="Times New Roman" w:cs="Times New Roman"/>
              </w:rPr>
            </w:pPr>
            <w:r w:rsidRPr="00AF2D40">
              <w:rPr>
                <w:rFonts w:ascii="Times New Roman" w:hAnsi="Times New Roman" w:cs="Times New Roman"/>
              </w:rPr>
              <w:t>278</w:t>
            </w:r>
          </w:p>
        </w:tc>
        <w:tc>
          <w:tcPr>
            <w:tcW w:w="2775" w:type="dxa"/>
            <w:shd w:val="clear" w:color="auto" w:fill="auto"/>
            <w:vAlign w:val="center"/>
          </w:tcPr>
          <w:p w:rsidR="0091051A" w:rsidRPr="00AF2D40" w:rsidRDefault="0091051A" w:rsidP="00293B2E">
            <w:pPr>
              <w:spacing w:after="0"/>
              <w:jc w:val="center"/>
              <w:rPr>
                <w:rFonts w:ascii="Times New Roman" w:hAnsi="Times New Roman" w:cs="Times New Roman"/>
              </w:rPr>
            </w:pPr>
            <w:r w:rsidRPr="00AF2D40">
              <w:rPr>
                <w:rFonts w:ascii="Times New Roman" w:hAnsi="Times New Roman" w:cs="Times New Roman"/>
              </w:rPr>
              <w:t>51,5</w:t>
            </w:r>
          </w:p>
        </w:tc>
      </w:tr>
      <w:tr w:rsidR="0091051A" w:rsidRPr="00AF2D40" w:rsidTr="004067A1">
        <w:trPr>
          <w:trHeight w:hRule="exact" w:val="397"/>
          <w:jc w:val="center"/>
        </w:trPr>
        <w:tc>
          <w:tcPr>
            <w:tcW w:w="3323" w:type="dxa"/>
            <w:shd w:val="clear" w:color="auto" w:fill="auto"/>
            <w:vAlign w:val="center"/>
          </w:tcPr>
          <w:p w:rsidR="0091051A" w:rsidRPr="00AF2D40" w:rsidRDefault="0091051A" w:rsidP="00293B2E">
            <w:pPr>
              <w:spacing w:after="0"/>
              <w:jc w:val="center"/>
              <w:rPr>
                <w:rFonts w:ascii="Times New Roman" w:hAnsi="Times New Roman" w:cs="Times New Roman"/>
              </w:rPr>
            </w:pPr>
            <w:r w:rsidRPr="00AF2D40">
              <w:rPr>
                <w:rFonts w:ascii="Times New Roman" w:hAnsi="Times New Roman" w:cs="Times New Roman"/>
              </w:rPr>
              <w:t>Toplam</w:t>
            </w:r>
          </w:p>
        </w:tc>
        <w:tc>
          <w:tcPr>
            <w:tcW w:w="2396" w:type="dxa"/>
            <w:shd w:val="clear" w:color="auto" w:fill="auto"/>
            <w:vAlign w:val="center"/>
          </w:tcPr>
          <w:p w:rsidR="0091051A" w:rsidRPr="00AF2D40" w:rsidRDefault="0091051A" w:rsidP="00293B2E">
            <w:pPr>
              <w:spacing w:after="0"/>
              <w:jc w:val="center"/>
              <w:rPr>
                <w:rFonts w:ascii="Times New Roman" w:hAnsi="Times New Roman" w:cs="Times New Roman"/>
              </w:rPr>
            </w:pPr>
            <w:r w:rsidRPr="00AF2D40">
              <w:rPr>
                <w:rFonts w:ascii="Times New Roman" w:hAnsi="Times New Roman" w:cs="Times New Roman"/>
              </w:rPr>
              <w:t>540</w:t>
            </w:r>
          </w:p>
        </w:tc>
        <w:tc>
          <w:tcPr>
            <w:tcW w:w="2775" w:type="dxa"/>
            <w:shd w:val="clear" w:color="auto" w:fill="auto"/>
            <w:vAlign w:val="center"/>
          </w:tcPr>
          <w:p w:rsidR="0091051A" w:rsidRPr="00AF2D40" w:rsidRDefault="0091051A" w:rsidP="00293B2E">
            <w:pPr>
              <w:spacing w:after="0"/>
              <w:jc w:val="center"/>
              <w:rPr>
                <w:rFonts w:ascii="Times New Roman" w:hAnsi="Times New Roman" w:cs="Times New Roman"/>
              </w:rPr>
            </w:pPr>
            <w:r w:rsidRPr="00AF2D40">
              <w:rPr>
                <w:rFonts w:ascii="Times New Roman" w:hAnsi="Times New Roman" w:cs="Times New Roman"/>
              </w:rPr>
              <w:t>100</w:t>
            </w:r>
          </w:p>
        </w:tc>
      </w:tr>
    </w:tbl>
    <w:p w:rsidR="0091051A" w:rsidRPr="00AF2D40" w:rsidRDefault="0091051A" w:rsidP="0091051A">
      <w:pPr>
        <w:spacing w:after="0" w:line="240" w:lineRule="auto"/>
        <w:jc w:val="both"/>
        <w:rPr>
          <w:rFonts w:ascii="Times New Roman" w:hAnsi="Times New Roman" w:cs="Times New Roman"/>
          <w:b/>
          <w:sz w:val="24"/>
          <w:szCs w:val="24"/>
        </w:rPr>
      </w:pPr>
    </w:p>
    <w:p w:rsidR="006117E2" w:rsidRPr="00AF2D40" w:rsidRDefault="006117E2" w:rsidP="00293B2E">
      <w:pPr>
        <w:autoSpaceDE w:val="0"/>
        <w:autoSpaceDN w:val="0"/>
        <w:adjustRightInd w:val="0"/>
        <w:spacing w:before="240" w:after="12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Araştırmaya katılanların %48,5’inin kadınlardan, %51,5’inin ise erkeklerden oluştuğu, katılımcıların cinsiyete göre dağılımlarının bir birine çok yakın olduğu görülmektedir.</w:t>
      </w:r>
    </w:p>
    <w:p w:rsidR="0091051A" w:rsidRDefault="0091051A" w:rsidP="0091051A">
      <w:pPr>
        <w:spacing w:after="0" w:line="240" w:lineRule="auto"/>
        <w:jc w:val="both"/>
        <w:rPr>
          <w:rFonts w:ascii="Times New Roman" w:hAnsi="Times New Roman" w:cs="Times New Roman"/>
          <w:b/>
          <w:sz w:val="24"/>
          <w:szCs w:val="24"/>
        </w:rPr>
      </w:pPr>
    </w:p>
    <w:p w:rsidR="006117E2" w:rsidRPr="00AF2D40" w:rsidRDefault="006966E2" w:rsidP="00293B2E">
      <w:pPr>
        <w:pStyle w:val="A7"/>
        <w:spacing w:line="240" w:lineRule="auto"/>
      </w:pPr>
      <w:bookmarkStart w:id="184" w:name="_Toc526800776"/>
      <w:bookmarkStart w:id="185" w:name="_Toc532603272"/>
      <w:r w:rsidRPr="00AF2D40">
        <w:t xml:space="preserve">Tablo </w:t>
      </w:r>
      <w:proofErr w:type="gramStart"/>
      <w:r w:rsidRPr="00AF2D40">
        <w:t>4</w:t>
      </w:r>
      <w:r w:rsidR="006117E2" w:rsidRPr="00AF2D40">
        <w:t>.3</w:t>
      </w:r>
      <w:proofErr w:type="gramEnd"/>
      <w:r w:rsidR="006117E2" w:rsidRPr="00AF2D40">
        <w:t>. Araştırmaya Katılanların Yaş Grupları</w:t>
      </w:r>
      <w:bookmarkEnd w:id="184"/>
      <w:bookmarkEnd w:id="185"/>
    </w:p>
    <w:p w:rsidR="0091051A" w:rsidRPr="00AF2D40" w:rsidRDefault="0091051A" w:rsidP="0091051A">
      <w:pPr>
        <w:spacing w:after="0" w:line="240" w:lineRule="auto"/>
        <w:jc w:val="both"/>
        <w:rPr>
          <w:rFonts w:ascii="Times New Roman" w:hAnsi="Times New Roman" w:cs="Times New Roman"/>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7"/>
        <w:gridCol w:w="2551"/>
        <w:gridCol w:w="2811"/>
      </w:tblGrid>
      <w:tr w:rsidR="00AF2D40" w:rsidRPr="00AF2D40" w:rsidTr="004067A1">
        <w:trPr>
          <w:trHeight w:hRule="exact" w:val="510"/>
          <w:jc w:val="center"/>
        </w:trPr>
        <w:tc>
          <w:tcPr>
            <w:tcW w:w="3097" w:type="dxa"/>
            <w:shd w:val="clear" w:color="auto" w:fill="auto"/>
            <w:vAlign w:val="center"/>
          </w:tcPr>
          <w:p w:rsidR="006117E2" w:rsidRPr="00AF2D40" w:rsidRDefault="006117E2" w:rsidP="00293B2E">
            <w:pPr>
              <w:spacing w:after="0" w:line="240" w:lineRule="auto"/>
              <w:jc w:val="center"/>
              <w:rPr>
                <w:rFonts w:ascii="Times New Roman" w:hAnsi="Times New Roman" w:cs="Times New Roman"/>
                <w:b/>
              </w:rPr>
            </w:pPr>
            <w:r w:rsidRPr="00AF2D40">
              <w:rPr>
                <w:rFonts w:ascii="Times New Roman" w:hAnsi="Times New Roman" w:cs="Times New Roman"/>
                <w:b/>
              </w:rPr>
              <w:t>Yaş Grubu</w:t>
            </w:r>
          </w:p>
        </w:tc>
        <w:tc>
          <w:tcPr>
            <w:tcW w:w="2551" w:type="dxa"/>
            <w:shd w:val="clear" w:color="auto" w:fill="auto"/>
            <w:vAlign w:val="center"/>
          </w:tcPr>
          <w:p w:rsidR="006117E2" w:rsidRPr="00AF2D40" w:rsidRDefault="006117E2" w:rsidP="00293B2E">
            <w:pPr>
              <w:spacing w:after="0" w:line="240" w:lineRule="auto"/>
              <w:jc w:val="center"/>
              <w:rPr>
                <w:rFonts w:ascii="Times New Roman" w:hAnsi="Times New Roman" w:cs="Times New Roman"/>
                <w:b/>
              </w:rPr>
            </w:pPr>
            <w:r w:rsidRPr="00AF2D40">
              <w:rPr>
                <w:rFonts w:ascii="Times New Roman" w:hAnsi="Times New Roman" w:cs="Times New Roman"/>
                <w:b/>
              </w:rPr>
              <w:t>Frekans (n)</w:t>
            </w:r>
          </w:p>
        </w:tc>
        <w:tc>
          <w:tcPr>
            <w:tcW w:w="2811" w:type="dxa"/>
            <w:shd w:val="clear" w:color="auto" w:fill="auto"/>
            <w:vAlign w:val="center"/>
          </w:tcPr>
          <w:p w:rsidR="006117E2" w:rsidRPr="00AF2D40" w:rsidRDefault="006117E2" w:rsidP="00293B2E">
            <w:pPr>
              <w:spacing w:after="0" w:line="240" w:lineRule="auto"/>
              <w:jc w:val="center"/>
              <w:rPr>
                <w:rFonts w:ascii="Times New Roman" w:hAnsi="Times New Roman" w:cs="Times New Roman"/>
                <w:b/>
              </w:rPr>
            </w:pPr>
            <w:r w:rsidRPr="00AF2D40">
              <w:rPr>
                <w:rFonts w:ascii="Times New Roman" w:hAnsi="Times New Roman" w:cs="Times New Roman"/>
                <w:b/>
              </w:rPr>
              <w:t>Yüzde Değeri (%)</w:t>
            </w:r>
          </w:p>
        </w:tc>
      </w:tr>
      <w:tr w:rsidR="00AF2D40" w:rsidRPr="00AF2D40" w:rsidTr="004067A1">
        <w:trPr>
          <w:trHeight w:hRule="exact" w:val="510"/>
          <w:jc w:val="center"/>
        </w:trPr>
        <w:tc>
          <w:tcPr>
            <w:tcW w:w="3097" w:type="dxa"/>
            <w:shd w:val="clear" w:color="auto" w:fill="auto"/>
            <w:vAlign w:val="center"/>
          </w:tcPr>
          <w:p w:rsidR="006117E2" w:rsidRPr="00AF2D40" w:rsidRDefault="006117E2" w:rsidP="00293B2E">
            <w:pPr>
              <w:spacing w:after="0" w:line="240" w:lineRule="auto"/>
              <w:jc w:val="center"/>
              <w:rPr>
                <w:rFonts w:ascii="Times New Roman" w:hAnsi="Times New Roman" w:cs="Times New Roman"/>
              </w:rPr>
            </w:pPr>
            <w:r w:rsidRPr="00AF2D40">
              <w:rPr>
                <w:rFonts w:ascii="Times New Roman" w:hAnsi="Times New Roman" w:cs="Times New Roman"/>
              </w:rPr>
              <w:t>18 - 28</w:t>
            </w:r>
          </w:p>
        </w:tc>
        <w:tc>
          <w:tcPr>
            <w:tcW w:w="2551" w:type="dxa"/>
            <w:shd w:val="clear" w:color="auto" w:fill="auto"/>
            <w:vAlign w:val="center"/>
          </w:tcPr>
          <w:p w:rsidR="006117E2" w:rsidRPr="00AF2D40" w:rsidRDefault="006117E2"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280</w:t>
            </w:r>
          </w:p>
        </w:tc>
        <w:tc>
          <w:tcPr>
            <w:tcW w:w="2811" w:type="dxa"/>
            <w:shd w:val="clear" w:color="auto" w:fill="auto"/>
            <w:vAlign w:val="center"/>
          </w:tcPr>
          <w:p w:rsidR="006117E2" w:rsidRPr="00AF2D40" w:rsidRDefault="006117E2"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51,9</w:t>
            </w:r>
          </w:p>
        </w:tc>
      </w:tr>
      <w:tr w:rsidR="00AF2D40" w:rsidRPr="00AF2D40" w:rsidTr="004067A1">
        <w:trPr>
          <w:trHeight w:hRule="exact" w:val="510"/>
          <w:jc w:val="center"/>
        </w:trPr>
        <w:tc>
          <w:tcPr>
            <w:tcW w:w="3097" w:type="dxa"/>
            <w:shd w:val="clear" w:color="auto" w:fill="auto"/>
            <w:vAlign w:val="center"/>
          </w:tcPr>
          <w:p w:rsidR="006117E2" w:rsidRPr="00AF2D40" w:rsidRDefault="006117E2" w:rsidP="00293B2E">
            <w:pPr>
              <w:spacing w:after="0" w:line="240" w:lineRule="auto"/>
              <w:jc w:val="center"/>
              <w:rPr>
                <w:rFonts w:ascii="Times New Roman" w:hAnsi="Times New Roman" w:cs="Times New Roman"/>
              </w:rPr>
            </w:pPr>
            <w:r w:rsidRPr="00AF2D40">
              <w:rPr>
                <w:rFonts w:ascii="Times New Roman" w:hAnsi="Times New Roman" w:cs="Times New Roman"/>
              </w:rPr>
              <w:t>29 - 39</w:t>
            </w:r>
          </w:p>
        </w:tc>
        <w:tc>
          <w:tcPr>
            <w:tcW w:w="2551" w:type="dxa"/>
            <w:shd w:val="clear" w:color="auto" w:fill="auto"/>
            <w:vAlign w:val="center"/>
          </w:tcPr>
          <w:p w:rsidR="006117E2" w:rsidRPr="00AF2D40" w:rsidRDefault="006117E2"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160</w:t>
            </w:r>
          </w:p>
        </w:tc>
        <w:tc>
          <w:tcPr>
            <w:tcW w:w="2811" w:type="dxa"/>
            <w:shd w:val="clear" w:color="auto" w:fill="auto"/>
            <w:vAlign w:val="center"/>
          </w:tcPr>
          <w:p w:rsidR="006117E2" w:rsidRPr="00AF2D40" w:rsidRDefault="006117E2"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29,6</w:t>
            </w:r>
          </w:p>
        </w:tc>
      </w:tr>
      <w:tr w:rsidR="00AF2D40" w:rsidRPr="00AF2D40" w:rsidTr="004067A1">
        <w:trPr>
          <w:trHeight w:hRule="exact" w:val="510"/>
          <w:jc w:val="center"/>
        </w:trPr>
        <w:tc>
          <w:tcPr>
            <w:tcW w:w="3097" w:type="dxa"/>
            <w:shd w:val="clear" w:color="auto" w:fill="auto"/>
            <w:vAlign w:val="center"/>
          </w:tcPr>
          <w:p w:rsidR="006117E2" w:rsidRPr="00AF2D40" w:rsidRDefault="006117E2" w:rsidP="00293B2E">
            <w:pPr>
              <w:spacing w:after="0" w:line="240" w:lineRule="auto"/>
              <w:jc w:val="center"/>
              <w:rPr>
                <w:rFonts w:ascii="Times New Roman" w:hAnsi="Times New Roman" w:cs="Times New Roman"/>
              </w:rPr>
            </w:pPr>
            <w:r w:rsidRPr="00AF2D40">
              <w:rPr>
                <w:rFonts w:ascii="Times New Roman" w:hAnsi="Times New Roman" w:cs="Times New Roman"/>
              </w:rPr>
              <w:t>40 - 50</w:t>
            </w:r>
          </w:p>
        </w:tc>
        <w:tc>
          <w:tcPr>
            <w:tcW w:w="2551" w:type="dxa"/>
            <w:shd w:val="clear" w:color="auto" w:fill="auto"/>
            <w:vAlign w:val="center"/>
          </w:tcPr>
          <w:p w:rsidR="006117E2" w:rsidRPr="00AF2D40" w:rsidRDefault="006117E2"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64</w:t>
            </w:r>
          </w:p>
        </w:tc>
        <w:tc>
          <w:tcPr>
            <w:tcW w:w="2811" w:type="dxa"/>
            <w:shd w:val="clear" w:color="auto" w:fill="auto"/>
            <w:vAlign w:val="center"/>
          </w:tcPr>
          <w:p w:rsidR="006117E2" w:rsidRPr="00AF2D40" w:rsidRDefault="006117E2"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11,9</w:t>
            </w:r>
          </w:p>
        </w:tc>
      </w:tr>
      <w:tr w:rsidR="00AF2D40" w:rsidRPr="00AF2D40" w:rsidTr="004067A1">
        <w:trPr>
          <w:trHeight w:hRule="exact" w:val="510"/>
          <w:jc w:val="center"/>
        </w:trPr>
        <w:tc>
          <w:tcPr>
            <w:tcW w:w="3097" w:type="dxa"/>
            <w:shd w:val="clear" w:color="auto" w:fill="auto"/>
            <w:vAlign w:val="center"/>
          </w:tcPr>
          <w:p w:rsidR="006117E2" w:rsidRPr="00AF2D40" w:rsidRDefault="006117E2" w:rsidP="00293B2E">
            <w:pPr>
              <w:spacing w:after="0" w:line="240" w:lineRule="auto"/>
              <w:jc w:val="center"/>
              <w:rPr>
                <w:rFonts w:ascii="Times New Roman" w:hAnsi="Times New Roman" w:cs="Times New Roman"/>
              </w:rPr>
            </w:pPr>
            <w:r w:rsidRPr="00AF2D40">
              <w:rPr>
                <w:rFonts w:ascii="Times New Roman" w:hAnsi="Times New Roman" w:cs="Times New Roman"/>
              </w:rPr>
              <w:t>51 ve üzeri</w:t>
            </w:r>
          </w:p>
        </w:tc>
        <w:tc>
          <w:tcPr>
            <w:tcW w:w="2551" w:type="dxa"/>
            <w:shd w:val="clear" w:color="auto" w:fill="auto"/>
            <w:vAlign w:val="center"/>
          </w:tcPr>
          <w:p w:rsidR="006117E2" w:rsidRPr="00AF2D40" w:rsidRDefault="006117E2"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36</w:t>
            </w:r>
          </w:p>
        </w:tc>
        <w:tc>
          <w:tcPr>
            <w:tcW w:w="2811" w:type="dxa"/>
            <w:shd w:val="clear" w:color="auto" w:fill="auto"/>
            <w:vAlign w:val="center"/>
          </w:tcPr>
          <w:p w:rsidR="006117E2" w:rsidRPr="00AF2D40" w:rsidRDefault="006117E2"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6,7</w:t>
            </w:r>
          </w:p>
        </w:tc>
      </w:tr>
      <w:tr w:rsidR="006117E2" w:rsidRPr="00AF2D40" w:rsidTr="004067A1">
        <w:trPr>
          <w:trHeight w:hRule="exact" w:val="510"/>
          <w:jc w:val="center"/>
        </w:trPr>
        <w:tc>
          <w:tcPr>
            <w:tcW w:w="3097" w:type="dxa"/>
            <w:shd w:val="clear" w:color="auto" w:fill="auto"/>
            <w:vAlign w:val="center"/>
          </w:tcPr>
          <w:p w:rsidR="006117E2" w:rsidRPr="00AF2D40" w:rsidRDefault="006117E2" w:rsidP="00293B2E">
            <w:pPr>
              <w:spacing w:after="0" w:line="240" w:lineRule="auto"/>
              <w:jc w:val="center"/>
              <w:rPr>
                <w:rFonts w:ascii="Times New Roman" w:hAnsi="Times New Roman" w:cs="Times New Roman"/>
              </w:rPr>
            </w:pPr>
            <w:r w:rsidRPr="00AF2D40">
              <w:rPr>
                <w:rFonts w:ascii="Times New Roman" w:hAnsi="Times New Roman" w:cs="Times New Roman"/>
              </w:rPr>
              <w:t>Toplam</w:t>
            </w:r>
          </w:p>
        </w:tc>
        <w:tc>
          <w:tcPr>
            <w:tcW w:w="2551" w:type="dxa"/>
            <w:shd w:val="clear" w:color="auto" w:fill="auto"/>
            <w:vAlign w:val="center"/>
          </w:tcPr>
          <w:p w:rsidR="006117E2" w:rsidRPr="00AF2D40" w:rsidRDefault="006117E2"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540</w:t>
            </w:r>
          </w:p>
        </w:tc>
        <w:tc>
          <w:tcPr>
            <w:tcW w:w="2811" w:type="dxa"/>
            <w:shd w:val="clear" w:color="auto" w:fill="auto"/>
            <w:vAlign w:val="center"/>
          </w:tcPr>
          <w:p w:rsidR="006117E2" w:rsidRPr="00AF2D40" w:rsidRDefault="006117E2"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100</w:t>
            </w:r>
          </w:p>
        </w:tc>
      </w:tr>
    </w:tbl>
    <w:p w:rsidR="0091051A" w:rsidRPr="00AF2D40" w:rsidRDefault="0091051A" w:rsidP="0091051A">
      <w:pPr>
        <w:spacing w:after="0" w:line="240" w:lineRule="auto"/>
        <w:jc w:val="both"/>
        <w:rPr>
          <w:rFonts w:ascii="Times New Roman" w:hAnsi="Times New Roman" w:cs="Times New Roman"/>
          <w:b/>
          <w:sz w:val="24"/>
          <w:szCs w:val="24"/>
        </w:rPr>
      </w:pPr>
    </w:p>
    <w:p w:rsidR="0091051A" w:rsidRPr="00AF2D40" w:rsidRDefault="0091051A" w:rsidP="0091051A">
      <w:pPr>
        <w:spacing w:after="0" w:line="240" w:lineRule="auto"/>
        <w:jc w:val="both"/>
        <w:rPr>
          <w:rFonts w:ascii="Times New Roman" w:hAnsi="Times New Roman" w:cs="Times New Roman"/>
          <w:b/>
          <w:sz w:val="24"/>
          <w:szCs w:val="24"/>
        </w:rPr>
      </w:pPr>
    </w:p>
    <w:p w:rsidR="006117E2" w:rsidRDefault="006966E2" w:rsidP="00293B2E">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Tablo </w:t>
      </w:r>
      <w:proofErr w:type="gramStart"/>
      <w:r w:rsidRPr="00AF2D40">
        <w:rPr>
          <w:rFonts w:ascii="Times New Roman" w:hAnsi="Times New Roman" w:cs="Times New Roman"/>
          <w:sz w:val="24"/>
          <w:szCs w:val="24"/>
        </w:rPr>
        <w:t>4</w:t>
      </w:r>
      <w:r w:rsidR="006117E2" w:rsidRPr="00AF2D40">
        <w:rPr>
          <w:rFonts w:ascii="Times New Roman" w:hAnsi="Times New Roman" w:cs="Times New Roman"/>
          <w:sz w:val="24"/>
          <w:szCs w:val="24"/>
        </w:rPr>
        <w:t>.3’de</w:t>
      </w:r>
      <w:proofErr w:type="gramEnd"/>
      <w:r w:rsidR="006117E2" w:rsidRPr="00AF2D40">
        <w:rPr>
          <w:rFonts w:ascii="Times New Roman" w:hAnsi="Times New Roman" w:cs="Times New Roman"/>
          <w:sz w:val="24"/>
          <w:szCs w:val="24"/>
        </w:rPr>
        <w:t xml:space="preserve"> görüldüğü gibi, araştırmaya katılanların büyük çoğunluğunu</w:t>
      </w:r>
      <w:r w:rsidR="00D041F8" w:rsidRPr="00AF2D40">
        <w:rPr>
          <w:rFonts w:ascii="Times New Roman" w:hAnsi="Times New Roman" w:cs="Times New Roman"/>
          <w:sz w:val="24"/>
          <w:szCs w:val="24"/>
        </w:rPr>
        <w:t xml:space="preserve"> Y jenerasyonu diyebileceğimiz</w:t>
      </w:r>
      <w:r w:rsidR="006117E2" w:rsidRPr="00AF2D40">
        <w:rPr>
          <w:rFonts w:ascii="Times New Roman" w:hAnsi="Times New Roman" w:cs="Times New Roman"/>
          <w:sz w:val="24"/>
          <w:szCs w:val="24"/>
        </w:rPr>
        <w:t xml:space="preserve"> gençler oluşturmaktadır. </w:t>
      </w:r>
      <w:r w:rsidR="00D041F8" w:rsidRPr="00AF2D40">
        <w:rPr>
          <w:rFonts w:ascii="Times New Roman" w:hAnsi="Times New Roman" w:cs="Times New Roman"/>
          <w:sz w:val="24"/>
          <w:szCs w:val="24"/>
        </w:rPr>
        <w:t>Sosyal medya kullanıcılarının genelde gençlerden oluştuğu düşünüldüğünde araştırmadan elde edilen bu verilerin yaş gruplarına göre genel kullanım oranlarını destekler nitelikte olduğu söyleneb</w:t>
      </w:r>
      <w:r w:rsidR="00293B2E">
        <w:rPr>
          <w:rFonts w:ascii="Times New Roman" w:hAnsi="Times New Roman" w:cs="Times New Roman"/>
          <w:sz w:val="24"/>
          <w:szCs w:val="24"/>
        </w:rPr>
        <w:t>ilir.</w:t>
      </w:r>
      <w:r w:rsidR="00D041F8" w:rsidRPr="00AF2D40">
        <w:rPr>
          <w:rFonts w:ascii="Times New Roman" w:hAnsi="Times New Roman" w:cs="Times New Roman"/>
          <w:sz w:val="24"/>
          <w:szCs w:val="24"/>
        </w:rPr>
        <w:t xml:space="preserve"> Bu bağlamda araştırmaya katılanların yaş gruplarına göre dağılımlarına baktığımızda </w:t>
      </w:r>
      <w:r w:rsidR="006117E2" w:rsidRPr="00AF2D40">
        <w:rPr>
          <w:rFonts w:ascii="Times New Roman" w:hAnsi="Times New Roman" w:cs="Times New Roman"/>
          <w:sz w:val="24"/>
          <w:szCs w:val="24"/>
        </w:rPr>
        <w:t>ilk sırayı %</w:t>
      </w:r>
      <w:r w:rsidR="00D041F8" w:rsidRPr="00AF2D40">
        <w:rPr>
          <w:rFonts w:ascii="Times New Roman" w:hAnsi="Times New Roman" w:cs="Times New Roman"/>
          <w:sz w:val="24"/>
          <w:szCs w:val="24"/>
        </w:rPr>
        <w:t>51,9</w:t>
      </w:r>
      <w:r w:rsidR="006117E2" w:rsidRPr="00AF2D40">
        <w:rPr>
          <w:rFonts w:ascii="Times New Roman" w:hAnsi="Times New Roman" w:cs="Times New Roman"/>
          <w:sz w:val="24"/>
          <w:szCs w:val="24"/>
        </w:rPr>
        <w:t xml:space="preserve"> oranı ile 18-2</w:t>
      </w:r>
      <w:r w:rsidR="00D041F8" w:rsidRPr="00AF2D40">
        <w:rPr>
          <w:rFonts w:ascii="Times New Roman" w:hAnsi="Times New Roman" w:cs="Times New Roman"/>
          <w:sz w:val="24"/>
          <w:szCs w:val="24"/>
        </w:rPr>
        <w:t>8</w:t>
      </w:r>
      <w:r w:rsidR="006117E2" w:rsidRPr="00AF2D40">
        <w:rPr>
          <w:rFonts w:ascii="Times New Roman" w:hAnsi="Times New Roman" w:cs="Times New Roman"/>
          <w:sz w:val="24"/>
          <w:szCs w:val="24"/>
        </w:rPr>
        <w:t xml:space="preserve"> yaş arasındaki </w:t>
      </w:r>
      <w:r w:rsidR="00D041F8" w:rsidRPr="00AF2D40">
        <w:rPr>
          <w:rFonts w:ascii="Times New Roman" w:hAnsi="Times New Roman" w:cs="Times New Roman"/>
          <w:sz w:val="24"/>
          <w:szCs w:val="24"/>
        </w:rPr>
        <w:t>kullanıcılar oluşturmaktadır.</w:t>
      </w:r>
      <w:r w:rsidR="006117E2" w:rsidRPr="00AF2D40">
        <w:rPr>
          <w:rFonts w:ascii="Times New Roman" w:hAnsi="Times New Roman" w:cs="Times New Roman"/>
          <w:sz w:val="24"/>
          <w:szCs w:val="24"/>
        </w:rPr>
        <w:t xml:space="preserve"> Bu grubu </w:t>
      </w:r>
      <w:r w:rsidR="006117E2" w:rsidRPr="00AF2D40">
        <w:rPr>
          <w:rFonts w:ascii="Times New Roman" w:hAnsi="Times New Roman" w:cs="Times New Roman"/>
          <w:sz w:val="24"/>
          <w:szCs w:val="24"/>
        </w:rPr>
        <w:lastRenderedPageBreak/>
        <w:t>sırasıyla %</w:t>
      </w:r>
      <w:r w:rsidR="00D041F8" w:rsidRPr="00AF2D40">
        <w:rPr>
          <w:rFonts w:ascii="Times New Roman" w:hAnsi="Times New Roman" w:cs="Times New Roman"/>
          <w:sz w:val="24"/>
          <w:szCs w:val="24"/>
        </w:rPr>
        <w:t>29</w:t>
      </w:r>
      <w:r w:rsidR="006117E2" w:rsidRPr="00AF2D40">
        <w:rPr>
          <w:rFonts w:ascii="Times New Roman" w:hAnsi="Times New Roman" w:cs="Times New Roman"/>
          <w:sz w:val="24"/>
          <w:szCs w:val="24"/>
        </w:rPr>
        <w:t>,</w:t>
      </w:r>
      <w:r w:rsidR="00D041F8" w:rsidRPr="00AF2D40">
        <w:rPr>
          <w:rFonts w:ascii="Times New Roman" w:hAnsi="Times New Roman" w:cs="Times New Roman"/>
          <w:sz w:val="24"/>
          <w:szCs w:val="24"/>
        </w:rPr>
        <w:t>6</w:t>
      </w:r>
      <w:r w:rsidR="006117E2" w:rsidRPr="00AF2D40">
        <w:rPr>
          <w:rFonts w:ascii="Times New Roman" w:hAnsi="Times New Roman" w:cs="Times New Roman"/>
          <w:sz w:val="24"/>
          <w:szCs w:val="24"/>
        </w:rPr>
        <w:t xml:space="preserve"> oranı ile 2</w:t>
      </w:r>
      <w:r w:rsidR="00D041F8" w:rsidRPr="00AF2D40">
        <w:rPr>
          <w:rFonts w:ascii="Times New Roman" w:hAnsi="Times New Roman" w:cs="Times New Roman"/>
          <w:sz w:val="24"/>
          <w:szCs w:val="24"/>
        </w:rPr>
        <w:t>9</w:t>
      </w:r>
      <w:r w:rsidR="006117E2" w:rsidRPr="00AF2D40">
        <w:rPr>
          <w:rFonts w:ascii="Times New Roman" w:hAnsi="Times New Roman" w:cs="Times New Roman"/>
          <w:sz w:val="24"/>
          <w:szCs w:val="24"/>
        </w:rPr>
        <w:t>-3</w:t>
      </w:r>
      <w:r w:rsidR="00D041F8" w:rsidRPr="00AF2D40">
        <w:rPr>
          <w:rFonts w:ascii="Times New Roman" w:hAnsi="Times New Roman" w:cs="Times New Roman"/>
          <w:sz w:val="24"/>
          <w:szCs w:val="24"/>
        </w:rPr>
        <w:t>9</w:t>
      </w:r>
      <w:r w:rsidR="006117E2" w:rsidRPr="00AF2D40">
        <w:rPr>
          <w:rFonts w:ascii="Times New Roman" w:hAnsi="Times New Roman" w:cs="Times New Roman"/>
          <w:sz w:val="24"/>
          <w:szCs w:val="24"/>
        </w:rPr>
        <w:t xml:space="preserve"> yaş, %1</w:t>
      </w:r>
      <w:r w:rsidR="00D041F8" w:rsidRPr="00AF2D40">
        <w:rPr>
          <w:rFonts w:ascii="Times New Roman" w:hAnsi="Times New Roman" w:cs="Times New Roman"/>
          <w:sz w:val="24"/>
          <w:szCs w:val="24"/>
        </w:rPr>
        <w:t>1,9 oranı ile 40-50</w:t>
      </w:r>
      <w:r w:rsidR="006117E2" w:rsidRPr="00AF2D40">
        <w:rPr>
          <w:rFonts w:ascii="Times New Roman" w:hAnsi="Times New Roman" w:cs="Times New Roman"/>
          <w:sz w:val="24"/>
          <w:szCs w:val="24"/>
        </w:rPr>
        <w:t xml:space="preserve"> yaş ve</w:t>
      </w:r>
      <w:r w:rsidR="00D041F8" w:rsidRPr="00AF2D40">
        <w:rPr>
          <w:rFonts w:ascii="Times New Roman" w:hAnsi="Times New Roman" w:cs="Times New Roman"/>
          <w:sz w:val="24"/>
          <w:szCs w:val="24"/>
        </w:rPr>
        <w:t xml:space="preserve"> son olarak </w:t>
      </w:r>
      <w:r w:rsidR="006117E2" w:rsidRPr="00AF2D40">
        <w:rPr>
          <w:rFonts w:ascii="Times New Roman" w:hAnsi="Times New Roman" w:cs="Times New Roman"/>
          <w:sz w:val="24"/>
          <w:szCs w:val="24"/>
        </w:rPr>
        <w:t>%</w:t>
      </w:r>
      <w:r w:rsidR="00D041F8" w:rsidRPr="00AF2D40">
        <w:rPr>
          <w:rFonts w:ascii="Times New Roman" w:hAnsi="Times New Roman" w:cs="Times New Roman"/>
          <w:sz w:val="24"/>
          <w:szCs w:val="24"/>
        </w:rPr>
        <w:t>6</w:t>
      </w:r>
      <w:r w:rsidR="006117E2" w:rsidRPr="00AF2D40">
        <w:rPr>
          <w:rFonts w:ascii="Times New Roman" w:hAnsi="Times New Roman" w:cs="Times New Roman"/>
          <w:sz w:val="24"/>
          <w:szCs w:val="24"/>
        </w:rPr>
        <w:t>,</w:t>
      </w:r>
      <w:r w:rsidR="00D041F8" w:rsidRPr="00AF2D40">
        <w:rPr>
          <w:rFonts w:ascii="Times New Roman" w:hAnsi="Times New Roman" w:cs="Times New Roman"/>
          <w:sz w:val="24"/>
          <w:szCs w:val="24"/>
        </w:rPr>
        <w:t>7 oranı ile 51</w:t>
      </w:r>
      <w:r w:rsidR="006117E2" w:rsidRPr="00AF2D40">
        <w:rPr>
          <w:rFonts w:ascii="Times New Roman" w:hAnsi="Times New Roman" w:cs="Times New Roman"/>
          <w:sz w:val="24"/>
          <w:szCs w:val="24"/>
        </w:rPr>
        <w:t xml:space="preserve"> ve üzeri yaş </w:t>
      </w:r>
      <w:r w:rsidR="00D041F8" w:rsidRPr="00AF2D40">
        <w:rPr>
          <w:rFonts w:ascii="Times New Roman" w:hAnsi="Times New Roman" w:cs="Times New Roman"/>
          <w:sz w:val="24"/>
          <w:szCs w:val="24"/>
        </w:rPr>
        <w:t>gruplarının olduğu görülmektedir.</w:t>
      </w:r>
    </w:p>
    <w:p w:rsidR="007F0727" w:rsidRDefault="007F0727" w:rsidP="00293B2E">
      <w:pPr>
        <w:spacing w:after="0" w:line="360" w:lineRule="auto"/>
        <w:ind w:firstLine="709"/>
        <w:jc w:val="both"/>
        <w:rPr>
          <w:rFonts w:ascii="Times New Roman" w:hAnsi="Times New Roman" w:cs="Times New Roman"/>
          <w:sz w:val="24"/>
          <w:szCs w:val="24"/>
        </w:rPr>
      </w:pPr>
    </w:p>
    <w:p w:rsidR="00D041F8" w:rsidRPr="00AF2D40" w:rsidRDefault="006966E2" w:rsidP="00293B2E">
      <w:pPr>
        <w:pStyle w:val="A7"/>
        <w:spacing w:line="240" w:lineRule="auto"/>
      </w:pPr>
      <w:bookmarkStart w:id="186" w:name="_Toc526800777"/>
      <w:bookmarkStart w:id="187" w:name="_Toc532603273"/>
      <w:r w:rsidRPr="00AF2D40">
        <w:t xml:space="preserve">Tablo </w:t>
      </w:r>
      <w:proofErr w:type="gramStart"/>
      <w:r w:rsidRPr="00AF2D40">
        <w:t>4</w:t>
      </w:r>
      <w:r w:rsidR="00D041F8" w:rsidRPr="00AF2D40">
        <w:t>.4</w:t>
      </w:r>
      <w:proofErr w:type="gramEnd"/>
      <w:r w:rsidR="00D041F8" w:rsidRPr="00AF2D40">
        <w:t>. Araştırmaya Katılanların Medeni Durumları</w:t>
      </w:r>
      <w:bookmarkEnd w:id="186"/>
      <w:bookmarkEnd w:id="187"/>
    </w:p>
    <w:p w:rsidR="00D041F8" w:rsidRPr="00AF2D40" w:rsidRDefault="00D041F8" w:rsidP="00D041F8">
      <w:pPr>
        <w:spacing w:after="0" w:line="240" w:lineRule="auto"/>
        <w:jc w:val="center"/>
        <w:rPr>
          <w:rFonts w:ascii="Times New Roman" w:hAnsi="Times New Roman" w:cs="Times New Roman"/>
          <w:b/>
          <w:sz w:val="24"/>
          <w:szCs w:val="24"/>
        </w:rPr>
      </w:pPr>
    </w:p>
    <w:tbl>
      <w:tblPr>
        <w:tblW w:w="8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6"/>
        <w:gridCol w:w="2693"/>
        <w:gridCol w:w="2813"/>
      </w:tblGrid>
      <w:tr w:rsidR="00AF2D40" w:rsidRPr="00AF2D40" w:rsidTr="004067A1">
        <w:trPr>
          <w:trHeight w:hRule="exact" w:val="454"/>
          <w:jc w:val="center"/>
        </w:trPr>
        <w:tc>
          <w:tcPr>
            <w:tcW w:w="2956" w:type="dxa"/>
            <w:shd w:val="clear" w:color="auto" w:fill="auto"/>
            <w:vAlign w:val="center"/>
          </w:tcPr>
          <w:p w:rsidR="00D041F8" w:rsidRPr="00AF2D40" w:rsidRDefault="00D041F8" w:rsidP="00293B2E">
            <w:pPr>
              <w:spacing w:after="0" w:line="240" w:lineRule="auto"/>
              <w:jc w:val="center"/>
              <w:rPr>
                <w:rFonts w:ascii="Times New Roman" w:hAnsi="Times New Roman" w:cs="Times New Roman"/>
                <w:b/>
              </w:rPr>
            </w:pPr>
            <w:r w:rsidRPr="00AF2D40">
              <w:rPr>
                <w:rFonts w:ascii="Times New Roman" w:hAnsi="Times New Roman" w:cs="Times New Roman"/>
                <w:b/>
              </w:rPr>
              <w:t>Medeni Durum</w:t>
            </w:r>
          </w:p>
        </w:tc>
        <w:tc>
          <w:tcPr>
            <w:tcW w:w="2693" w:type="dxa"/>
            <w:shd w:val="clear" w:color="auto" w:fill="auto"/>
            <w:vAlign w:val="center"/>
          </w:tcPr>
          <w:p w:rsidR="00D041F8" w:rsidRPr="00AF2D40" w:rsidRDefault="00D041F8" w:rsidP="00293B2E">
            <w:pPr>
              <w:spacing w:after="0" w:line="240" w:lineRule="auto"/>
              <w:jc w:val="center"/>
              <w:rPr>
                <w:rFonts w:ascii="Times New Roman" w:hAnsi="Times New Roman" w:cs="Times New Roman"/>
                <w:b/>
              </w:rPr>
            </w:pPr>
            <w:r w:rsidRPr="00AF2D40">
              <w:rPr>
                <w:rFonts w:ascii="Times New Roman" w:hAnsi="Times New Roman" w:cs="Times New Roman"/>
                <w:b/>
              </w:rPr>
              <w:t>Frekans (n)</w:t>
            </w:r>
          </w:p>
        </w:tc>
        <w:tc>
          <w:tcPr>
            <w:tcW w:w="2813" w:type="dxa"/>
            <w:shd w:val="clear" w:color="auto" w:fill="auto"/>
            <w:vAlign w:val="center"/>
          </w:tcPr>
          <w:p w:rsidR="00D041F8" w:rsidRPr="00AF2D40" w:rsidRDefault="00D041F8" w:rsidP="00293B2E">
            <w:pPr>
              <w:spacing w:after="0" w:line="240" w:lineRule="auto"/>
              <w:jc w:val="center"/>
              <w:rPr>
                <w:rFonts w:ascii="Times New Roman" w:hAnsi="Times New Roman" w:cs="Times New Roman"/>
                <w:b/>
              </w:rPr>
            </w:pPr>
            <w:r w:rsidRPr="00AF2D40">
              <w:rPr>
                <w:rFonts w:ascii="Times New Roman" w:hAnsi="Times New Roman" w:cs="Times New Roman"/>
                <w:b/>
              </w:rPr>
              <w:t>Yüzde Değeri (%)</w:t>
            </w:r>
          </w:p>
        </w:tc>
      </w:tr>
      <w:tr w:rsidR="00AF2D40" w:rsidRPr="00AF2D40" w:rsidTr="004067A1">
        <w:trPr>
          <w:trHeight w:hRule="exact" w:val="454"/>
          <w:jc w:val="center"/>
        </w:trPr>
        <w:tc>
          <w:tcPr>
            <w:tcW w:w="2956" w:type="dxa"/>
            <w:shd w:val="clear" w:color="auto" w:fill="auto"/>
            <w:vAlign w:val="center"/>
          </w:tcPr>
          <w:p w:rsidR="00D041F8" w:rsidRPr="00AF2D40" w:rsidRDefault="00D041F8" w:rsidP="00293B2E">
            <w:pPr>
              <w:spacing w:after="0" w:line="240" w:lineRule="auto"/>
              <w:jc w:val="center"/>
              <w:rPr>
                <w:rFonts w:ascii="Times New Roman" w:hAnsi="Times New Roman" w:cs="Times New Roman"/>
              </w:rPr>
            </w:pPr>
            <w:r w:rsidRPr="00AF2D40">
              <w:rPr>
                <w:rFonts w:ascii="Times New Roman" w:hAnsi="Times New Roman" w:cs="Times New Roman"/>
              </w:rPr>
              <w:t>Evli</w:t>
            </w:r>
          </w:p>
        </w:tc>
        <w:tc>
          <w:tcPr>
            <w:tcW w:w="2693" w:type="dxa"/>
            <w:shd w:val="clear" w:color="auto" w:fill="auto"/>
            <w:vAlign w:val="center"/>
          </w:tcPr>
          <w:p w:rsidR="00D041F8" w:rsidRPr="00AF2D40" w:rsidRDefault="001D0A67"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192</w:t>
            </w:r>
          </w:p>
        </w:tc>
        <w:tc>
          <w:tcPr>
            <w:tcW w:w="2813" w:type="dxa"/>
            <w:shd w:val="clear" w:color="auto" w:fill="auto"/>
            <w:vAlign w:val="center"/>
          </w:tcPr>
          <w:p w:rsidR="00D041F8" w:rsidRPr="00AF2D40" w:rsidRDefault="001D0A67"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35,6</w:t>
            </w:r>
          </w:p>
        </w:tc>
      </w:tr>
      <w:tr w:rsidR="00AF2D40" w:rsidRPr="00AF2D40" w:rsidTr="004067A1">
        <w:trPr>
          <w:trHeight w:hRule="exact" w:val="454"/>
          <w:jc w:val="center"/>
        </w:trPr>
        <w:tc>
          <w:tcPr>
            <w:tcW w:w="2956" w:type="dxa"/>
            <w:shd w:val="clear" w:color="auto" w:fill="auto"/>
            <w:vAlign w:val="center"/>
          </w:tcPr>
          <w:p w:rsidR="00D041F8" w:rsidRPr="00AF2D40" w:rsidRDefault="00D041F8" w:rsidP="00293B2E">
            <w:pPr>
              <w:spacing w:after="0" w:line="240" w:lineRule="auto"/>
              <w:jc w:val="center"/>
              <w:rPr>
                <w:rFonts w:ascii="Times New Roman" w:hAnsi="Times New Roman" w:cs="Times New Roman"/>
              </w:rPr>
            </w:pPr>
            <w:proofErr w:type="gramStart"/>
            <w:r w:rsidRPr="00AF2D40">
              <w:rPr>
                <w:rFonts w:ascii="Times New Roman" w:hAnsi="Times New Roman" w:cs="Times New Roman"/>
              </w:rPr>
              <w:t>Bekar</w:t>
            </w:r>
            <w:proofErr w:type="gramEnd"/>
          </w:p>
        </w:tc>
        <w:tc>
          <w:tcPr>
            <w:tcW w:w="2693" w:type="dxa"/>
            <w:shd w:val="clear" w:color="auto" w:fill="auto"/>
            <w:vAlign w:val="center"/>
          </w:tcPr>
          <w:p w:rsidR="00D041F8" w:rsidRPr="00AF2D40" w:rsidRDefault="001D0A67"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348</w:t>
            </w:r>
          </w:p>
        </w:tc>
        <w:tc>
          <w:tcPr>
            <w:tcW w:w="2813" w:type="dxa"/>
            <w:shd w:val="clear" w:color="auto" w:fill="auto"/>
            <w:vAlign w:val="center"/>
          </w:tcPr>
          <w:p w:rsidR="00D041F8" w:rsidRPr="00AF2D40" w:rsidRDefault="001D0A67"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64,4</w:t>
            </w:r>
          </w:p>
        </w:tc>
      </w:tr>
      <w:tr w:rsidR="00D041F8" w:rsidRPr="00AF2D40" w:rsidTr="004067A1">
        <w:trPr>
          <w:trHeight w:hRule="exact" w:val="454"/>
          <w:jc w:val="center"/>
        </w:trPr>
        <w:tc>
          <w:tcPr>
            <w:tcW w:w="2956" w:type="dxa"/>
            <w:shd w:val="clear" w:color="auto" w:fill="auto"/>
            <w:vAlign w:val="center"/>
          </w:tcPr>
          <w:p w:rsidR="00D041F8" w:rsidRPr="00AF2D40" w:rsidRDefault="00D041F8" w:rsidP="00293B2E">
            <w:pPr>
              <w:spacing w:after="0" w:line="240" w:lineRule="auto"/>
              <w:jc w:val="center"/>
              <w:rPr>
                <w:rFonts w:ascii="Times New Roman" w:hAnsi="Times New Roman" w:cs="Times New Roman"/>
              </w:rPr>
            </w:pPr>
            <w:r w:rsidRPr="00AF2D40">
              <w:rPr>
                <w:rFonts w:ascii="Times New Roman" w:hAnsi="Times New Roman" w:cs="Times New Roman"/>
              </w:rPr>
              <w:t>Toplam</w:t>
            </w:r>
          </w:p>
        </w:tc>
        <w:tc>
          <w:tcPr>
            <w:tcW w:w="2693" w:type="dxa"/>
            <w:shd w:val="clear" w:color="auto" w:fill="auto"/>
            <w:vAlign w:val="center"/>
          </w:tcPr>
          <w:p w:rsidR="00D041F8" w:rsidRPr="00AF2D40" w:rsidRDefault="001D0A67"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540</w:t>
            </w:r>
          </w:p>
        </w:tc>
        <w:tc>
          <w:tcPr>
            <w:tcW w:w="2813" w:type="dxa"/>
            <w:shd w:val="clear" w:color="auto" w:fill="auto"/>
            <w:vAlign w:val="center"/>
          </w:tcPr>
          <w:p w:rsidR="00D041F8" w:rsidRPr="00AF2D40" w:rsidRDefault="00D041F8"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100</w:t>
            </w:r>
          </w:p>
        </w:tc>
      </w:tr>
    </w:tbl>
    <w:p w:rsidR="00D041F8" w:rsidRPr="00AF2D40" w:rsidRDefault="00D041F8" w:rsidP="00293B2E">
      <w:pPr>
        <w:spacing w:line="360" w:lineRule="auto"/>
        <w:ind w:firstLine="709"/>
        <w:jc w:val="both"/>
        <w:rPr>
          <w:rFonts w:ascii="Times New Roman" w:hAnsi="Times New Roman" w:cs="Times New Roman"/>
          <w:sz w:val="24"/>
          <w:szCs w:val="24"/>
        </w:rPr>
      </w:pPr>
    </w:p>
    <w:p w:rsidR="00D041F8" w:rsidRDefault="006966E2" w:rsidP="00D041F8">
      <w:pPr>
        <w:spacing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Tablo 4</w:t>
      </w:r>
      <w:r w:rsidR="00D041F8" w:rsidRPr="00AF2D40">
        <w:rPr>
          <w:rFonts w:ascii="Times New Roman" w:hAnsi="Times New Roman" w:cs="Times New Roman"/>
          <w:sz w:val="24"/>
          <w:szCs w:val="24"/>
        </w:rPr>
        <w:t>.4’de görüldüğü gibi a</w:t>
      </w:r>
      <w:r w:rsidR="001D0A67" w:rsidRPr="00AF2D40">
        <w:rPr>
          <w:rFonts w:ascii="Times New Roman" w:hAnsi="Times New Roman" w:cs="Times New Roman"/>
          <w:sz w:val="24"/>
          <w:szCs w:val="24"/>
        </w:rPr>
        <w:t>raştırmaya katılanların</w:t>
      </w:r>
      <w:r w:rsidR="00D041F8" w:rsidRPr="00AF2D40">
        <w:rPr>
          <w:rFonts w:ascii="Times New Roman" w:hAnsi="Times New Roman" w:cs="Times New Roman"/>
          <w:sz w:val="24"/>
          <w:szCs w:val="24"/>
        </w:rPr>
        <w:t xml:space="preserve"> %</w:t>
      </w:r>
      <w:r w:rsidR="001D0A67" w:rsidRPr="00AF2D40">
        <w:rPr>
          <w:rFonts w:ascii="Times New Roman" w:hAnsi="Times New Roman" w:cs="Times New Roman"/>
          <w:sz w:val="24"/>
          <w:szCs w:val="24"/>
        </w:rPr>
        <w:t>35,6’sı</w:t>
      </w:r>
      <w:r w:rsidR="00D041F8" w:rsidRPr="00AF2D40">
        <w:rPr>
          <w:rFonts w:ascii="Times New Roman" w:hAnsi="Times New Roman" w:cs="Times New Roman"/>
          <w:sz w:val="24"/>
          <w:szCs w:val="24"/>
        </w:rPr>
        <w:t xml:space="preserve"> evli, %</w:t>
      </w:r>
      <w:r w:rsidR="001D0A67" w:rsidRPr="00AF2D40">
        <w:rPr>
          <w:rFonts w:ascii="Times New Roman" w:hAnsi="Times New Roman" w:cs="Times New Roman"/>
          <w:sz w:val="24"/>
          <w:szCs w:val="24"/>
        </w:rPr>
        <w:t>64</w:t>
      </w:r>
      <w:r w:rsidR="00D041F8" w:rsidRPr="00AF2D40">
        <w:rPr>
          <w:rFonts w:ascii="Times New Roman" w:hAnsi="Times New Roman" w:cs="Times New Roman"/>
          <w:sz w:val="24"/>
          <w:szCs w:val="24"/>
        </w:rPr>
        <w:t>,</w:t>
      </w:r>
      <w:r w:rsidR="001D0A67" w:rsidRPr="00AF2D40">
        <w:rPr>
          <w:rFonts w:ascii="Times New Roman" w:hAnsi="Times New Roman" w:cs="Times New Roman"/>
          <w:sz w:val="24"/>
          <w:szCs w:val="24"/>
        </w:rPr>
        <w:t>4</w:t>
      </w:r>
      <w:r w:rsidR="00D041F8" w:rsidRPr="00AF2D40">
        <w:rPr>
          <w:rFonts w:ascii="Times New Roman" w:hAnsi="Times New Roman" w:cs="Times New Roman"/>
          <w:sz w:val="24"/>
          <w:szCs w:val="24"/>
        </w:rPr>
        <w:t>’</w:t>
      </w:r>
      <w:r w:rsidR="001D0A67" w:rsidRPr="00AF2D40">
        <w:rPr>
          <w:rFonts w:ascii="Times New Roman" w:hAnsi="Times New Roman" w:cs="Times New Roman"/>
          <w:sz w:val="24"/>
          <w:szCs w:val="24"/>
        </w:rPr>
        <w:t>ü</w:t>
      </w:r>
      <w:r w:rsidR="001A17F2">
        <w:rPr>
          <w:rFonts w:ascii="Times New Roman" w:hAnsi="Times New Roman" w:cs="Times New Roman"/>
          <w:sz w:val="24"/>
          <w:szCs w:val="24"/>
        </w:rPr>
        <w:t xml:space="preserve"> </w:t>
      </w:r>
      <w:proofErr w:type="gramStart"/>
      <w:r w:rsidR="00D041F8" w:rsidRPr="00AF2D40">
        <w:rPr>
          <w:rFonts w:ascii="Times New Roman" w:hAnsi="Times New Roman" w:cs="Times New Roman"/>
          <w:sz w:val="24"/>
          <w:szCs w:val="24"/>
        </w:rPr>
        <w:t>bekar’dır</w:t>
      </w:r>
      <w:proofErr w:type="gramEnd"/>
      <w:r w:rsidR="00D041F8" w:rsidRPr="00AF2D40">
        <w:rPr>
          <w:rFonts w:ascii="Times New Roman" w:hAnsi="Times New Roman" w:cs="Times New Roman"/>
          <w:sz w:val="24"/>
          <w:szCs w:val="24"/>
        </w:rPr>
        <w:t xml:space="preserve">. </w:t>
      </w:r>
      <w:proofErr w:type="gramStart"/>
      <w:r w:rsidR="00D041F8" w:rsidRPr="00AF2D40">
        <w:rPr>
          <w:rFonts w:ascii="Times New Roman" w:hAnsi="Times New Roman" w:cs="Times New Roman"/>
          <w:sz w:val="24"/>
          <w:szCs w:val="24"/>
        </w:rPr>
        <w:t>Bekar</w:t>
      </w:r>
      <w:proofErr w:type="gramEnd"/>
      <w:r w:rsidR="000A0583">
        <w:rPr>
          <w:rFonts w:ascii="Times New Roman" w:hAnsi="Times New Roman" w:cs="Times New Roman"/>
          <w:sz w:val="24"/>
          <w:szCs w:val="24"/>
        </w:rPr>
        <w:t xml:space="preserve"> </w:t>
      </w:r>
      <w:r w:rsidR="001D0A67" w:rsidRPr="00AF2D40">
        <w:rPr>
          <w:rFonts w:ascii="Times New Roman" w:hAnsi="Times New Roman" w:cs="Times New Roman"/>
          <w:sz w:val="24"/>
          <w:szCs w:val="24"/>
        </w:rPr>
        <w:t>olan sosyal medya kullanıcılarının sayısının</w:t>
      </w:r>
      <w:r w:rsidR="00D041F8" w:rsidRPr="00AF2D40">
        <w:rPr>
          <w:rFonts w:ascii="Times New Roman" w:hAnsi="Times New Roman" w:cs="Times New Roman"/>
          <w:sz w:val="24"/>
          <w:szCs w:val="24"/>
        </w:rPr>
        <w:t xml:space="preserve"> evli </w:t>
      </w:r>
      <w:r w:rsidR="001D0A67" w:rsidRPr="00AF2D40">
        <w:rPr>
          <w:rFonts w:ascii="Times New Roman" w:hAnsi="Times New Roman" w:cs="Times New Roman"/>
          <w:sz w:val="24"/>
          <w:szCs w:val="24"/>
        </w:rPr>
        <w:t>olanların</w:t>
      </w:r>
      <w:r w:rsidR="00D041F8" w:rsidRPr="00AF2D40">
        <w:rPr>
          <w:rFonts w:ascii="Times New Roman" w:hAnsi="Times New Roman" w:cs="Times New Roman"/>
          <w:sz w:val="24"/>
          <w:szCs w:val="24"/>
        </w:rPr>
        <w:t xml:space="preserve"> sa</w:t>
      </w:r>
      <w:r w:rsidR="001D0A67" w:rsidRPr="00AF2D40">
        <w:rPr>
          <w:rFonts w:ascii="Times New Roman" w:hAnsi="Times New Roman" w:cs="Times New Roman"/>
          <w:sz w:val="24"/>
          <w:szCs w:val="24"/>
        </w:rPr>
        <w:t>yısından fazla olduğu görülmektedir. Bu durumun ise sosyal medya kullanıcıların gerek bu araştırmada gerekse genel anlamda gençlerden oluşması ile açıklanabileceği düşünülmektedir.</w:t>
      </w:r>
    </w:p>
    <w:p w:rsidR="001D0A67" w:rsidRPr="00AF2D40" w:rsidRDefault="006966E2" w:rsidP="00293B2E">
      <w:pPr>
        <w:pStyle w:val="A7"/>
        <w:spacing w:line="240" w:lineRule="auto"/>
      </w:pPr>
      <w:bookmarkStart w:id="188" w:name="_Toc526800778"/>
      <w:bookmarkStart w:id="189" w:name="_Toc532603274"/>
      <w:r w:rsidRPr="00AF2D40">
        <w:t xml:space="preserve">Tablo </w:t>
      </w:r>
      <w:proofErr w:type="gramStart"/>
      <w:r w:rsidRPr="00AF2D40">
        <w:t>4</w:t>
      </w:r>
      <w:r w:rsidR="001D0A67" w:rsidRPr="00AF2D40">
        <w:t>.5</w:t>
      </w:r>
      <w:proofErr w:type="gramEnd"/>
      <w:r w:rsidR="001D0A67" w:rsidRPr="00AF2D40">
        <w:t>. Araştırmaya Katılanların Eğitim Durumları</w:t>
      </w:r>
      <w:bookmarkEnd w:id="188"/>
      <w:bookmarkEnd w:id="189"/>
    </w:p>
    <w:p w:rsidR="001D0A67" w:rsidRPr="00AF2D40" w:rsidRDefault="001D0A67" w:rsidP="001D0A67">
      <w:pPr>
        <w:spacing w:after="0" w:line="240" w:lineRule="auto"/>
        <w:jc w:val="center"/>
        <w:rPr>
          <w:rFonts w:ascii="Times New Roman" w:hAnsi="Times New Roman" w:cs="Times New Roman"/>
          <w:b/>
          <w:sz w:val="24"/>
          <w:szCs w:val="24"/>
        </w:rPr>
      </w:pPr>
    </w:p>
    <w:tbl>
      <w:tblPr>
        <w:tblW w:w="8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4"/>
        <w:gridCol w:w="2693"/>
        <w:gridCol w:w="2811"/>
      </w:tblGrid>
      <w:tr w:rsidR="00AF2D40" w:rsidRPr="00AF2D40" w:rsidTr="004067A1">
        <w:trPr>
          <w:trHeight w:hRule="exact" w:val="397"/>
          <w:jc w:val="center"/>
        </w:trPr>
        <w:tc>
          <w:tcPr>
            <w:tcW w:w="2954" w:type="dxa"/>
            <w:shd w:val="clear" w:color="auto" w:fill="auto"/>
            <w:vAlign w:val="center"/>
          </w:tcPr>
          <w:p w:rsidR="001D0A67" w:rsidRPr="00AF2D40" w:rsidRDefault="001D0A67" w:rsidP="00293B2E">
            <w:pPr>
              <w:spacing w:after="0" w:line="240" w:lineRule="auto"/>
              <w:jc w:val="center"/>
              <w:rPr>
                <w:rFonts w:ascii="Times New Roman" w:hAnsi="Times New Roman" w:cs="Times New Roman"/>
                <w:b/>
              </w:rPr>
            </w:pPr>
            <w:r w:rsidRPr="00AF2D40">
              <w:rPr>
                <w:rFonts w:ascii="Times New Roman" w:hAnsi="Times New Roman" w:cs="Times New Roman"/>
                <w:b/>
              </w:rPr>
              <w:t>Eğitim Durumu</w:t>
            </w:r>
          </w:p>
        </w:tc>
        <w:tc>
          <w:tcPr>
            <w:tcW w:w="2693" w:type="dxa"/>
            <w:shd w:val="clear" w:color="auto" w:fill="auto"/>
            <w:vAlign w:val="center"/>
          </w:tcPr>
          <w:p w:rsidR="001D0A67" w:rsidRPr="00AF2D40" w:rsidRDefault="001D0A67" w:rsidP="00293B2E">
            <w:pPr>
              <w:spacing w:after="0" w:line="240" w:lineRule="auto"/>
              <w:jc w:val="center"/>
              <w:rPr>
                <w:rFonts w:ascii="Times New Roman" w:hAnsi="Times New Roman" w:cs="Times New Roman"/>
                <w:b/>
              </w:rPr>
            </w:pPr>
            <w:r w:rsidRPr="00AF2D40">
              <w:rPr>
                <w:rFonts w:ascii="Times New Roman" w:hAnsi="Times New Roman" w:cs="Times New Roman"/>
                <w:b/>
              </w:rPr>
              <w:t>Frekans (n)</w:t>
            </w:r>
          </w:p>
        </w:tc>
        <w:tc>
          <w:tcPr>
            <w:tcW w:w="2811" w:type="dxa"/>
            <w:shd w:val="clear" w:color="auto" w:fill="auto"/>
            <w:vAlign w:val="center"/>
          </w:tcPr>
          <w:p w:rsidR="001D0A67" w:rsidRPr="00AF2D40" w:rsidRDefault="001D0A67" w:rsidP="00293B2E">
            <w:pPr>
              <w:spacing w:after="0" w:line="240" w:lineRule="auto"/>
              <w:jc w:val="center"/>
              <w:rPr>
                <w:rFonts w:ascii="Times New Roman" w:hAnsi="Times New Roman" w:cs="Times New Roman"/>
                <w:b/>
              </w:rPr>
            </w:pPr>
            <w:r w:rsidRPr="00AF2D40">
              <w:rPr>
                <w:rFonts w:ascii="Times New Roman" w:hAnsi="Times New Roman" w:cs="Times New Roman"/>
                <w:b/>
              </w:rPr>
              <w:t>Yüzde Değeri (%)</w:t>
            </w:r>
          </w:p>
        </w:tc>
      </w:tr>
      <w:tr w:rsidR="00AF2D40" w:rsidRPr="00AF2D40" w:rsidTr="004067A1">
        <w:trPr>
          <w:trHeight w:hRule="exact" w:val="397"/>
          <w:jc w:val="center"/>
        </w:trPr>
        <w:tc>
          <w:tcPr>
            <w:tcW w:w="2954" w:type="dxa"/>
            <w:shd w:val="clear" w:color="auto" w:fill="auto"/>
            <w:vAlign w:val="center"/>
          </w:tcPr>
          <w:p w:rsidR="001D0A67" w:rsidRPr="00AF2D40" w:rsidRDefault="001D0A67" w:rsidP="00293B2E">
            <w:pPr>
              <w:spacing w:after="0" w:line="240" w:lineRule="auto"/>
              <w:jc w:val="center"/>
              <w:rPr>
                <w:rFonts w:ascii="Times New Roman" w:hAnsi="Times New Roman" w:cs="Times New Roman"/>
              </w:rPr>
            </w:pPr>
            <w:r w:rsidRPr="00AF2D40">
              <w:rPr>
                <w:rFonts w:ascii="Times New Roman" w:hAnsi="Times New Roman" w:cs="Times New Roman"/>
              </w:rPr>
              <w:t>İlköğretim</w:t>
            </w:r>
          </w:p>
        </w:tc>
        <w:tc>
          <w:tcPr>
            <w:tcW w:w="2693" w:type="dxa"/>
            <w:shd w:val="clear" w:color="auto" w:fill="auto"/>
            <w:vAlign w:val="center"/>
          </w:tcPr>
          <w:p w:rsidR="001D0A67" w:rsidRPr="00AF2D40" w:rsidRDefault="001D0A67"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45</w:t>
            </w:r>
          </w:p>
        </w:tc>
        <w:tc>
          <w:tcPr>
            <w:tcW w:w="2811" w:type="dxa"/>
            <w:shd w:val="clear" w:color="auto" w:fill="auto"/>
            <w:vAlign w:val="center"/>
          </w:tcPr>
          <w:p w:rsidR="001D0A67" w:rsidRPr="00AF2D40" w:rsidRDefault="001D0A67"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8,3</w:t>
            </w:r>
          </w:p>
        </w:tc>
      </w:tr>
      <w:tr w:rsidR="00AF2D40" w:rsidRPr="00AF2D40" w:rsidTr="004067A1">
        <w:trPr>
          <w:trHeight w:hRule="exact" w:val="397"/>
          <w:jc w:val="center"/>
        </w:trPr>
        <w:tc>
          <w:tcPr>
            <w:tcW w:w="2954" w:type="dxa"/>
            <w:shd w:val="clear" w:color="auto" w:fill="auto"/>
            <w:vAlign w:val="center"/>
          </w:tcPr>
          <w:p w:rsidR="001D0A67" w:rsidRPr="00AF2D40" w:rsidRDefault="001D0A67" w:rsidP="00293B2E">
            <w:pPr>
              <w:spacing w:after="0" w:line="240" w:lineRule="auto"/>
              <w:jc w:val="center"/>
              <w:rPr>
                <w:rFonts w:ascii="Times New Roman" w:hAnsi="Times New Roman" w:cs="Times New Roman"/>
              </w:rPr>
            </w:pPr>
            <w:r w:rsidRPr="00AF2D40">
              <w:rPr>
                <w:rFonts w:ascii="Times New Roman" w:hAnsi="Times New Roman" w:cs="Times New Roman"/>
              </w:rPr>
              <w:t>Lise</w:t>
            </w:r>
          </w:p>
        </w:tc>
        <w:tc>
          <w:tcPr>
            <w:tcW w:w="2693" w:type="dxa"/>
            <w:shd w:val="clear" w:color="auto" w:fill="auto"/>
            <w:vAlign w:val="center"/>
          </w:tcPr>
          <w:p w:rsidR="001D0A67" w:rsidRPr="00AF2D40" w:rsidRDefault="001D0A67"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107</w:t>
            </w:r>
          </w:p>
        </w:tc>
        <w:tc>
          <w:tcPr>
            <w:tcW w:w="2811" w:type="dxa"/>
            <w:shd w:val="clear" w:color="auto" w:fill="auto"/>
            <w:vAlign w:val="center"/>
          </w:tcPr>
          <w:p w:rsidR="001D0A67" w:rsidRPr="00AF2D40" w:rsidRDefault="001D0A67"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19,8</w:t>
            </w:r>
          </w:p>
        </w:tc>
      </w:tr>
      <w:tr w:rsidR="00AF2D40" w:rsidRPr="00AF2D40" w:rsidTr="004067A1">
        <w:trPr>
          <w:trHeight w:hRule="exact" w:val="397"/>
          <w:jc w:val="center"/>
        </w:trPr>
        <w:tc>
          <w:tcPr>
            <w:tcW w:w="2954" w:type="dxa"/>
            <w:shd w:val="clear" w:color="auto" w:fill="auto"/>
            <w:vAlign w:val="center"/>
          </w:tcPr>
          <w:p w:rsidR="001D0A67" w:rsidRPr="00AF2D40" w:rsidRDefault="001D0A67" w:rsidP="00293B2E">
            <w:pPr>
              <w:spacing w:after="0" w:line="240" w:lineRule="auto"/>
              <w:jc w:val="center"/>
              <w:rPr>
                <w:rFonts w:ascii="Times New Roman" w:hAnsi="Times New Roman" w:cs="Times New Roman"/>
              </w:rPr>
            </w:pPr>
            <w:r w:rsidRPr="00AF2D40">
              <w:rPr>
                <w:rFonts w:ascii="Times New Roman" w:hAnsi="Times New Roman" w:cs="Times New Roman"/>
              </w:rPr>
              <w:t>Üniversite</w:t>
            </w:r>
          </w:p>
        </w:tc>
        <w:tc>
          <w:tcPr>
            <w:tcW w:w="2693" w:type="dxa"/>
            <w:shd w:val="clear" w:color="auto" w:fill="auto"/>
            <w:vAlign w:val="center"/>
          </w:tcPr>
          <w:p w:rsidR="001D0A67" w:rsidRPr="00AF2D40" w:rsidRDefault="001D0A67"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303</w:t>
            </w:r>
          </w:p>
        </w:tc>
        <w:tc>
          <w:tcPr>
            <w:tcW w:w="2811" w:type="dxa"/>
            <w:shd w:val="clear" w:color="auto" w:fill="auto"/>
            <w:vAlign w:val="center"/>
          </w:tcPr>
          <w:p w:rsidR="001D0A67" w:rsidRPr="00AF2D40" w:rsidRDefault="001D0A67"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56,1</w:t>
            </w:r>
          </w:p>
        </w:tc>
      </w:tr>
      <w:tr w:rsidR="00AF2D40" w:rsidRPr="00AF2D40" w:rsidTr="004067A1">
        <w:trPr>
          <w:trHeight w:hRule="exact" w:val="397"/>
          <w:jc w:val="center"/>
        </w:trPr>
        <w:tc>
          <w:tcPr>
            <w:tcW w:w="2954" w:type="dxa"/>
            <w:shd w:val="clear" w:color="auto" w:fill="auto"/>
            <w:vAlign w:val="center"/>
          </w:tcPr>
          <w:p w:rsidR="001D0A67" w:rsidRPr="00AF2D40" w:rsidRDefault="001D0A67" w:rsidP="00293B2E">
            <w:pPr>
              <w:spacing w:after="0" w:line="240" w:lineRule="auto"/>
              <w:jc w:val="center"/>
              <w:rPr>
                <w:rFonts w:ascii="Times New Roman" w:hAnsi="Times New Roman" w:cs="Times New Roman"/>
              </w:rPr>
            </w:pPr>
            <w:r w:rsidRPr="00AF2D40">
              <w:rPr>
                <w:rFonts w:ascii="Times New Roman" w:hAnsi="Times New Roman" w:cs="Times New Roman"/>
              </w:rPr>
              <w:t>Yüksek Lisans/Doktora</w:t>
            </w:r>
          </w:p>
        </w:tc>
        <w:tc>
          <w:tcPr>
            <w:tcW w:w="2693" w:type="dxa"/>
            <w:shd w:val="clear" w:color="auto" w:fill="auto"/>
            <w:vAlign w:val="center"/>
          </w:tcPr>
          <w:p w:rsidR="001D0A67" w:rsidRPr="00AF2D40" w:rsidRDefault="001D0A67"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85</w:t>
            </w:r>
          </w:p>
        </w:tc>
        <w:tc>
          <w:tcPr>
            <w:tcW w:w="2811" w:type="dxa"/>
            <w:shd w:val="clear" w:color="auto" w:fill="auto"/>
            <w:vAlign w:val="center"/>
          </w:tcPr>
          <w:p w:rsidR="001D0A67" w:rsidRPr="00AF2D40" w:rsidRDefault="001D0A67"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15,7</w:t>
            </w:r>
          </w:p>
        </w:tc>
      </w:tr>
      <w:tr w:rsidR="001D0A67" w:rsidRPr="00AF2D40" w:rsidTr="004067A1">
        <w:trPr>
          <w:trHeight w:hRule="exact" w:val="397"/>
          <w:jc w:val="center"/>
        </w:trPr>
        <w:tc>
          <w:tcPr>
            <w:tcW w:w="2954" w:type="dxa"/>
            <w:shd w:val="clear" w:color="auto" w:fill="auto"/>
            <w:vAlign w:val="center"/>
          </w:tcPr>
          <w:p w:rsidR="001D0A67" w:rsidRPr="00AF2D40" w:rsidRDefault="001D0A67" w:rsidP="00293B2E">
            <w:pPr>
              <w:spacing w:after="0" w:line="240" w:lineRule="auto"/>
              <w:jc w:val="center"/>
              <w:rPr>
                <w:rFonts w:ascii="Times New Roman" w:hAnsi="Times New Roman" w:cs="Times New Roman"/>
              </w:rPr>
            </w:pPr>
            <w:r w:rsidRPr="00AF2D40">
              <w:rPr>
                <w:rFonts w:ascii="Times New Roman" w:hAnsi="Times New Roman" w:cs="Times New Roman"/>
              </w:rPr>
              <w:t>Toplam</w:t>
            </w:r>
          </w:p>
        </w:tc>
        <w:tc>
          <w:tcPr>
            <w:tcW w:w="2693" w:type="dxa"/>
            <w:shd w:val="clear" w:color="auto" w:fill="auto"/>
            <w:vAlign w:val="center"/>
          </w:tcPr>
          <w:p w:rsidR="001D0A67" w:rsidRPr="00AF2D40" w:rsidRDefault="001D0A67"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540</w:t>
            </w:r>
          </w:p>
        </w:tc>
        <w:tc>
          <w:tcPr>
            <w:tcW w:w="2811" w:type="dxa"/>
            <w:shd w:val="clear" w:color="auto" w:fill="auto"/>
            <w:vAlign w:val="center"/>
          </w:tcPr>
          <w:p w:rsidR="001D0A67" w:rsidRPr="00AF2D40" w:rsidRDefault="001D0A67"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100</w:t>
            </w:r>
          </w:p>
        </w:tc>
      </w:tr>
    </w:tbl>
    <w:p w:rsidR="0091051A" w:rsidRPr="00AF2D40" w:rsidRDefault="0091051A" w:rsidP="0091051A">
      <w:pPr>
        <w:spacing w:after="0" w:line="240" w:lineRule="auto"/>
        <w:jc w:val="both"/>
        <w:rPr>
          <w:rFonts w:ascii="Times New Roman" w:hAnsi="Times New Roman" w:cs="Times New Roman"/>
          <w:b/>
          <w:sz w:val="24"/>
          <w:szCs w:val="24"/>
        </w:rPr>
      </w:pPr>
    </w:p>
    <w:p w:rsidR="006117E2" w:rsidRPr="00AF2D40" w:rsidRDefault="006117E2" w:rsidP="006117E2">
      <w:pPr>
        <w:autoSpaceDE w:val="0"/>
        <w:autoSpaceDN w:val="0"/>
        <w:adjustRightInd w:val="0"/>
        <w:spacing w:after="0" w:line="240" w:lineRule="auto"/>
        <w:rPr>
          <w:rFonts w:ascii="Times New Roman" w:hAnsi="Times New Roman" w:cs="Times New Roman"/>
          <w:sz w:val="24"/>
          <w:szCs w:val="24"/>
        </w:rPr>
      </w:pPr>
    </w:p>
    <w:p w:rsidR="001D0A67" w:rsidRPr="00AF2D40" w:rsidRDefault="006966E2" w:rsidP="00293B2E">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Tablo </w:t>
      </w:r>
      <w:proofErr w:type="gramStart"/>
      <w:r w:rsidRPr="00AF2D40">
        <w:rPr>
          <w:rFonts w:ascii="Times New Roman" w:hAnsi="Times New Roman" w:cs="Times New Roman"/>
          <w:sz w:val="24"/>
          <w:szCs w:val="24"/>
        </w:rPr>
        <w:t>4</w:t>
      </w:r>
      <w:r w:rsidR="001D0A67" w:rsidRPr="00AF2D40">
        <w:rPr>
          <w:rFonts w:ascii="Times New Roman" w:hAnsi="Times New Roman" w:cs="Times New Roman"/>
          <w:sz w:val="24"/>
          <w:szCs w:val="24"/>
        </w:rPr>
        <w:t>.5’de</w:t>
      </w:r>
      <w:proofErr w:type="gramEnd"/>
      <w:r w:rsidR="001D0A67" w:rsidRPr="00AF2D40">
        <w:rPr>
          <w:rFonts w:ascii="Times New Roman" w:hAnsi="Times New Roman" w:cs="Times New Roman"/>
          <w:sz w:val="24"/>
          <w:szCs w:val="24"/>
        </w:rPr>
        <w:t xml:space="preserve"> görüldüğü gibi, araştırmaya katılanların büyük çoğunluğunu </w:t>
      </w:r>
      <w:r w:rsidR="00293B2E">
        <w:rPr>
          <w:rFonts w:ascii="Times New Roman" w:hAnsi="Times New Roman" w:cs="Times New Roman"/>
          <w:sz w:val="24"/>
          <w:szCs w:val="24"/>
        </w:rPr>
        <w:t>%56,1 oranı ile ü</w:t>
      </w:r>
      <w:r w:rsidR="001D0A67" w:rsidRPr="00AF2D40">
        <w:rPr>
          <w:rFonts w:ascii="Times New Roman" w:hAnsi="Times New Roman" w:cs="Times New Roman"/>
          <w:sz w:val="24"/>
          <w:szCs w:val="24"/>
        </w:rPr>
        <w:t>niversite mezunları oluşturmaktadır. Bu grubu sırasıyla %19,8 oranı ile lise, %15,7 oranı ile yüksek lisans/doktora mezunları takip etmektedir. İlköğretim mezunları ise %8,3 oranı ile son sırada yer almaktadır.</w:t>
      </w:r>
    </w:p>
    <w:p w:rsidR="006966E2" w:rsidRPr="00AF2D40" w:rsidRDefault="006966E2" w:rsidP="00293B2E">
      <w:pPr>
        <w:spacing w:after="0" w:line="240" w:lineRule="auto"/>
        <w:ind w:firstLine="709"/>
        <w:jc w:val="both"/>
        <w:rPr>
          <w:rFonts w:ascii="Times New Roman" w:hAnsi="Times New Roman" w:cs="Times New Roman"/>
          <w:sz w:val="24"/>
          <w:szCs w:val="24"/>
        </w:rPr>
      </w:pPr>
    </w:p>
    <w:p w:rsidR="0061166D" w:rsidRPr="00AF2D40" w:rsidRDefault="006966E2" w:rsidP="00FE4C07">
      <w:pPr>
        <w:pStyle w:val="A7"/>
      </w:pPr>
      <w:bookmarkStart w:id="190" w:name="_Toc526800779"/>
      <w:bookmarkStart w:id="191" w:name="_Toc532603275"/>
      <w:r w:rsidRPr="00AF2D40">
        <w:t xml:space="preserve">Tablo </w:t>
      </w:r>
      <w:proofErr w:type="gramStart"/>
      <w:r w:rsidRPr="00AF2D40">
        <w:t>4</w:t>
      </w:r>
      <w:r w:rsidR="0061166D" w:rsidRPr="00AF2D40">
        <w:t>.6</w:t>
      </w:r>
      <w:proofErr w:type="gramEnd"/>
      <w:r w:rsidR="0061166D" w:rsidRPr="00AF2D40">
        <w:t>. Araştırmaya Katılanların Meslekleri</w:t>
      </w:r>
      <w:bookmarkEnd w:id="190"/>
      <w:bookmarkEnd w:id="1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1"/>
        <w:gridCol w:w="2835"/>
        <w:gridCol w:w="2645"/>
      </w:tblGrid>
      <w:tr w:rsidR="00AF2D40" w:rsidRPr="00AF2D40" w:rsidTr="004067A1">
        <w:trPr>
          <w:trHeight w:hRule="exact" w:val="340"/>
          <w:jc w:val="center"/>
        </w:trPr>
        <w:tc>
          <w:tcPr>
            <w:tcW w:w="2931" w:type="dxa"/>
            <w:shd w:val="clear" w:color="auto" w:fill="auto"/>
            <w:vAlign w:val="center"/>
          </w:tcPr>
          <w:p w:rsidR="0061166D" w:rsidRPr="00AF2D40" w:rsidRDefault="0061166D" w:rsidP="00293B2E">
            <w:pPr>
              <w:spacing w:after="0" w:line="240" w:lineRule="auto"/>
              <w:jc w:val="center"/>
              <w:rPr>
                <w:rFonts w:ascii="Times New Roman" w:hAnsi="Times New Roman" w:cs="Times New Roman"/>
                <w:b/>
              </w:rPr>
            </w:pPr>
            <w:r w:rsidRPr="00AF2D40">
              <w:rPr>
                <w:rFonts w:ascii="Times New Roman" w:hAnsi="Times New Roman" w:cs="Times New Roman"/>
                <w:b/>
              </w:rPr>
              <w:t>Meslek Grupları</w:t>
            </w:r>
          </w:p>
        </w:tc>
        <w:tc>
          <w:tcPr>
            <w:tcW w:w="2835" w:type="dxa"/>
            <w:shd w:val="clear" w:color="auto" w:fill="auto"/>
            <w:vAlign w:val="center"/>
          </w:tcPr>
          <w:p w:rsidR="0061166D" w:rsidRPr="00AF2D40" w:rsidRDefault="0061166D" w:rsidP="00293B2E">
            <w:pPr>
              <w:spacing w:after="0" w:line="240" w:lineRule="auto"/>
              <w:jc w:val="center"/>
              <w:rPr>
                <w:rFonts w:ascii="Times New Roman" w:hAnsi="Times New Roman" w:cs="Times New Roman"/>
                <w:b/>
              </w:rPr>
            </w:pPr>
            <w:r w:rsidRPr="00AF2D40">
              <w:rPr>
                <w:rFonts w:ascii="Times New Roman" w:hAnsi="Times New Roman" w:cs="Times New Roman"/>
                <w:b/>
              </w:rPr>
              <w:t>Frekans (n)</w:t>
            </w:r>
          </w:p>
        </w:tc>
        <w:tc>
          <w:tcPr>
            <w:tcW w:w="2645" w:type="dxa"/>
            <w:shd w:val="clear" w:color="auto" w:fill="auto"/>
            <w:vAlign w:val="center"/>
          </w:tcPr>
          <w:p w:rsidR="0061166D" w:rsidRPr="00AF2D40" w:rsidRDefault="0061166D" w:rsidP="00293B2E">
            <w:pPr>
              <w:spacing w:after="0" w:line="240" w:lineRule="auto"/>
              <w:jc w:val="center"/>
              <w:rPr>
                <w:rFonts w:ascii="Times New Roman" w:hAnsi="Times New Roman" w:cs="Times New Roman"/>
                <w:b/>
              </w:rPr>
            </w:pPr>
            <w:r w:rsidRPr="00AF2D40">
              <w:rPr>
                <w:rFonts w:ascii="Times New Roman" w:hAnsi="Times New Roman" w:cs="Times New Roman"/>
                <w:b/>
              </w:rPr>
              <w:t>Yüzde Değeri (%)</w:t>
            </w:r>
          </w:p>
        </w:tc>
      </w:tr>
      <w:tr w:rsidR="00AF2D40" w:rsidRPr="00AF2D40" w:rsidTr="004067A1">
        <w:trPr>
          <w:trHeight w:hRule="exact" w:val="340"/>
          <w:jc w:val="center"/>
        </w:trPr>
        <w:tc>
          <w:tcPr>
            <w:tcW w:w="2931" w:type="dxa"/>
            <w:shd w:val="clear" w:color="auto" w:fill="auto"/>
            <w:vAlign w:val="center"/>
          </w:tcPr>
          <w:p w:rsidR="0061166D" w:rsidRPr="00AF2D40" w:rsidRDefault="0061166D" w:rsidP="00293B2E">
            <w:pPr>
              <w:spacing w:after="0" w:line="240" w:lineRule="auto"/>
              <w:jc w:val="center"/>
              <w:rPr>
                <w:rFonts w:ascii="Times New Roman" w:hAnsi="Times New Roman" w:cs="Times New Roman"/>
              </w:rPr>
            </w:pPr>
            <w:r w:rsidRPr="00AF2D40">
              <w:rPr>
                <w:rFonts w:ascii="Times New Roman" w:hAnsi="Times New Roman" w:cs="Times New Roman"/>
              </w:rPr>
              <w:t>Serbest Meslek</w:t>
            </w:r>
          </w:p>
        </w:tc>
        <w:tc>
          <w:tcPr>
            <w:tcW w:w="283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46</w:t>
            </w:r>
          </w:p>
        </w:tc>
        <w:tc>
          <w:tcPr>
            <w:tcW w:w="264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8,5</w:t>
            </w:r>
          </w:p>
        </w:tc>
      </w:tr>
      <w:tr w:rsidR="00AF2D40" w:rsidRPr="00AF2D40" w:rsidTr="004067A1">
        <w:trPr>
          <w:trHeight w:hRule="exact" w:val="340"/>
          <w:jc w:val="center"/>
        </w:trPr>
        <w:tc>
          <w:tcPr>
            <w:tcW w:w="2931" w:type="dxa"/>
            <w:shd w:val="clear" w:color="auto" w:fill="auto"/>
            <w:vAlign w:val="center"/>
          </w:tcPr>
          <w:p w:rsidR="0061166D" w:rsidRPr="00AF2D40" w:rsidRDefault="0061166D" w:rsidP="00293B2E">
            <w:pPr>
              <w:spacing w:after="0" w:line="240" w:lineRule="auto"/>
              <w:jc w:val="center"/>
              <w:rPr>
                <w:rFonts w:ascii="Times New Roman" w:hAnsi="Times New Roman" w:cs="Times New Roman"/>
              </w:rPr>
            </w:pPr>
            <w:r w:rsidRPr="00AF2D40">
              <w:rPr>
                <w:rFonts w:ascii="Times New Roman" w:hAnsi="Times New Roman" w:cs="Times New Roman"/>
              </w:rPr>
              <w:t>Memur</w:t>
            </w:r>
          </w:p>
        </w:tc>
        <w:tc>
          <w:tcPr>
            <w:tcW w:w="283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114</w:t>
            </w:r>
          </w:p>
        </w:tc>
        <w:tc>
          <w:tcPr>
            <w:tcW w:w="264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21,1</w:t>
            </w:r>
          </w:p>
        </w:tc>
      </w:tr>
      <w:tr w:rsidR="00AF2D40" w:rsidRPr="00AF2D40" w:rsidTr="004067A1">
        <w:trPr>
          <w:trHeight w:hRule="exact" w:val="340"/>
          <w:jc w:val="center"/>
        </w:trPr>
        <w:tc>
          <w:tcPr>
            <w:tcW w:w="2931" w:type="dxa"/>
            <w:shd w:val="clear" w:color="auto" w:fill="auto"/>
            <w:vAlign w:val="center"/>
          </w:tcPr>
          <w:p w:rsidR="0061166D" w:rsidRPr="00AF2D40" w:rsidRDefault="0061166D" w:rsidP="00293B2E">
            <w:pPr>
              <w:spacing w:after="0" w:line="240" w:lineRule="auto"/>
              <w:jc w:val="center"/>
              <w:rPr>
                <w:rFonts w:ascii="Times New Roman" w:hAnsi="Times New Roman" w:cs="Times New Roman"/>
              </w:rPr>
            </w:pPr>
            <w:r w:rsidRPr="00AF2D40">
              <w:rPr>
                <w:rFonts w:ascii="Times New Roman" w:hAnsi="Times New Roman" w:cs="Times New Roman"/>
              </w:rPr>
              <w:lastRenderedPageBreak/>
              <w:t>Sözleşmeli Personel</w:t>
            </w:r>
          </w:p>
        </w:tc>
        <w:tc>
          <w:tcPr>
            <w:tcW w:w="283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29</w:t>
            </w:r>
          </w:p>
        </w:tc>
        <w:tc>
          <w:tcPr>
            <w:tcW w:w="264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5,4</w:t>
            </w:r>
          </w:p>
        </w:tc>
      </w:tr>
      <w:tr w:rsidR="00AF2D40" w:rsidRPr="00AF2D40" w:rsidTr="004067A1">
        <w:trPr>
          <w:trHeight w:hRule="exact" w:val="340"/>
          <w:jc w:val="center"/>
        </w:trPr>
        <w:tc>
          <w:tcPr>
            <w:tcW w:w="2931" w:type="dxa"/>
            <w:shd w:val="clear" w:color="auto" w:fill="auto"/>
            <w:vAlign w:val="center"/>
          </w:tcPr>
          <w:p w:rsidR="0061166D" w:rsidRPr="00AF2D40" w:rsidRDefault="0061166D" w:rsidP="00293B2E">
            <w:pPr>
              <w:spacing w:after="0" w:line="240" w:lineRule="auto"/>
              <w:jc w:val="center"/>
              <w:rPr>
                <w:rFonts w:ascii="Times New Roman" w:hAnsi="Times New Roman" w:cs="Times New Roman"/>
              </w:rPr>
            </w:pPr>
            <w:r w:rsidRPr="00AF2D40">
              <w:rPr>
                <w:rFonts w:ascii="Times New Roman" w:hAnsi="Times New Roman" w:cs="Times New Roman"/>
              </w:rPr>
              <w:t>Esnaf</w:t>
            </w:r>
          </w:p>
        </w:tc>
        <w:tc>
          <w:tcPr>
            <w:tcW w:w="283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26</w:t>
            </w:r>
          </w:p>
        </w:tc>
        <w:tc>
          <w:tcPr>
            <w:tcW w:w="264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4,8</w:t>
            </w:r>
          </w:p>
        </w:tc>
      </w:tr>
      <w:tr w:rsidR="00AF2D40" w:rsidRPr="00AF2D40" w:rsidTr="004067A1">
        <w:trPr>
          <w:trHeight w:hRule="exact" w:val="340"/>
          <w:jc w:val="center"/>
        </w:trPr>
        <w:tc>
          <w:tcPr>
            <w:tcW w:w="2931" w:type="dxa"/>
            <w:shd w:val="clear" w:color="auto" w:fill="auto"/>
            <w:vAlign w:val="center"/>
          </w:tcPr>
          <w:p w:rsidR="0061166D" w:rsidRPr="00AF2D40" w:rsidRDefault="0061166D" w:rsidP="00293B2E">
            <w:pPr>
              <w:spacing w:after="0" w:line="240" w:lineRule="auto"/>
              <w:jc w:val="center"/>
              <w:rPr>
                <w:rFonts w:ascii="Times New Roman" w:hAnsi="Times New Roman" w:cs="Times New Roman"/>
              </w:rPr>
            </w:pPr>
            <w:r w:rsidRPr="00AF2D40">
              <w:rPr>
                <w:rFonts w:ascii="Times New Roman" w:hAnsi="Times New Roman" w:cs="Times New Roman"/>
              </w:rPr>
              <w:t>Öğrenci</w:t>
            </w:r>
          </w:p>
        </w:tc>
        <w:tc>
          <w:tcPr>
            <w:tcW w:w="283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186</w:t>
            </w:r>
          </w:p>
        </w:tc>
        <w:tc>
          <w:tcPr>
            <w:tcW w:w="264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34,4</w:t>
            </w:r>
          </w:p>
        </w:tc>
      </w:tr>
      <w:tr w:rsidR="00AF2D40" w:rsidRPr="00AF2D40" w:rsidTr="004067A1">
        <w:trPr>
          <w:trHeight w:hRule="exact" w:val="340"/>
          <w:jc w:val="center"/>
        </w:trPr>
        <w:tc>
          <w:tcPr>
            <w:tcW w:w="2931" w:type="dxa"/>
            <w:shd w:val="clear" w:color="auto" w:fill="auto"/>
            <w:vAlign w:val="center"/>
          </w:tcPr>
          <w:p w:rsidR="0061166D" w:rsidRPr="00AF2D40" w:rsidRDefault="0061166D" w:rsidP="00293B2E">
            <w:pPr>
              <w:spacing w:after="0" w:line="240" w:lineRule="auto"/>
              <w:jc w:val="center"/>
              <w:rPr>
                <w:rFonts w:ascii="Times New Roman" w:hAnsi="Times New Roman" w:cs="Times New Roman"/>
              </w:rPr>
            </w:pPr>
            <w:r w:rsidRPr="00AF2D40">
              <w:rPr>
                <w:rFonts w:ascii="Times New Roman" w:hAnsi="Times New Roman" w:cs="Times New Roman"/>
              </w:rPr>
              <w:t>Ev Hanımı</w:t>
            </w:r>
          </w:p>
        </w:tc>
        <w:tc>
          <w:tcPr>
            <w:tcW w:w="283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37</w:t>
            </w:r>
          </w:p>
        </w:tc>
        <w:tc>
          <w:tcPr>
            <w:tcW w:w="264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6,9</w:t>
            </w:r>
          </w:p>
        </w:tc>
      </w:tr>
      <w:tr w:rsidR="00AF2D40" w:rsidRPr="00AF2D40" w:rsidTr="004067A1">
        <w:trPr>
          <w:trHeight w:hRule="exact" w:val="340"/>
          <w:jc w:val="center"/>
        </w:trPr>
        <w:tc>
          <w:tcPr>
            <w:tcW w:w="2931" w:type="dxa"/>
            <w:shd w:val="clear" w:color="auto" w:fill="auto"/>
            <w:vAlign w:val="center"/>
          </w:tcPr>
          <w:p w:rsidR="0061166D" w:rsidRPr="00AF2D40" w:rsidRDefault="0061166D" w:rsidP="00293B2E">
            <w:pPr>
              <w:spacing w:after="0" w:line="240" w:lineRule="auto"/>
              <w:jc w:val="center"/>
              <w:rPr>
                <w:rFonts w:ascii="Times New Roman" w:hAnsi="Times New Roman" w:cs="Times New Roman"/>
              </w:rPr>
            </w:pPr>
            <w:r w:rsidRPr="00AF2D40">
              <w:rPr>
                <w:rFonts w:ascii="Times New Roman" w:hAnsi="Times New Roman" w:cs="Times New Roman"/>
              </w:rPr>
              <w:t>Emekli</w:t>
            </w:r>
          </w:p>
        </w:tc>
        <w:tc>
          <w:tcPr>
            <w:tcW w:w="283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21</w:t>
            </w:r>
          </w:p>
        </w:tc>
        <w:tc>
          <w:tcPr>
            <w:tcW w:w="264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3,9</w:t>
            </w:r>
          </w:p>
        </w:tc>
      </w:tr>
      <w:tr w:rsidR="00AF2D40" w:rsidRPr="00AF2D40" w:rsidTr="004067A1">
        <w:trPr>
          <w:trHeight w:hRule="exact" w:val="340"/>
          <w:jc w:val="center"/>
        </w:trPr>
        <w:tc>
          <w:tcPr>
            <w:tcW w:w="2931" w:type="dxa"/>
            <w:shd w:val="clear" w:color="auto" w:fill="auto"/>
            <w:vAlign w:val="center"/>
          </w:tcPr>
          <w:p w:rsidR="0061166D" w:rsidRPr="00AF2D40" w:rsidRDefault="0061166D" w:rsidP="00293B2E">
            <w:pPr>
              <w:spacing w:after="0" w:line="240" w:lineRule="auto"/>
              <w:jc w:val="center"/>
              <w:rPr>
                <w:rFonts w:ascii="Times New Roman" w:hAnsi="Times New Roman" w:cs="Times New Roman"/>
              </w:rPr>
            </w:pPr>
            <w:r w:rsidRPr="00AF2D40">
              <w:rPr>
                <w:rFonts w:ascii="Times New Roman" w:hAnsi="Times New Roman" w:cs="Times New Roman"/>
              </w:rPr>
              <w:t>İşçi</w:t>
            </w:r>
          </w:p>
        </w:tc>
        <w:tc>
          <w:tcPr>
            <w:tcW w:w="283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39</w:t>
            </w:r>
          </w:p>
        </w:tc>
        <w:tc>
          <w:tcPr>
            <w:tcW w:w="264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7,2</w:t>
            </w:r>
          </w:p>
        </w:tc>
      </w:tr>
      <w:tr w:rsidR="00AF2D40" w:rsidRPr="00AF2D40" w:rsidTr="004067A1">
        <w:trPr>
          <w:trHeight w:hRule="exact" w:val="340"/>
          <w:jc w:val="center"/>
        </w:trPr>
        <w:tc>
          <w:tcPr>
            <w:tcW w:w="2931" w:type="dxa"/>
            <w:shd w:val="clear" w:color="auto" w:fill="auto"/>
            <w:vAlign w:val="center"/>
          </w:tcPr>
          <w:p w:rsidR="0061166D" w:rsidRPr="00AF2D40" w:rsidRDefault="0061166D" w:rsidP="00293B2E">
            <w:pPr>
              <w:spacing w:after="0" w:line="240" w:lineRule="auto"/>
              <w:jc w:val="center"/>
              <w:rPr>
                <w:rFonts w:ascii="Times New Roman" w:hAnsi="Times New Roman" w:cs="Times New Roman"/>
              </w:rPr>
            </w:pPr>
            <w:r w:rsidRPr="00AF2D40">
              <w:rPr>
                <w:rFonts w:ascii="Times New Roman" w:hAnsi="Times New Roman" w:cs="Times New Roman"/>
              </w:rPr>
              <w:t>Diğer</w:t>
            </w:r>
          </w:p>
        </w:tc>
        <w:tc>
          <w:tcPr>
            <w:tcW w:w="283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42</w:t>
            </w:r>
          </w:p>
        </w:tc>
        <w:tc>
          <w:tcPr>
            <w:tcW w:w="264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7,8</w:t>
            </w:r>
          </w:p>
        </w:tc>
      </w:tr>
      <w:tr w:rsidR="0061166D" w:rsidRPr="00AF2D40" w:rsidTr="004067A1">
        <w:trPr>
          <w:trHeight w:hRule="exact" w:val="340"/>
          <w:jc w:val="center"/>
        </w:trPr>
        <w:tc>
          <w:tcPr>
            <w:tcW w:w="2931" w:type="dxa"/>
            <w:shd w:val="clear" w:color="auto" w:fill="auto"/>
            <w:vAlign w:val="center"/>
          </w:tcPr>
          <w:p w:rsidR="0061166D" w:rsidRPr="00AF2D40" w:rsidRDefault="0061166D" w:rsidP="00293B2E">
            <w:pPr>
              <w:spacing w:after="0" w:line="240" w:lineRule="auto"/>
              <w:jc w:val="center"/>
              <w:rPr>
                <w:rFonts w:ascii="Times New Roman" w:hAnsi="Times New Roman" w:cs="Times New Roman"/>
              </w:rPr>
            </w:pPr>
            <w:r w:rsidRPr="00AF2D40">
              <w:rPr>
                <w:rFonts w:ascii="Times New Roman" w:hAnsi="Times New Roman" w:cs="Times New Roman"/>
              </w:rPr>
              <w:t>Toplam</w:t>
            </w:r>
          </w:p>
        </w:tc>
        <w:tc>
          <w:tcPr>
            <w:tcW w:w="283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540</w:t>
            </w:r>
          </w:p>
        </w:tc>
        <w:tc>
          <w:tcPr>
            <w:tcW w:w="2645" w:type="dxa"/>
            <w:shd w:val="clear" w:color="auto" w:fill="auto"/>
            <w:vAlign w:val="center"/>
          </w:tcPr>
          <w:p w:rsidR="0061166D" w:rsidRPr="00AF2D40" w:rsidRDefault="0061166D"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100</w:t>
            </w:r>
          </w:p>
        </w:tc>
      </w:tr>
    </w:tbl>
    <w:p w:rsidR="001D0A67" w:rsidRPr="00AF2D40" w:rsidRDefault="001D0A67" w:rsidP="001D0A67">
      <w:pPr>
        <w:autoSpaceDE w:val="0"/>
        <w:autoSpaceDN w:val="0"/>
        <w:adjustRightInd w:val="0"/>
        <w:spacing w:after="0" w:line="400" w:lineRule="atLeast"/>
        <w:rPr>
          <w:rFonts w:ascii="Times New Roman" w:hAnsi="Times New Roman" w:cs="Times New Roman"/>
          <w:sz w:val="24"/>
          <w:szCs w:val="24"/>
        </w:rPr>
      </w:pPr>
    </w:p>
    <w:p w:rsidR="0061166D" w:rsidRDefault="006966E2" w:rsidP="00293B2E">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Tablo </w:t>
      </w:r>
      <w:proofErr w:type="gramStart"/>
      <w:r w:rsidRPr="00AF2D40">
        <w:rPr>
          <w:rFonts w:ascii="Times New Roman" w:hAnsi="Times New Roman" w:cs="Times New Roman"/>
          <w:sz w:val="24"/>
          <w:szCs w:val="24"/>
        </w:rPr>
        <w:t>4</w:t>
      </w:r>
      <w:r w:rsidR="0061166D" w:rsidRPr="00AF2D40">
        <w:rPr>
          <w:rFonts w:ascii="Times New Roman" w:hAnsi="Times New Roman" w:cs="Times New Roman"/>
          <w:sz w:val="24"/>
          <w:szCs w:val="24"/>
        </w:rPr>
        <w:t>.6’da</w:t>
      </w:r>
      <w:proofErr w:type="gramEnd"/>
      <w:r w:rsidR="00293B2E">
        <w:rPr>
          <w:rFonts w:ascii="Times New Roman" w:hAnsi="Times New Roman" w:cs="Times New Roman"/>
          <w:sz w:val="24"/>
          <w:szCs w:val="24"/>
        </w:rPr>
        <w:t xml:space="preserve"> </w:t>
      </w:r>
      <w:r w:rsidR="0061166D" w:rsidRPr="00AF2D40">
        <w:rPr>
          <w:rFonts w:ascii="Times New Roman" w:hAnsi="Times New Roman" w:cs="Times New Roman"/>
          <w:sz w:val="24"/>
          <w:szCs w:val="24"/>
        </w:rPr>
        <w:t>araştırmaya katılanların büyük çoğunluğunun öğrenci ve memurlarda oluştuğu görülmektedir. Öğrencilerin oranı %34,4 iken, memurların oranı ise %21,1’dir. Bu oranları sırası ile %8,5 oranı ile serbest meslek, %7,8 oranı ile diğer</w:t>
      </w:r>
      <w:r w:rsidR="00AE43A4" w:rsidRPr="00AF2D40">
        <w:rPr>
          <w:rFonts w:ascii="Times New Roman" w:hAnsi="Times New Roman" w:cs="Times New Roman"/>
          <w:sz w:val="24"/>
          <w:szCs w:val="24"/>
        </w:rPr>
        <w:t>, %7,2 oranı ile işçi,</w:t>
      </w:r>
      <w:r w:rsidR="00293B2E">
        <w:rPr>
          <w:rFonts w:ascii="Times New Roman" w:hAnsi="Times New Roman" w:cs="Times New Roman"/>
          <w:sz w:val="24"/>
          <w:szCs w:val="24"/>
        </w:rPr>
        <w:t xml:space="preserve"> </w:t>
      </w:r>
      <w:r w:rsidR="00AE43A4" w:rsidRPr="00AF2D40">
        <w:rPr>
          <w:rFonts w:ascii="Times New Roman" w:hAnsi="Times New Roman" w:cs="Times New Roman"/>
          <w:sz w:val="24"/>
          <w:szCs w:val="24"/>
        </w:rPr>
        <w:t>%6,9</w:t>
      </w:r>
      <w:r w:rsidR="0061166D" w:rsidRPr="00AF2D40">
        <w:rPr>
          <w:rFonts w:ascii="Times New Roman" w:hAnsi="Times New Roman" w:cs="Times New Roman"/>
          <w:sz w:val="24"/>
          <w:szCs w:val="24"/>
        </w:rPr>
        <w:t xml:space="preserve"> oranı ile </w:t>
      </w:r>
      <w:r w:rsidR="00AE43A4" w:rsidRPr="00AF2D40">
        <w:rPr>
          <w:rFonts w:ascii="Times New Roman" w:hAnsi="Times New Roman" w:cs="Times New Roman"/>
          <w:sz w:val="24"/>
          <w:szCs w:val="24"/>
        </w:rPr>
        <w:t xml:space="preserve">ev hanımı, %5,4 oranı ile sözleşmeli personel ve %4,8 oranı ile esnaf olan katılımcılar </w:t>
      </w:r>
      <w:r w:rsidR="0061166D" w:rsidRPr="00AF2D40">
        <w:rPr>
          <w:rFonts w:ascii="Times New Roman" w:hAnsi="Times New Roman" w:cs="Times New Roman"/>
          <w:sz w:val="24"/>
          <w:szCs w:val="24"/>
        </w:rPr>
        <w:t xml:space="preserve">oluşturmaktadır. </w:t>
      </w:r>
      <w:r w:rsidR="00AE43A4" w:rsidRPr="00AF2D40">
        <w:rPr>
          <w:rFonts w:ascii="Times New Roman" w:hAnsi="Times New Roman" w:cs="Times New Roman"/>
          <w:sz w:val="24"/>
          <w:szCs w:val="24"/>
        </w:rPr>
        <w:t>Emekli olanlar</w:t>
      </w:r>
      <w:r w:rsidR="0061166D" w:rsidRPr="00AF2D40">
        <w:rPr>
          <w:rFonts w:ascii="Times New Roman" w:hAnsi="Times New Roman" w:cs="Times New Roman"/>
          <w:sz w:val="24"/>
          <w:szCs w:val="24"/>
        </w:rPr>
        <w:t xml:space="preserve"> ise </w:t>
      </w:r>
      <w:r w:rsidR="00AE43A4" w:rsidRPr="00AF2D40">
        <w:rPr>
          <w:rFonts w:ascii="Times New Roman" w:hAnsi="Times New Roman" w:cs="Times New Roman"/>
          <w:sz w:val="24"/>
          <w:szCs w:val="24"/>
        </w:rPr>
        <w:t xml:space="preserve">%3,9 oranı </w:t>
      </w:r>
      <w:r w:rsidR="0061166D" w:rsidRPr="00AF2D40">
        <w:rPr>
          <w:rFonts w:ascii="Times New Roman" w:hAnsi="Times New Roman" w:cs="Times New Roman"/>
          <w:sz w:val="24"/>
          <w:szCs w:val="24"/>
        </w:rPr>
        <w:t>son sırada yer almaktadır.</w:t>
      </w:r>
      <w:r w:rsidR="00293B2E">
        <w:rPr>
          <w:rFonts w:ascii="Times New Roman" w:hAnsi="Times New Roman" w:cs="Times New Roman"/>
          <w:sz w:val="24"/>
          <w:szCs w:val="24"/>
        </w:rPr>
        <w:t xml:space="preserve"> </w:t>
      </w:r>
      <w:r w:rsidR="00AE43A4" w:rsidRPr="00AF2D40">
        <w:rPr>
          <w:rFonts w:ascii="Times New Roman" w:hAnsi="Times New Roman" w:cs="Times New Roman"/>
          <w:sz w:val="24"/>
          <w:szCs w:val="24"/>
        </w:rPr>
        <w:t>Araştırmaya katılanların büyük ço</w:t>
      </w:r>
      <w:r w:rsidR="00293B2E">
        <w:rPr>
          <w:rFonts w:ascii="Times New Roman" w:hAnsi="Times New Roman" w:cs="Times New Roman"/>
          <w:sz w:val="24"/>
          <w:szCs w:val="24"/>
        </w:rPr>
        <w:t>ğunluğun öğrencilerden oluşması durumunun</w:t>
      </w:r>
      <w:r w:rsidR="00AE43A4" w:rsidRPr="00AF2D40">
        <w:rPr>
          <w:rFonts w:ascii="Times New Roman" w:hAnsi="Times New Roman" w:cs="Times New Roman"/>
          <w:sz w:val="24"/>
          <w:szCs w:val="24"/>
        </w:rPr>
        <w:t xml:space="preserve"> gençlerin sosyal medya kullanım ve üniversite okuma oranlarının yüksek olması ile </w:t>
      </w:r>
      <w:r w:rsidR="00293B2E">
        <w:rPr>
          <w:rFonts w:ascii="Times New Roman" w:hAnsi="Times New Roman" w:cs="Times New Roman"/>
          <w:sz w:val="24"/>
          <w:szCs w:val="24"/>
        </w:rPr>
        <w:t>açıklanabilir.</w:t>
      </w:r>
    </w:p>
    <w:p w:rsidR="00714B1C" w:rsidRPr="00AF2D40" w:rsidRDefault="00714B1C" w:rsidP="00293B2E">
      <w:pPr>
        <w:spacing w:after="0" w:line="360" w:lineRule="auto"/>
        <w:ind w:firstLine="709"/>
        <w:jc w:val="both"/>
        <w:rPr>
          <w:rFonts w:ascii="Times New Roman" w:hAnsi="Times New Roman" w:cs="Times New Roman"/>
          <w:sz w:val="24"/>
          <w:szCs w:val="24"/>
        </w:rPr>
      </w:pPr>
    </w:p>
    <w:p w:rsidR="001249E0" w:rsidRPr="00AF2D40" w:rsidRDefault="006966E2" w:rsidP="00FE4C07">
      <w:pPr>
        <w:pStyle w:val="A7"/>
      </w:pPr>
      <w:bookmarkStart w:id="192" w:name="_Toc526800780"/>
      <w:bookmarkStart w:id="193" w:name="_Toc532603276"/>
      <w:r w:rsidRPr="00AF2D40">
        <w:t xml:space="preserve">Tablo </w:t>
      </w:r>
      <w:proofErr w:type="gramStart"/>
      <w:r w:rsidRPr="00AF2D40">
        <w:t>4</w:t>
      </w:r>
      <w:r w:rsidR="001249E0" w:rsidRPr="00AF2D40">
        <w:t>.7</w:t>
      </w:r>
      <w:proofErr w:type="gramEnd"/>
      <w:r w:rsidR="001249E0" w:rsidRPr="00AF2D40">
        <w:t>. Araştırmaya Katılanların Gelir Düzeyleri</w:t>
      </w:r>
      <w:bookmarkEnd w:id="192"/>
      <w:bookmarkEnd w:id="1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8"/>
        <w:gridCol w:w="2693"/>
        <w:gridCol w:w="2506"/>
      </w:tblGrid>
      <w:tr w:rsidR="00AF2D40" w:rsidRPr="00AF2D40" w:rsidTr="00C17CF0">
        <w:trPr>
          <w:trHeight w:hRule="exact" w:val="397"/>
          <w:jc w:val="center"/>
        </w:trPr>
        <w:tc>
          <w:tcPr>
            <w:tcW w:w="3218" w:type="dxa"/>
            <w:shd w:val="clear" w:color="auto" w:fill="auto"/>
            <w:vAlign w:val="center"/>
          </w:tcPr>
          <w:p w:rsidR="001249E0" w:rsidRPr="00AF2D40" w:rsidRDefault="001249E0" w:rsidP="00293B2E">
            <w:pPr>
              <w:spacing w:after="0" w:line="240" w:lineRule="auto"/>
              <w:jc w:val="center"/>
              <w:rPr>
                <w:rFonts w:ascii="Times New Roman" w:hAnsi="Times New Roman" w:cs="Times New Roman"/>
                <w:b/>
              </w:rPr>
            </w:pPr>
            <w:r w:rsidRPr="00AF2D40">
              <w:rPr>
                <w:rFonts w:ascii="Times New Roman" w:hAnsi="Times New Roman" w:cs="Times New Roman"/>
                <w:b/>
              </w:rPr>
              <w:t>Gelir Düzeyi</w:t>
            </w:r>
            <w:r w:rsidR="00281B14" w:rsidRPr="00AF2D40">
              <w:rPr>
                <w:rFonts w:ascii="Times New Roman" w:hAnsi="Times New Roman" w:cs="Times New Roman"/>
                <w:b/>
              </w:rPr>
              <w:t xml:space="preserve"> (TL)</w:t>
            </w:r>
          </w:p>
        </w:tc>
        <w:tc>
          <w:tcPr>
            <w:tcW w:w="2693" w:type="dxa"/>
            <w:shd w:val="clear" w:color="auto" w:fill="auto"/>
            <w:vAlign w:val="center"/>
          </w:tcPr>
          <w:p w:rsidR="001249E0" w:rsidRPr="00AF2D40" w:rsidRDefault="001249E0" w:rsidP="00293B2E">
            <w:pPr>
              <w:spacing w:after="0" w:line="240" w:lineRule="auto"/>
              <w:jc w:val="center"/>
              <w:rPr>
                <w:rFonts w:ascii="Times New Roman" w:hAnsi="Times New Roman" w:cs="Times New Roman"/>
                <w:b/>
              </w:rPr>
            </w:pPr>
            <w:r w:rsidRPr="00AF2D40">
              <w:rPr>
                <w:rFonts w:ascii="Times New Roman" w:hAnsi="Times New Roman" w:cs="Times New Roman"/>
                <w:b/>
              </w:rPr>
              <w:t>Frekans (n)</w:t>
            </w:r>
          </w:p>
        </w:tc>
        <w:tc>
          <w:tcPr>
            <w:tcW w:w="2506" w:type="dxa"/>
            <w:shd w:val="clear" w:color="auto" w:fill="auto"/>
            <w:vAlign w:val="center"/>
          </w:tcPr>
          <w:p w:rsidR="001249E0" w:rsidRPr="00AF2D40" w:rsidRDefault="001249E0" w:rsidP="00293B2E">
            <w:pPr>
              <w:spacing w:after="0" w:line="240" w:lineRule="auto"/>
              <w:jc w:val="center"/>
              <w:rPr>
                <w:rFonts w:ascii="Times New Roman" w:hAnsi="Times New Roman" w:cs="Times New Roman"/>
                <w:b/>
              </w:rPr>
            </w:pPr>
            <w:r w:rsidRPr="00AF2D40">
              <w:rPr>
                <w:rFonts w:ascii="Times New Roman" w:hAnsi="Times New Roman" w:cs="Times New Roman"/>
                <w:b/>
              </w:rPr>
              <w:t>Yüzde Değeri (%)</w:t>
            </w:r>
          </w:p>
        </w:tc>
      </w:tr>
      <w:tr w:rsidR="00AF2D40" w:rsidRPr="00AF2D40" w:rsidTr="00C17CF0">
        <w:trPr>
          <w:trHeight w:hRule="exact" w:val="397"/>
          <w:jc w:val="center"/>
        </w:trPr>
        <w:tc>
          <w:tcPr>
            <w:tcW w:w="3218" w:type="dxa"/>
            <w:shd w:val="clear" w:color="auto" w:fill="auto"/>
            <w:vAlign w:val="center"/>
          </w:tcPr>
          <w:p w:rsidR="001249E0" w:rsidRPr="00AF2D40" w:rsidRDefault="00281B14" w:rsidP="00293B2E">
            <w:pPr>
              <w:spacing w:after="0" w:line="240" w:lineRule="auto"/>
              <w:jc w:val="center"/>
              <w:rPr>
                <w:rFonts w:ascii="Times New Roman" w:hAnsi="Times New Roman" w:cs="Times New Roman"/>
              </w:rPr>
            </w:pPr>
            <w:r w:rsidRPr="00AF2D40">
              <w:rPr>
                <w:rFonts w:ascii="Times New Roman" w:hAnsi="Times New Roman" w:cs="Times New Roman"/>
              </w:rPr>
              <w:t>1500 ve altı</w:t>
            </w:r>
          </w:p>
        </w:tc>
        <w:tc>
          <w:tcPr>
            <w:tcW w:w="2693" w:type="dxa"/>
            <w:shd w:val="clear" w:color="auto" w:fill="auto"/>
            <w:vAlign w:val="center"/>
          </w:tcPr>
          <w:p w:rsidR="001249E0" w:rsidRPr="00AF2D40" w:rsidRDefault="00281B14"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186</w:t>
            </w:r>
          </w:p>
        </w:tc>
        <w:tc>
          <w:tcPr>
            <w:tcW w:w="2506" w:type="dxa"/>
            <w:shd w:val="clear" w:color="auto" w:fill="auto"/>
            <w:vAlign w:val="center"/>
          </w:tcPr>
          <w:p w:rsidR="001249E0" w:rsidRPr="00AF2D40" w:rsidRDefault="00281B14"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34,4</w:t>
            </w:r>
          </w:p>
        </w:tc>
      </w:tr>
      <w:tr w:rsidR="00AF2D40" w:rsidRPr="00AF2D40" w:rsidTr="00C17CF0">
        <w:trPr>
          <w:trHeight w:hRule="exact" w:val="397"/>
          <w:jc w:val="center"/>
        </w:trPr>
        <w:tc>
          <w:tcPr>
            <w:tcW w:w="3218" w:type="dxa"/>
            <w:shd w:val="clear" w:color="auto" w:fill="auto"/>
            <w:vAlign w:val="center"/>
          </w:tcPr>
          <w:p w:rsidR="001249E0" w:rsidRPr="00AF2D40" w:rsidRDefault="00281B14" w:rsidP="00293B2E">
            <w:pPr>
              <w:spacing w:after="0" w:line="240" w:lineRule="auto"/>
              <w:jc w:val="center"/>
              <w:rPr>
                <w:rFonts w:ascii="Times New Roman" w:hAnsi="Times New Roman" w:cs="Times New Roman"/>
              </w:rPr>
            </w:pPr>
            <w:r w:rsidRPr="00AF2D40">
              <w:rPr>
                <w:rFonts w:ascii="Times New Roman" w:hAnsi="Times New Roman" w:cs="Times New Roman"/>
              </w:rPr>
              <w:t>1501 - 3000</w:t>
            </w:r>
          </w:p>
        </w:tc>
        <w:tc>
          <w:tcPr>
            <w:tcW w:w="2693" w:type="dxa"/>
            <w:shd w:val="clear" w:color="auto" w:fill="auto"/>
            <w:vAlign w:val="center"/>
          </w:tcPr>
          <w:p w:rsidR="001249E0" w:rsidRPr="00AF2D40" w:rsidRDefault="00281B14"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151</w:t>
            </w:r>
          </w:p>
        </w:tc>
        <w:tc>
          <w:tcPr>
            <w:tcW w:w="2506" w:type="dxa"/>
            <w:shd w:val="clear" w:color="auto" w:fill="auto"/>
            <w:vAlign w:val="center"/>
          </w:tcPr>
          <w:p w:rsidR="001249E0" w:rsidRPr="00AF2D40" w:rsidRDefault="00281B14"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28,0</w:t>
            </w:r>
          </w:p>
        </w:tc>
      </w:tr>
      <w:tr w:rsidR="00AF2D40" w:rsidRPr="00AF2D40" w:rsidTr="00C17CF0">
        <w:trPr>
          <w:trHeight w:hRule="exact" w:val="397"/>
          <w:jc w:val="center"/>
        </w:trPr>
        <w:tc>
          <w:tcPr>
            <w:tcW w:w="3218" w:type="dxa"/>
            <w:shd w:val="clear" w:color="auto" w:fill="auto"/>
            <w:vAlign w:val="center"/>
          </w:tcPr>
          <w:p w:rsidR="001249E0" w:rsidRPr="00AF2D40" w:rsidRDefault="00281B14" w:rsidP="00293B2E">
            <w:pPr>
              <w:spacing w:after="0" w:line="240" w:lineRule="auto"/>
              <w:jc w:val="center"/>
              <w:rPr>
                <w:rFonts w:ascii="Times New Roman" w:hAnsi="Times New Roman" w:cs="Times New Roman"/>
              </w:rPr>
            </w:pPr>
            <w:r w:rsidRPr="00AF2D40">
              <w:rPr>
                <w:rFonts w:ascii="Times New Roman" w:hAnsi="Times New Roman" w:cs="Times New Roman"/>
              </w:rPr>
              <w:t>3001 - 4500</w:t>
            </w:r>
          </w:p>
        </w:tc>
        <w:tc>
          <w:tcPr>
            <w:tcW w:w="2693" w:type="dxa"/>
            <w:shd w:val="clear" w:color="auto" w:fill="auto"/>
            <w:vAlign w:val="center"/>
          </w:tcPr>
          <w:p w:rsidR="001249E0" w:rsidRPr="00AF2D40" w:rsidRDefault="00281B14"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91</w:t>
            </w:r>
          </w:p>
        </w:tc>
        <w:tc>
          <w:tcPr>
            <w:tcW w:w="2506" w:type="dxa"/>
            <w:shd w:val="clear" w:color="auto" w:fill="auto"/>
            <w:vAlign w:val="center"/>
          </w:tcPr>
          <w:p w:rsidR="001249E0" w:rsidRPr="00AF2D40" w:rsidRDefault="00281B14"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16,9</w:t>
            </w:r>
          </w:p>
        </w:tc>
      </w:tr>
      <w:tr w:rsidR="00AF2D40" w:rsidRPr="00AF2D40" w:rsidTr="00C17CF0">
        <w:trPr>
          <w:trHeight w:hRule="exact" w:val="397"/>
          <w:jc w:val="center"/>
        </w:trPr>
        <w:tc>
          <w:tcPr>
            <w:tcW w:w="3218" w:type="dxa"/>
            <w:shd w:val="clear" w:color="auto" w:fill="auto"/>
            <w:vAlign w:val="center"/>
          </w:tcPr>
          <w:p w:rsidR="001249E0" w:rsidRPr="00AF2D40" w:rsidRDefault="00281B14" w:rsidP="00293B2E">
            <w:pPr>
              <w:spacing w:after="0" w:line="240" w:lineRule="auto"/>
              <w:jc w:val="center"/>
              <w:rPr>
                <w:rFonts w:ascii="Times New Roman" w:hAnsi="Times New Roman" w:cs="Times New Roman"/>
              </w:rPr>
            </w:pPr>
            <w:r w:rsidRPr="00AF2D40">
              <w:rPr>
                <w:rFonts w:ascii="Times New Roman" w:hAnsi="Times New Roman" w:cs="Times New Roman"/>
              </w:rPr>
              <w:t>4501 - 6000</w:t>
            </w:r>
          </w:p>
        </w:tc>
        <w:tc>
          <w:tcPr>
            <w:tcW w:w="2693" w:type="dxa"/>
            <w:shd w:val="clear" w:color="auto" w:fill="auto"/>
            <w:vAlign w:val="center"/>
          </w:tcPr>
          <w:p w:rsidR="001249E0" w:rsidRPr="00AF2D40" w:rsidRDefault="00281B14"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51</w:t>
            </w:r>
          </w:p>
        </w:tc>
        <w:tc>
          <w:tcPr>
            <w:tcW w:w="2506" w:type="dxa"/>
            <w:shd w:val="clear" w:color="auto" w:fill="auto"/>
            <w:vAlign w:val="center"/>
          </w:tcPr>
          <w:p w:rsidR="001249E0" w:rsidRPr="00AF2D40" w:rsidRDefault="00281B14"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9,4</w:t>
            </w:r>
          </w:p>
        </w:tc>
      </w:tr>
      <w:tr w:rsidR="00AF2D40" w:rsidRPr="00AF2D40" w:rsidTr="00C17CF0">
        <w:trPr>
          <w:trHeight w:hRule="exact" w:val="397"/>
          <w:jc w:val="center"/>
        </w:trPr>
        <w:tc>
          <w:tcPr>
            <w:tcW w:w="3218" w:type="dxa"/>
            <w:shd w:val="clear" w:color="auto" w:fill="auto"/>
            <w:vAlign w:val="center"/>
          </w:tcPr>
          <w:p w:rsidR="001249E0" w:rsidRPr="00AF2D40" w:rsidRDefault="00281B14" w:rsidP="00293B2E">
            <w:pPr>
              <w:spacing w:after="0" w:line="240" w:lineRule="auto"/>
              <w:jc w:val="center"/>
              <w:rPr>
                <w:rFonts w:ascii="Times New Roman" w:hAnsi="Times New Roman" w:cs="Times New Roman"/>
              </w:rPr>
            </w:pPr>
            <w:r w:rsidRPr="00AF2D40">
              <w:rPr>
                <w:rFonts w:ascii="Times New Roman" w:hAnsi="Times New Roman" w:cs="Times New Roman"/>
              </w:rPr>
              <w:t>6001 ve üstü</w:t>
            </w:r>
          </w:p>
        </w:tc>
        <w:tc>
          <w:tcPr>
            <w:tcW w:w="2693" w:type="dxa"/>
            <w:shd w:val="clear" w:color="auto" w:fill="auto"/>
            <w:vAlign w:val="center"/>
          </w:tcPr>
          <w:p w:rsidR="001249E0" w:rsidRPr="00AF2D40" w:rsidRDefault="00281B14"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61</w:t>
            </w:r>
          </w:p>
        </w:tc>
        <w:tc>
          <w:tcPr>
            <w:tcW w:w="2506" w:type="dxa"/>
            <w:shd w:val="clear" w:color="auto" w:fill="auto"/>
            <w:vAlign w:val="center"/>
          </w:tcPr>
          <w:p w:rsidR="001249E0" w:rsidRPr="00AF2D40" w:rsidRDefault="00281B14"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11,3</w:t>
            </w:r>
          </w:p>
        </w:tc>
      </w:tr>
      <w:tr w:rsidR="001249E0" w:rsidRPr="00AF2D40" w:rsidTr="00C17CF0">
        <w:trPr>
          <w:trHeight w:hRule="exact" w:val="397"/>
          <w:jc w:val="center"/>
        </w:trPr>
        <w:tc>
          <w:tcPr>
            <w:tcW w:w="3218" w:type="dxa"/>
            <w:shd w:val="clear" w:color="auto" w:fill="auto"/>
            <w:vAlign w:val="center"/>
          </w:tcPr>
          <w:p w:rsidR="001249E0" w:rsidRPr="00AF2D40" w:rsidRDefault="001249E0" w:rsidP="00293B2E">
            <w:pPr>
              <w:spacing w:after="0" w:line="240" w:lineRule="auto"/>
              <w:jc w:val="center"/>
              <w:rPr>
                <w:rFonts w:ascii="Times New Roman" w:hAnsi="Times New Roman" w:cs="Times New Roman"/>
              </w:rPr>
            </w:pPr>
            <w:r w:rsidRPr="00AF2D40">
              <w:rPr>
                <w:rFonts w:ascii="Times New Roman" w:hAnsi="Times New Roman" w:cs="Times New Roman"/>
              </w:rPr>
              <w:t>Toplam</w:t>
            </w:r>
          </w:p>
        </w:tc>
        <w:tc>
          <w:tcPr>
            <w:tcW w:w="2693" w:type="dxa"/>
            <w:shd w:val="clear" w:color="auto" w:fill="auto"/>
            <w:vAlign w:val="center"/>
          </w:tcPr>
          <w:p w:rsidR="001249E0" w:rsidRPr="00AF2D40" w:rsidRDefault="00281B14"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540</w:t>
            </w:r>
          </w:p>
        </w:tc>
        <w:tc>
          <w:tcPr>
            <w:tcW w:w="2506" w:type="dxa"/>
            <w:shd w:val="clear" w:color="auto" w:fill="auto"/>
            <w:vAlign w:val="center"/>
          </w:tcPr>
          <w:p w:rsidR="001249E0" w:rsidRPr="00AF2D40" w:rsidRDefault="001249E0" w:rsidP="00293B2E">
            <w:pPr>
              <w:autoSpaceDE w:val="0"/>
              <w:autoSpaceDN w:val="0"/>
              <w:adjustRightInd w:val="0"/>
              <w:spacing w:after="0" w:line="240" w:lineRule="auto"/>
              <w:jc w:val="center"/>
              <w:rPr>
                <w:rFonts w:ascii="Times New Roman" w:hAnsi="Times New Roman" w:cs="Times New Roman"/>
              </w:rPr>
            </w:pPr>
            <w:r w:rsidRPr="00AF2D40">
              <w:rPr>
                <w:rFonts w:ascii="Times New Roman" w:hAnsi="Times New Roman" w:cs="Times New Roman"/>
              </w:rPr>
              <w:t>100</w:t>
            </w:r>
          </w:p>
        </w:tc>
      </w:tr>
    </w:tbl>
    <w:p w:rsidR="006117E2" w:rsidRPr="00AF2D40" w:rsidRDefault="006117E2" w:rsidP="00C17CF0">
      <w:pPr>
        <w:autoSpaceDE w:val="0"/>
        <w:autoSpaceDN w:val="0"/>
        <w:adjustRightInd w:val="0"/>
        <w:spacing w:after="0" w:line="360" w:lineRule="auto"/>
        <w:rPr>
          <w:rFonts w:ascii="Times New Roman" w:hAnsi="Times New Roman" w:cs="Times New Roman"/>
          <w:sz w:val="24"/>
          <w:szCs w:val="24"/>
        </w:rPr>
      </w:pPr>
    </w:p>
    <w:p w:rsidR="001249E0" w:rsidRDefault="00281B14" w:rsidP="00293B2E">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Tablo </w:t>
      </w:r>
      <w:proofErr w:type="gramStart"/>
      <w:r w:rsidR="006966E2" w:rsidRPr="00AF2D40">
        <w:rPr>
          <w:rFonts w:ascii="Times New Roman" w:hAnsi="Times New Roman" w:cs="Times New Roman"/>
          <w:sz w:val="24"/>
          <w:szCs w:val="24"/>
        </w:rPr>
        <w:t>4</w:t>
      </w:r>
      <w:r w:rsidRPr="00AF2D40">
        <w:rPr>
          <w:rFonts w:ascii="Times New Roman" w:hAnsi="Times New Roman" w:cs="Times New Roman"/>
          <w:sz w:val="24"/>
          <w:szCs w:val="24"/>
        </w:rPr>
        <w:t>.7’de</w:t>
      </w:r>
      <w:proofErr w:type="gramEnd"/>
      <w:r w:rsidR="001A17F2">
        <w:rPr>
          <w:rFonts w:ascii="Times New Roman" w:hAnsi="Times New Roman" w:cs="Times New Roman"/>
          <w:sz w:val="24"/>
          <w:szCs w:val="24"/>
        </w:rPr>
        <w:t xml:space="preserve"> </w:t>
      </w:r>
      <w:r w:rsidRPr="00AF2D40">
        <w:rPr>
          <w:rFonts w:ascii="Times New Roman" w:hAnsi="Times New Roman" w:cs="Times New Roman"/>
          <w:sz w:val="24"/>
          <w:szCs w:val="24"/>
        </w:rPr>
        <w:t>araştırmaya katılanlardan 1500 ve altı</w:t>
      </w:r>
      <w:r w:rsidR="001249E0" w:rsidRPr="00AF2D40">
        <w:rPr>
          <w:rFonts w:ascii="Times New Roman" w:hAnsi="Times New Roman" w:cs="Times New Roman"/>
          <w:sz w:val="24"/>
          <w:szCs w:val="24"/>
        </w:rPr>
        <w:t xml:space="preserve"> gelire sahip olanlar %3</w:t>
      </w:r>
      <w:r w:rsidRPr="00AF2D40">
        <w:rPr>
          <w:rFonts w:ascii="Times New Roman" w:hAnsi="Times New Roman" w:cs="Times New Roman"/>
          <w:sz w:val="24"/>
          <w:szCs w:val="24"/>
        </w:rPr>
        <w:t>4,4</w:t>
      </w:r>
      <w:r w:rsidR="001249E0" w:rsidRPr="00AF2D40">
        <w:rPr>
          <w:rFonts w:ascii="Times New Roman" w:hAnsi="Times New Roman" w:cs="Times New Roman"/>
          <w:sz w:val="24"/>
          <w:szCs w:val="24"/>
        </w:rPr>
        <w:t xml:space="preserve"> oranı ile ilk sırada yer almaktadır. Bunu sırası ile %2</w:t>
      </w:r>
      <w:r w:rsidRPr="00AF2D40">
        <w:rPr>
          <w:rFonts w:ascii="Times New Roman" w:hAnsi="Times New Roman" w:cs="Times New Roman"/>
          <w:sz w:val="24"/>
          <w:szCs w:val="24"/>
        </w:rPr>
        <w:t>8</w:t>
      </w:r>
      <w:r w:rsidR="001249E0" w:rsidRPr="00AF2D40">
        <w:rPr>
          <w:rFonts w:ascii="Times New Roman" w:hAnsi="Times New Roman" w:cs="Times New Roman"/>
          <w:sz w:val="24"/>
          <w:szCs w:val="24"/>
        </w:rPr>
        <w:t xml:space="preserve"> oranı ile </w:t>
      </w:r>
      <w:r w:rsidRPr="00AF2D40">
        <w:rPr>
          <w:rFonts w:ascii="Times New Roman" w:hAnsi="Times New Roman" w:cs="Times New Roman"/>
          <w:sz w:val="24"/>
          <w:szCs w:val="24"/>
        </w:rPr>
        <w:t>1501</w:t>
      </w:r>
      <w:r w:rsidR="001249E0" w:rsidRPr="00AF2D40">
        <w:rPr>
          <w:rFonts w:ascii="Times New Roman" w:hAnsi="Times New Roman" w:cs="Times New Roman"/>
          <w:sz w:val="24"/>
          <w:szCs w:val="24"/>
        </w:rPr>
        <w:t>TL-</w:t>
      </w:r>
      <w:r w:rsidRPr="00AF2D40">
        <w:rPr>
          <w:rFonts w:ascii="Times New Roman" w:hAnsi="Times New Roman" w:cs="Times New Roman"/>
          <w:sz w:val="24"/>
          <w:szCs w:val="24"/>
        </w:rPr>
        <w:t>3000</w:t>
      </w:r>
      <w:r w:rsidR="001249E0" w:rsidRPr="00AF2D40">
        <w:rPr>
          <w:rFonts w:ascii="Times New Roman" w:hAnsi="Times New Roman" w:cs="Times New Roman"/>
          <w:sz w:val="24"/>
          <w:szCs w:val="24"/>
        </w:rPr>
        <w:t xml:space="preserve">TL arası, </w:t>
      </w:r>
      <w:r w:rsidRPr="00AF2D40">
        <w:rPr>
          <w:rFonts w:ascii="Times New Roman" w:hAnsi="Times New Roman" w:cs="Times New Roman"/>
          <w:sz w:val="24"/>
          <w:szCs w:val="24"/>
        </w:rPr>
        <w:t>%16</w:t>
      </w:r>
      <w:r w:rsidR="001249E0" w:rsidRPr="00AF2D40">
        <w:rPr>
          <w:rFonts w:ascii="Times New Roman" w:hAnsi="Times New Roman" w:cs="Times New Roman"/>
          <w:sz w:val="24"/>
          <w:szCs w:val="24"/>
        </w:rPr>
        <w:t>,</w:t>
      </w:r>
      <w:r w:rsidRPr="00AF2D40">
        <w:rPr>
          <w:rFonts w:ascii="Times New Roman" w:hAnsi="Times New Roman" w:cs="Times New Roman"/>
          <w:sz w:val="24"/>
          <w:szCs w:val="24"/>
        </w:rPr>
        <w:t>9</w:t>
      </w:r>
      <w:r w:rsidR="001249E0" w:rsidRPr="00AF2D40">
        <w:rPr>
          <w:rFonts w:ascii="Times New Roman" w:hAnsi="Times New Roman" w:cs="Times New Roman"/>
          <w:sz w:val="24"/>
          <w:szCs w:val="24"/>
        </w:rPr>
        <w:t xml:space="preserve"> oranı ile </w:t>
      </w:r>
      <w:r w:rsidRPr="00AF2D40">
        <w:rPr>
          <w:rFonts w:ascii="Times New Roman" w:hAnsi="Times New Roman" w:cs="Times New Roman"/>
          <w:sz w:val="24"/>
          <w:szCs w:val="24"/>
        </w:rPr>
        <w:t>3001</w:t>
      </w:r>
      <w:r w:rsidR="001249E0" w:rsidRPr="00AF2D40">
        <w:rPr>
          <w:rFonts w:ascii="Times New Roman" w:hAnsi="Times New Roman" w:cs="Times New Roman"/>
          <w:sz w:val="24"/>
          <w:szCs w:val="24"/>
        </w:rPr>
        <w:t>TL-</w:t>
      </w:r>
      <w:r w:rsidRPr="00AF2D40">
        <w:rPr>
          <w:rFonts w:ascii="Times New Roman" w:hAnsi="Times New Roman" w:cs="Times New Roman"/>
          <w:sz w:val="24"/>
          <w:szCs w:val="24"/>
        </w:rPr>
        <w:t>4500</w:t>
      </w:r>
      <w:r w:rsidR="001249E0" w:rsidRPr="00AF2D40">
        <w:rPr>
          <w:rFonts w:ascii="Times New Roman" w:hAnsi="Times New Roman" w:cs="Times New Roman"/>
          <w:sz w:val="24"/>
          <w:szCs w:val="24"/>
        </w:rPr>
        <w:t>TL arası, %</w:t>
      </w:r>
      <w:r w:rsidRPr="00AF2D40">
        <w:rPr>
          <w:rFonts w:ascii="Times New Roman" w:hAnsi="Times New Roman" w:cs="Times New Roman"/>
          <w:sz w:val="24"/>
          <w:szCs w:val="24"/>
        </w:rPr>
        <w:t>11,3</w:t>
      </w:r>
      <w:r w:rsidR="001249E0" w:rsidRPr="00AF2D40">
        <w:rPr>
          <w:rFonts w:ascii="Times New Roman" w:hAnsi="Times New Roman" w:cs="Times New Roman"/>
          <w:sz w:val="24"/>
          <w:szCs w:val="24"/>
        </w:rPr>
        <w:t xml:space="preserve"> oranı ile </w:t>
      </w:r>
      <w:r w:rsidRPr="00AF2D40">
        <w:rPr>
          <w:rFonts w:ascii="Times New Roman" w:hAnsi="Times New Roman" w:cs="Times New Roman"/>
          <w:sz w:val="24"/>
          <w:szCs w:val="24"/>
        </w:rPr>
        <w:t>6001</w:t>
      </w:r>
      <w:r w:rsidR="001249E0" w:rsidRPr="00AF2D40">
        <w:rPr>
          <w:rFonts w:ascii="Times New Roman" w:hAnsi="Times New Roman" w:cs="Times New Roman"/>
          <w:sz w:val="24"/>
          <w:szCs w:val="24"/>
        </w:rPr>
        <w:t>TL</w:t>
      </w:r>
      <w:r w:rsidRPr="00AF2D40">
        <w:rPr>
          <w:rFonts w:ascii="Times New Roman" w:hAnsi="Times New Roman" w:cs="Times New Roman"/>
          <w:sz w:val="24"/>
          <w:szCs w:val="24"/>
        </w:rPr>
        <w:t xml:space="preserve"> ve üstü</w:t>
      </w:r>
      <w:r w:rsidR="001249E0" w:rsidRPr="00AF2D40">
        <w:rPr>
          <w:rFonts w:ascii="Times New Roman" w:hAnsi="Times New Roman" w:cs="Times New Roman"/>
          <w:sz w:val="24"/>
          <w:szCs w:val="24"/>
        </w:rPr>
        <w:t xml:space="preserve"> gelire sahip </w:t>
      </w:r>
      <w:r w:rsidRPr="00AF2D40">
        <w:rPr>
          <w:rFonts w:ascii="Times New Roman" w:hAnsi="Times New Roman" w:cs="Times New Roman"/>
          <w:sz w:val="24"/>
          <w:szCs w:val="24"/>
        </w:rPr>
        <w:t>olan katılımcılar</w:t>
      </w:r>
      <w:r w:rsidR="001249E0" w:rsidRPr="00AF2D40">
        <w:rPr>
          <w:rFonts w:ascii="Times New Roman" w:hAnsi="Times New Roman" w:cs="Times New Roman"/>
          <w:sz w:val="24"/>
          <w:szCs w:val="24"/>
        </w:rPr>
        <w:t xml:space="preserve"> takip etmektedir. </w:t>
      </w:r>
      <w:r w:rsidRPr="00AF2D40">
        <w:rPr>
          <w:rFonts w:ascii="Times New Roman" w:hAnsi="Times New Roman" w:cs="Times New Roman"/>
          <w:sz w:val="24"/>
          <w:szCs w:val="24"/>
        </w:rPr>
        <w:t>4501-6000</w:t>
      </w:r>
      <w:r w:rsidR="001249E0" w:rsidRPr="00AF2D40">
        <w:rPr>
          <w:rFonts w:ascii="Times New Roman" w:hAnsi="Times New Roman" w:cs="Times New Roman"/>
          <w:sz w:val="24"/>
          <w:szCs w:val="24"/>
        </w:rPr>
        <w:t xml:space="preserve">TL gelire sahip </w:t>
      </w:r>
      <w:r w:rsidRPr="00AF2D40">
        <w:rPr>
          <w:rFonts w:ascii="Times New Roman" w:hAnsi="Times New Roman" w:cs="Times New Roman"/>
          <w:sz w:val="24"/>
          <w:szCs w:val="24"/>
        </w:rPr>
        <w:t>katılımcılar ise %9,4</w:t>
      </w:r>
      <w:r w:rsidR="001249E0" w:rsidRPr="00AF2D40">
        <w:rPr>
          <w:rFonts w:ascii="Times New Roman" w:hAnsi="Times New Roman" w:cs="Times New Roman"/>
          <w:sz w:val="24"/>
          <w:szCs w:val="24"/>
        </w:rPr>
        <w:t xml:space="preserve"> oranı ile son sırada yer almaktadır.</w:t>
      </w:r>
    </w:p>
    <w:p w:rsidR="00FB2CFF" w:rsidRPr="00AF2D40" w:rsidRDefault="00FB2CFF" w:rsidP="00293B2E">
      <w:pPr>
        <w:spacing w:after="0" w:line="360" w:lineRule="auto"/>
        <w:ind w:firstLine="709"/>
        <w:jc w:val="both"/>
        <w:rPr>
          <w:rFonts w:ascii="Times New Roman" w:hAnsi="Times New Roman" w:cs="Times New Roman"/>
          <w:sz w:val="24"/>
          <w:szCs w:val="24"/>
        </w:rPr>
      </w:pPr>
    </w:p>
    <w:p w:rsidR="00714B1C" w:rsidRPr="00AF2D40" w:rsidRDefault="00714B1C" w:rsidP="00C17CF0">
      <w:pPr>
        <w:autoSpaceDE w:val="0"/>
        <w:autoSpaceDN w:val="0"/>
        <w:adjustRightInd w:val="0"/>
        <w:spacing w:after="0" w:line="240" w:lineRule="auto"/>
        <w:rPr>
          <w:rFonts w:ascii="Times New Roman" w:hAnsi="Times New Roman" w:cs="Times New Roman"/>
          <w:sz w:val="24"/>
          <w:szCs w:val="24"/>
        </w:rPr>
      </w:pPr>
    </w:p>
    <w:p w:rsidR="0091051A" w:rsidRPr="00AF2D40" w:rsidRDefault="006966E2" w:rsidP="002821EF">
      <w:pPr>
        <w:pStyle w:val="A7"/>
        <w:spacing w:line="240" w:lineRule="auto"/>
      </w:pPr>
      <w:bookmarkStart w:id="194" w:name="_Toc526800781"/>
      <w:bookmarkStart w:id="195" w:name="_Toc532603277"/>
      <w:r w:rsidRPr="00AF2D40">
        <w:lastRenderedPageBreak/>
        <w:t xml:space="preserve">Tablo </w:t>
      </w:r>
      <w:proofErr w:type="gramStart"/>
      <w:r w:rsidRPr="00AF2D40">
        <w:t>4</w:t>
      </w:r>
      <w:r w:rsidR="0091051A" w:rsidRPr="00AF2D40">
        <w:t>.</w:t>
      </w:r>
      <w:r w:rsidR="00281B14" w:rsidRPr="00AF2D40">
        <w:t>8</w:t>
      </w:r>
      <w:proofErr w:type="gramEnd"/>
      <w:r w:rsidR="0091051A" w:rsidRPr="00AF2D40">
        <w:t>. En Çok Ziyaret Et</w:t>
      </w:r>
      <w:r w:rsidR="002821EF">
        <w:t>tiğiniz Sosyal Paylaşım Sitesi?</w:t>
      </w:r>
      <w:r w:rsidR="0091051A" w:rsidRPr="00AF2D40">
        <w:t xml:space="preserve"> Sorusuna Verilen</w:t>
      </w:r>
      <w:bookmarkEnd w:id="194"/>
      <w:bookmarkEnd w:id="195"/>
      <w:r w:rsidR="0091051A" w:rsidRPr="00AF2D40">
        <w:t xml:space="preserve">  </w:t>
      </w:r>
    </w:p>
    <w:p w:rsidR="0091051A" w:rsidRPr="00AF2D40" w:rsidRDefault="0091051A" w:rsidP="002821EF">
      <w:pPr>
        <w:pStyle w:val="A7"/>
        <w:spacing w:after="120" w:line="240" w:lineRule="auto"/>
      </w:pPr>
      <w:r w:rsidRPr="00AF2D40">
        <w:t xml:space="preserve">                  </w:t>
      </w:r>
      <w:bookmarkStart w:id="196" w:name="_Toc526800782"/>
      <w:bookmarkStart w:id="197" w:name="_Toc532603278"/>
      <w:r w:rsidRPr="00AF2D40">
        <w:t>Yanıtlara İlişkin Frekans ve Yüzde Tablosu</w:t>
      </w:r>
      <w:bookmarkEnd w:id="196"/>
      <w:bookmarkEnd w:id="1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4668"/>
        <w:gridCol w:w="1837"/>
        <w:gridCol w:w="1989"/>
      </w:tblGrid>
      <w:tr w:rsidR="00AF2D40" w:rsidRPr="00AF2D40" w:rsidTr="00C17CF0">
        <w:trPr>
          <w:trHeight w:hRule="exact" w:val="340"/>
          <w:jc w:val="center"/>
        </w:trPr>
        <w:tc>
          <w:tcPr>
            <w:tcW w:w="466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b/>
              </w:rPr>
            </w:pPr>
            <w:r w:rsidRPr="00AF2D40">
              <w:rPr>
                <w:rFonts w:ascii="Times New Roman" w:hAnsi="Times New Roman" w:cs="Times New Roman"/>
                <w:b/>
              </w:rPr>
              <w:t>En Çok Ziyaret Edilen Sosyal Paylaşım Sitesi</w:t>
            </w:r>
          </w:p>
        </w:tc>
        <w:tc>
          <w:tcPr>
            <w:tcW w:w="1837"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b/>
              </w:rPr>
            </w:pPr>
            <w:r w:rsidRPr="00AF2D40">
              <w:rPr>
                <w:rFonts w:ascii="Times New Roman" w:hAnsi="Times New Roman" w:cs="Times New Roman"/>
                <w:b/>
              </w:rPr>
              <w:t>Frekans (n)</w:t>
            </w:r>
          </w:p>
        </w:tc>
        <w:tc>
          <w:tcPr>
            <w:tcW w:w="1989"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b/>
              </w:rPr>
            </w:pPr>
            <w:r w:rsidRPr="00AF2D40">
              <w:rPr>
                <w:rFonts w:ascii="Times New Roman" w:hAnsi="Times New Roman" w:cs="Times New Roman"/>
                <w:b/>
              </w:rPr>
              <w:t>Yüzde Değeri (%)</w:t>
            </w:r>
          </w:p>
        </w:tc>
      </w:tr>
      <w:tr w:rsidR="00AF2D40" w:rsidRPr="00AF2D40" w:rsidTr="00C17CF0">
        <w:trPr>
          <w:trHeight w:hRule="exact" w:val="340"/>
          <w:jc w:val="center"/>
        </w:trPr>
        <w:tc>
          <w:tcPr>
            <w:tcW w:w="466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Facebook</w:t>
            </w:r>
          </w:p>
        </w:tc>
        <w:tc>
          <w:tcPr>
            <w:tcW w:w="1837" w:type="dxa"/>
            <w:shd w:val="clear" w:color="auto" w:fill="auto"/>
            <w:vAlign w:val="center"/>
          </w:tcPr>
          <w:p w:rsidR="0091051A" w:rsidRPr="00AF2D40" w:rsidRDefault="007060C3" w:rsidP="002821EF">
            <w:pPr>
              <w:spacing w:after="0" w:line="240" w:lineRule="auto"/>
              <w:ind w:left="113" w:hanging="113"/>
              <w:jc w:val="center"/>
              <w:rPr>
                <w:rFonts w:ascii="Times New Roman" w:hAnsi="Times New Roman" w:cs="Times New Roman"/>
              </w:rPr>
            </w:pPr>
            <w:r>
              <w:rPr>
                <w:rFonts w:ascii="Times New Roman" w:hAnsi="Times New Roman" w:cs="Times New Roman"/>
              </w:rPr>
              <w:t>211</w:t>
            </w:r>
          </w:p>
        </w:tc>
        <w:tc>
          <w:tcPr>
            <w:tcW w:w="1989" w:type="dxa"/>
            <w:shd w:val="clear" w:color="auto" w:fill="auto"/>
            <w:vAlign w:val="center"/>
          </w:tcPr>
          <w:p w:rsidR="0091051A" w:rsidRPr="00AF2D40" w:rsidRDefault="007060C3" w:rsidP="002821EF">
            <w:pPr>
              <w:spacing w:after="0" w:line="240" w:lineRule="auto"/>
              <w:ind w:left="113" w:hanging="113"/>
              <w:jc w:val="center"/>
              <w:rPr>
                <w:rFonts w:ascii="Times New Roman" w:hAnsi="Times New Roman" w:cs="Times New Roman"/>
              </w:rPr>
            </w:pPr>
            <w:r>
              <w:rPr>
                <w:rFonts w:ascii="Times New Roman" w:hAnsi="Times New Roman" w:cs="Times New Roman"/>
              </w:rPr>
              <w:t>39,1</w:t>
            </w:r>
          </w:p>
        </w:tc>
      </w:tr>
      <w:tr w:rsidR="00AF2D40" w:rsidRPr="00AF2D40" w:rsidTr="00C17CF0">
        <w:trPr>
          <w:trHeight w:hRule="exact" w:val="340"/>
          <w:jc w:val="center"/>
        </w:trPr>
        <w:tc>
          <w:tcPr>
            <w:tcW w:w="466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Instagram</w:t>
            </w:r>
          </w:p>
        </w:tc>
        <w:tc>
          <w:tcPr>
            <w:tcW w:w="1837" w:type="dxa"/>
            <w:shd w:val="clear" w:color="auto" w:fill="auto"/>
            <w:vAlign w:val="center"/>
          </w:tcPr>
          <w:p w:rsidR="0091051A" w:rsidRPr="00AF2D40" w:rsidRDefault="007060C3" w:rsidP="002821EF">
            <w:pPr>
              <w:spacing w:after="0" w:line="240" w:lineRule="auto"/>
              <w:ind w:left="113" w:hanging="113"/>
              <w:jc w:val="center"/>
              <w:rPr>
                <w:rFonts w:ascii="Times New Roman" w:hAnsi="Times New Roman" w:cs="Times New Roman"/>
              </w:rPr>
            </w:pPr>
            <w:r>
              <w:rPr>
                <w:rFonts w:ascii="Times New Roman" w:hAnsi="Times New Roman" w:cs="Times New Roman"/>
              </w:rPr>
              <w:t>192</w:t>
            </w:r>
          </w:p>
        </w:tc>
        <w:tc>
          <w:tcPr>
            <w:tcW w:w="1989" w:type="dxa"/>
            <w:shd w:val="clear" w:color="auto" w:fill="auto"/>
            <w:vAlign w:val="center"/>
          </w:tcPr>
          <w:p w:rsidR="0091051A" w:rsidRPr="00AF2D40" w:rsidRDefault="007060C3" w:rsidP="002821EF">
            <w:pPr>
              <w:spacing w:after="0" w:line="240" w:lineRule="auto"/>
              <w:ind w:left="113" w:hanging="113"/>
              <w:jc w:val="center"/>
              <w:rPr>
                <w:rFonts w:ascii="Times New Roman" w:hAnsi="Times New Roman" w:cs="Times New Roman"/>
              </w:rPr>
            </w:pPr>
            <w:r>
              <w:rPr>
                <w:rFonts w:ascii="Times New Roman" w:hAnsi="Times New Roman" w:cs="Times New Roman"/>
              </w:rPr>
              <w:t>35,6</w:t>
            </w:r>
          </w:p>
        </w:tc>
      </w:tr>
      <w:tr w:rsidR="00AF2D40" w:rsidRPr="00AF2D40" w:rsidTr="00C17CF0">
        <w:trPr>
          <w:trHeight w:hRule="exact" w:val="340"/>
          <w:jc w:val="center"/>
        </w:trPr>
        <w:tc>
          <w:tcPr>
            <w:tcW w:w="466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Twitter</w:t>
            </w:r>
          </w:p>
        </w:tc>
        <w:tc>
          <w:tcPr>
            <w:tcW w:w="1837" w:type="dxa"/>
            <w:shd w:val="clear" w:color="auto" w:fill="auto"/>
            <w:vAlign w:val="center"/>
          </w:tcPr>
          <w:p w:rsidR="0091051A" w:rsidRPr="00AF2D40" w:rsidRDefault="007060C3" w:rsidP="002821EF">
            <w:pPr>
              <w:spacing w:after="0" w:line="240" w:lineRule="auto"/>
              <w:ind w:left="113" w:hanging="113"/>
              <w:jc w:val="center"/>
              <w:rPr>
                <w:rFonts w:ascii="Times New Roman" w:hAnsi="Times New Roman" w:cs="Times New Roman"/>
              </w:rPr>
            </w:pPr>
            <w:r>
              <w:rPr>
                <w:rFonts w:ascii="Times New Roman" w:hAnsi="Times New Roman" w:cs="Times New Roman"/>
              </w:rPr>
              <w:t>125</w:t>
            </w:r>
          </w:p>
        </w:tc>
        <w:tc>
          <w:tcPr>
            <w:tcW w:w="1989" w:type="dxa"/>
            <w:shd w:val="clear" w:color="auto" w:fill="auto"/>
            <w:vAlign w:val="center"/>
          </w:tcPr>
          <w:p w:rsidR="0091051A" w:rsidRPr="00AF2D40" w:rsidRDefault="007060C3" w:rsidP="002821EF">
            <w:pPr>
              <w:spacing w:after="0" w:line="240" w:lineRule="auto"/>
              <w:ind w:left="113" w:hanging="113"/>
              <w:jc w:val="center"/>
              <w:rPr>
                <w:rFonts w:ascii="Times New Roman" w:hAnsi="Times New Roman" w:cs="Times New Roman"/>
              </w:rPr>
            </w:pPr>
            <w:r>
              <w:rPr>
                <w:rFonts w:ascii="Times New Roman" w:hAnsi="Times New Roman" w:cs="Times New Roman"/>
              </w:rPr>
              <w:t>23,1</w:t>
            </w:r>
          </w:p>
        </w:tc>
      </w:tr>
      <w:tr w:rsidR="00AF2D40" w:rsidRPr="00AF2D40" w:rsidTr="00C17CF0">
        <w:trPr>
          <w:trHeight w:hRule="exact" w:val="340"/>
          <w:jc w:val="center"/>
        </w:trPr>
        <w:tc>
          <w:tcPr>
            <w:tcW w:w="466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Diğer</w:t>
            </w:r>
          </w:p>
        </w:tc>
        <w:tc>
          <w:tcPr>
            <w:tcW w:w="1837"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12</w:t>
            </w:r>
          </w:p>
        </w:tc>
        <w:tc>
          <w:tcPr>
            <w:tcW w:w="1989"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2,2</w:t>
            </w:r>
          </w:p>
        </w:tc>
      </w:tr>
      <w:tr w:rsidR="0091051A" w:rsidRPr="00AF2D40" w:rsidTr="00C17CF0">
        <w:trPr>
          <w:trHeight w:hRule="exact" w:val="340"/>
          <w:jc w:val="center"/>
        </w:trPr>
        <w:tc>
          <w:tcPr>
            <w:tcW w:w="466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Toplam</w:t>
            </w:r>
          </w:p>
        </w:tc>
        <w:tc>
          <w:tcPr>
            <w:tcW w:w="1837"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540</w:t>
            </w:r>
          </w:p>
        </w:tc>
        <w:tc>
          <w:tcPr>
            <w:tcW w:w="1989"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100</w:t>
            </w:r>
          </w:p>
        </w:tc>
      </w:tr>
    </w:tbl>
    <w:p w:rsidR="0091051A" w:rsidRPr="00FB2CFF" w:rsidRDefault="0091051A" w:rsidP="00C17CF0">
      <w:pPr>
        <w:autoSpaceDE w:val="0"/>
        <w:autoSpaceDN w:val="0"/>
        <w:adjustRightInd w:val="0"/>
        <w:spacing w:after="0" w:line="360" w:lineRule="auto"/>
        <w:ind w:firstLine="709"/>
        <w:jc w:val="both"/>
        <w:rPr>
          <w:rFonts w:ascii="Times New Roman" w:hAnsi="Times New Roman" w:cs="Times New Roman"/>
          <w:sz w:val="32"/>
          <w:szCs w:val="24"/>
        </w:rPr>
      </w:pPr>
    </w:p>
    <w:p w:rsidR="0091051A" w:rsidRPr="00AF2D40" w:rsidRDefault="006966E2" w:rsidP="00C17CF0">
      <w:pPr>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Tablo </w:t>
      </w:r>
      <w:proofErr w:type="gramStart"/>
      <w:r w:rsidRPr="00AF2D40">
        <w:rPr>
          <w:rFonts w:ascii="Times New Roman" w:hAnsi="Times New Roman" w:cs="Times New Roman"/>
          <w:sz w:val="24"/>
          <w:szCs w:val="24"/>
        </w:rPr>
        <w:t>4</w:t>
      </w:r>
      <w:r w:rsidR="00281B14" w:rsidRPr="00AF2D40">
        <w:rPr>
          <w:rFonts w:ascii="Times New Roman" w:hAnsi="Times New Roman" w:cs="Times New Roman"/>
          <w:sz w:val="24"/>
          <w:szCs w:val="24"/>
        </w:rPr>
        <w:t>.8</w:t>
      </w:r>
      <w:r w:rsidR="0091051A" w:rsidRPr="00AF2D40">
        <w:rPr>
          <w:rFonts w:ascii="Times New Roman" w:hAnsi="Times New Roman" w:cs="Times New Roman"/>
          <w:sz w:val="24"/>
          <w:szCs w:val="24"/>
        </w:rPr>
        <w:t>’de</w:t>
      </w:r>
      <w:proofErr w:type="gramEnd"/>
      <w:r w:rsidR="0091051A" w:rsidRPr="00AF2D40">
        <w:rPr>
          <w:rFonts w:ascii="Times New Roman" w:hAnsi="Times New Roman" w:cs="Times New Roman"/>
          <w:sz w:val="24"/>
          <w:szCs w:val="24"/>
        </w:rPr>
        <w:t xml:space="preserve"> görüldüğü gi</w:t>
      </w:r>
      <w:r w:rsidR="007060C3">
        <w:rPr>
          <w:rFonts w:ascii="Times New Roman" w:hAnsi="Times New Roman" w:cs="Times New Roman"/>
          <w:sz w:val="24"/>
          <w:szCs w:val="24"/>
        </w:rPr>
        <w:t>bi katılımcıların %39,1’i</w:t>
      </w:r>
      <w:r w:rsidR="002821EF">
        <w:rPr>
          <w:rFonts w:ascii="Times New Roman" w:hAnsi="Times New Roman" w:cs="Times New Roman"/>
          <w:sz w:val="24"/>
          <w:szCs w:val="24"/>
        </w:rPr>
        <w:t xml:space="preserve"> en çok F</w:t>
      </w:r>
      <w:r w:rsidR="0091051A" w:rsidRPr="00AF2D40">
        <w:rPr>
          <w:rFonts w:ascii="Times New Roman" w:hAnsi="Times New Roman" w:cs="Times New Roman"/>
          <w:sz w:val="24"/>
          <w:szCs w:val="24"/>
        </w:rPr>
        <w:t>a</w:t>
      </w:r>
      <w:r w:rsidR="002821EF">
        <w:rPr>
          <w:rFonts w:ascii="Times New Roman" w:hAnsi="Times New Roman" w:cs="Times New Roman"/>
          <w:sz w:val="24"/>
          <w:szCs w:val="24"/>
        </w:rPr>
        <w:t xml:space="preserve">cebook sosyal paylaşım sitesini, </w:t>
      </w:r>
      <w:r w:rsidR="007060C3">
        <w:rPr>
          <w:rFonts w:ascii="Times New Roman" w:hAnsi="Times New Roman" w:cs="Times New Roman"/>
          <w:sz w:val="24"/>
          <w:szCs w:val="24"/>
        </w:rPr>
        <w:t>%35,6’sı</w:t>
      </w:r>
      <w:r w:rsidR="0091051A" w:rsidRPr="00AF2D40">
        <w:rPr>
          <w:rFonts w:ascii="Times New Roman" w:hAnsi="Times New Roman" w:cs="Times New Roman"/>
          <w:sz w:val="24"/>
          <w:szCs w:val="24"/>
        </w:rPr>
        <w:t xml:space="preserve"> Instagram</w:t>
      </w:r>
      <w:r w:rsidR="002821EF">
        <w:rPr>
          <w:rFonts w:ascii="Times New Roman" w:hAnsi="Times New Roman" w:cs="Times New Roman"/>
          <w:sz w:val="24"/>
          <w:szCs w:val="24"/>
        </w:rPr>
        <w:t>’</w:t>
      </w:r>
      <w:r w:rsidR="0091051A" w:rsidRPr="00AF2D40">
        <w:rPr>
          <w:rFonts w:ascii="Times New Roman" w:hAnsi="Times New Roman" w:cs="Times New Roman"/>
          <w:sz w:val="24"/>
          <w:szCs w:val="24"/>
        </w:rPr>
        <w:t>ı</w:t>
      </w:r>
      <w:r w:rsidR="007060C3">
        <w:rPr>
          <w:rFonts w:ascii="Times New Roman" w:hAnsi="Times New Roman" w:cs="Times New Roman"/>
          <w:sz w:val="24"/>
          <w:szCs w:val="24"/>
        </w:rPr>
        <w:t xml:space="preserve"> ve %23,1’i</w:t>
      </w:r>
      <w:r w:rsidR="007060C3" w:rsidRPr="00AF2D40">
        <w:rPr>
          <w:rFonts w:ascii="Times New Roman" w:hAnsi="Times New Roman" w:cs="Times New Roman"/>
          <w:sz w:val="24"/>
          <w:szCs w:val="24"/>
        </w:rPr>
        <w:t xml:space="preserve"> </w:t>
      </w:r>
      <w:r w:rsidR="007060C3">
        <w:rPr>
          <w:rFonts w:ascii="Times New Roman" w:hAnsi="Times New Roman" w:cs="Times New Roman"/>
          <w:sz w:val="24"/>
          <w:szCs w:val="24"/>
        </w:rPr>
        <w:t>ise T</w:t>
      </w:r>
      <w:r w:rsidR="007060C3" w:rsidRPr="00AF2D40">
        <w:rPr>
          <w:rFonts w:ascii="Times New Roman" w:hAnsi="Times New Roman" w:cs="Times New Roman"/>
          <w:sz w:val="24"/>
          <w:szCs w:val="24"/>
        </w:rPr>
        <w:t xml:space="preserve">witter’ı </w:t>
      </w:r>
      <w:r w:rsidR="0091051A" w:rsidRPr="00AF2D40">
        <w:rPr>
          <w:rFonts w:ascii="Times New Roman" w:hAnsi="Times New Roman" w:cs="Times New Roman"/>
          <w:sz w:val="24"/>
          <w:szCs w:val="24"/>
        </w:rPr>
        <w:t xml:space="preserve">ziyaret etmektedir. Ayrıca katılımcıların %2,2’si </w:t>
      </w:r>
      <w:r w:rsidR="007060C3">
        <w:rPr>
          <w:rFonts w:ascii="Times New Roman" w:hAnsi="Times New Roman" w:cs="Times New Roman"/>
          <w:sz w:val="24"/>
          <w:szCs w:val="24"/>
        </w:rPr>
        <w:t>ise</w:t>
      </w:r>
      <w:r w:rsidR="0091051A" w:rsidRPr="00AF2D40">
        <w:rPr>
          <w:rFonts w:ascii="Times New Roman" w:hAnsi="Times New Roman" w:cs="Times New Roman"/>
          <w:sz w:val="24"/>
          <w:szCs w:val="24"/>
        </w:rPr>
        <w:t xml:space="preserve"> </w:t>
      </w:r>
      <w:r w:rsidR="007060C3">
        <w:rPr>
          <w:rFonts w:ascii="Times New Roman" w:hAnsi="Times New Roman" w:cs="Times New Roman"/>
          <w:sz w:val="24"/>
          <w:szCs w:val="24"/>
        </w:rPr>
        <w:t xml:space="preserve">en çok </w:t>
      </w:r>
      <w:r w:rsidR="0091051A" w:rsidRPr="00AF2D40">
        <w:rPr>
          <w:rFonts w:ascii="Times New Roman" w:hAnsi="Times New Roman" w:cs="Times New Roman"/>
          <w:sz w:val="24"/>
          <w:szCs w:val="24"/>
        </w:rPr>
        <w:t>diğer sosyal paylaşım</w:t>
      </w:r>
      <w:r w:rsidR="007060C3">
        <w:rPr>
          <w:rFonts w:ascii="Times New Roman" w:hAnsi="Times New Roman" w:cs="Times New Roman"/>
          <w:sz w:val="24"/>
          <w:szCs w:val="24"/>
        </w:rPr>
        <w:t xml:space="preserve"> sitelerini tercih etmektedir</w:t>
      </w:r>
      <w:r w:rsidR="0091051A" w:rsidRPr="00AF2D40">
        <w:rPr>
          <w:rFonts w:ascii="Times New Roman" w:hAnsi="Times New Roman" w:cs="Times New Roman"/>
          <w:sz w:val="24"/>
          <w:szCs w:val="24"/>
        </w:rPr>
        <w:t xml:space="preserve">. </w:t>
      </w:r>
    </w:p>
    <w:p w:rsidR="00EF559D" w:rsidRDefault="00EF559D" w:rsidP="00C17CF0">
      <w:pPr>
        <w:pStyle w:val="A7"/>
      </w:pPr>
      <w:bookmarkStart w:id="198" w:name="_Toc526800783"/>
    </w:p>
    <w:p w:rsidR="0091051A" w:rsidRPr="00AF2D40" w:rsidRDefault="006966E2" w:rsidP="002821EF">
      <w:pPr>
        <w:pStyle w:val="A7"/>
        <w:spacing w:line="240" w:lineRule="auto"/>
      </w:pPr>
      <w:bookmarkStart w:id="199" w:name="_Toc532603279"/>
      <w:r w:rsidRPr="00AF2D40">
        <w:t xml:space="preserve">Tablo </w:t>
      </w:r>
      <w:proofErr w:type="gramStart"/>
      <w:r w:rsidRPr="00AF2D40">
        <w:t>4</w:t>
      </w:r>
      <w:r w:rsidR="0091051A" w:rsidRPr="00AF2D40">
        <w:t>.</w:t>
      </w:r>
      <w:r w:rsidR="00281B14" w:rsidRPr="00AF2D40">
        <w:t>9</w:t>
      </w:r>
      <w:proofErr w:type="gramEnd"/>
      <w:r w:rsidR="0091051A" w:rsidRPr="00AF2D40">
        <w:t>. En Çok Ziyaret Ettiğiniz Sosyal Paylaşım Sitesinde Politikacı/Siyasi</w:t>
      </w:r>
      <w:bookmarkEnd w:id="198"/>
      <w:bookmarkEnd w:id="199"/>
      <w:r w:rsidR="0091051A" w:rsidRPr="00AF2D40">
        <w:t xml:space="preserve">   </w:t>
      </w:r>
    </w:p>
    <w:p w:rsidR="0091051A" w:rsidRPr="00AF2D40" w:rsidRDefault="0091051A" w:rsidP="002821EF">
      <w:pPr>
        <w:pStyle w:val="A7"/>
        <w:spacing w:after="120" w:line="240" w:lineRule="auto"/>
      </w:pPr>
      <w:r w:rsidRPr="00AF2D40">
        <w:t xml:space="preserve">           </w:t>
      </w:r>
      <w:bookmarkStart w:id="200" w:name="_Toc526800784"/>
      <w:bookmarkStart w:id="201" w:name="_Toc532603280"/>
      <w:r w:rsidR="002821EF">
        <w:t>Parti Takip Eder misiniz?</w:t>
      </w:r>
      <w:r w:rsidRPr="00AF2D40">
        <w:t xml:space="preserve"> Sorusuna Verilen Yanıtlara İlişkin Frekans</w:t>
      </w:r>
      <w:bookmarkStart w:id="202" w:name="_Toc526800785"/>
      <w:bookmarkEnd w:id="200"/>
      <w:r w:rsidR="002821EF">
        <w:t xml:space="preserve"> </w:t>
      </w:r>
      <w:r w:rsidRPr="00AF2D40">
        <w:t>ve Yüzde</w:t>
      </w:r>
      <w:r w:rsidR="002821EF">
        <w:t xml:space="preserve"> </w:t>
      </w:r>
      <w:r w:rsidRPr="00AF2D40">
        <w:t>Tablosu</w:t>
      </w:r>
      <w:bookmarkEnd w:id="201"/>
      <w:bookmarkEnd w:id="2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4669"/>
        <w:gridCol w:w="1837"/>
        <w:gridCol w:w="1988"/>
      </w:tblGrid>
      <w:tr w:rsidR="00AF2D40" w:rsidRPr="00AF2D40" w:rsidTr="00C17CF0">
        <w:trPr>
          <w:trHeight w:hRule="exact" w:val="397"/>
          <w:jc w:val="center"/>
        </w:trPr>
        <w:tc>
          <w:tcPr>
            <w:tcW w:w="4669"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b/>
              </w:rPr>
            </w:pPr>
            <w:r w:rsidRPr="00AF2D40">
              <w:rPr>
                <w:rFonts w:ascii="Times New Roman" w:hAnsi="Times New Roman" w:cs="Times New Roman"/>
                <w:b/>
              </w:rPr>
              <w:t>Politikacı/Siyasi Parti Takibi</w:t>
            </w:r>
          </w:p>
        </w:tc>
        <w:tc>
          <w:tcPr>
            <w:tcW w:w="1837"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b/>
              </w:rPr>
            </w:pPr>
            <w:r w:rsidRPr="00AF2D40">
              <w:rPr>
                <w:rFonts w:ascii="Times New Roman" w:hAnsi="Times New Roman" w:cs="Times New Roman"/>
                <w:b/>
              </w:rPr>
              <w:t>Frekans (n)</w:t>
            </w:r>
          </w:p>
        </w:tc>
        <w:tc>
          <w:tcPr>
            <w:tcW w:w="198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b/>
              </w:rPr>
            </w:pPr>
            <w:r w:rsidRPr="00AF2D40">
              <w:rPr>
                <w:rFonts w:ascii="Times New Roman" w:hAnsi="Times New Roman" w:cs="Times New Roman"/>
                <w:b/>
              </w:rPr>
              <w:t>Yüzde Değeri (%)</w:t>
            </w:r>
          </w:p>
        </w:tc>
      </w:tr>
      <w:tr w:rsidR="00AF2D40" w:rsidRPr="00AF2D40" w:rsidTr="00C17CF0">
        <w:trPr>
          <w:trHeight w:hRule="exact" w:val="397"/>
          <w:jc w:val="center"/>
        </w:trPr>
        <w:tc>
          <w:tcPr>
            <w:tcW w:w="4669"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Evet</w:t>
            </w:r>
          </w:p>
        </w:tc>
        <w:tc>
          <w:tcPr>
            <w:tcW w:w="1837" w:type="dxa"/>
            <w:shd w:val="clear" w:color="auto" w:fill="auto"/>
            <w:vAlign w:val="center"/>
          </w:tcPr>
          <w:p w:rsidR="0091051A" w:rsidRPr="00AF2D40" w:rsidRDefault="007060C3" w:rsidP="002821EF">
            <w:pPr>
              <w:spacing w:after="0" w:line="240" w:lineRule="auto"/>
              <w:ind w:left="113" w:hanging="113"/>
              <w:jc w:val="center"/>
              <w:rPr>
                <w:rFonts w:ascii="Times New Roman" w:hAnsi="Times New Roman" w:cs="Times New Roman"/>
              </w:rPr>
            </w:pPr>
            <w:r>
              <w:rPr>
                <w:rFonts w:ascii="Times New Roman" w:hAnsi="Times New Roman" w:cs="Times New Roman"/>
              </w:rPr>
              <w:t>246</w:t>
            </w:r>
          </w:p>
        </w:tc>
        <w:tc>
          <w:tcPr>
            <w:tcW w:w="1988" w:type="dxa"/>
            <w:shd w:val="clear" w:color="auto" w:fill="auto"/>
            <w:vAlign w:val="center"/>
          </w:tcPr>
          <w:p w:rsidR="0091051A" w:rsidRPr="00AF2D40" w:rsidRDefault="007060C3" w:rsidP="002821EF">
            <w:pPr>
              <w:spacing w:after="0" w:line="240" w:lineRule="auto"/>
              <w:ind w:left="113" w:hanging="113"/>
              <w:jc w:val="center"/>
              <w:rPr>
                <w:rFonts w:ascii="Times New Roman" w:hAnsi="Times New Roman" w:cs="Times New Roman"/>
              </w:rPr>
            </w:pPr>
            <w:r>
              <w:rPr>
                <w:rFonts w:ascii="Times New Roman" w:hAnsi="Times New Roman" w:cs="Times New Roman"/>
              </w:rPr>
              <w:t>45,6</w:t>
            </w:r>
          </w:p>
        </w:tc>
      </w:tr>
      <w:tr w:rsidR="00AF2D40" w:rsidRPr="00AF2D40" w:rsidTr="00C17CF0">
        <w:trPr>
          <w:trHeight w:hRule="exact" w:val="397"/>
          <w:jc w:val="center"/>
        </w:trPr>
        <w:tc>
          <w:tcPr>
            <w:tcW w:w="4669"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H</w:t>
            </w:r>
            <w:r w:rsidR="00107F77" w:rsidRPr="00AF2D40">
              <w:rPr>
                <w:rFonts w:ascii="Times New Roman" w:hAnsi="Times New Roman" w:cs="Times New Roman"/>
              </w:rPr>
              <w:t>a</w:t>
            </w:r>
            <w:r w:rsidRPr="00AF2D40">
              <w:rPr>
                <w:rFonts w:ascii="Times New Roman" w:hAnsi="Times New Roman" w:cs="Times New Roman"/>
              </w:rPr>
              <w:t>yır</w:t>
            </w:r>
          </w:p>
        </w:tc>
        <w:tc>
          <w:tcPr>
            <w:tcW w:w="1837" w:type="dxa"/>
            <w:shd w:val="clear" w:color="auto" w:fill="auto"/>
            <w:vAlign w:val="center"/>
          </w:tcPr>
          <w:p w:rsidR="0091051A" w:rsidRPr="00AF2D40" w:rsidRDefault="007060C3" w:rsidP="002821EF">
            <w:pPr>
              <w:spacing w:after="0" w:line="240" w:lineRule="auto"/>
              <w:ind w:left="113" w:hanging="113"/>
              <w:jc w:val="center"/>
              <w:rPr>
                <w:rFonts w:ascii="Times New Roman" w:hAnsi="Times New Roman" w:cs="Times New Roman"/>
              </w:rPr>
            </w:pPr>
            <w:r>
              <w:rPr>
                <w:rFonts w:ascii="Times New Roman" w:hAnsi="Times New Roman" w:cs="Times New Roman"/>
              </w:rPr>
              <w:t>294</w:t>
            </w:r>
          </w:p>
        </w:tc>
        <w:tc>
          <w:tcPr>
            <w:tcW w:w="1988" w:type="dxa"/>
            <w:shd w:val="clear" w:color="auto" w:fill="auto"/>
            <w:vAlign w:val="center"/>
          </w:tcPr>
          <w:p w:rsidR="0091051A" w:rsidRPr="00AF2D40" w:rsidRDefault="007060C3" w:rsidP="002821EF">
            <w:pPr>
              <w:spacing w:after="0" w:line="240" w:lineRule="auto"/>
              <w:ind w:left="113" w:hanging="113"/>
              <w:jc w:val="center"/>
              <w:rPr>
                <w:rFonts w:ascii="Times New Roman" w:hAnsi="Times New Roman" w:cs="Times New Roman"/>
              </w:rPr>
            </w:pPr>
            <w:r>
              <w:rPr>
                <w:rFonts w:ascii="Times New Roman" w:hAnsi="Times New Roman" w:cs="Times New Roman"/>
              </w:rPr>
              <w:t>54,4</w:t>
            </w:r>
          </w:p>
        </w:tc>
      </w:tr>
      <w:tr w:rsidR="0091051A" w:rsidRPr="00AF2D40" w:rsidTr="00C17CF0">
        <w:trPr>
          <w:trHeight w:hRule="exact" w:val="397"/>
          <w:jc w:val="center"/>
        </w:trPr>
        <w:tc>
          <w:tcPr>
            <w:tcW w:w="4669"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Toplam</w:t>
            </w:r>
          </w:p>
        </w:tc>
        <w:tc>
          <w:tcPr>
            <w:tcW w:w="1837"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540</w:t>
            </w:r>
          </w:p>
        </w:tc>
        <w:tc>
          <w:tcPr>
            <w:tcW w:w="198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100</w:t>
            </w:r>
          </w:p>
        </w:tc>
      </w:tr>
    </w:tbl>
    <w:p w:rsidR="00714B1C" w:rsidRPr="00FB2CFF" w:rsidRDefault="00714B1C" w:rsidP="002821EF">
      <w:pPr>
        <w:autoSpaceDE w:val="0"/>
        <w:autoSpaceDN w:val="0"/>
        <w:adjustRightInd w:val="0"/>
        <w:spacing w:after="0" w:line="360" w:lineRule="auto"/>
        <w:ind w:firstLine="708"/>
        <w:jc w:val="both"/>
        <w:rPr>
          <w:rFonts w:ascii="Times New Roman" w:hAnsi="Times New Roman" w:cs="Times New Roman"/>
          <w:sz w:val="32"/>
          <w:szCs w:val="24"/>
        </w:rPr>
      </w:pPr>
    </w:p>
    <w:p w:rsidR="0091051A" w:rsidRDefault="006966E2" w:rsidP="002821EF">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Tablo </w:t>
      </w:r>
      <w:proofErr w:type="gramStart"/>
      <w:r w:rsidRPr="00AF2D40">
        <w:rPr>
          <w:rFonts w:ascii="Times New Roman" w:hAnsi="Times New Roman" w:cs="Times New Roman"/>
          <w:sz w:val="24"/>
          <w:szCs w:val="24"/>
        </w:rPr>
        <w:t>4</w:t>
      </w:r>
      <w:r w:rsidR="00281B14" w:rsidRPr="00AF2D40">
        <w:rPr>
          <w:rFonts w:ascii="Times New Roman" w:hAnsi="Times New Roman" w:cs="Times New Roman"/>
          <w:sz w:val="24"/>
          <w:szCs w:val="24"/>
        </w:rPr>
        <w:t>.9</w:t>
      </w:r>
      <w:r w:rsidR="0091051A" w:rsidRPr="00AF2D40">
        <w:rPr>
          <w:rFonts w:ascii="Times New Roman" w:hAnsi="Times New Roman" w:cs="Times New Roman"/>
          <w:sz w:val="24"/>
          <w:szCs w:val="24"/>
        </w:rPr>
        <w:t>’d</w:t>
      </w:r>
      <w:r w:rsidR="00281B14" w:rsidRPr="00AF2D40">
        <w:rPr>
          <w:rFonts w:ascii="Times New Roman" w:hAnsi="Times New Roman" w:cs="Times New Roman"/>
          <w:sz w:val="24"/>
          <w:szCs w:val="24"/>
        </w:rPr>
        <w:t>a</w:t>
      </w:r>
      <w:proofErr w:type="gramEnd"/>
      <w:r w:rsidR="0091051A" w:rsidRPr="00AF2D40">
        <w:rPr>
          <w:rFonts w:ascii="Times New Roman" w:hAnsi="Times New Roman" w:cs="Times New Roman"/>
          <w:sz w:val="24"/>
          <w:szCs w:val="24"/>
        </w:rPr>
        <w:t xml:space="preserve"> görüldüğü gibi katılımcıların %</w:t>
      </w:r>
      <w:r w:rsidR="00DB1535">
        <w:rPr>
          <w:rFonts w:ascii="Times New Roman" w:hAnsi="Times New Roman" w:cs="Times New Roman"/>
          <w:sz w:val="24"/>
          <w:szCs w:val="24"/>
        </w:rPr>
        <w:t>45’6’sı</w:t>
      </w:r>
      <w:r w:rsidR="0091051A" w:rsidRPr="00AF2D40">
        <w:rPr>
          <w:rFonts w:ascii="Times New Roman" w:hAnsi="Times New Roman" w:cs="Times New Roman"/>
          <w:sz w:val="24"/>
          <w:szCs w:val="24"/>
        </w:rPr>
        <w:t xml:space="preserve"> en çok ziyaret ettikleri sosyal paylaşım sitesinde</w:t>
      </w:r>
      <w:r w:rsidR="002821EF">
        <w:rPr>
          <w:rFonts w:ascii="Times New Roman" w:hAnsi="Times New Roman" w:cs="Times New Roman"/>
          <w:sz w:val="24"/>
          <w:szCs w:val="24"/>
        </w:rPr>
        <w:t xml:space="preserve"> </w:t>
      </w:r>
      <w:r w:rsidR="0091051A" w:rsidRPr="00AF2D40">
        <w:rPr>
          <w:rFonts w:ascii="Times New Roman" w:hAnsi="Times New Roman" w:cs="Times New Roman"/>
          <w:sz w:val="24"/>
          <w:szCs w:val="24"/>
        </w:rPr>
        <w:t>politikacı/siyasi parti takip ederken %</w:t>
      </w:r>
      <w:r w:rsidR="00DB1535">
        <w:rPr>
          <w:rFonts w:ascii="Times New Roman" w:hAnsi="Times New Roman" w:cs="Times New Roman"/>
          <w:sz w:val="24"/>
          <w:szCs w:val="24"/>
        </w:rPr>
        <w:t>54,4’ü</w:t>
      </w:r>
      <w:r w:rsidR="002821EF">
        <w:rPr>
          <w:rFonts w:ascii="Times New Roman" w:hAnsi="Times New Roman" w:cs="Times New Roman"/>
          <w:sz w:val="24"/>
          <w:szCs w:val="24"/>
        </w:rPr>
        <w:t xml:space="preserve"> </w:t>
      </w:r>
      <w:r w:rsidR="0091051A" w:rsidRPr="00AF2D40">
        <w:rPr>
          <w:rFonts w:ascii="Times New Roman" w:hAnsi="Times New Roman" w:cs="Times New Roman"/>
          <w:sz w:val="24"/>
          <w:szCs w:val="24"/>
        </w:rPr>
        <w:t>politikacı veya siyasi parti takip etmemektedir.</w:t>
      </w:r>
    </w:p>
    <w:p w:rsidR="00714B1C" w:rsidRDefault="00714B1C" w:rsidP="002821EF">
      <w:pPr>
        <w:autoSpaceDE w:val="0"/>
        <w:autoSpaceDN w:val="0"/>
        <w:adjustRightInd w:val="0"/>
        <w:spacing w:after="0" w:line="360" w:lineRule="auto"/>
        <w:ind w:firstLine="708"/>
        <w:jc w:val="both"/>
        <w:rPr>
          <w:rFonts w:ascii="Times New Roman" w:hAnsi="Times New Roman" w:cs="Times New Roman"/>
          <w:sz w:val="24"/>
          <w:szCs w:val="24"/>
        </w:rPr>
      </w:pPr>
    </w:p>
    <w:p w:rsidR="0091051A" w:rsidRPr="00AF2D40" w:rsidRDefault="006966E2" w:rsidP="002821EF">
      <w:pPr>
        <w:pStyle w:val="A7"/>
        <w:spacing w:line="240" w:lineRule="auto"/>
      </w:pPr>
      <w:bookmarkStart w:id="203" w:name="_Toc526800786"/>
      <w:bookmarkStart w:id="204" w:name="_Toc532603281"/>
      <w:r w:rsidRPr="00AF2D40">
        <w:t>Tablo 4</w:t>
      </w:r>
      <w:r w:rsidR="0091051A" w:rsidRPr="00AF2D40">
        <w:t>.</w:t>
      </w:r>
      <w:r w:rsidR="00281B14" w:rsidRPr="00AF2D40">
        <w:t>10</w:t>
      </w:r>
      <w:r w:rsidR="0091051A" w:rsidRPr="00AF2D40">
        <w:t>. En Çok Ziyaret Ettiğiniz Sosyal Paylaşım Sitesinde Arkadaş/Takip</w:t>
      </w:r>
      <w:bookmarkEnd w:id="203"/>
      <w:bookmarkEnd w:id="204"/>
      <w:r w:rsidR="0091051A" w:rsidRPr="00AF2D40">
        <w:t xml:space="preserve">  </w:t>
      </w:r>
    </w:p>
    <w:p w:rsidR="0091051A" w:rsidRPr="00AF2D40" w:rsidRDefault="0091051A" w:rsidP="002821EF">
      <w:pPr>
        <w:pStyle w:val="A7"/>
        <w:spacing w:after="120" w:line="240" w:lineRule="auto"/>
      </w:pPr>
      <w:r w:rsidRPr="00AF2D40">
        <w:t xml:space="preserve">             </w:t>
      </w:r>
      <w:bookmarkStart w:id="205" w:name="_Toc526800787"/>
      <w:bookmarkStart w:id="206" w:name="_Toc532603282"/>
      <w:r w:rsidR="002821EF">
        <w:t>Sayısı?</w:t>
      </w:r>
      <w:r w:rsidRPr="00AF2D40">
        <w:t xml:space="preserve"> Sorusuna Verilen</w:t>
      </w:r>
      <w:r w:rsidR="000A0583">
        <w:t xml:space="preserve"> </w:t>
      </w:r>
      <w:r w:rsidRPr="00AF2D40">
        <w:t>Yanıtlara İlişkin Frekans ve Yüzde Tablosu</w:t>
      </w:r>
      <w:bookmarkEnd w:id="205"/>
      <w:bookmarkEnd w:id="2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4669"/>
        <w:gridCol w:w="1837"/>
        <w:gridCol w:w="1988"/>
      </w:tblGrid>
      <w:tr w:rsidR="00AF2D40" w:rsidRPr="00AF2D40" w:rsidTr="00C17CF0">
        <w:trPr>
          <w:trHeight w:hRule="exact" w:val="397"/>
          <w:jc w:val="center"/>
        </w:trPr>
        <w:tc>
          <w:tcPr>
            <w:tcW w:w="4669"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b/>
              </w:rPr>
            </w:pPr>
            <w:r w:rsidRPr="00AF2D40">
              <w:rPr>
                <w:rFonts w:ascii="Times New Roman" w:hAnsi="Times New Roman" w:cs="Times New Roman"/>
                <w:b/>
              </w:rPr>
              <w:t>Arkadaş/Takip Sayısı</w:t>
            </w:r>
          </w:p>
        </w:tc>
        <w:tc>
          <w:tcPr>
            <w:tcW w:w="1837"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b/>
              </w:rPr>
            </w:pPr>
            <w:r w:rsidRPr="00AF2D40">
              <w:rPr>
                <w:rFonts w:ascii="Times New Roman" w:hAnsi="Times New Roman" w:cs="Times New Roman"/>
                <w:b/>
              </w:rPr>
              <w:t>Frekans (n)</w:t>
            </w:r>
          </w:p>
        </w:tc>
        <w:tc>
          <w:tcPr>
            <w:tcW w:w="198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b/>
              </w:rPr>
            </w:pPr>
            <w:r w:rsidRPr="00AF2D40">
              <w:rPr>
                <w:rFonts w:ascii="Times New Roman" w:hAnsi="Times New Roman" w:cs="Times New Roman"/>
                <w:b/>
              </w:rPr>
              <w:t>Yüzde Değeri (%)</w:t>
            </w:r>
          </w:p>
        </w:tc>
      </w:tr>
      <w:tr w:rsidR="00AF2D40" w:rsidRPr="00AF2D40" w:rsidTr="00C17CF0">
        <w:trPr>
          <w:trHeight w:hRule="exact" w:val="397"/>
          <w:jc w:val="center"/>
        </w:trPr>
        <w:tc>
          <w:tcPr>
            <w:tcW w:w="4669"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1-50</w:t>
            </w:r>
          </w:p>
        </w:tc>
        <w:tc>
          <w:tcPr>
            <w:tcW w:w="1837"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36</w:t>
            </w:r>
          </w:p>
        </w:tc>
        <w:tc>
          <w:tcPr>
            <w:tcW w:w="198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6,7</w:t>
            </w:r>
          </w:p>
        </w:tc>
      </w:tr>
      <w:tr w:rsidR="00AF2D40" w:rsidRPr="00AF2D40" w:rsidTr="00C17CF0">
        <w:trPr>
          <w:trHeight w:hRule="exact" w:val="397"/>
          <w:jc w:val="center"/>
        </w:trPr>
        <w:tc>
          <w:tcPr>
            <w:tcW w:w="4669"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51-100</w:t>
            </w:r>
          </w:p>
        </w:tc>
        <w:tc>
          <w:tcPr>
            <w:tcW w:w="1837"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28</w:t>
            </w:r>
          </w:p>
        </w:tc>
        <w:tc>
          <w:tcPr>
            <w:tcW w:w="198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5,2</w:t>
            </w:r>
          </w:p>
        </w:tc>
      </w:tr>
      <w:tr w:rsidR="00AF2D40" w:rsidRPr="00AF2D40" w:rsidTr="00C17CF0">
        <w:trPr>
          <w:trHeight w:hRule="exact" w:val="397"/>
          <w:jc w:val="center"/>
        </w:trPr>
        <w:tc>
          <w:tcPr>
            <w:tcW w:w="4669"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101-150</w:t>
            </w:r>
          </w:p>
        </w:tc>
        <w:tc>
          <w:tcPr>
            <w:tcW w:w="1837"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53</w:t>
            </w:r>
          </w:p>
        </w:tc>
        <w:tc>
          <w:tcPr>
            <w:tcW w:w="198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9,8</w:t>
            </w:r>
          </w:p>
        </w:tc>
      </w:tr>
      <w:tr w:rsidR="00AF2D40" w:rsidRPr="00AF2D40" w:rsidTr="00C17CF0">
        <w:trPr>
          <w:trHeight w:hRule="exact" w:val="397"/>
          <w:jc w:val="center"/>
        </w:trPr>
        <w:tc>
          <w:tcPr>
            <w:tcW w:w="4669"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151-200</w:t>
            </w:r>
          </w:p>
        </w:tc>
        <w:tc>
          <w:tcPr>
            <w:tcW w:w="1837"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50</w:t>
            </w:r>
          </w:p>
        </w:tc>
        <w:tc>
          <w:tcPr>
            <w:tcW w:w="198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9,3</w:t>
            </w:r>
          </w:p>
        </w:tc>
      </w:tr>
      <w:tr w:rsidR="00AF2D40" w:rsidRPr="00AF2D40" w:rsidTr="00C17CF0">
        <w:trPr>
          <w:trHeight w:hRule="exact" w:val="397"/>
          <w:jc w:val="center"/>
        </w:trPr>
        <w:tc>
          <w:tcPr>
            <w:tcW w:w="4669"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201-250</w:t>
            </w:r>
          </w:p>
        </w:tc>
        <w:tc>
          <w:tcPr>
            <w:tcW w:w="1837"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55</w:t>
            </w:r>
          </w:p>
        </w:tc>
        <w:tc>
          <w:tcPr>
            <w:tcW w:w="198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10,2</w:t>
            </w:r>
          </w:p>
        </w:tc>
      </w:tr>
      <w:tr w:rsidR="00AF2D40" w:rsidRPr="00AF2D40" w:rsidTr="00C17CF0">
        <w:trPr>
          <w:trHeight w:hRule="exact" w:val="397"/>
          <w:jc w:val="center"/>
        </w:trPr>
        <w:tc>
          <w:tcPr>
            <w:tcW w:w="4669"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lastRenderedPageBreak/>
              <w:t>251-300</w:t>
            </w:r>
          </w:p>
        </w:tc>
        <w:tc>
          <w:tcPr>
            <w:tcW w:w="1837"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58</w:t>
            </w:r>
          </w:p>
        </w:tc>
        <w:tc>
          <w:tcPr>
            <w:tcW w:w="198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10,7</w:t>
            </w:r>
          </w:p>
        </w:tc>
      </w:tr>
      <w:tr w:rsidR="00AF2D40" w:rsidRPr="00AF2D40" w:rsidTr="00C17CF0">
        <w:trPr>
          <w:trHeight w:hRule="exact" w:val="397"/>
          <w:jc w:val="center"/>
        </w:trPr>
        <w:tc>
          <w:tcPr>
            <w:tcW w:w="4669"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301 ve üzeri</w:t>
            </w:r>
          </w:p>
        </w:tc>
        <w:tc>
          <w:tcPr>
            <w:tcW w:w="1837"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260</w:t>
            </w:r>
          </w:p>
        </w:tc>
        <w:tc>
          <w:tcPr>
            <w:tcW w:w="198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48,1</w:t>
            </w:r>
          </w:p>
        </w:tc>
      </w:tr>
      <w:tr w:rsidR="0091051A" w:rsidRPr="00AF2D40" w:rsidTr="00C17CF0">
        <w:trPr>
          <w:trHeight w:hRule="exact" w:val="397"/>
          <w:jc w:val="center"/>
        </w:trPr>
        <w:tc>
          <w:tcPr>
            <w:tcW w:w="4669"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Toplam</w:t>
            </w:r>
          </w:p>
        </w:tc>
        <w:tc>
          <w:tcPr>
            <w:tcW w:w="1837"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540</w:t>
            </w:r>
          </w:p>
        </w:tc>
        <w:tc>
          <w:tcPr>
            <w:tcW w:w="1988" w:type="dxa"/>
            <w:shd w:val="clear" w:color="auto" w:fill="auto"/>
            <w:vAlign w:val="center"/>
          </w:tcPr>
          <w:p w:rsidR="0091051A" w:rsidRPr="00AF2D40" w:rsidRDefault="0091051A" w:rsidP="002821EF">
            <w:pPr>
              <w:spacing w:after="0" w:line="240" w:lineRule="auto"/>
              <w:ind w:left="113" w:hanging="113"/>
              <w:jc w:val="center"/>
              <w:rPr>
                <w:rFonts w:ascii="Times New Roman" w:hAnsi="Times New Roman" w:cs="Times New Roman"/>
              </w:rPr>
            </w:pPr>
            <w:r w:rsidRPr="00AF2D40">
              <w:rPr>
                <w:rFonts w:ascii="Times New Roman" w:hAnsi="Times New Roman" w:cs="Times New Roman"/>
              </w:rPr>
              <w:t>100</w:t>
            </w:r>
          </w:p>
        </w:tc>
      </w:tr>
    </w:tbl>
    <w:p w:rsidR="0091051A" w:rsidRPr="00AF2D40" w:rsidRDefault="0091051A" w:rsidP="0091051A">
      <w:pPr>
        <w:autoSpaceDE w:val="0"/>
        <w:autoSpaceDN w:val="0"/>
        <w:adjustRightInd w:val="0"/>
        <w:spacing w:after="120" w:line="360" w:lineRule="auto"/>
        <w:ind w:firstLine="708"/>
        <w:jc w:val="both"/>
        <w:rPr>
          <w:rFonts w:ascii="Times New Roman" w:hAnsi="Times New Roman" w:cs="Times New Roman"/>
          <w:b/>
          <w:sz w:val="24"/>
          <w:szCs w:val="24"/>
        </w:rPr>
      </w:pPr>
    </w:p>
    <w:p w:rsidR="0091051A" w:rsidRPr="00AF2D40" w:rsidRDefault="006966E2" w:rsidP="0091051A">
      <w:pPr>
        <w:autoSpaceDE w:val="0"/>
        <w:autoSpaceDN w:val="0"/>
        <w:adjustRightInd w:val="0"/>
        <w:spacing w:after="12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Tablo 4</w:t>
      </w:r>
      <w:r w:rsidR="0091051A" w:rsidRPr="00AF2D40">
        <w:rPr>
          <w:rFonts w:ascii="Times New Roman" w:hAnsi="Times New Roman" w:cs="Times New Roman"/>
          <w:sz w:val="24"/>
          <w:szCs w:val="24"/>
        </w:rPr>
        <w:t>.</w:t>
      </w:r>
      <w:r w:rsidR="00281B14" w:rsidRPr="00AF2D40">
        <w:rPr>
          <w:rFonts w:ascii="Times New Roman" w:hAnsi="Times New Roman" w:cs="Times New Roman"/>
          <w:sz w:val="24"/>
          <w:szCs w:val="24"/>
        </w:rPr>
        <w:t>10</w:t>
      </w:r>
      <w:r w:rsidR="0091051A" w:rsidRPr="00AF2D40">
        <w:rPr>
          <w:rFonts w:ascii="Times New Roman" w:hAnsi="Times New Roman" w:cs="Times New Roman"/>
          <w:sz w:val="24"/>
          <w:szCs w:val="24"/>
        </w:rPr>
        <w:t>’d</w:t>
      </w:r>
      <w:r w:rsidR="00281B14" w:rsidRPr="00AF2D40">
        <w:rPr>
          <w:rFonts w:ascii="Times New Roman" w:hAnsi="Times New Roman" w:cs="Times New Roman"/>
          <w:sz w:val="24"/>
          <w:szCs w:val="24"/>
        </w:rPr>
        <w:t>a</w:t>
      </w:r>
      <w:r w:rsidR="0091051A" w:rsidRPr="00AF2D40">
        <w:rPr>
          <w:rFonts w:ascii="Times New Roman" w:hAnsi="Times New Roman" w:cs="Times New Roman"/>
          <w:sz w:val="24"/>
          <w:szCs w:val="24"/>
        </w:rPr>
        <w:t xml:space="preserve"> görüldüğü gibi katılımcıların %48’1’inin en çok ziyaret ettikleri sosyal paylaşım sitesindeki</w:t>
      </w:r>
      <w:r w:rsidR="000A0583">
        <w:rPr>
          <w:rFonts w:ascii="Times New Roman" w:hAnsi="Times New Roman" w:cs="Times New Roman"/>
          <w:sz w:val="24"/>
          <w:szCs w:val="24"/>
        </w:rPr>
        <w:t xml:space="preserve"> </w:t>
      </w:r>
      <w:r w:rsidR="0091051A" w:rsidRPr="00AF2D40">
        <w:rPr>
          <w:rFonts w:ascii="Times New Roman" w:hAnsi="Times New Roman" w:cs="Times New Roman"/>
          <w:sz w:val="24"/>
          <w:szCs w:val="24"/>
        </w:rPr>
        <w:t xml:space="preserve">arkadaş/takip sayıları 301 ve üzeri kişiden oluşmaktadır. Bunun yanında katılımcıların %10,7’si 251-300, %10,2’si 201-250 ve %5,2’si ise 51-100 arkadaş/takip sayına sahip oldukları görülmektedir. </w:t>
      </w:r>
      <w:r w:rsidR="00B3093C" w:rsidRPr="00AF2D40">
        <w:rPr>
          <w:rFonts w:ascii="Times New Roman" w:hAnsi="Times New Roman" w:cs="Times New Roman"/>
          <w:sz w:val="24"/>
          <w:szCs w:val="24"/>
        </w:rPr>
        <w:t xml:space="preserve">Genel olarak </w:t>
      </w:r>
      <w:r w:rsidR="00170578">
        <w:rPr>
          <w:rFonts w:ascii="Times New Roman" w:hAnsi="Times New Roman" w:cs="Times New Roman"/>
          <w:sz w:val="24"/>
          <w:szCs w:val="24"/>
        </w:rPr>
        <w:t>değerlendirildiğinde</w:t>
      </w:r>
      <w:r w:rsidR="00B3093C" w:rsidRPr="00AF2D40">
        <w:rPr>
          <w:rFonts w:ascii="Times New Roman" w:hAnsi="Times New Roman" w:cs="Times New Roman"/>
          <w:sz w:val="24"/>
          <w:szCs w:val="24"/>
        </w:rPr>
        <w:t xml:space="preserve"> araştırmaya katılan sosyal medya kullanıcılarının arkadaş/takip sayılarının oldukça fazla olduğu görülmekte</w:t>
      </w:r>
      <w:r w:rsidR="002821EF">
        <w:rPr>
          <w:rFonts w:ascii="Times New Roman" w:hAnsi="Times New Roman" w:cs="Times New Roman"/>
          <w:sz w:val="24"/>
          <w:szCs w:val="24"/>
        </w:rPr>
        <w:t>dir.</w:t>
      </w:r>
      <w:r w:rsidR="00B3093C" w:rsidRPr="00AF2D40">
        <w:rPr>
          <w:rFonts w:ascii="Times New Roman" w:hAnsi="Times New Roman" w:cs="Times New Roman"/>
          <w:sz w:val="24"/>
          <w:szCs w:val="24"/>
        </w:rPr>
        <w:t xml:space="preserve"> </w:t>
      </w:r>
    </w:p>
    <w:p w:rsidR="00170578" w:rsidRPr="00AF2D40" w:rsidRDefault="00170578" w:rsidP="00281B14">
      <w:pPr>
        <w:autoSpaceDE w:val="0"/>
        <w:autoSpaceDN w:val="0"/>
        <w:adjustRightInd w:val="0"/>
        <w:spacing w:after="0" w:line="240" w:lineRule="auto"/>
        <w:ind w:firstLine="709"/>
        <w:jc w:val="both"/>
        <w:rPr>
          <w:rFonts w:ascii="Times New Roman" w:hAnsi="Times New Roman" w:cs="Times New Roman"/>
          <w:sz w:val="24"/>
          <w:szCs w:val="24"/>
        </w:rPr>
      </w:pPr>
    </w:p>
    <w:p w:rsidR="0091051A" w:rsidRPr="00AF2D40" w:rsidRDefault="006966E2" w:rsidP="00170578">
      <w:pPr>
        <w:pStyle w:val="A7"/>
        <w:spacing w:line="240" w:lineRule="auto"/>
      </w:pPr>
      <w:bookmarkStart w:id="207" w:name="_Toc526800788"/>
      <w:bookmarkStart w:id="208" w:name="_Toc532603283"/>
      <w:r w:rsidRPr="00AF2D40">
        <w:t>Tablo 4</w:t>
      </w:r>
      <w:r w:rsidR="0091051A" w:rsidRPr="00AF2D40">
        <w:t>.</w:t>
      </w:r>
      <w:r w:rsidR="00281B14" w:rsidRPr="00AF2D40">
        <w:t>11</w:t>
      </w:r>
      <w:r w:rsidR="0091051A" w:rsidRPr="00AF2D40">
        <w:t>. En Çok Ziyaret Ettiğiniz Sosyal Paylaşım Sitesinde Bir Günde</w:t>
      </w:r>
      <w:bookmarkEnd w:id="207"/>
      <w:bookmarkEnd w:id="208"/>
    </w:p>
    <w:p w:rsidR="0091051A" w:rsidRPr="00AF2D40" w:rsidRDefault="0091051A" w:rsidP="00170578">
      <w:pPr>
        <w:pStyle w:val="A7"/>
        <w:spacing w:line="240" w:lineRule="auto"/>
      </w:pPr>
      <w:bookmarkStart w:id="209" w:name="_Toc526800789"/>
      <w:bookmarkStart w:id="210" w:name="_Toc532603284"/>
      <w:r w:rsidRPr="00AF2D40">
        <w:t>Geçirdiğiniz Toplam Süre?” Sorusuna Verilen</w:t>
      </w:r>
      <w:r w:rsidR="000A0583">
        <w:t xml:space="preserve"> </w:t>
      </w:r>
      <w:r w:rsidRPr="00AF2D40">
        <w:t>Yanıtlara İlişkin</w:t>
      </w:r>
      <w:bookmarkEnd w:id="209"/>
      <w:bookmarkEnd w:id="210"/>
    </w:p>
    <w:p w:rsidR="0091051A" w:rsidRPr="00AF2D40" w:rsidRDefault="0091051A" w:rsidP="00170578">
      <w:pPr>
        <w:pStyle w:val="A7"/>
        <w:spacing w:after="120" w:line="240" w:lineRule="auto"/>
      </w:pPr>
      <w:bookmarkStart w:id="211" w:name="_Toc526800790"/>
      <w:bookmarkStart w:id="212" w:name="_Toc528026439"/>
      <w:bookmarkStart w:id="213" w:name="_Toc532603285"/>
      <w:r w:rsidRPr="00AF2D40">
        <w:t>Frekans ve</w:t>
      </w:r>
      <w:r w:rsidR="000A0583">
        <w:t xml:space="preserve"> </w:t>
      </w:r>
      <w:r w:rsidRPr="00AF2D40">
        <w:t>Yüzde Tablosu</w:t>
      </w:r>
      <w:bookmarkEnd w:id="211"/>
      <w:bookmarkEnd w:id="212"/>
      <w:bookmarkEnd w:id="2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4668"/>
        <w:gridCol w:w="1837"/>
        <w:gridCol w:w="1989"/>
      </w:tblGrid>
      <w:tr w:rsidR="00AF2D40" w:rsidRPr="00AF2D40" w:rsidTr="00C17CF0">
        <w:trPr>
          <w:trHeight w:hRule="exact" w:val="397"/>
          <w:jc w:val="center"/>
        </w:trPr>
        <w:tc>
          <w:tcPr>
            <w:tcW w:w="4668"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b/>
              </w:rPr>
            </w:pPr>
            <w:r w:rsidRPr="00AF2D40">
              <w:rPr>
                <w:rFonts w:ascii="Times New Roman" w:hAnsi="Times New Roman" w:cs="Times New Roman"/>
                <w:b/>
              </w:rPr>
              <w:t>Bir Günde Geçirilen Toplam Süre</w:t>
            </w:r>
          </w:p>
        </w:tc>
        <w:tc>
          <w:tcPr>
            <w:tcW w:w="1837"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b/>
              </w:rPr>
            </w:pPr>
            <w:r w:rsidRPr="00AF2D40">
              <w:rPr>
                <w:rFonts w:ascii="Times New Roman" w:hAnsi="Times New Roman" w:cs="Times New Roman"/>
                <w:b/>
              </w:rPr>
              <w:t>Frekans (n)</w:t>
            </w:r>
          </w:p>
        </w:tc>
        <w:tc>
          <w:tcPr>
            <w:tcW w:w="1989"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b/>
              </w:rPr>
            </w:pPr>
            <w:r w:rsidRPr="00AF2D40">
              <w:rPr>
                <w:rFonts w:ascii="Times New Roman" w:hAnsi="Times New Roman" w:cs="Times New Roman"/>
                <w:b/>
              </w:rPr>
              <w:t>Yüzde Değeri (%)</w:t>
            </w:r>
          </w:p>
        </w:tc>
      </w:tr>
      <w:tr w:rsidR="00AF2D40" w:rsidRPr="00AF2D40" w:rsidTr="00C17CF0">
        <w:trPr>
          <w:trHeight w:hRule="exact" w:val="397"/>
          <w:jc w:val="center"/>
        </w:trPr>
        <w:tc>
          <w:tcPr>
            <w:tcW w:w="4668"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1 Saatten Az</w:t>
            </w:r>
          </w:p>
        </w:tc>
        <w:tc>
          <w:tcPr>
            <w:tcW w:w="1837"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151</w:t>
            </w:r>
          </w:p>
        </w:tc>
        <w:tc>
          <w:tcPr>
            <w:tcW w:w="1989"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28,0</w:t>
            </w:r>
          </w:p>
        </w:tc>
      </w:tr>
      <w:tr w:rsidR="00AF2D40" w:rsidRPr="00AF2D40" w:rsidTr="00C17CF0">
        <w:trPr>
          <w:trHeight w:hRule="exact" w:val="397"/>
          <w:jc w:val="center"/>
        </w:trPr>
        <w:tc>
          <w:tcPr>
            <w:tcW w:w="4668"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1-2 Saat</w:t>
            </w:r>
          </w:p>
        </w:tc>
        <w:tc>
          <w:tcPr>
            <w:tcW w:w="1837"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142</w:t>
            </w:r>
          </w:p>
        </w:tc>
        <w:tc>
          <w:tcPr>
            <w:tcW w:w="1989"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26,3</w:t>
            </w:r>
          </w:p>
        </w:tc>
      </w:tr>
      <w:tr w:rsidR="00AF2D40" w:rsidRPr="00AF2D40" w:rsidTr="00C17CF0">
        <w:trPr>
          <w:trHeight w:hRule="exact" w:val="397"/>
          <w:jc w:val="center"/>
        </w:trPr>
        <w:tc>
          <w:tcPr>
            <w:tcW w:w="4668"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2-3 Saat</w:t>
            </w:r>
          </w:p>
        </w:tc>
        <w:tc>
          <w:tcPr>
            <w:tcW w:w="1837"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93</w:t>
            </w:r>
          </w:p>
        </w:tc>
        <w:tc>
          <w:tcPr>
            <w:tcW w:w="1989"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17,2</w:t>
            </w:r>
          </w:p>
        </w:tc>
      </w:tr>
      <w:tr w:rsidR="00AF2D40" w:rsidRPr="00AF2D40" w:rsidTr="00C17CF0">
        <w:trPr>
          <w:trHeight w:hRule="exact" w:val="397"/>
          <w:jc w:val="center"/>
        </w:trPr>
        <w:tc>
          <w:tcPr>
            <w:tcW w:w="4668"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3-4 Saat</w:t>
            </w:r>
          </w:p>
        </w:tc>
        <w:tc>
          <w:tcPr>
            <w:tcW w:w="1837"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76</w:t>
            </w:r>
          </w:p>
        </w:tc>
        <w:tc>
          <w:tcPr>
            <w:tcW w:w="1989"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14,1</w:t>
            </w:r>
          </w:p>
        </w:tc>
      </w:tr>
      <w:tr w:rsidR="00AF2D40" w:rsidRPr="00AF2D40" w:rsidTr="00C17CF0">
        <w:trPr>
          <w:trHeight w:hRule="exact" w:val="397"/>
          <w:jc w:val="center"/>
        </w:trPr>
        <w:tc>
          <w:tcPr>
            <w:tcW w:w="4668"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4-5 Saat</w:t>
            </w:r>
          </w:p>
        </w:tc>
        <w:tc>
          <w:tcPr>
            <w:tcW w:w="1837"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51</w:t>
            </w:r>
          </w:p>
        </w:tc>
        <w:tc>
          <w:tcPr>
            <w:tcW w:w="1989"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9,4</w:t>
            </w:r>
          </w:p>
        </w:tc>
      </w:tr>
      <w:tr w:rsidR="00AF2D40" w:rsidRPr="00AF2D40" w:rsidTr="00C17CF0">
        <w:trPr>
          <w:trHeight w:hRule="exact" w:val="397"/>
          <w:jc w:val="center"/>
        </w:trPr>
        <w:tc>
          <w:tcPr>
            <w:tcW w:w="4668"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5 Saatin Üstünde</w:t>
            </w:r>
          </w:p>
        </w:tc>
        <w:tc>
          <w:tcPr>
            <w:tcW w:w="1837"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27</w:t>
            </w:r>
          </w:p>
        </w:tc>
        <w:tc>
          <w:tcPr>
            <w:tcW w:w="1989"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5,0</w:t>
            </w:r>
          </w:p>
        </w:tc>
      </w:tr>
      <w:tr w:rsidR="0091051A" w:rsidRPr="00AF2D40" w:rsidTr="00C17CF0">
        <w:trPr>
          <w:trHeight w:hRule="exact" w:val="397"/>
          <w:jc w:val="center"/>
        </w:trPr>
        <w:tc>
          <w:tcPr>
            <w:tcW w:w="4668"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Toplam</w:t>
            </w:r>
          </w:p>
        </w:tc>
        <w:tc>
          <w:tcPr>
            <w:tcW w:w="1837"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540</w:t>
            </w:r>
          </w:p>
        </w:tc>
        <w:tc>
          <w:tcPr>
            <w:tcW w:w="1989" w:type="dxa"/>
            <w:shd w:val="clear" w:color="auto" w:fill="auto"/>
            <w:vAlign w:val="center"/>
          </w:tcPr>
          <w:p w:rsidR="0091051A" w:rsidRPr="00AF2D40" w:rsidRDefault="0091051A" w:rsidP="00170578">
            <w:pPr>
              <w:spacing w:after="0" w:line="240" w:lineRule="auto"/>
              <w:ind w:left="113" w:hanging="113"/>
              <w:jc w:val="center"/>
              <w:rPr>
                <w:rFonts w:ascii="Times New Roman" w:hAnsi="Times New Roman" w:cs="Times New Roman"/>
              </w:rPr>
            </w:pPr>
            <w:r w:rsidRPr="00AF2D40">
              <w:rPr>
                <w:rFonts w:ascii="Times New Roman" w:hAnsi="Times New Roman" w:cs="Times New Roman"/>
              </w:rPr>
              <w:t>100</w:t>
            </w:r>
          </w:p>
        </w:tc>
      </w:tr>
    </w:tbl>
    <w:p w:rsidR="00714B1C" w:rsidRDefault="00714B1C" w:rsidP="003F48ED">
      <w:pPr>
        <w:autoSpaceDE w:val="0"/>
        <w:autoSpaceDN w:val="0"/>
        <w:adjustRightInd w:val="0"/>
        <w:spacing w:after="0" w:line="360" w:lineRule="auto"/>
        <w:ind w:firstLine="708"/>
        <w:jc w:val="both"/>
        <w:rPr>
          <w:rFonts w:ascii="Times New Roman" w:hAnsi="Times New Roman" w:cs="Times New Roman"/>
          <w:sz w:val="24"/>
          <w:szCs w:val="24"/>
        </w:rPr>
      </w:pPr>
    </w:p>
    <w:p w:rsidR="0091051A" w:rsidRDefault="00D00B3A" w:rsidP="003F48ED">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Tablo 4</w:t>
      </w:r>
      <w:r w:rsidR="0091051A" w:rsidRPr="00AF2D40">
        <w:rPr>
          <w:rFonts w:ascii="Times New Roman" w:hAnsi="Times New Roman" w:cs="Times New Roman"/>
          <w:sz w:val="24"/>
          <w:szCs w:val="24"/>
        </w:rPr>
        <w:t>.</w:t>
      </w:r>
      <w:r w:rsidR="00107F77" w:rsidRPr="00AF2D40">
        <w:rPr>
          <w:rFonts w:ascii="Times New Roman" w:hAnsi="Times New Roman" w:cs="Times New Roman"/>
          <w:sz w:val="24"/>
          <w:szCs w:val="24"/>
        </w:rPr>
        <w:t>11</w:t>
      </w:r>
      <w:r w:rsidR="0091051A" w:rsidRPr="00AF2D40">
        <w:rPr>
          <w:rFonts w:ascii="Times New Roman" w:hAnsi="Times New Roman" w:cs="Times New Roman"/>
          <w:sz w:val="24"/>
          <w:szCs w:val="24"/>
        </w:rPr>
        <w:t xml:space="preserve">’de görüldüğü gibi katılımcıların %28’i en çok ziyaret ettikleri sosyal paylaşım sitesinde bir saatten daha az zaman geçirirken, %26,3’ü 1-2 saat, %17,2’si 2-3 saat, %14,1’i 3-4 saat, %9,4’ü 4-5 saat ve %5’inin ise 5 saatin üzerinde zaman geçirdikleri görülmektedir.  </w:t>
      </w:r>
    </w:p>
    <w:p w:rsidR="003F48ED" w:rsidRPr="00AF2D40" w:rsidRDefault="003F48ED" w:rsidP="00714B1C">
      <w:pPr>
        <w:autoSpaceDE w:val="0"/>
        <w:autoSpaceDN w:val="0"/>
        <w:adjustRightInd w:val="0"/>
        <w:spacing w:after="0" w:line="360" w:lineRule="auto"/>
        <w:ind w:firstLine="708"/>
        <w:jc w:val="both"/>
        <w:rPr>
          <w:rFonts w:ascii="Times New Roman" w:hAnsi="Times New Roman" w:cs="Times New Roman"/>
          <w:sz w:val="24"/>
          <w:szCs w:val="24"/>
        </w:rPr>
      </w:pPr>
    </w:p>
    <w:p w:rsidR="001679C2" w:rsidRPr="00AC4BB1" w:rsidRDefault="00D00B3A" w:rsidP="00AC4BB1">
      <w:pPr>
        <w:pStyle w:val="a4"/>
        <w:ind w:firstLine="708"/>
        <w:rPr>
          <w:b/>
        </w:rPr>
      </w:pPr>
      <w:bookmarkStart w:id="214" w:name="_Toc531103977"/>
      <w:r w:rsidRPr="00AC4BB1">
        <w:rPr>
          <w:b/>
        </w:rPr>
        <w:t>4</w:t>
      </w:r>
      <w:r w:rsidR="00D45671" w:rsidRPr="00AC4BB1">
        <w:rPr>
          <w:b/>
        </w:rPr>
        <w:t>.3</w:t>
      </w:r>
      <w:r w:rsidR="001679C2" w:rsidRPr="00AC4BB1">
        <w:rPr>
          <w:b/>
        </w:rPr>
        <w:t>.5.2. Modelde Yer Alan Ölçeklere Verilen Cevapların Değerlendirilmesi</w:t>
      </w:r>
      <w:bookmarkEnd w:id="214"/>
    </w:p>
    <w:p w:rsidR="001679C2" w:rsidRPr="00AF2D40" w:rsidRDefault="001679C2" w:rsidP="009B662A">
      <w:pPr>
        <w:autoSpaceDE w:val="0"/>
        <w:autoSpaceDN w:val="0"/>
        <w:adjustRightInd w:val="0"/>
        <w:spacing w:after="0" w:line="360" w:lineRule="auto"/>
        <w:jc w:val="both"/>
        <w:rPr>
          <w:rFonts w:ascii="Times New Roman" w:hAnsi="Times New Roman" w:cs="Times New Roman"/>
          <w:sz w:val="24"/>
          <w:szCs w:val="24"/>
        </w:rPr>
      </w:pPr>
      <w:r w:rsidRPr="00AF2D40">
        <w:rPr>
          <w:rFonts w:ascii="Times New Roman" w:hAnsi="Times New Roman" w:cs="Times New Roman"/>
          <w:sz w:val="24"/>
          <w:szCs w:val="24"/>
        </w:rPr>
        <w:tab/>
      </w:r>
      <w:r w:rsidR="009B662A" w:rsidRPr="00AF2D40">
        <w:rPr>
          <w:rFonts w:ascii="Times New Roman" w:hAnsi="Times New Roman" w:cs="Times New Roman"/>
          <w:sz w:val="24"/>
          <w:szCs w:val="24"/>
        </w:rPr>
        <w:t xml:space="preserve">Araştırmaya katılan sosyal medya kullanıcılarının </w:t>
      </w:r>
      <w:r w:rsidR="00284B03" w:rsidRPr="00AF2D40">
        <w:rPr>
          <w:rFonts w:ascii="Times New Roman" w:hAnsi="Times New Roman" w:cs="Times New Roman"/>
          <w:sz w:val="24"/>
          <w:szCs w:val="24"/>
        </w:rPr>
        <w:t>siyasal pazarlama</w:t>
      </w:r>
      <w:r w:rsidR="003F48ED">
        <w:rPr>
          <w:rFonts w:ascii="Times New Roman" w:hAnsi="Times New Roman" w:cs="Times New Roman"/>
          <w:sz w:val="24"/>
          <w:szCs w:val="24"/>
        </w:rPr>
        <w:t>da</w:t>
      </w:r>
      <w:r w:rsidR="00284B03" w:rsidRPr="00AF2D40">
        <w:rPr>
          <w:rFonts w:ascii="Times New Roman" w:hAnsi="Times New Roman" w:cs="Times New Roman"/>
          <w:sz w:val="24"/>
          <w:szCs w:val="24"/>
        </w:rPr>
        <w:t xml:space="preserve"> sosyal medya</w:t>
      </w:r>
      <w:r w:rsidR="009B662A" w:rsidRPr="00AF2D40">
        <w:rPr>
          <w:rFonts w:ascii="Times New Roman" w:hAnsi="Times New Roman" w:cs="Times New Roman"/>
          <w:sz w:val="24"/>
          <w:szCs w:val="24"/>
        </w:rPr>
        <w:t xml:space="preserve">, </w:t>
      </w:r>
      <w:r w:rsidR="00284B03" w:rsidRPr="00AF2D40">
        <w:rPr>
          <w:rFonts w:ascii="Times New Roman" w:hAnsi="Times New Roman" w:cs="Times New Roman"/>
          <w:sz w:val="24"/>
          <w:szCs w:val="24"/>
        </w:rPr>
        <w:t xml:space="preserve">seçmen güveni, </w:t>
      </w:r>
      <w:r w:rsidR="009B662A" w:rsidRPr="00AF2D40">
        <w:rPr>
          <w:rFonts w:ascii="Times New Roman" w:hAnsi="Times New Roman" w:cs="Times New Roman"/>
          <w:sz w:val="24"/>
          <w:szCs w:val="24"/>
        </w:rPr>
        <w:t xml:space="preserve">seçmen sadakati, </w:t>
      </w:r>
      <w:r w:rsidR="00284B03" w:rsidRPr="00AF2D40">
        <w:rPr>
          <w:rFonts w:ascii="Times New Roman" w:hAnsi="Times New Roman" w:cs="Times New Roman"/>
          <w:sz w:val="24"/>
          <w:szCs w:val="24"/>
        </w:rPr>
        <w:t xml:space="preserve">seçmen davranışı ve </w:t>
      </w:r>
      <w:r w:rsidR="009B662A" w:rsidRPr="00AF2D40">
        <w:rPr>
          <w:rFonts w:ascii="Times New Roman" w:hAnsi="Times New Roman" w:cs="Times New Roman"/>
          <w:sz w:val="24"/>
          <w:szCs w:val="24"/>
        </w:rPr>
        <w:t>elektronik ağızdan ağıza iletişim faktörleri ile ilgi</w:t>
      </w:r>
      <w:r w:rsidR="000A0583">
        <w:rPr>
          <w:rFonts w:ascii="Times New Roman" w:hAnsi="Times New Roman" w:cs="Times New Roman"/>
          <w:sz w:val="24"/>
          <w:szCs w:val="24"/>
        </w:rPr>
        <w:t>li sorulara verdikleri</w:t>
      </w:r>
      <w:r w:rsidR="009B662A" w:rsidRPr="00AF2D40">
        <w:rPr>
          <w:rFonts w:ascii="Times New Roman" w:hAnsi="Times New Roman" w:cs="Times New Roman"/>
          <w:sz w:val="24"/>
          <w:szCs w:val="24"/>
        </w:rPr>
        <w:t xml:space="preserve"> yanıtlara ilişkin frekans, yüzde dağılımları ve aritmetik ortalamaları aşağıda tablolar halinde verilmiştir.</w:t>
      </w:r>
    </w:p>
    <w:p w:rsidR="009B662A" w:rsidRPr="00AF2D40" w:rsidRDefault="009B662A" w:rsidP="009B662A">
      <w:pPr>
        <w:spacing w:after="0" w:line="240" w:lineRule="auto"/>
        <w:jc w:val="center"/>
        <w:rPr>
          <w:rFonts w:ascii="Times New Roman" w:hAnsi="Times New Roman" w:cs="Times New Roman"/>
          <w:b/>
          <w:sz w:val="24"/>
          <w:szCs w:val="24"/>
        </w:rPr>
      </w:pPr>
    </w:p>
    <w:p w:rsidR="009B662A" w:rsidRPr="00AF2D40" w:rsidRDefault="00D00B3A" w:rsidP="00FE4C07">
      <w:pPr>
        <w:pStyle w:val="A7"/>
        <w:rPr>
          <w:i/>
        </w:rPr>
      </w:pPr>
      <w:bookmarkStart w:id="215" w:name="_Toc526800791"/>
      <w:bookmarkStart w:id="216" w:name="_Toc532603286"/>
      <w:r w:rsidRPr="00AF2D40">
        <w:t>Tablo 4</w:t>
      </w:r>
      <w:r w:rsidR="009B662A" w:rsidRPr="00AF2D40">
        <w:t xml:space="preserve">.12. </w:t>
      </w:r>
      <w:r w:rsidR="003C406E" w:rsidRPr="00AF2D40">
        <w:t>Siyasal Pazarlama Sosyal Medya</w:t>
      </w:r>
      <w:r w:rsidR="009B662A" w:rsidRPr="00AF2D40">
        <w:t xml:space="preserve"> Ölçeğine Verilen Yanıtlar</w:t>
      </w:r>
      <w:bookmarkEnd w:id="215"/>
      <w:bookmarkEnd w:id="216"/>
    </w:p>
    <w:p w:rsidR="009B662A" w:rsidRPr="00AF2D40" w:rsidRDefault="009B662A" w:rsidP="009B662A">
      <w:pPr>
        <w:spacing w:after="0" w:line="240" w:lineRule="auto"/>
        <w:rPr>
          <w:rFonts w:ascii="Times New Roman" w:hAnsi="Times New Roman" w:cs="Times New Roman"/>
          <w:i/>
          <w:sz w:val="16"/>
          <w:szCs w:val="16"/>
        </w:rPr>
      </w:pPr>
      <w:r w:rsidRPr="00AF2D40">
        <w:rPr>
          <w:rFonts w:ascii="Times New Roman" w:hAnsi="Times New Roman" w:cs="Times New Roman"/>
          <w:b/>
          <w:i/>
          <w:sz w:val="16"/>
          <w:szCs w:val="16"/>
        </w:rPr>
        <w:t>1</w:t>
      </w:r>
      <w:r w:rsidRPr="00AF2D40">
        <w:rPr>
          <w:rFonts w:ascii="Times New Roman" w:hAnsi="Times New Roman" w:cs="Times New Roman"/>
          <w:i/>
          <w:sz w:val="16"/>
          <w:szCs w:val="16"/>
        </w:rPr>
        <w:t xml:space="preserve">:Kesinlikle </w:t>
      </w:r>
      <w:proofErr w:type="gramStart"/>
      <w:r w:rsidRPr="00AF2D40">
        <w:rPr>
          <w:rFonts w:ascii="Times New Roman" w:hAnsi="Times New Roman" w:cs="Times New Roman"/>
          <w:i/>
          <w:sz w:val="16"/>
          <w:szCs w:val="16"/>
        </w:rPr>
        <w:t xml:space="preserve">Katılmıyorum   </w:t>
      </w:r>
      <w:r w:rsidRPr="00AF2D40">
        <w:rPr>
          <w:rFonts w:ascii="Times New Roman" w:hAnsi="Times New Roman" w:cs="Times New Roman"/>
          <w:b/>
          <w:i/>
          <w:sz w:val="16"/>
          <w:szCs w:val="16"/>
        </w:rPr>
        <w:t>2</w:t>
      </w:r>
      <w:proofErr w:type="gramEnd"/>
      <w:r w:rsidRPr="00AF2D40">
        <w:rPr>
          <w:rFonts w:ascii="Times New Roman" w:hAnsi="Times New Roman" w:cs="Times New Roman"/>
          <w:i/>
          <w:sz w:val="16"/>
          <w:szCs w:val="16"/>
        </w:rPr>
        <w:t xml:space="preserve">:Katılmıyorum   </w:t>
      </w:r>
      <w:r w:rsidRPr="00AF2D40">
        <w:rPr>
          <w:rFonts w:ascii="Times New Roman" w:hAnsi="Times New Roman" w:cs="Times New Roman"/>
          <w:b/>
          <w:i/>
          <w:sz w:val="16"/>
          <w:szCs w:val="16"/>
        </w:rPr>
        <w:t>3</w:t>
      </w:r>
      <w:r w:rsidRPr="00AF2D40">
        <w:rPr>
          <w:rFonts w:ascii="Times New Roman" w:hAnsi="Times New Roman" w:cs="Times New Roman"/>
          <w:i/>
          <w:sz w:val="16"/>
          <w:szCs w:val="16"/>
        </w:rPr>
        <w:t xml:space="preserve">:Katılıp Katılmama Oranım Eşit   </w:t>
      </w:r>
      <w:r w:rsidRPr="00AF2D40">
        <w:rPr>
          <w:rFonts w:ascii="Times New Roman" w:hAnsi="Times New Roman" w:cs="Times New Roman"/>
          <w:b/>
          <w:i/>
          <w:sz w:val="16"/>
          <w:szCs w:val="16"/>
        </w:rPr>
        <w:t>4</w:t>
      </w:r>
      <w:r w:rsidRPr="00AF2D40">
        <w:rPr>
          <w:rFonts w:ascii="Times New Roman" w:hAnsi="Times New Roman" w:cs="Times New Roman"/>
          <w:i/>
          <w:sz w:val="16"/>
          <w:szCs w:val="16"/>
        </w:rPr>
        <w:t xml:space="preserve">:Katılıyorum  </w:t>
      </w:r>
      <w:r w:rsidRPr="00AF2D40">
        <w:rPr>
          <w:rFonts w:ascii="Times New Roman" w:hAnsi="Times New Roman" w:cs="Times New Roman"/>
          <w:b/>
          <w:i/>
          <w:sz w:val="16"/>
          <w:szCs w:val="16"/>
        </w:rPr>
        <w:t>5</w:t>
      </w:r>
      <w:r w:rsidRPr="00AF2D40">
        <w:rPr>
          <w:rFonts w:ascii="Times New Roman" w:hAnsi="Times New Roman" w:cs="Times New Roman"/>
          <w:i/>
          <w:sz w:val="16"/>
          <w:szCs w:val="16"/>
        </w:rPr>
        <w:t xml:space="preserve">:Kesinlikle Katılıyorum </w:t>
      </w:r>
    </w:p>
    <w:tbl>
      <w:tblPr>
        <w:tblW w:w="8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91"/>
        <w:gridCol w:w="481"/>
        <w:gridCol w:w="481"/>
        <w:gridCol w:w="480"/>
        <w:gridCol w:w="479"/>
        <w:gridCol w:w="479"/>
        <w:gridCol w:w="479"/>
        <w:gridCol w:w="479"/>
        <w:gridCol w:w="479"/>
        <w:gridCol w:w="479"/>
        <w:gridCol w:w="479"/>
        <w:gridCol w:w="595"/>
      </w:tblGrid>
      <w:tr w:rsidR="00AF2D40" w:rsidRPr="00AF2D40" w:rsidTr="00C17CF0">
        <w:trPr>
          <w:trHeight w:val="267"/>
          <w:jc w:val="center"/>
        </w:trPr>
        <w:tc>
          <w:tcPr>
            <w:tcW w:w="3188" w:type="dxa"/>
            <w:vMerge w:val="restart"/>
            <w:shd w:val="clear" w:color="auto" w:fill="auto"/>
            <w:vAlign w:val="center"/>
          </w:tcPr>
          <w:p w:rsidR="007B24D7" w:rsidRDefault="003C406E" w:rsidP="007B24D7">
            <w:pPr>
              <w:spacing w:after="0"/>
              <w:jc w:val="center"/>
              <w:rPr>
                <w:rFonts w:ascii="Times New Roman" w:hAnsi="Times New Roman" w:cs="Times New Roman"/>
                <w:b/>
              </w:rPr>
            </w:pPr>
            <w:r w:rsidRPr="00AF2D40">
              <w:rPr>
                <w:rFonts w:ascii="Times New Roman" w:hAnsi="Times New Roman" w:cs="Times New Roman"/>
                <w:b/>
              </w:rPr>
              <w:t>Siyasal Pazarlama</w:t>
            </w:r>
          </w:p>
          <w:p w:rsidR="009B662A" w:rsidRPr="00AF2D40" w:rsidRDefault="003C406E" w:rsidP="007B24D7">
            <w:pPr>
              <w:spacing w:after="0"/>
              <w:jc w:val="center"/>
              <w:rPr>
                <w:rFonts w:ascii="Times New Roman" w:hAnsi="Times New Roman" w:cs="Times New Roman"/>
                <w:b/>
              </w:rPr>
            </w:pPr>
            <w:r w:rsidRPr="00AF2D40">
              <w:rPr>
                <w:rFonts w:ascii="Times New Roman" w:hAnsi="Times New Roman" w:cs="Times New Roman"/>
                <w:b/>
              </w:rPr>
              <w:t>Sosyal Medya</w:t>
            </w:r>
          </w:p>
        </w:tc>
        <w:tc>
          <w:tcPr>
            <w:tcW w:w="960" w:type="dxa"/>
            <w:gridSpan w:val="2"/>
            <w:shd w:val="clear" w:color="auto" w:fill="auto"/>
            <w:vAlign w:val="center"/>
          </w:tcPr>
          <w:p w:rsidR="009B662A" w:rsidRPr="00AF2D40" w:rsidRDefault="009B662A" w:rsidP="003F48ED">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1</w:t>
            </w:r>
          </w:p>
        </w:tc>
        <w:tc>
          <w:tcPr>
            <w:tcW w:w="959" w:type="dxa"/>
            <w:gridSpan w:val="2"/>
            <w:shd w:val="clear" w:color="auto" w:fill="auto"/>
            <w:vAlign w:val="center"/>
          </w:tcPr>
          <w:p w:rsidR="009B662A" w:rsidRPr="00AF2D40" w:rsidRDefault="009B662A" w:rsidP="003F48ED">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2</w:t>
            </w:r>
          </w:p>
        </w:tc>
        <w:tc>
          <w:tcPr>
            <w:tcW w:w="958" w:type="dxa"/>
            <w:gridSpan w:val="2"/>
            <w:shd w:val="clear" w:color="auto" w:fill="auto"/>
            <w:vAlign w:val="center"/>
          </w:tcPr>
          <w:p w:rsidR="009B662A" w:rsidRPr="00AF2D40" w:rsidRDefault="009B662A" w:rsidP="003F48ED">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3</w:t>
            </w:r>
          </w:p>
        </w:tc>
        <w:tc>
          <w:tcPr>
            <w:tcW w:w="958" w:type="dxa"/>
            <w:gridSpan w:val="2"/>
            <w:shd w:val="clear" w:color="auto" w:fill="auto"/>
            <w:vAlign w:val="center"/>
          </w:tcPr>
          <w:p w:rsidR="009B662A" w:rsidRPr="00AF2D40" w:rsidRDefault="009B662A" w:rsidP="003F48ED">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4</w:t>
            </w:r>
          </w:p>
        </w:tc>
        <w:tc>
          <w:tcPr>
            <w:tcW w:w="958" w:type="dxa"/>
            <w:gridSpan w:val="2"/>
            <w:shd w:val="clear" w:color="auto" w:fill="auto"/>
            <w:vAlign w:val="center"/>
          </w:tcPr>
          <w:p w:rsidR="009B662A" w:rsidRPr="00AF2D40" w:rsidRDefault="009B662A" w:rsidP="003F48ED">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5</w:t>
            </w:r>
          </w:p>
        </w:tc>
        <w:tc>
          <w:tcPr>
            <w:tcW w:w="595" w:type="dxa"/>
            <w:vMerge w:val="restart"/>
            <w:shd w:val="clear" w:color="auto" w:fill="auto"/>
            <w:vAlign w:val="center"/>
          </w:tcPr>
          <w:p w:rsidR="009B662A" w:rsidRPr="00AF2D40" w:rsidRDefault="009B662A" w:rsidP="003F48ED">
            <w:pPr>
              <w:spacing w:after="0"/>
              <w:jc w:val="center"/>
              <w:rPr>
                <w:rFonts w:ascii="Times New Roman" w:hAnsi="Times New Roman" w:cs="Times New Roman"/>
                <w:sz w:val="20"/>
                <w:szCs w:val="20"/>
              </w:rPr>
            </w:pPr>
            <w:r w:rsidRPr="00AF2D40">
              <w:rPr>
                <w:rFonts w:ascii="Times New Roman" w:hAnsi="Times New Roman" w:cs="Times New Roman"/>
                <w:b/>
                <w:sz w:val="20"/>
                <w:szCs w:val="20"/>
              </w:rPr>
              <w:t>A.O</w:t>
            </w:r>
          </w:p>
        </w:tc>
      </w:tr>
      <w:tr w:rsidR="00AF2D40" w:rsidRPr="00AF2D40" w:rsidTr="00C17CF0">
        <w:trPr>
          <w:trHeight w:val="527"/>
          <w:jc w:val="center"/>
        </w:trPr>
        <w:tc>
          <w:tcPr>
            <w:tcW w:w="3188" w:type="dxa"/>
            <w:vMerge/>
            <w:shd w:val="clear" w:color="auto" w:fill="auto"/>
            <w:vAlign w:val="center"/>
          </w:tcPr>
          <w:p w:rsidR="009B662A" w:rsidRPr="00AF2D40" w:rsidRDefault="009B662A" w:rsidP="003F48ED">
            <w:pPr>
              <w:spacing w:after="0" w:line="360" w:lineRule="auto"/>
              <w:jc w:val="center"/>
              <w:rPr>
                <w:rFonts w:ascii="Times New Roman" w:hAnsi="Times New Roman" w:cs="Times New Roman"/>
                <w:b/>
                <w:sz w:val="20"/>
                <w:szCs w:val="20"/>
              </w:rPr>
            </w:pPr>
          </w:p>
        </w:tc>
        <w:tc>
          <w:tcPr>
            <w:tcW w:w="480" w:type="dxa"/>
            <w:shd w:val="clear" w:color="auto" w:fill="auto"/>
            <w:vAlign w:val="center"/>
          </w:tcPr>
          <w:p w:rsidR="009B662A" w:rsidRPr="00AF2D40" w:rsidRDefault="009B662A" w:rsidP="003F48ED">
            <w:pPr>
              <w:spacing w:after="0"/>
              <w:jc w:val="center"/>
              <w:rPr>
                <w:rFonts w:ascii="Times New Roman" w:hAnsi="Times New Roman" w:cs="Times New Roman"/>
                <w:sz w:val="20"/>
                <w:szCs w:val="20"/>
              </w:rPr>
            </w:pPr>
            <w:r w:rsidRPr="00AF2D40">
              <w:rPr>
                <w:rFonts w:ascii="Times New Roman" w:hAnsi="Times New Roman" w:cs="Times New Roman"/>
                <w:sz w:val="20"/>
                <w:szCs w:val="20"/>
              </w:rPr>
              <w:t>F</w:t>
            </w:r>
          </w:p>
        </w:tc>
        <w:tc>
          <w:tcPr>
            <w:tcW w:w="480" w:type="dxa"/>
            <w:shd w:val="clear" w:color="auto" w:fill="auto"/>
            <w:vAlign w:val="center"/>
          </w:tcPr>
          <w:p w:rsidR="009B662A" w:rsidRPr="00AF2D40" w:rsidRDefault="009B662A" w:rsidP="003F48ED">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p>
        </w:tc>
        <w:tc>
          <w:tcPr>
            <w:tcW w:w="480" w:type="dxa"/>
            <w:shd w:val="clear" w:color="auto" w:fill="auto"/>
            <w:vAlign w:val="center"/>
          </w:tcPr>
          <w:p w:rsidR="009B662A" w:rsidRPr="00AF2D40" w:rsidRDefault="009B662A" w:rsidP="003F48ED">
            <w:pPr>
              <w:spacing w:after="0"/>
              <w:jc w:val="center"/>
              <w:rPr>
                <w:rFonts w:ascii="Times New Roman" w:hAnsi="Times New Roman" w:cs="Times New Roman"/>
                <w:sz w:val="20"/>
                <w:szCs w:val="20"/>
              </w:rPr>
            </w:pPr>
            <w:r w:rsidRPr="00AF2D40">
              <w:rPr>
                <w:rFonts w:ascii="Times New Roman" w:hAnsi="Times New Roman" w:cs="Times New Roman"/>
                <w:sz w:val="20"/>
                <w:szCs w:val="20"/>
              </w:rPr>
              <w:t>F</w:t>
            </w:r>
          </w:p>
        </w:tc>
        <w:tc>
          <w:tcPr>
            <w:tcW w:w="479" w:type="dxa"/>
            <w:shd w:val="clear" w:color="auto" w:fill="auto"/>
            <w:vAlign w:val="center"/>
          </w:tcPr>
          <w:p w:rsidR="009B662A" w:rsidRPr="00AF2D40" w:rsidRDefault="009B662A" w:rsidP="003F48ED">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p>
        </w:tc>
        <w:tc>
          <w:tcPr>
            <w:tcW w:w="479" w:type="dxa"/>
            <w:shd w:val="clear" w:color="auto" w:fill="auto"/>
            <w:vAlign w:val="center"/>
          </w:tcPr>
          <w:p w:rsidR="009B662A" w:rsidRPr="00AF2D40" w:rsidRDefault="009B662A" w:rsidP="003F48ED">
            <w:pPr>
              <w:spacing w:after="0"/>
              <w:jc w:val="center"/>
              <w:rPr>
                <w:rFonts w:ascii="Times New Roman" w:hAnsi="Times New Roman" w:cs="Times New Roman"/>
                <w:sz w:val="20"/>
                <w:szCs w:val="20"/>
              </w:rPr>
            </w:pPr>
            <w:r w:rsidRPr="00AF2D40">
              <w:rPr>
                <w:rFonts w:ascii="Times New Roman" w:hAnsi="Times New Roman" w:cs="Times New Roman"/>
                <w:sz w:val="20"/>
                <w:szCs w:val="20"/>
              </w:rPr>
              <w:t>F</w:t>
            </w:r>
          </w:p>
        </w:tc>
        <w:tc>
          <w:tcPr>
            <w:tcW w:w="479" w:type="dxa"/>
            <w:shd w:val="clear" w:color="auto" w:fill="auto"/>
            <w:vAlign w:val="center"/>
          </w:tcPr>
          <w:p w:rsidR="009B662A" w:rsidRPr="00AF2D40" w:rsidRDefault="009B662A" w:rsidP="003F48ED">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p>
        </w:tc>
        <w:tc>
          <w:tcPr>
            <w:tcW w:w="479" w:type="dxa"/>
            <w:shd w:val="clear" w:color="auto" w:fill="auto"/>
            <w:vAlign w:val="center"/>
          </w:tcPr>
          <w:p w:rsidR="009B662A" w:rsidRPr="00AF2D40" w:rsidRDefault="009B662A" w:rsidP="003F48ED">
            <w:pPr>
              <w:spacing w:after="0"/>
              <w:jc w:val="center"/>
              <w:rPr>
                <w:rFonts w:ascii="Times New Roman" w:hAnsi="Times New Roman" w:cs="Times New Roman"/>
                <w:sz w:val="20"/>
                <w:szCs w:val="20"/>
              </w:rPr>
            </w:pPr>
            <w:r w:rsidRPr="00AF2D40">
              <w:rPr>
                <w:rFonts w:ascii="Times New Roman" w:hAnsi="Times New Roman" w:cs="Times New Roman"/>
                <w:sz w:val="20"/>
                <w:szCs w:val="20"/>
              </w:rPr>
              <w:t>F</w:t>
            </w:r>
          </w:p>
        </w:tc>
        <w:tc>
          <w:tcPr>
            <w:tcW w:w="479" w:type="dxa"/>
            <w:shd w:val="clear" w:color="auto" w:fill="auto"/>
            <w:vAlign w:val="center"/>
          </w:tcPr>
          <w:p w:rsidR="009B662A" w:rsidRPr="00AF2D40" w:rsidRDefault="009B662A" w:rsidP="003F48ED">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p>
        </w:tc>
        <w:tc>
          <w:tcPr>
            <w:tcW w:w="479" w:type="dxa"/>
            <w:shd w:val="clear" w:color="auto" w:fill="auto"/>
            <w:vAlign w:val="center"/>
          </w:tcPr>
          <w:p w:rsidR="009B662A" w:rsidRPr="00AF2D40" w:rsidRDefault="009B662A" w:rsidP="003F48ED">
            <w:pPr>
              <w:spacing w:after="0"/>
              <w:jc w:val="center"/>
              <w:rPr>
                <w:rFonts w:ascii="Times New Roman" w:hAnsi="Times New Roman" w:cs="Times New Roman"/>
                <w:sz w:val="20"/>
                <w:szCs w:val="20"/>
              </w:rPr>
            </w:pPr>
            <w:r w:rsidRPr="00AF2D40">
              <w:rPr>
                <w:rFonts w:ascii="Times New Roman" w:hAnsi="Times New Roman" w:cs="Times New Roman"/>
                <w:sz w:val="20"/>
                <w:szCs w:val="20"/>
              </w:rPr>
              <w:t>F</w:t>
            </w:r>
          </w:p>
        </w:tc>
        <w:tc>
          <w:tcPr>
            <w:tcW w:w="479" w:type="dxa"/>
            <w:shd w:val="clear" w:color="auto" w:fill="auto"/>
            <w:vAlign w:val="center"/>
          </w:tcPr>
          <w:p w:rsidR="009B662A" w:rsidRPr="00AF2D40" w:rsidRDefault="009B662A" w:rsidP="003F48ED">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p>
        </w:tc>
        <w:tc>
          <w:tcPr>
            <w:tcW w:w="595" w:type="dxa"/>
            <w:vMerge/>
            <w:shd w:val="clear" w:color="auto" w:fill="auto"/>
          </w:tcPr>
          <w:p w:rsidR="009B662A" w:rsidRPr="00AF2D40" w:rsidRDefault="009B662A" w:rsidP="003F48ED">
            <w:pPr>
              <w:spacing w:after="0"/>
              <w:jc w:val="center"/>
              <w:rPr>
                <w:rFonts w:ascii="Times New Roman" w:hAnsi="Times New Roman" w:cs="Times New Roman"/>
                <w:b/>
                <w:sz w:val="20"/>
                <w:szCs w:val="20"/>
              </w:rPr>
            </w:pPr>
          </w:p>
        </w:tc>
      </w:tr>
      <w:tr w:rsidR="00AF2D40" w:rsidRPr="00AF2D40" w:rsidTr="00C17CF0">
        <w:trPr>
          <w:trHeight w:val="527"/>
          <w:jc w:val="center"/>
        </w:trPr>
        <w:tc>
          <w:tcPr>
            <w:tcW w:w="3188" w:type="dxa"/>
            <w:shd w:val="clear" w:color="auto" w:fill="auto"/>
            <w:vAlign w:val="center"/>
          </w:tcPr>
          <w:p w:rsidR="009B662A" w:rsidRPr="00AF2D40" w:rsidRDefault="006B1236" w:rsidP="003F48ED">
            <w:pPr>
              <w:autoSpaceDE w:val="0"/>
              <w:autoSpaceDN w:val="0"/>
              <w:adjustRightInd w:val="0"/>
              <w:spacing w:after="0" w:line="360" w:lineRule="auto"/>
              <w:jc w:val="both"/>
              <w:rPr>
                <w:rFonts w:ascii="Times New Roman" w:hAnsi="Times New Roman" w:cs="Times New Roman"/>
                <w:b/>
                <w:sz w:val="24"/>
                <w:szCs w:val="24"/>
              </w:rPr>
            </w:pPr>
            <w:r w:rsidRPr="00AF2D40">
              <w:rPr>
                <w:rFonts w:ascii="Times New Roman" w:hAnsi="Times New Roman" w:cs="Times New Roman"/>
                <w:sz w:val="20"/>
                <w:szCs w:val="20"/>
              </w:rPr>
              <w:t>Politika haberleriyle ilgilenirim</w:t>
            </w:r>
          </w:p>
        </w:tc>
        <w:tc>
          <w:tcPr>
            <w:tcW w:w="480" w:type="dxa"/>
            <w:shd w:val="clear" w:color="auto" w:fill="auto"/>
            <w:vAlign w:val="center"/>
          </w:tcPr>
          <w:p w:rsidR="009B662A" w:rsidRPr="00AF2D40" w:rsidRDefault="00A55D28" w:rsidP="003F48ED">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57</w:t>
            </w:r>
          </w:p>
        </w:tc>
        <w:tc>
          <w:tcPr>
            <w:tcW w:w="480" w:type="dxa"/>
            <w:shd w:val="clear" w:color="auto" w:fill="auto"/>
            <w:vAlign w:val="center"/>
          </w:tcPr>
          <w:p w:rsidR="009B662A" w:rsidRPr="00AF2D40" w:rsidRDefault="006B1236" w:rsidP="00A55D28">
            <w:pPr>
              <w:autoSpaceDE w:val="0"/>
              <w:autoSpaceDN w:val="0"/>
              <w:adjustRightInd w:val="0"/>
              <w:spacing w:after="0"/>
              <w:jc w:val="center"/>
              <w:rPr>
                <w:rFonts w:ascii="Times New Roman" w:hAnsi="Times New Roman" w:cs="Times New Roman"/>
                <w:sz w:val="20"/>
                <w:szCs w:val="20"/>
              </w:rPr>
            </w:pPr>
            <w:r w:rsidRPr="00AF2D40">
              <w:rPr>
                <w:rFonts w:ascii="Times New Roman" w:hAnsi="Times New Roman" w:cs="Times New Roman"/>
                <w:sz w:val="20"/>
                <w:szCs w:val="20"/>
              </w:rPr>
              <w:t>1</w:t>
            </w:r>
            <w:r w:rsidR="00A55D28">
              <w:rPr>
                <w:rFonts w:ascii="Times New Roman" w:hAnsi="Times New Roman" w:cs="Times New Roman"/>
                <w:sz w:val="20"/>
                <w:szCs w:val="20"/>
              </w:rPr>
              <w:t>0</w:t>
            </w:r>
            <w:r w:rsidRPr="00AF2D40">
              <w:rPr>
                <w:rFonts w:ascii="Times New Roman" w:hAnsi="Times New Roman" w:cs="Times New Roman"/>
                <w:sz w:val="20"/>
                <w:szCs w:val="20"/>
              </w:rPr>
              <w:t>,</w:t>
            </w:r>
            <w:r w:rsidR="00A55D28">
              <w:rPr>
                <w:rFonts w:ascii="Times New Roman" w:hAnsi="Times New Roman" w:cs="Times New Roman"/>
                <w:sz w:val="20"/>
                <w:szCs w:val="20"/>
              </w:rPr>
              <w:t>6</w:t>
            </w:r>
          </w:p>
        </w:tc>
        <w:tc>
          <w:tcPr>
            <w:tcW w:w="480" w:type="dxa"/>
            <w:shd w:val="clear" w:color="auto" w:fill="auto"/>
            <w:vAlign w:val="center"/>
          </w:tcPr>
          <w:p w:rsidR="009B662A" w:rsidRPr="00AF2D40" w:rsidRDefault="00A55D28" w:rsidP="003F48ED">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57</w:t>
            </w:r>
          </w:p>
        </w:tc>
        <w:tc>
          <w:tcPr>
            <w:tcW w:w="479" w:type="dxa"/>
            <w:shd w:val="clear" w:color="auto" w:fill="auto"/>
            <w:vAlign w:val="center"/>
          </w:tcPr>
          <w:p w:rsidR="009B662A" w:rsidRPr="00AF2D40" w:rsidRDefault="006B1236" w:rsidP="00A55D28">
            <w:pPr>
              <w:autoSpaceDE w:val="0"/>
              <w:autoSpaceDN w:val="0"/>
              <w:adjustRightInd w:val="0"/>
              <w:spacing w:after="0"/>
              <w:jc w:val="center"/>
              <w:rPr>
                <w:rFonts w:ascii="Times New Roman" w:hAnsi="Times New Roman" w:cs="Times New Roman"/>
                <w:sz w:val="20"/>
                <w:szCs w:val="20"/>
              </w:rPr>
            </w:pPr>
            <w:r w:rsidRPr="00AF2D40">
              <w:rPr>
                <w:rFonts w:ascii="Times New Roman" w:hAnsi="Times New Roman" w:cs="Times New Roman"/>
                <w:sz w:val="20"/>
                <w:szCs w:val="20"/>
              </w:rPr>
              <w:t>10,</w:t>
            </w:r>
            <w:r w:rsidR="00A55D28">
              <w:rPr>
                <w:rFonts w:ascii="Times New Roman" w:hAnsi="Times New Roman" w:cs="Times New Roman"/>
                <w:sz w:val="20"/>
                <w:szCs w:val="20"/>
              </w:rPr>
              <w:t>6</w:t>
            </w:r>
          </w:p>
        </w:tc>
        <w:tc>
          <w:tcPr>
            <w:tcW w:w="479" w:type="dxa"/>
            <w:shd w:val="clear" w:color="auto" w:fill="auto"/>
            <w:vAlign w:val="center"/>
          </w:tcPr>
          <w:p w:rsidR="009B662A" w:rsidRPr="00AF2D40" w:rsidRDefault="006B1236" w:rsidP="00A55D28">
            <w:pPr>
              <w:autoSpaceDE w:val="0"/>
              <w:autoSpaceDN w:val="0"/>
              <w:adjustRightInd w:val="0"/>
              <w:spacing w:after="0"/>
              <w:jc w:val="center"/>
              <w:rPr>
                <w:rFonts w:ascii="Times New Roman" w:hAnsi="Times New Roman" w:cs="Times New Roman"/>
                <w:sz w:val="20"/>
                <w:szCs w:val="20"/>
              </w:rPr>
            </w:pPr>
            <w:r w:rsidRPr="00AF2D40">
              <w:rPr>
                <w:rFonts w:ascii="Times New Roman" w:hAnsi="Times New Roman" w:cs="Times New Roman"/>
                <w:sz w:val="20"/>
                <w:szCs w:val="20"/>
              </w:rPr>
              <w:t>13</w:t>
            </w:r>
            <w:r w:rsidR="00A55D28">
              <w:rPr>
                <w:rFonts w:ascii="Times New Roman" w:hAnsi="Times New Roman" w:cs="Times New Roman"/>
                <w:sz w:val="20"/>
                <w:szCs w:val="20"/>
              </w:rPr>
              <w:t>7</w:t>
            </w:r>
          </w:p>
        </w:tc>
        <w:tc>
          <w:tcPr>
            <w:tcW w:w="479" w:type="dxa"/>
            <w:shd w:val="clear" w:color="auto" w:fill="auto"/>
            <w:vAlign w:val="center"/>
          </w:tcPr>
          <w:p w:rsidR="009B662A" w:rsidRPr="00AF2D40" w:rsidRDefault="006B1236" w:rsidP="003F48ED">
            <w:pPr>
              <w:autoSpaceDE w:val="0"/>
              <w:autoSpaceDN w:val="0"/>
              <w:adjustRightInd w:val="0"/>
              <w:spacing w:after="0"/>
              <w:jc w:val="center"/>
              <w:rPr>
                <w:rFonts w:ascii="Times New Roman" w:hAnsi="Times New Roman" w:cs="Times New Roman"/>
                <w:sz w:val="20"/>
                <w:szCs w:val="20"/>
              </w:rPr>
            </w:pPr>
            <w:r w:rsidRPr="00AF2D40">
              <w:rPr>
                <w:rFonts w:ascii="Times New Roman" w:hAnsi="Times New Roman" w:cs="Times New Roman"/>
                <w:sz w:val="20"/>
                <w:szCs w:val="20"/>
              </w:rPr>
              <w:t>2</w:t>
            </w:r>
            <w:r w:rsidR="00A55D28">
              <w:rPr>
                <w:rFonts w:ascii="Times New Roman" w:hAnsi="Times New Roman" w:cs="Times New Roman"/>
                <w:sz w:val="20"/>
                <w:szCs w:val="20"/>
              </w:rPr>
              <w:t>5,4</w:t>
            </w:r>
          </w:p>
        </w:tc>
        <w:tc>
          <w:tcPr>
            <w:tcW w:w="479" w:type="dxa"/>
            <w:shd w:val="clear" w:color="auto" w:fill="auto"/>
            <w:vAlign w:val="center"/>
          </w:tcPr>
          <w:p w:rsidR="009B662A" w:rsidRPr="00AF2D40" w:rsidRDefault="006B1236" w:rsidP="00A55D28">
            <w:pPr>
              <w:autoSpaceDE w:val="0"/>
              <w:autoSpaceDN w:val="0"/>
              <w:adjustRightInd w:val="0"/>
              <w:spacing w:after="0"/>
              <w:jc w:val="center"/>
              <w:rPr>
                <w:rFonts w:ascii="Times New Roman" w:hAnsi="Times New Roman" w:cs="Times New Roman"/>
                <w:sz w:val="20"/>
                <w:szCs w:val="20"/>
              </w:rPr>
            </w:pPr>
            <w:r w:rsidRPr="00AF2D40">
              <w:rPr>
                <w:rFonts w:ascii="Times New Roman" w:hAnsi="Times New Roman" w:cs="Times New Roman"/>
                <w:sz w:val="20"/>
                <w:szCs w:val="20"/>
              </w:rPr>
              <w:t>1</w:t>
            </w:r>
            <w:r w:rsidR="00A55D28">
              <w:rPr>
                <w:rFonts w:ascii="Times New Roman" w:hAnsi="Times New Roman" w:cs="Times New Roman"/>
                <w:sz w:val="20"/>
                <w:szCs w:val="20"/>
              </w:rPr>
              <w:t>53</w:t>
            </w:r>
          </w:p>
        </w:tc>
        <w:tc>
          <w:tcPr>
            <w:tcW w:w="479" w:type="dxa"/>
            <w:shd w:val="clear" w:color="auto" w:fill="auto"/>
            <w:vAlign w:val="center"/>
          </w:tcPr>
          <w:p w:rsidR="009B662A" w:rsidRPr="00AF2D40" w:rsidRDefault="006B1236" w:rsidP="003F48ED">
            <w:pPr>
              <w:autoSpaceDE w:val="0"/>
              <w:autoSpaceDN w:val="0"/>
              <w:adjustRightInd w:val="0"/>
              <w:spacing w:after="0"/>
              <w:jc w:val="center"/>
              <w:rPr>
                <w:rFonts w:ascii="Times New Roman" w:hAnsi="Times New Roman" w:cs="Times New Roman"/>
                <w:sz w:val="20"/>
                <w:szCs w:val="20"/>
              </w:rPr>
            </w:pPr>
            <w:r w:rsidRPr="00AF2D40">
              <w:rPr>
                <w:rFonts w:ascii="Times New Roman" w:hAnsi="Times New Roman" w:cs="Times New Roman"/>
                <w:sz w:val="20"/>
                <w:szCs w:val="20"/>
              </w:rPr>
              <w:t>2</w:t>
            </w:r>
            <w:r w:rsidR="00A55D28">
              <w:rPr>
                <w:rFonts w:ascii="Times New Roman" w:hAnsi="Times New Roman" w:cs="Times New Roman"/>
                <w:sz w:val="20"/>
                <w:szCs w:val="20"/>
              </w:rPr>
              <w:t>8,3</w:t>
            </w:r>
          </w:p>
        </w:tc>
        <w:tc>
          <w:tcPr>
            <w:tcW w:w="479" w:type="dxa"/>
            <w:shd w:val="clear" w:color="auto" w:fill="auto"/>
            <w:vAlign w:val="center"/>
          </w:tcPr>
          <w:p w:rsidR="009B662A" w:rsidRPr="00AF2D40" w:rsidRDefault="006B1236" w:rsidP="00A55D28">
            <w:pPr>
              <w:autoSpaceDE w:val="0"/>
              <w:autoSpaceDN w:val="0"/>
              <w:adjustRightInd w:val="0"/>
              <w:spacing w:after="0"/>
              <w:jc w:val="center"/>
              <w:rPr>
                <w:rFonts w:ascii="Times New Roman" w:hAnsi="Times New Roman" w:cs="Times New Roman"/>
                <w:sz w:val="20"/>
                <w:szCs w:val="20"/>
              </w:rPr>
            </w:pPr>
            <w:r w:rsidRPr="00AF2D40">
              <w:rPr>
                <w:rFonts w:ascii="Times New Roman" w:hAnsi="Times New Roman" w:cs="Times New Roman"/>
                <w:sz w:val="20"/>
                <w:szCs w:val="20"/>
              </w:rPr>
              <w:t>1</w:t>
            </w:r>
            <w:r w:rsidR="00A55D28">
              <w:rPr>
                <w:rFonts w:ascii="Times New Roman" w:hAnsi="Times New Roman" w:cs="Times New Roman"/>
                <w:sz w:val="20"/>
                <w:szCs w:val="20"/>
              </w:rPr>
              <w:t>36</w:t>
            </w:r>
          </w:p>
        </w:tc>
        <w:tc>
          <w:tcPr>
            <w:tcW w:w="479" w:type="dxa"/>
            <w:shd w:val="clear" w:color="auto" w:fill="auto"/>
            <w:vAlign w:val="center"/>
          </w:tcPr>
          <w:p w:rsidR="009B662A" w:rsidRPr="00AF2D40" w:rsidRDefault="006B1236" w:rsidP="003F48ED">
            <w:pPr>
              <w:autoSpaceDE w:val="0"/>
              <w:autoSpaceDN w:val="0"/>
              <w:adjustRightInd w:val="0"/>
              <w:spacing w:after="0"/>
              <w:jc w:val="center"/>
              <w:rPr>
                <w:rFonts w:ascii="Times New Roman" w:hAnsi="Times New Roman" w:cs="Times New Roman"/>
                <w:sz w:val="20"/>
                <w:szCs w:val="20"/>
              </w:rPr>
            </w:pPr>
            <w:r w:rsidRPr="00AF2D40">
              <w:rPr>
                <w:rFonts w:ascii="Times New Roman" w:hAnsi="Times New Roman" w:cs="Times New Roman"/>
                <w:sz w:val="20"/>
                <w:szCs w:val="20"/>
              </w:rPr>
              <w:t>2</w:t>
            </w:r>
            <w:r w:rsidR="00A55D28">
              <w:rPr>
                <w:rFonts w:ascii="Times New Roman" w:hAnsi="Times New Roman" w:cs="Times New Roman"/>
                <w:sz w:val="20"/>
                <w:szCs w:val="20"/>
              </w:rPr>
              <w:t>5,2</w:t>
            </w:r>
          </w:p>
        </w:tc>
        <w:tc>
          <w:tcPr>
            <w:tcW w:w="595" w:type="dxa"/>
            <w:shd w:val="clear" w:color="auto" w:fill="auto"/>
            <w:vAlign w:val="center"/>
          </w:tcPr>
          <w:p w:rsidR="009B662A" w:rsidRPr="00AF2D40" w:rsidRDefault="006B1236" w:rsidP="00A55D28">
            <w:pPr>
              <w:spacing w:after="0"/>
              <w:jc w:val="center"/>
              <w:rPr>
                <w:rFonts w:ascii="Times New Roman" w:hAnsi="Times New Roman" w:cs="Times New Roman"/>
                <w:sz w:val="20"/>
                <w:szCs w:val="20"/>
              </w:rPr>
            </w:pPr>
            <w:r w:rsidRPr="00AF2D40">
              <w:rPr>
                <w:rFonts w:ascii="Times New Roman" w:hAnsi="Times New Roman" w:cs="Times New Roman"/>
                <w:sz w:val="20"/>
                <w:szCs w:val="20"/>
              </w:rPr>
              <w:t>3,</w:t>
            </w:r>
            <w:r w:rsidR="00A55D28">
              <w:rPr>
                <w:rFonts w:ascii="Times New Roman" w:hAnsi="Times New Roman" w:cs="Times New Roman"/>
                <w:sz w:val="20"/>
                <w:szCs w:val="20"/>
              </w:rPr>
              <w:t>47</w:t>
            </w:r>
          </w:p>
        </w:tc>
      </w:tr>
      <w:tr w:rsidR="00AF2D40" w:rsidRPr="00AF2D40" w:rsidTr="00C17CF0">
        <w:trPr>
          <w:trHeight w:val="527"/>
          <w:jc w:val="center"/>
        </w:trPr>
        <w:tc>
          <w:tcPr>
            <w:tcW w:w="3188" w:type="dxa"/>
            <w:shd w:val="clear" w:color="auto" w:fill="auto"/>
            <w:vAlign w:val="center"/>
          </w:tcPr>
          <w:p w:rsidR="009B662A" w:rsidRPr="00AF2D40" w:rsidRDefault="006B1236" w:rsidP="003F48ED">
            <w:pPr>
              <w:spacing w:after="0"/>
              <w:jc w:val="both"/>
              <w:rPr>
                <w:rFonts w:ascii="Times New Roman" w:hAnsi="Times New Roman" w:cs="Times New Roman"/>
                <w:sz w:val="20"/>
                <w:szCs w:val="20"/>
              </w:rPr>
            </w:pPr>
            <w:r w:rsidRPr="00AF2D40">
              <w:rPr>
                <w:rFonts w:ascii="Times New Roman" w:hAnsi="Times New Roman" w:cs="Times New Roman"/>
                <w:sz w:val="20"/>
                <w:szCs w:val="20"/>
              </w:rPr>
              <w:t>Sosyal paylaşım sitelerinin diğer medya platformlarından (tv, radyo, gazeteler vb.) daha iyi bir bilgi kaynağı olduğuna inanıyorum</w:t>
            </w:r>
          </w:p>
        </w:tc>
        <w:tc>
          <w:tcPr>
            <w:tcW w:w="480" w:type="dxa"/>
            <w:shd w:val="clear" w:color="auto" w:fill="auto"/>
            <w:vAlign w:val="center"/>
          </w:tcPr>
          <w:p w:rsidR="009B662A" w:rsidRPr="00AF2D40" w:rsidRDefault="00A55D28" w:rsidP="003F48ED">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69</w:t>
            </w:r>
          </w:p>
        </w:tc>
        <w:tc>
          <w:tcPr>
            <w:tcW w:w="480" w:type="dxa"/>
            <w:shd w:val="clear" w:color="auto" w:fill="auto"/>
            <w:vAlign w:val="center"/>
          </w:tcPr>
          <w:p w:rsidR="009B662A" w:rsidRPr="00AF2D40" w:rsidRDefault="006B1236" w:rsidP="00A55D28">
            <w:pPr>
              <w:autoSpaceDE w:val="0"/>
              <w:autoSpaceDN w:val="0"/>
              <w:adjustRightInd w:val="0"/>
              <w:spacing w:after="0"/>
              <w:jc w:val="center"/>
              <w:rPr>
                <w:rFonts w:ascii="Times New Roman" w:hAnsi="Times New Roman" w:cs="Times New Roman"/>
                <w:sz w:val="20"/>
                <w:szCs w:val="20"/>
              </w:rPr>
            </w:pPr>
            <w:r w:rsidRPr="00AF2D40">
              <w:rPr>
                <w:rFonts w:ascii="Times New Roman" w:hAnsi="Times New Roman" w:cs="Times New Roman"/>
                <w:sz w:val="20"/>
                <w:szCs w:val="20"/>
              </w:rPr>
              <w:t>1</w:t>
            </w:r>
            <w:r w:rsidR="00A55D28">
              <w:rPr>
                <w:rFonts w:ascii="Times New Roman" w:hAnsi="Times New Roman" w:cs="Times New Roman"/>
                <w:sz w:val="20"/>
                <w:szCs w:val="20"/>
              </w:rPr>
              <w:t>2</w:t>
            </w:r>
            <w:r w:rsidRPr="00AF2D40">
              <w:rPr>
                <w:rFonts w:ascii="Times New Roman" w:hAnsi="Times New Roman" w:cs="Times New Roman"/>
                <w:sz w:val="20"/>
                <w:szCs w:val="20"/>
              </w:rPr>
              <w:t>,</w:t>
            </w:r>
            <w:r w:rsidR="00A55D28">
              <w:rPr>
                <w:rFonts w:ascii="Times New Roman" w:hAnsi="Times New Roman" w:cs="Times New Roman"/>
                <w:sz w:val="20"/>
                <w:szCs w:val="20"/>
              </w:rPr>
              <w:t>8</w:t>
            </w:r>
          </w:p>
        </w:tc>
        <w:tc>
          <w:tcPr>
            <w:tcW w:w="480" w:type="dxa"/>
            <w:shd w:val="clear" w:color="auto" w:fill="auto"/>
            <w:vAlign w:val="center"/>
          </w:tcPr>
          <w:p w:rsidR="009B662A" w:rsidRPr="00AF2D40" w:rsidRDefault="00A55D28" w:rsidP="003F48ED">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49</w:t>
            </w:r>
          </w:p>
        </w:tc>
        <w:tc>
          <w:tcPr>
            <w:tcW w:w="479" w:type="dxa"/>
            <w:shd w:val="clear" w:color="auto" w:fill="auto"/>
            <w:vAlign w:val="center"/>
          </w:tcPr>
          <w:p w:rsidR="009B662A" w:rsidRPr="00AF2D40" w:rsidRDefault="006B1236" w:rsidP="00A55D28">
            <w:pPr>
              <w:autoSpaceDE w:val="0"/>
              <w:autoSpaceDN w:val="0"/>
              <w:adjustRightInd w:val="0"/>
              <w:spacing w:after="0"/>
              <w:jc w:val="center"/>
              <w:rPr>
                <w:rFonts w:ascii="Times New Roman" w:hAnsi="Times New Roman" w:cs="Times New Roman"/>
                <w:sz w:val="20"/>
                <w:szCs w:val="20"/>
              </w:rPr>
            </w:pPr>
            <w:r w:rsidRPr="00AF2D40">
              <w:rPr>
                <w:rFonts w:ascii="Times New Roman" w:hAnsi="Times New Roman" w:cs="Times New Roman"/>
                <w:sz w:val="20"/>
                <w:szCs w:val="20"/>
              </w:rPr>
              <w:t>9,</w:t>
            </w:r>
            <w:r w:rsidR="00A55D28">
              <w:rPr>
                <w:rFonts w:ascii="Times New Roman" w:hAnsi="Times New Roman" w:cs="Times New Roman"/>
                <w:sz w:val="20"/>
                <w:szCs w:val="20"/>
              </w:rPr>
              <w:t>1</w:t>
            </w:r>
          </w:p>
        </w:tc>
        <w:tc>
          <w:tcPr>
            <w:tcW w:w="479" w:type="dxa"/>
            <w:shd w:val="clear" w:color="auto" w:fill="auto"/>
            <w:vAlign w:val="center"/>
          </w:tcPr>
          <w:p w:rsidR="009B662A" w:rsidRPr="00AF2D40" w:rsidRDefault="006B1236" w:rsidP="00A55D28">
            <w:pPr>
              <w:autoSpaceDE w:val="0"/>
              <w:autoSpaceDN w:val="0"/>
              <w:adjustRightInd w:val="0"/>
              <w:spacing w:after="0"/>
              <w:jc w:val="center"/>
              <w:rPr>
                <w:rFonts w:ascii="Times New Roman" w:hAnsi="Times New Roman" w:cs="Times New Roman"/>
                <w:sz w:val="20"/>
                <w:szCs w:val="20"/>
              </w:rPr>
            </w:pPr>
            <w:r w:rsidRPr="00AF2D40">
              <w:rPr>
                <w:rFonts w:ascii="Times New Roman" w:hAnsi="Times New Roman" w:cs="Times New Roman"/>
                <w:sz w:val="20"/>
                <w:szCs w:val="20"/>
              </w:rPr>
              <w:t>1</w:t>
            </w:r>
            <w:r w:rsidR="00A55D28">
              <w:rPr>
                <w:rFonts w:ascii="Times New Roman" w:hAnsi="Times New Roman" w:cs="Times New Roman"/>
                <w:sz w:val="20"/>
                <w:szCs w:val="20"/>
              </w:rPr>
              <w:t>35</w:t>
            </w:r>
          </w:p>
        </w:tc>
        <w:tc>
          <w:tcPr>
            <w:tcW w:w="479" w:type="dxa"/>
            <w:shd w:val="clear" w:color="auto" w:fill="auto"/>
            <w:vAlign w:val="center"/>
          </w:tcPr>
          <w:p w:rsidR="009B662A" w:rsidRPr="00AF2D40" w:rsidRDefault="006B1236" w:rsidP="00A55D28">
            <w:pPr>
              <w:autoSpaceDE w:val="0"/>
              <w:autoSpaceDN w:val="0"/>
              <w:adjustRightInd w:val="0"/>
              <w:spacing w:after="0"/>
              <w:jc w:val="center"/>
              <w:rPr>
                <w:rFonts w:ascii="Times New Roman" w:hAnsi="Times New Roman" w:cs="Times New Roman"/>
                <w:sz w:val="20"/>
                <w:szCs w:val="20"/>
              </w:rPr>
            </w:pPr>
            <w:r w:rsidRPr="00AF2D40">
              <w:rPr>
                <w:rFonts w:ascii="Times New Roman" w:hAnsi="Times New Roman" w:cs="Times New Roman"/>
                <w:sz w:val="20"/>
                <w:szCs w:val="20"/>
              </w:rPr>
              <w:t>2</w:t>
            </w:r>
            <w:r w:rsidR="00A55D28">
              <w:rPr>
                <w:rFonts w:ascii="Times New Roman" w:hAnsi="Times New Roman" w:cs="Times New Roman"/>
                <w:sz w:val="20"/>
                <w:szCs w:val="20"/>
              </w:rPr>
              <w:t>5</w:t>
            </w:r>
            <w:r w:rsidRPr="00AF2D40">
              <w:rPr>
                <w:rFonts w:ascii="Times New Roman" w:hAnsi="Times New Roman" w:cs="Times New Roman"/>
                <w:sz w:val="20"/>
                <w:szCs w:val="20"/>
              </w:rPr>
              <w:t>,</w:t>
            </w:r>
            <w:r w:rsidR="00A55D28">
              <w:rPr>
                <w:rFonts w:ascii="Times New Roman" w:hAnsi="Times New Roman" w:cs="Times New Roman"/>
                <w:sz w:val="20"/>
                <w:szCs w:val="20"/>
              </w:rPr>
              <w:t>0</w:t>
            </w:r>
          </w:p>
        </w:tc>
        <w:tc>
          <w:tcPr>
            <w:tcW w:w="479" w:type="dxa"/>
            <w:shd w:val="clear" w:color="auto" w:fill="auto"/>
            <w:vAlign w:val="center"/>
          </w:tcPr>
          <w:p w:rsidR="009B662A" w:rsidRPr="00AF2D40" w:rsidRDefault="006B1236" w:rsidP="00A55D28">
            <w:pPr>
              <w:autoSpaceDE w:val="0"/>
              <w:autoSpaceDN w:val="0"/>
              <w:adjustRightInd w:val="0"/>
              <w:spacing w:after="0"/>
              <w:jc w:val="center"/>
              <w:rPr>
                <w:rFonts w:ascii="Times New Roman" w:hAnsi="Times New Roman" w:cs="Times New Roman"/>
                <w:sz w:val="20"/>
                <w:szCs w:val="20"/>
              </w:rPr>
            </w:pPr>
            <w:r w:rsidRPr="00AF2D40">
              <w:rPr>
                <w:rFonts w:ascii="Times New Roman" w:hAnsi="Times New Roman" w:cs="Times New Roman"/>
                <w:sz w:val="20"/>
                <w:szCs w:val="20"/>
              </w:rPr>
              <w:t>1</w:t>
            </w:r>
            <w:r w:rsidR="00A55D28">
              <w:rPr>
                <w:rFonts w:ascii="Times New Roman" w:hAnsi="Times New Roman" w:cs="Times New Roman"/>
                <w:sz w:val="20"/>
                <w:szCs w:val="20"/>
              </w:rPr>
              <w:t>44</w:t>
            </w:r>
          </w:p>
        </w:tc>
        <w:tc>
          <w:tcPr>
            <w:tcW w:w="479" w:type="dxa"/>
            <w:shd w:val="clear" w:color="auto" w:fill="auto"/>
            <w:vAlign w:val="center"/>
          </w:tcPr>
          <w:p w:rsidR="009B662A" w:rsidRPr="00AF2D40" w:rsidRDefault="006B1236" w:rsidP="00A55D28">
            <w:pPr>
              <w:autoSpaceDE w:val="0"/>
              <w:autoSpaceDN w:val="0"/>
              <w:adjustRightInd w:val="0"/>
              <w:spacing w:after="0"/>
              <w:jc w:val="center"/>
              <w:rPr>
                <w:rFonts w:ascii="Times New Roman" w:hAnsi="Times New Roman" w:cs="Times New Roman"/>
                <w:sz w:val="20"/>
                <w:szCs w:val="20"/>
              </w:rPr>
            </w:pPr>
            <w:r w:rsidRPr="00AF2D40">
              <w:rPr>
                <w:rFonts w:ascii="Times New Roman" w:hAnsi="Times New Roman" w:cs="Times New Roman"/>
                <w:sz w:val="20"/>
                <w:szCs w:val="20"/>
              </w:rPr>
              <w:t>2</w:t>
            </w:r>
            <w:r w:rsidR="00A55D28">
              <w:rPr>
                <w:rFonts w:ascii="Times New Roman" w:hAnsi="Times New Roman" w:cs="Times New Roman"/>
                <w:sz w:val="20"/>
                <w:szCs w:val="20"/>
              </w:rPr>
              <w:t>6</w:t>
            </w:r>
            <w:r w:rsidRPr="00AF2D40">
              <w:rPr>
                <w:rFonts w:ascii="Times New Roman" w:hAnsi="Times New Roman" w:cs="Times New Roman"/>
                <w:sz w:val="20"/>
                <w:szCs w:val="20"/>
              </w:rPr>
              <w:t>,</w:t>
            </w:r>
            <w:r w:rsidR="00A55D28">
              <w:rPr>
                <w:rFonts w:ascii="Times New Roman" w:hAnsi="Times New Roman" w:cs="Times New Roman"/>
                <w:sz w:val="20"/>
                <w:szCs w:val="20"/>
              </w:rPr>
              <w:t>7</w:t>
            </w:r>
          </w:p>
        </w:tc>
        <w:tc>
          <w:tcPr>
            <w:tcW w:w="479" w:type="dxa"/>
            <w:shd w:val="clear" w:color="auto" w:fill="auto"/>
            <w:vAlign w:val="center"/>
          </w:tcPr>
          <w:p w:rsidR="009B662A" w:rsidRPr="00AF2D40" w:rsidRDefault="00F30D97" w:rsidP="00A55D28">
            <w:pPr>
              <w:autoSpaceDE w:val="0"/>
              <w:autoSpaceDN w:val="0"/>
              <w:adjustRightInd w:val="0"/>
              <w:spacing w:after="0"/>
              <w:jc w:val="center"/>
              <w:rPr>
                <w:rFonts w:ascii="Times New Roman" w:hAnsi="Times New Roman" w:cs="Times New Roman"/>
                <w:sz w:val="20"/>
                <w:szCs w:val="20"/>
              </w:rPr>
            </w:pPr>
            <w:r w:rsidRPr="00AF2D40">
              <w:rPr>
                <w:rFonts w:ascii="Times New Roman" w:hAnsi="Times New Roman" w:cs="Times New Roman"/>
                <w:sz w:val="20"/>
                <w:szCs w:val="20"/>
              </w:rPr>
              <w:t>1</w:t>
            </w:r>
            <w:r w:rsidR="00A55D28">
              <w:rPr>
                <w:rFonts w:ascii="Times New Roman" w:hAnsi="Times New Roman" w:cs="Times New Roman"/>
                <w:sz w:val="20"/>
                <w:szCs w:val="20"/>
              </w:rPr>
              <w:t>43</w:t>
            </w:r>
          </w:p>
        </w:tc>
        <w:tc>
          <w:tcPr>
            <w:tcW w:w="479" w:type="dxa"/>
            <w:shd w:val="clear" w:color="auto" w:fill="auto"/>
            <w:vAlign w:val="center"/>
          </w:tcPr>
          <w:p w:rsidR="009B662A" w:rsidRPr="00AF2D40" w:rsidRDefault="00F30D97" w:rsidP="00A55D28">
            <w:pPr>
              <w:autoSpaceDE w:val="0"/>
              <w:autoSpaceDN w:val="0"/>
              <w:adjustRightInd w:val="0"/>
              <w:spacing w:after="0"/>
              <w:jc w:val="center"/>
              <w:rPr>
                <w:rFonts w:ascii="Times New Roman" w:hAnsi="Times New Roman" w:cs="Times New Roman"/>
                <w:sz w:val="20"/>
                <w:szCs w:val="20"/>
              </w:rPr>
            </w:pPr>
            <w:r w:rsidRPr="00AF2D40">
              <w:rPr>
                <w:rFonts w:ascii="Times New Roman" w:hAnsi="Times New Roman" w:cs="Times New Roman"/>
                <w:sz w:val="20"/>
                <w:szCs w:val="20"/>
              </w:rPr>
              <w:t>2</w:t>
            </w:r>
            <w:r w:rsidR="00A55D28">
              <w:rPr>
                <w:rFonts w:ascii="Times New Roman" w:hAnsi="Times New Roman" w:cs="Times New Roman"/>
                <w:sz w:val="20"/>
                <w:szCs w:val="20"/>
              </w:rPr>
              <w:t>6</w:t>
            </w:r>
            <w:r w:rsidRPr="00AF2D40">
              <w:rPr>
                <w:rFonts w:ascii="Times New Roman" w:hAnsi="Times New Roman" w:cs="Times New Roman"/>
                <w:sz w:val="20"/>
                <w:szCs w:val="20"/>
              </w:rPr>
              <w:t>,</w:t>
            </w:r>
            <w:r w:rsidR="00A55D28">
              <w:rPr>
                <w:rFonts w:ascii="Times New Roman" w:hAnsi="Times New Roman" w:cs="Times New Roman"/>
                <w:sz w:val="20"/>
                <w:szCs w:val="20"/>
              </w:rPr>
              <w:t>5</w:t>
            </w:r>
          </w:p>
        </w:tc>
        <w:tc>
          <w:tcPr>
            <w:tcW w:w="595" w:type="dxa"/>
            <w:shd w:val="clear" w:color="auto" w:fill="auto"/>
            <w:vAlign w:val="center"/>
          </w:tcPr>
          <w:p w:rsidR="009B662A" w:rsidRPr="00AF2D40" w:rsidRDefault="006B1236" w:rsidP="00A55D28">
            <w:pPr>
              <w:spacing w:after="0"/>
              <w:jc w:val="center"/>
              <w:rPr>
                <w:rFonts w:ascii="Times New Roman" w:hAnsi="Times New Roman" w:cs="Times New Roman"/>
                <w:sz w:val="20"/>
                <w:szCs w:val="20"/>
              </w:rPr>
            </w:pPr>
            <w:r w:rsidRPr="00AF2D40">
              <w:rPr>
                <w:rFonts w:ascii="Times New Roman" w:hAnsi="Times New Roman" w:cs="Times New Roman"/>
                <w:sz w:val="20"/>
                <w:szCs w:val="20"/>
              </w:rPr>
              <w:t>3,</w:t>
            </w:r>
            <w:r w:rsidR="00A55D28">
              <w:rPr>
                <w:rFonts w:ascii="Times New Roman" w:hAnsi="Times New Roman" w:cs="Times New Roman"/>
                <w:sz w:val="20"/>
                <w:szCs w:val="20"/>
              </w:rPr>
              <w:t>45</w:t>
            </w:r>
          </w:p>
        </w:tc>
      </w:tr>
      <w:tr w:rsidR="00AF2D40" w:rsidRPr="00AF2D40" w:rsidTr="00C17CF0">
        <w:trPr>
          <w:trHeight w:val="527"/>
          <w:jc w:val="center"/>
        </w:trPr>
        <w:tc>
          <w:tcPr>
            <w:tcW w:w="3188" w:type="dxa"/>
            <w:shd w:val="clear" w:color="auto" w:fill="auto"/>
            <w:vAlign w:val="center"/>
          </w:tcPr>
          <w:p w:rsidR="009B662A" w:rsidRPr="00AF2D40" w:rsidRDefault="006B1236" w:rsidP="003F48ED">
            <w:pPr>
              <w:spacing w:after="0"/>
              <w:ind w:left="34" w:hanging="34"/>
              <w:jc w:val="both"/>
              <w:rPr>
                <w:rFonts w:ascii="Times New Roman" w:hAnsi="Times New Roman" w:cs="Times New Roman"/>
                <w:b/>
                <w:sz w:val="20"/>
                <w:szCs w:val="20"/>
              </w:rPr>
            </w:pPr>
            <w:r w:rsidRPr="00AF2D40">
              <w:rPr>
                <w:rFonts w:ascii="Times New Roman" w:hAnsi="Times New Roman" w:cs="Times New Roman"/>
                <w:sz w:val="20"/>
                <w:szCs w:val="20"/>
              </w:rPr>
              <w:t>İnsanların siyasi katılımları için sosyal medya iyi bir alandır</w:t>
            </w:r>
          </w:p>
        </w:tc>
        <w:tc>
          <w:tcPr>
            <w:tcW w:w="480" w:type="dxa"/>
            <w:shd w:val="clear" w:color="auto" w:fill="auto"/>
            <w:vAlign w:val="center"/>
          </w:tcPr>
          <w:p w:rsidR="009B662A" w:rsidRPr="00AF2D40" w:rsidRDefault="0040236B" w:rsidP="00A55D28">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w:t>
            </w:r>
            <w:r w:rsidR="00A55D28">
              <w:rPr>
                <w:rFonts w:ascii="Times New Roman" w:hAnsi="Times New Roman" w:cs="Times New Roman"/>
                <w:sz w:val="20"/>
                <w:szCs w:val="20"/>
              </w:rPr>
              <w:t>09</w:t>
            </w:r>
          </w:p>
        </w:tc>
        <w:tc>
          <w:tcPr>
            <w:tcW w:w="480" w:type="dxa"/>
            <w:shd w:val="clear" w:color="auto" w:fill="auto"/>
            <w:vAlign w:val="center"/>
          </w:tcPr>
          <w:p w:rsidR="009B662A" w:rsidRPr="00AF2D40" w:rsidRDefault="00A55D28" w:rsidP="004F41C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20</w:t>
            </w:r>
            <w:r w:rsidR="00F30D97" w:rsidRPr="00AF2D40">
              <w:rPr>
                <w:rFonts w:ascii="Times New Roman" w:hAnsi="Times New Roman" w:cs="Times New Roman"/>
                <w:sz w:val="20"/>
                <w:szCs w:val="20"/>
              </w:rPr>
              <w:t>,</w:t>
            </w:r>
            <w:r>
              <w:rPr>
                <w:rFonts w:ascii="Times New Roman" w:hAnsi="Times New Roman" w:cs="Times New Roman"/>
                <w:sz w:val="20"/>
                <w:szCs w:val="20"/>
              </w:rPr>
              <w:t>2</w:t>
            </w:r>
          </w:p>
        </w:tc>
        <w:tc>
          <w:tcPr>
            <w:tcW w:w="480" w:type="dxa"/>
            <w:shd w:val="clear" w:color="auto" w:fill="auto"/>
            <w:vAlign w:val="center"/>
          </w:tcPr>
          <w:p w:rsidR="009B662A" w:rsidRPr="00AF2D40" w:rsidRDefault="0040236B" w:rsidP="00A55D28">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8</w:t>
            </w:r>
            <w:r w:rsidR="00A55D28">
              <w:rPr>
                <w:rFonts w:ascii="Times New Roman" w:hAnsi="Times New Roman" w:cs="Times New Roman"/>
                <w:sz w:val="20"/>
                <w:szCs w:val="20"/>
              </w:rPr>
              <w:t>1</w:t>
            </w:r>
          </w:p>
        </w:tc>
        <w:tc>
          <w:tcPr>
            <w:tcW w:w="479" w:type="dxa"/>
            <w:shd w:val="clear" w:color="auto" w:fill="auto"/>
            <w:vAlign w:val="center"/>
          </w:tcPr>
          <w:p w:rsidR="009B662A" w:rsidRPr="00AF2D40" w:rsidRDefault="004F41C3" w:rsidP="00A55D28">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15</w:t>
            </w:r>
            <w:r w:rsidR="00F30D97" w:rsidRPr="00AF2D40">
              <w:rPr>
                <w:rFonts w:ascii="Times New Roman" w:hAnsi="Times New Roman" w:cs="Times New Roman"/>
                <w:sz w:val="20"/>
                <w:szCs w:val="20"/>
              </w:rPr>
              <w:t>,</w:t>
            </w:r>
            <w:r w:rsidR="00A55D28">
              <w:rPr>
                <w:rFonts w:ascii="Times New Roman" w:hAnsi="Times New Roman" w:cs="Times New Roman"/>
                <w:sz w:val="20"/>
                <w:szCs w:val="20"/>
              </w:rPr>
              <w:t>0</w:t>
            </w:r>
          </w:p>
        </w:tc>
        <w:tc>
          <w:tcPr>
            <w:tcW w:w="479" w:type="dxa"/>
            <w:shd w:val="clear" w:color="auto" w:fill="auto"/>
            <w:vAlign w:val="center"/>
          </w:tcPr>
          <w:p w:rsidR="009B662A" w:rsidRPr="00AF2D40" w:rsidRDefault="0040236B" w:rsidP="00A55D28">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w:t>
            </w:r>
            <w:r w:rsidR="00A55D28">
              <w:rPr>
                <w:rFonts w:ascii="Times New Roman" w:hAnsi="Times New Roman" w:cs="Times New Roman"/>
                <w:sz w:val="20"/>
                <w:szCs w:val="20"/>
              </w:rPr>
              <w:t>33</w:t>
            </w:r>
          </w:p>
        </w:tc>
        <w:tc>
          <w:tcPr>
            <w:tcW w:w="479" w:type="dxa"/>
            <w:shd w:val="clear" w:color="auto" w:fill="auto"/>
            <w:vAlign w:val="center"/>
          </w:tcPr>
          <w:p w:rsidR="009B662A" w:rsidRPr="00AF2D40" w:rsidRDefault="00A55D28" w:rsidP="00A55D28">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24</w:t>
            </w:r>
            <w:r w:rsidR="00F30D97" w:rsidRPr="00AF2D40">
              <w:rPr>
                <w:rFonts w:ascii="Times New Roman" w:hAnsi="Times New Roman" w:cs="Times New Roman"/>
                <w:sz w:val="20"/>
                <w:szCs w:val="20"/>
              </w:rPr>
              <w:t>,</w:t>
            </w:r>
            <w:r>
              <w:rPr>
                <w:rFonts w:ascii="Times New Roman" w:hAnsi="Times New Roman" w:cs="Times New Roman"/>
                <w:sz w:val="20"/>
                <w:szCs w:val="20"/>
              </w:rPr>
              <w:t>6</w:t>
            </w:r>
          </w:p>
        </w:tc>
        <w:tc>
          <w:tcPr>
            <w:tcW w:w="479" w:type="dxa"/>
            <w:shd w:val="clear" w:color="auto" w:fill="auto"/>
            <w:vAlign w:val="center"/>
          </w:tcPr>
          <w:p w:rsidR="009B662A" w:rsidRPr="00AF2D40" w:rsidRDefault="00A55D28" w:rsidP="003F48ED">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116</w:t>
            </w:r>
          </w:p>
        </w:tc>
        <w:tc>
          <w:tcPr>
            <w:tcW w:w="479" w:type="dxa"/>
            <w:shd w:val="clear" w:color="auto" w:fill="auto"/>
            <w:vAlign w:val="center"/>
          </w:tcPr>
          <w:p w:rsidR="009B662A" w:rsidRPr="00AF2D40" w:rsidRDefault="00A55D28" w:rsidP="00A55D28">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21</w:t>
            </w:r>
            <w:r w:rsidR="004F41C3">
              <w:rPr>
                <w:rFonts w:ascii="Times New Roman" w:hAnsi="Times New Roman" w:cs="Times New Roman"/>
                <w:sz w:val="20"/>
                <w:szCs w:val="20"/>
              </w:rPr>
              <w:t>,</w:t>
            </w:r>
            <w:r>
              <w:rPr>
                <w:rFonts w:ascii="Times New Roman" w:hAnsi="Times New Roman" w:cs="Times New Roman"/>
                <w:sz w:val="20"/>
                <w:szCs w:val="20"/>
              </w:rPr>
              <w:t>5</w:t>
            </w:r>
          </w:p>
        </w:tc>
        <w:tc>
          <w:tcPr>
            <w:tcW w:w="479" w:type="dxa"/>
            <w:shd w:val="clear" w:color="auto" w:fill="auto"/>
            <w:vAlign w:val="center"/>
          </w:tcPr>
          <w:p w:rsidR="009B662A" w:rsidRPr="00AF2D40" w:rsidRDefault="00A55D28" w:rsidP="003F48ED">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101</w:t>
            </w:r>
          </w:p>
        </w:tc>
        <w:tc>
          <w:tcPr>
            <w:tcW w:w="479" w:type="dxa"/>
            <w:shd w:val="clear" w:color="auto" w:fill="auto"/>
            <w:vAlign w:val="center"/>
          </w:tcPr>
          <w:p w:rsidR="009B662A" w:rsidRPr="00AF2D40" w:rsidRDefault="00A55D28" w:rsidP="00A55D28">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18</w:t>
            </w:r>
            <w:r w:rsidR="004F41C3">
              <w:rPr>
                <w:rFonts w:ascii="Times New Roman" w:hAnsi="Times New Roman" w:cs="Times New Roman"/>
                <w:sz w:val="20"/>
                <w:szCs w:val="20"/>
              </w:rPr>
              <w:t>,</w:t>
            </w:r>
            <w:r>
              <w:rPr>
                <w:rFonts w:ascii="Times New Roman" w:hAnsi="Times New Roman" w:cs="Times New Roman"/>
                <w:sz w:val="20"/>
                <w:szCs w:val="20"/>
              </w:rPr>
              <w:t>7</w:t>
            </w:r>
          </w:p>
        </w:tc>
        <w:tc>
          <w:tcPr>
            <w:tcW w:w="595" w:type="dxa"/>
            <w:shd w:val="clear" w:color="auto" w:fill="auto"/>
            <w:vAlign w:val="center"/>
          </w:tcPr>
          <w:p w:rsidR="009B662A" w:rsidRPr="00AF2D40" w:rsidRDefault="00A55D28" w:rsidP="004F41C3">
            <w:pPr>
              <w:spacing w:after="0"/>
              <w:jc w:val="center"/>
              <w:rPr>
                <w:rFonts w:ascii="Times New Roman" w:hAnsi="Times New Roman" w:cs="Times New Roman"/>
                <w:sz w:val="20"/>
                <w:szCs w:val="20"/>
              </w:rPr>
            </w:pPr>
            <w:r>
              <w:rPr>
                <w:rFonts w:ascii="Times New Roman" w:hAnsi="Times New Roman" w:cs="Times New Roman"/>
                <w:sz w:val="20"/>
                <w:szCs w:val="20"/>
              </w:rPr>
              <w:t>3</w:t>
            </w:r>
            <w:r w:rsidR="00F30D97" w:rsidRPr="00AF2D40">
              <w:rPr>
                <w:rFonts w:ascii="Times New Roman" w:hAnsi="Times New Roman" w:cs="Times New Roman"/>
                <w:sz w:val="20"/>
                <w:szCs w:val="20"/>
              </w:rPr>
              <w:t>,</w:t>
            </w:r>
            <w:r>
              <w:rPr>
                <w:rFonts w:ascii="Times New Roman" w:hAnsi="Times New Roman" w:cs="Times New Roman"/>
                <w:sz w:val="20"/>
                <w:szCs w:val="20"/>
              </w:rPr>
              <w:t>04</w:t>
            </w:r>
          </w:p>
        </w:tc>
      </w:tr>
      <w:tr w:rsidR="003F48ED" w:rsidRPr="00AF2D40" w:rsidTr="00C17CF0">
        <w:trPr>
          <w:trHeight w:val="527"/>
          <w:jc w:val="center"/>
        </w:trPr>
        <w:tc>
          <w:tcPr>
            <w:tcW w:w="3188" w:type="dxa"/>
            <w:shd w:val="clear" w:color="auto" w:fill="auto"/>
            <w:vAlign w:val="center"/>
          </w:tcPr>
          <w:p w:rsidR="003F48ED" w:rsidRPr="00AF2D40" w:rsidRDefault="003F48ED" w:rsidP="00466C37">
            <w:pPr>
              <w:pStyle w:val="Default"/>
              <w:spacing w:after="120"/>
              <w:jc w:val="both"/>
              <w:rPr>
                <w:color w:val="auto"/>
              </w:rPr>
            </w:pPr>
            <w:r w:rsidRPr="00AF2D40">
              <w:rPr>
                <w:color w:val="auto"/>
                <w:sz w:val="20"/>
                <w:szCs w:val="20"/>
              </w:rPr>
              <w:t>Sosyal paylaşım siteleri aracılığı ile iletilen mesajları politikacılar dikkate almalıdır</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125</w:t>
            </w:r>
          </w:p>
        </w:tc>
        <w:tc>
          <w:tcPr>
            <w:tcW w:w="480" w:type="dxa"/>
            <w:shd w:val="clear" w:color="auto" w:fill="auto"/>
            <w:vAlign w:val="center"/>
          </w:tcPr>
          <w:p w:rsidR="003F48ED" w:rsidRPr="00AF2D40" w:rsidRDefault="00AA6385" w:rsidP="00AA6385">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23</w:t>
            </w:r>
            <w:r w:rsidR="004F41C3">
              <w:rPr>
                <w:rFonts w:ascii="Times New Roman" w:hAnsi="Times New Roman" w:cs="Times New Roman"/>
                <w:sz w:val="20"/>
                <w:szCs w:val="20"/>
              </w:rPr>
              <w:t>,</w:t>
            </w:r>
            <w:r>
              <w:rPr>
                <w:rFonts w:ascii="Times New Roman" w:hAnsi="Times New Roman" w:cs="Times New Roman"/>
                <w:sz w:val="20"/>
                <w:szCs w:val="20"/>
              </w:rPr>
              <w:t>1</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88</w:t>
            </w:r>
          </w:p>
        </w:tc>
        <w:tc>
          <w:tcPr>
            <w:tcW w:w="479" w:type="dxa"/>
            <w:shd w:val="clear" w:color="auto" w:fill="auto"/>
            <w:vAlign w:val="center"/>
          </w:tcPr>
          <w:p w:rsidR="003F48ED" w:rsidRPr="00AF2D40" w:rsidRDefault="004F41C3" w:rsidP="00AA6385">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w:t>
            </w:r>
            <w:r w:rsidR="00AA6385">
              <w:rPr>
                <w:rFonts w:ascii="Times New Roman" w:hAnsi="Times New Roman" w:cs="Times New Roman"/>
                <w:sz w:val="20"/>
                <w:szCs w:val="20"/>
              </w:rPr>
              <w:t>6</w:t>
            </w:r>
            <w:r>
              <w:rPr>
                <w:rFonts w:ascii="Times New Roman" w:hAnsi="Times New Roman" w:cs="Times New Roman"/>
                <w:sz w:val="20"/>
                <w:szCs w:val="20"/>
              </w:rPr>
              <w:t>,</w:t>
            </w:r>
            <w:r w:rsidR="00AA6385">
              <w:rPr>
                <w:rFonts w:ascii="Times New Roman" w:hAnsi="Times New Roman" w:cs="Times New Roman"/>
                <w:sz w:val="20"/>
                <w:szCs w:val="20"/>
              </w:rPr>
              <w:t>3</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138</w:t>
            </w:r>
          </w:p>
        </w:tc>
        <w:tc>
          <w:tcPr>
            <w:tcW w:w="479" w:type="dxa"/>
            <w:shd w:val="clear" w:color="auto" w:fill="auto"/>
            <w:vAlign w:val="center"/>
          </w:tcPr>
          <w:p w:rsidR="003F48ED" w:rsidRPr="00AF2D40" w:rsidRDefault="004F41C3" w:rsidP="00AA6385">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w:t>
            </w:r>
            <w:r w:rsidR="00AA6385">
              <w:rPr>
                <w:rFonts w:ascii="Times New Roman" w:hAnsi="Times New Roman" w:cs="Times New Roman"/>
                <w:sz w:val="20"/>
                <w:szCs w:val="20"/>
              </w:rPr>
              <w:t>5</w:t>
            </w:r>
            <w:r>
              <w:rPr>
                <w:rFonts w:ascii="Times New Roman" w:hAnsi="Times New Roman" w:cs="Times New Roman"/>
                <w:sz w:val="20"/>
                <w:szCs w:val="20"/>
              </w:rPr>
              <w:t>,</w:t>
            </w:r>
            <w:r w:rsidR="00AA6385">
              <w:rPr>
                <w:rFonts w:ascii="Times New Roman" w:hAnsi="Times New Roman" w:cs="Times New Roman"/>
                <w:sz w:val="20"/>
                <w:szCs w:val="20"/>
              </w:rPr>
              <w:t>6</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83</w:t>
            </w:r>
          </w:p>
        </w:tc>
        <w:tc>
          <w:tcPr>
            <w:tcW w:w="479" w:type="dxa"/>
            <w:shd w:val="clear" w:color="auto" w:fill="auto"/>
            <w:vAlign w:val="center"/>
          </w:tcPr>
          <w:p w:rsidR="003F48ED" w:rsidRPr="00AF2D40" w:rsidRDefault="004F41C3" w:rsidP="00AA6385">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w:t>
            </w:r>
            <w:r w:rsidR="00AA6385">
              <w:rPr>
                <w:rFonts w:ascii="Times New Roman" w:hAnsi="Times New Roman" w:cs="Times New Roman"/>
                <w:sz w:val="20"/>
                <w:szCs w:val="20"/>
              </w:rPr>
              <w:t>5</w:t>
            </w:r>
            <w:r>
              <w:rPr>
                <w:rFonts w:ascii="Times New Roman" w:hAnsi="Times New Roman" w:cs="Times New Roman"/>
                <w:sz w:val="20"/>
                <w:szCs w:val="20"/>
              </w:rPr>
              <w:t>,</w:t>
            </w:r>
            <w:r w:rsidR="00AA6385">
              <w:rPr>
                <w:rFonts w:ascii="Times New Roman" w:hAnsi="Times New Roman" w:cs="Times New Roman"/>
                <w:sz w:val="20"/>
                <w:szCs w:val="20"/>
              </w:rPr>
              <w:t>4</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106</w:t>
            </w:r>
          </w:p>
        </w:tc>
        <w:tc>
          <w:tcPr>
            <w:tcW w:w="479" w:type="dxa"/>
            <w:shd w:val="clear" w:color="auto" w:fill="auto"/>
            <w:vAlign w:val="center"/>
          </w:tcPr>
          <w:p w:rsidR="003F48ED" w:rsidRPr="00AF2D40" w:rsidRDefault="004F41C3" w:rsidP="00AA6385">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w:t>
            </w:r>
            <w:r w:rsidR="00AA6385">
              <w:rPr>
                <w:rFonts w:ascii="Times New Roman" w:hAnsi="Times New Roman" w:cs="Times New Roman"/>
                <w:sz w:val="20"/>
                <w:szCs w:val="20"/>
              </w:rPr>
              <w:t>9</w:t>
            </w:r>
            <w:r>
              <w:rPr>
                <w:rFonts w:ascii="Times New Roman" w:hAnsi="Times New Roman" w:cs="Times New Roman"/>
                <w:sz w:val="20"/>
                <w:szCs w:val="20"/>
              </w:rPr>
              <w:t>,</w:t>
            </w:r>
            <w:r w:rsidR="00AA6385">
              <w:rPr>
                <w:rFonts w:ascii="Times New Roman" w:hAnsi="Times New Roman" w:cs="Times New Roman"/>
                <w:sz w:val="20"/>
                <w:szCs w:val="20"/>
              </w:rPr>
              <w:t>6</w:t>
            </w:r>
          </w:p>
        </w:tc>
        <w:tc>
          <w:tcPr>
            <w:tcW w:w="595" w:type="dxa"/>
            <w:shd w:val="clear" w:color="auto" w:fill="auto"/>
            <w:vAlign w:val="center"/>
          </w:tcPr>
          <w:p w:rsidR="003F48ED" w:rsidRPr="00AF2D40" w:rsidRDefault="003F48ED" w:rsidP="00A55D28">
            <w:pPr>
              <w:jc w:val="center"/>
              <w:rPr>
                <w:rFonts w:ascii="Times New Roman" w:hAnsi="Times New Roman" w:cs="Times New Roman"/>
                <w:sz w:val="20"/>
                <w:szCs w:val="20"/>
              </w:rPr>
            </w:pPr>
            <w:r w:rsidRPr="00AF2D40">
              <w:rPr>
                <w:rFonts w:ascii="Times New Roman" w:hAnsi="Times New Roman" w:cs="Times New Roman"/>
                <w:sz w:val="20"/>
                <w:szCs w:val="20"/>
              </w:rPr>
              <w:t>2,</w:t>
            </w:r>
            <w:r w:rsidR="00A55D28">
              <w:rPr>
                <w:rFonts w:ascii="Times New Roman" w:hAnsi="Times New Roman" w:cs="Times New Roman"/>
                <w:sz w:val="20"/>
                <w:szCs w:val="20"/>
              </w:rPr>
              <w:t>92</w:t>
            </w:r>
          </w:p>
        </w:tc>
      </w:tr>
      <w:tr w:rsidR="003F48ED" w:rsidRPr="00AF2D40" w:rsidTr="00C17CF0">
        <w:trPr>
          <w:trHeight w:val="527"/>
          <w:jc w:val="center"/>
        </w:trPr>
        <w:tc>
          <w:tcPr>
            <w:tcW w:w="3188" w:type="dxa"/>
            <w:shd w:val="clear" w:color="auto" w:fill="auto"/>
            <w:vAlign w:val="center"/>
          </w:tcPr>
          <w:p w:rsidR="003F48ED" w:rsidRPr="00AF2D40" w:rsidRDefault="003F48ED" w:rsidP="00466C37">
            <w:pPr>
              <w:autoSpaceDE w:val="0"/>
              <w:autoSpaceDN w:val="0"/>
              <w:adjustRightInd w:val="0"/>
              <w:spacing w:line="240" w:lineRule="auto"/>
              <w:jc w:val="both"/>
              <w:rPr>
                <w:rFonts w:ascii="Times New Roman" w:hAnsi="Times New Roman" w:cs="Times New Roman"/>
                <w:sz w:val="20"/>
                <w:szCs w:val="20"/>
              </w:rPr>
            </w:pPr>
            <w:r w:rsidRPr="00AF2D40">
              <w:rPr>
                <w:rFonts w:ascii="Times New Roman" w:hAnsi="Times New Roman" w:cs="Times New Roman"/>
                <w:sz w:val="20"/>
                <w:szCs w:val="20"/>
              </w:rPr>
              <w:t>Sosyal paylaşım sitelerinden politika ile ilgili bilgi edinirim</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113</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20,9</w:t>
            </w:r>
          </w:p>
        </w:tc>
        <w:tc>
          <w:tcPr>
            <w:tcW w:w="480" w:type="dxa"/>
            <w:shd w:val="clear" w:color="auto" w:fill="auto"/>
            <w:vAlign w:val="center"/>
          </w:tcPr>
          <w:p w:rsidR="003F48ED" w:rsidRPr="00AF2D40" w:rsidRDefault="003F48ED" w:rsidP="00466C37">
            <w:pPr>
              <w:autoSpaceDE w:val="0"/>
              <w:autoSpaceDN w:val="0"/>
              <w:adjustRightInd w:val="0"/>
              <w:jc w:val="center"/>
              <w:rPr>
                <w:rFonts w:ascii="Times New Roman" w:hAnsi="Times New Roman" w:cs="Times New Roman"/>
                <w:sz w:val="20"/>
                <w:szCs w:val="20"/>
              </w:rPr>
            </w:pPr>
            <w:r w:rsidRPr="00AF2D40">
              <w:rPr>
                <w:rFonts w:ascii="Times New Roman" w:hAnsi="Times New Roman" w:cs="Times New Roman"/>
                <w:sz w:val="20"/>
                <w:szCs w:val="20"/>
              </w:rPr>
              <w:t>7</w:t>
            </w:r>
            <w:r w:rsidR="00AA6385">
              <w:rPr>
                <w:rFonts w:ascii="Times New Roman" w:hAnsi="Times New Roman" w:cs="Times New Roman"/>
                <w:sz w:val="20"/>
                <w:szCs w:val="20"/>
              </w:rPr>
              <w:t>2</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13,3</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139</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25,7</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114</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21,1</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102</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18,9</w:t>
            </w:r>
          </w:p>
        </w:tc>
        <w:tc>
          <w:tcPr>
            <w:tcW w:w="595" w:type="dxa"/>
            <w:shd w:val="clear" w:color="auto" w:fill="auto"/>
            <w:vAlign w:val="center"/>
          </w:tcPr>
          <w:p w:rsidR="003F48ED" w:rsidRPr="00AF2D40" w:rsidRDefault="00A55D28" w:rsidP="00A55D28">
            <w:pPr>
              <w:jc w:val="center"/>
              <w:rPr>
                <w:rFonts w:ascii="Times New Roman" w:hAnsi="Times New Roman" w:cs="Times New Roman"/>
                <w:sz w:val="20"/>
                <w:szCs w:val="20"/>
              </w:rPr>
            </w:pPr>
            <w:r>
              <w:rPr>
                <w:rFonts w:ascii="Times New Roman" w:hAnsi="Times New Roman" w:cs="Times New Roman"/>
                <w:sz w:val="20"/>
                <w:szCs w:val="20"/>
              </w:rPr>
              <w:t>3</w:t>
            </w:r>
            <w:r w:rsidR="003F48ED" w:rsidRPr="00AF2D40">
              <w:rPr>
                <w:rFonts w:ascii="Times New Roman" w:hAnsi="Times New Roman" w:cs="Times New Roman"/>
                <w:sz w:val="20"/>
                <w:szCs w:val="20"/>
              </w:rPr>
              <w:t>,</w:t>
            </w:r>
            <w:r>
              <w:rPr>
                <w:rFonts w:ascii="Times New Roman" w:hAnsi="Times New Roman" w:cs="Times New Roman"/>
                <w:sz w:val="20"/>
                <w:szCs w:val="20"/>
              </w:rPr>
              <w:t>04</w:t>
            </w:r>
          </w:p>
        </w:tc>
      </w:tr>
      <w:tr w:rsidR="003F48ED" w:rsidRPr="00AF2D40" w:rsidTr="00C17CF0">
        <w:trPr>
          <w:trHeight w:val="527"/>
          <w:jc w:val="center"/>
        </w:trPr>
        <w:tc>
          <w:tcPr>
            <w:tcW w:w="3188" w:type="dxa"/>
            <w:shd w:val="clear" w:color="auto" w:fill="auto"/>
            <w:vAlign w:val="center"/>
          </w:tcPr>
          <w:p w:rsidR="003F48ED" w:rsidRPr="00AF2D40" w:rsidRDefault="003F48ED" w:rsidP="00466C37">
            <w:pPr>
              <w:spacing w:after="0"/>
              <w:ind w:left="34" w:hanging="34"/>
              <w:jc w:val="both"/>
              <w:rPr>
                <w:rFonts w:ascii="Times New Roman" w:hAnsi="Times New Roman" w:cs="Times New Roman"/>
                <w:sz w:val="20"/>
                <w:szCs w:val="20"/>
              </w:rPr>
            </w:pPr>
            <w:r w:rsidRPr="00AF2D40">
              <w:rPr>
                <w:rFonts w:ascii="Times New Roman" w:hAnsi="Times New Roman" w:cs="Times New Roman"/>
                <w:sz w:val="20"/>
                <w:szCs w:val="20"/>
              </w:rPr>
              <w:t>Sosyal paylaşım sitelerinde siyasi içerikli gruplara katılırım</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180</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33,3</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76</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14,1</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110</w:t>
            </w:r>
          </w:p>
        </w:tc>
        <w:tc>
          <w:tcPr>
            <w:tcW w:w="479" w:type="dxa"/>
            <w:shd w:val="clear" w:color="auto" w:fill="auto"/>
            <w:vAlign w:val="center"/>
          </w:tcPr>
          <w:p w:rsidR="003F48ED" w:rsidRPr="00AF2D40" w:rsidRDefault="00AA6385" w:rsidP="00AA6385">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20,4</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94</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17,4</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80</w:t>
            </w:r>
          </w:p>
        </w:tc>
        <w:tc>
          <w:tcPr>
            <w:tcW w:w="479" w:type="dxa"/>
            <w:shd w:val="clear" w:color="auto" w:fill="auto"/>
            <w:vAlign w:val="center"/>
          </w:tcPr>
          <w:p w:rsidR="003F48ED" w:rsidRPr="00AF2D40" w:rsidRDefault="003F48ED" w:rsidP="00AA6385">
            <w:pPr>
              <w:autoSpaceDE w:val="0"/>
              <w:autoSpaceDN w:val="0"/>
              <w:adjustRightInd w:val="0"/>
              <w:jc w:val="center"/>
              <w:rPr>
                <w:rFonts w:ascii="Times New Roman" w:hAnsi="Times New Roman" w:cs="Times New Roman"/>
                <w:sz w:val="20"/>
                <w:szCs w:val="20"/>
              </w:rPr>
            </w:pPr>
            <w:r w:rsidRPr="00AF2D40">
              <w:rPr>
                <w:rFonts w:ascii="Times New Roman" w:hAnsi="Times New Roman" w:cs="Times New Roman"/>
                <w:sz w:val="20"/>
                <w:szCs w:val="20"/>
              </w:rPr>
              <w:t>1</w:t>
            </w:r>
            <w:r w:rsidR="00AA6385">
              <w:rPr>
                <w:rFonts w:ascii="Times New Roman" w:hAnsi="Times New Roman" w:cs="Times New Roman"/>
                <w:sz w:val="20"/>
                <w:szCs w:val="20"/>
              </w:rPr>
              <w:t>4</w:t>
            </w:r>
            <w:r w:rsidRPr="00AF2D40">
              <w:rPr>
                <w:rFonts w:ascii="Times New Roman" w:hAnsi="Times New Roman" w:cs="Times New Roman"/>
                <w:sz w:val="20"/>
                <w:szCs w:val="20"/>
              </w:rPr>
              <w:t>,8</w:t>
            </w:r>
          </w:p>
        </w:tc>
        <w:tc>
          <w:tcPr>
            <w:tcW w:w="595" w:type="dxa"/>
            <w:shd w:val="clear" w:color="auto" w:fill="auto"/>
            <w:vAlign w:val="center"/>
          </w:tcPr>
          <w:p w:rsidR="003F48ED" w:rsidRPr="00AF2D40" w:rsidRDefault="003F48ED" w:rsidP="00A55D28">
            <w:pPr>
              <w:jc w:val="center"/>
              <w:rPr>
                <w:rFonts w:ascii="Times New Roman" w:hAnsi="Times New Roman" w:cs="Times New Roman"/>
                <w:sz w:val="20"/>
                <w:szCs w:val="20"/>
              </w:rPr>
            </w:pPr>
            <w:r w:rsidRPr="00AF2D40">
              <w:rPr>
                <w:rFonts w:ascii="Times New Roman" w:hAnsi="Times New Roman" w:cs="Times New Roman"/>
                <w:sz w:val="20"/>
                <w:szCs w:val="20"/>
              </w:rPr>
              <w:t>2,</w:t>
            </w:r>
            <w:r w:rsidR="00A55D28">
              <w:rPr>
                <w:rFonts w:ascii="Times New Roman" w:hAnsi="Times New Roman" w:cs="Times New Roman"/>
                <w:sz w:val="20"/>
                <w:szCs w:val="20"/>
              </w:rPr>
              <w:t>66</w:t>
            </w:r>
          </w:p>
        </w:tc>
      </w:tr>
      <w:tr w:rsidR="003F48ED" w:rsidRPr="00AF2D40" w:rsidTr="00C17CF0">
        <w:trPr>
          <w:trHeight w:val="527"/>
          <w:jc w:val="center"/>
        </w:trPr>
        <w:tc>
          <w:tcPr>
            <w:tcW w:w="3188" w:type="dxa"/>
            <w:shd w:val="clear" w:color="auto" w:fill="auto"/>
            <w:vAlign w:val="center"/>
          </w:tcPr>
          <w:p w:rsidR="003F48ED" w:rsidRPr="00AF2D40" w:rsidRDefault="003F48ED" w:rsidP="00466C37">
            <w:pPr>
              <w:spacing w:after="0"/>
              <w:ind w:left="34" w:hanging="34"/>
              <w:jc w:val="both"/>
              <w:rPr>
                <w:rFonts w:ascii="Times New Roman" w:hAnsi="Times New Roman" w:cs="Times New Roman"/>
                <w:sz w:val="20"/>
                <w:szCs w:val="20"/>
              </w:rPr>
            </w:pPr>
            <w:r w:rsidRPr="00AF2D40">
              <w:rPr>
                <w:rFonts w:ascii="Times New Roman" w:hAnsi="Times New Roman" w:cs="Times New Roman"/>
                <w:sz w:val="20"/>
                <w:szCs w:val="20"/>
              </w:rPr>
              <w:t>Sosyal paylaşım sitelerinde siyasi bir kampanyaya gönüllü olarak katılırım</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125</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23,1</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75</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13,9</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121</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22,4</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112</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20,7</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107</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19</w:t>
            </w:r>
            <w:r w:rsidR="003F48ED" w:rsidRPr="00AF2D40">
              <w:rPr>
                <w:rFonts w:ascii="Times New Roman" w:hAnsi="Times New Roman" w:cs="Times New Roman"/>
                <w:sz w:val="20"/>
                <w:szCs w:val="20"/>
              </w:rPr>
              <w:t>,8</w:t>
            </w:r>
          </w:p>
        </w:tc>
        <w:tc>
          <w:tcPr>
            <w:tcW w:w="595" w:type="dxa"/>
            <w:shd w:val="clear" w:color="auto" w:fill="auto"/>
            <w:vAlign w:val="center"/>
          </w:tcPr>
          <w:p w:rsidR="003F48ED" w:rsidRPr="00AF2D40" w:rsidRDefault="00A55D28" w:rsidP="00A55D28">
            <w:pPr>
              <w:jc w:val="center"/>
              <w:rPr>
                <w:rFonts w:ascii="Times New Roman" w:hAnsi="Times New Roman" w:cs="Times New Roman"/>
                <w:sz w:val="20"/>
                <w:szCs w:val="20"/>
              </w:rPr>
            </w:pPr>
            <w:r>
              <w:rPr>
                <w:rFonts w:ascii="Times New Roman" w:hAnsi="Times New Roman" w:cs="Times New Roman"/>
                <w:sz w:val="20"/>
                <w:szCs w:val="20"/>
              </w:rPr>
              <w:t>3</w:t>
            </w:r>
            <w:r w:rsidR="003F48ED" w:rsidRPr="00AF2D40">
              <w:rPr>
                <w:rFonts w:ascii="Times New Roman" w:hAnsi="Times New Roman" w:cs="Times New Roman"/>
                <w:sz w:val="20"/>
                <w:szCs w:val="20"/>
              </w:rPr>
              <w:t>,</w:t>
            </w:r>
            <w:r>
              <w:rPr>
                <w:rFonts w:ascii="Times New Roman" w:hAnsi="Times New Roman" w:cs="Times New Roman"/>
                <w:sz w:val="20"/>
                <w:szCs w:val="20"/>
              </w:rPr>
              <w:t>00</w:t>
            </w:r>
          </w:p>
        </w:tc>
      </w:tr>
      <w:tr w:rsidR="003F48ED" w:rsidRPr="00AF2D40" w:rsidTr="00C17CF0">
        <w:trPr>
          <w:trHeight w:val="527"/>
          <w:jc w:val="center"/>
        </w:trPr>
        <w:tc>
          <w:tcPr>
            <w:tcW w:w="3188" w:type="dxa"/>
            <w:shd w:val="clear" w:color="auto" w:fill="auto"/>
            <w:vAlign w:val="center"/>
          </w:tcPr>
          <w:p w:rsidR="003F48ED" w:rsidRPr="00AF2D40" w:rsidRDefault="003F48ED" w:rsidP="00466C37">
            <w:pPr>
              <w:autoSpaceDE w:val="0"/>
              <w:autoSpaceDN w:val="0"/>
              <w:adjustRightInd w:val="0"/>
              <w:spacing w:after="0" w:line="240" w:lineRule="auto"/>
              <w:jc w:val="both"/>
              <w:rPr>
                <w:rFonts w:ascii="Times New Roman" w:hAnsi="Times New Roman" w:cs="Times New Roman"/>
                <w:sz w:val="24"/>
                <w:szCs w:val="24"/>
              </w:rPr>
            </w:pPr>
            <w:r w:rsidRPr="00AF2D40">
              <w:rPr>
                <w:rFonts w:ascii="Times New Roman" w:hAnsi="Times New Roman" w:cs="Times New Roman"/>
                <w:sz w:val="20"/>
                <w:szCs w:val="20"/>
              </w:rPr>
              <w:t>Sosyal paylaşım sitelerinde siyasi içerikli videolar izlerim</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119</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22,0</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97</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18,0</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186</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34,4</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85</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15,7</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53</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9,8</w:t>
            </w:r>
          </w:p>
        </w:tc>
        <w:tc>
          <w:tcPr>
            <w:tcW w:w="595" w:type="dxa"/>
            <w:shd w:val="clear" w:color="auto" w:fill="auto"/>
            <w:vAlign w:val="center"/>
          </w:tcPr>
          <w:p w:rsidR="003F48ED" w:rsidRPr="00AF2D40" w:rsidRDefault="003F48ED" w:rsidP="00A55D28">
            <w:pPr>
              <w:jc w:val="center"/>
              <w:rPr>
                <w:rFonts w:ascii="Times New Roman" w:hAnsi="Times New Roman" w:cs="Times New Roman"/>
                <w:sz w:val="20"/>
                <w:szCs w:val="20"/>
              </w:rPr>
            </w:pPr>
            <w:r w:rsidRPr="00AF2D40">
              <w:rPr>
                <w:rFonts w:ascii="Times New Roman" w:hAnsi="Times New Roman" w:cs="Times New Roman"/>
                <w:sz w:val="20"/>
                <w:szCs w:val="20"/>
              </w:rPr>
              <w:t>2,</w:t>
            </w:r>
            <w:r w:rsidR="00A55D28">
              <w:rPr>
                <w:rFonts w:ascii="Times New Roman" w:hAnsi="Times New Roman" w:cs="Times New Roman"/>
                <w:sz w:val="20"/>
                <w:szCs w:val="20"/>
              </w:rPr>
              <w:t>73</w:t>
            </w:r>
          </w:p>
        </w:tc>
      </w:tr>
      <w:tr w:rsidR="003F48ED" w:rsidRPr="00AF2D40" w:rsidTr="00C17CF0">
        <w:trPr>
          <w:trHeight w:val="527"/>
          <w:jc w:val="center"/>
        </w:trPr>
        <w:tc>
          <w:tcPr>
            <w:tcW w:w="3188" w:type="dxa"/>
            <w:shd w:val="clear" w:color="auto" w:fill="auto"/>
            <w:vAlign w:val="center"/>
          </w:tcPr>
          <w:p w:rsidR="003F48ED" w:rsidRPr="00AF2D40" w:rsidRDefault="003F48ED" w:rsidP="00466C37">
            <w:pPr>
              <w:autoSpaceDE w:val="0"/>
              <w:autoSpaceDN w:val="0"/>
              <w:adjustRightInd w:val="0"/>
              <w:spacing w:after="0" w:line="240" w:lineRule="auto"/>
              <w:jc w:val="both"/>
              <w:rPr>
                <w:rFonts w:ascii="Times New Roman" w:hAnsi="Times New Roman" w:cs="Times New Roman"/>
                <w:sz w:val="20"/>
                <w:szCs w:val="20"/>
              </w:rPr>
            </w:pPr>
            <w:r w:rsidRPr="00AF2D40">
              <w:rPr>
                <w:rFonts w:ascii="Times New Roman" w:hAnsi="Times New Roman" w:cs="Times New Roman"/>
                <w:sz w:val="20"/>
                <w:szCs w:val="20"/>
              </w:rPr>
              <w:t>Sosyal paylaşım sitelerinde siyasi haberler paylaşırım</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100</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18,5</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86</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15,9</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154</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28,5</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123</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22,8</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77</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14,3</w:t>
            </w:r>
          </w:p>
        </w:tc>
        <w:tc>
          <w:tcPr>
            <w:tcW w:w="595" w:type="dxa"/>
            <w:shd w:val="clear" w:color="auto" w:fill="auto"/>
            <w:vAlign w:val="center"/>
          </w:tcPr>
          <w:p w:rsidR="003F48ED" w:rsidRPr="00AF2D40" w:rsidRDefault="003F48ED" w:rsidP="00A55D28">
            <w:pPr>
              <w:jc w:val="center"/>
              <w:rPr>
                <w:rFonts w:ascii="Times New Roman" w:hAnsi="Times New Roman" w:cs="Times New Roman"/>
                <w:sz w:val="20"/>
                <w:szCs w:val="20"/>
              </w:rPr>
            </w:pPr>
            <w:r w:rsidRPr="00AF2D40">
              <w:rPr>
                <w:rFonts w:ascii="Times New Roman" w:hAnsi="Times New Roman" w:cs="Times New Roman"/>
                <w:sz w:val="20"/>
                <w:szCs w:val="20"/>
              </w:rPr>
              <w:t>2,</w:t>
            </w:r>
            <w:r w:rsidR="00A55D28">
              <w:rPr>
                <w:rFonts w:ascii="Times New Roman" w:hAnsi="Times New Roman" w:cs="Times New Roman"/>
                <w:sz w:val="20"/>
                <w:szCs w:val="20"/>
              </w:rPr>
              <w:t>98</w:t>
            </w:r>
          </w:p>
        </w:tc>
      </w:tr>
      <w:tr w:rsidR="003F48ED" w:rsidRPr="00AF2D40" w:rsidTr="00C17CF0">
        <w:trPr>
          <w:trHeight w:val="527"/>
          <w:jc w:val="center"/>
        </w:trPr>
        <w:tc>
          <w:tcPr>
            <w:tcW w:w="3188" w:type="dxa"/>
            <w:shd w:val="clear" w:color="auto" w:fill="auto"/>
            <w:vAlign w:val="center"/>
          </w:tcPr>
          <w:p w:rsidR="003F48ED" w:rsidRPr="00AF2D40" w:rsidRDefault="003F48ED" w:rsidP="00466C37">
            <w:pPr>
              <w:pStyle w:val="Default"/>
              <w:jc w:val="both"/>
              <w:rPr>
                <w:color w:val="auto"/>
                <w:sz w:val="20"/>
                <w:szCs w:val="20"/>
              </w:rPr>
            </w:pPr>
            <w:r w:rsidRPr="00AF2D40">
              <w:rPr>
                <w:color w:val="auto"/>
                <w:sz w:val="20"/>
                <w:szCs w:val="20"/>
              </w:rPr>
              <w:t>Sosyal paylaşım sitelerinde siyasal içerikli bir haberi beğenebilirim veya haber ile ilgili yorum yapabilirim</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79</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14,6</w:t>
            </w:r>
          </w:p>
        </w:tc>
        <w:tc>
          <w:tcPr>
            <w:tcW w:w="480"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83</w:t>
            </w:r>
          </w:p>
        </w:tc>
        <w:tc>
          <w:tcPr>
            <w:tcW w:w="479" w:type="dxa"/>
            <w:shd w:val="clear" w:color="auto" w:fill="auto"/>
            <w:vAlign w:val="center"/>
          </w:tcPr>
          <w:p w:rsidR="003F48ED" w:rsidRPr="00AF2D40" w:rsidRDefault="00AA6385"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15,4</w:t>
            </w:r>
          </w:p>
        </w:tc>
        <w:tc>
          <w:tcPr>
            <w:tcW w:w="479" w:type="dxa"/>
            <w:shd w:val="clear" w:color="auto" w:fill="auto"/>
            <w:vAlign w:val="center"/>
          </w:tcPr>
          <w:p w:rsidR="003F48ED" w:rsidRPr="00AF2D40" w:rsidRDefault="000B24D4"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172</w:t>
            </w:r>
          </w:p>
        </w:tc>
        <w:tc>
          <w:tcPr>
            <w:tcW w:w="479" w:type="dxa"/>
            <w:shd w:val="clear" w:color="auto" w:fill="auto"/>
            <w:vAlign w:val="center"/>
          </w:tcPr>
          <w:p w:rsidR="003F48ED" w:rsidRPr="00AF2D40" w:rsidRDefault="000B24D4"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31,9</w:t>
            </w:r>
          </w:p>
        </w:tc>
        <w:tc>
          <w:tcPr>
            <w:tcW w:w="479" w:type="dxa"/>
            <w:shd w:val="clear" w:color="auto" w:fill="auto"/>
            <w:vAlign w:val="center"/>
          </w:tcPr>
          <w:p w:rsidR="003F48ED" w:rsidRPr="00AF2D40" w:rsidRDefault="000B24D4"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130</w:t>
            </w:r>
          </w:p>
        </w:tc>
        <w:tc>
          <w:tcPr>
            <w:tcW w:w="479" w:type="dxa"/>
            <w:shd w:val="clear" w:color="auto" w:fill="auto"/>
            <w:vAlign w:val="center"/>
          </w:tcPr>
          <w:p w:rsidR="003F48ED" w:rsidRPr="00AF2D40" w:rsidRDefault="000B24D4"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24,1</w:t>
            </w:r>
          </w:p>
        </w:tc>
        <w:tc>
          <w:tcPr>
            <w:tcW w:w="479" w:type="dxa"/>
            <w:shd w:val="clear" w:color="auto" w:fill="auto"/>
            <w:vAlign w:val="center"/>
          </w:tcPr>
          <w:p w:rsidR="003F48ED" w:rsidRPr="00AF2D40" w:rsidRDefault="000B24D4"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76</w:t>
            </w:r>
          </w:p>
        </w:tc>
        <w:tc>
          <w:tcPr>
            <w:tcW w:w="479" w:type="dxa"/>
            <w:shd w:val="clear" w:color="auto" w:fill="auto"/>
            <w:vAlign w:val="center"/>
          </w:tcPr>
          <w:p w:rsidR="003F48ED" w:rsidRPr="00AF2D40" w:rsidRDefault="000B24D4"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14,1</w:t>
            </w:r>
          </w:p>
        </w:tc>
        <w:tc>
          <w:tcPr>
            <w:tcW w:w="595" w:type="dxa"/>
            <w:shd w:val="clear" w:color="auto" w:fill="auto"/>
            <w:vAlign w:val="center"/>
          </w:tcPr>
          <w:p w:rsidR="003F48ED" w:rsidRPr="00AF2D40" w:rsidRDefault="00A55D28" w:rsidP="00A55D28">
            <w:pPr>
              <w:jc w:val="center"/>
              <w:rPr>
                <w:rFonts w:ascii="Times New Roman" w:hAnsi="Times New Roman" w:cs="Times New Roman"/>
                <w:sz w:val="20"/>
                <w:szCs w:val="20"/>
              </w:rPr>
            </w:pPr>
            <w:r>
              <w:rPr>
                <w:rFonts w:ascii="Times New Roman" w:hAnsi="Times New Roman" w:cs="Times New Roman"/>
                <w:sz w:val="20"/>
                <w:szCs w:val="20"/>
              </w:rPr>
              <w:t>3</w:t>
            </w:r>
            <w:r w:rsidR="003F48ED" w:rsidRPr="00AF2D40">
              <w:rPr>
                <w:rFonts w:ascii="Times New Roman" w:hAnsi="Times New Roman" w:cs="Times New Roman"/>
                <w:sz w:val="20"/>
                <w:szCs w:val="20"/>
              </w:rPr>
              <w:t>,</w:t>
            </w:r>
            <w:r>
              <w:rPr>
                <w:rFonts w:ascii="Times New Roman" w:hAnsi="Times New Roman" w:cs="Times New Roman"/>
                <w:sz w:val="20"/>
                <w:szCs w:val="20"/>
              </w:rPr>
              <w:t>08</w:t>
            </w:r>
          </w:p>
        </w:tc>
      </w:tr>
      <w:tr w:rsidR="003F48ED" w:rsidRPr="00AF2D40" w:rsidTr="00C17CF0">
        <w:trPr>
          <w:trHeight w:val="527"/>
          <w:jc w:val="center"/>
        </w:trPr>
        <w:tc>
          <w:tcPr>
            <w:tcW w:w="3188" w:type="dxa"/>
            <w:shd w:val="clear" w:color="auto" w:fill="auto"/>
            <w:vAlign w:val="center"/>
          </w:tcPr>
          <w:p w:rsidR="003F48ED" w:rsidRPr="00AF2D40" w:rsidRDefault="003F48ED" w:rsidP="00466C37">
            <w:pPr>
              <w:pStyle w:val="Default"/>
              <w:spacing w:after="120"/>
              <w:jc w:val="both"/>
              <w:rPr>
                <w:color w:val="auto"/>
                <w:sz w:val="20"/>
                <w:szCs w:val="20"/>
              </w:rPr>
            </w:pPr>
            <w:r w:rsidRPr="00AF2D40">
              <w:rPr>
                <w:color w:val="auto"/>
                <w:sz w:val="20"/>
                <w:szCs w:val="20"/>
              </w:rPr>
              <w:t>Sosyal paylaşım sitelerinde yararlı ve objektif siyasi bilgiler sağlandığını düşünüyorum</w:t>
            </w:r>
          </w:p>
        </w:tc>
        <w:tc>
          <w:tcPr>
            <w:tcW w:w="480" w:type="dxa"/>
            <w:shd w:val="clear" w:color="auto" w:fill="auto"/>
            <w:vAlign w:val="center"/>
          </w:tcPr>
          <w:p w:rsidR="003F48ED" w:rsidRPr="00AF2D40" w:rsidRDefault="000B24D4"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51</w:t>
            </w:r>
          </w:p>
        </w:tc>
        <w:tc>
          <w:tcPr>
            <w:tcW w:w="480" w:type="dxa"/>
            <w:shd w:val="clear" w:color="auto" w:fill="auto"/>
            <w:vAlign w:val="center"/>
          </w:tcPr>
          <w:p w:rsidR="003F48ED" w:rsidRPr="00AF2D40" w:rsidRDefault="000B24D4"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9,4</w:t>
            </w:r>
          </w:p>
        </w:tc>
        <w:tc>
          <w:tcPr>
            <w:tcW w:w="480" w:type="dxa"/>
            <w:shd w:val="clear" w:color="auto" w:fill="auto"/>
            <w:vAlign w:val="center"/>
          </w:tcPr>
          <w:p w:rsidR="003F48ED" w:rsidRPr="00AF2D40" w:rsidRDefault="000B24D4"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54</w:t>
            </w:r>
          </w:p>
        </w:tc>
        <w:tc>
          <w:tcPr>
            <w:tcW w:w="479" w:type="dxa"/>
            <w:shd w:val="clear" w:color="auto" w:fill="auto"/>
            <w:vAlign w:val="center"/>
          </w:tcPr>
          <w:p w:rsidR="003F48ED" w:rsidRPr="00AF2D40" w:rsidRDefault="000B24D4"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10,0</w:t>
            </w:r>
          </w:p>
        </w:tc>
        <w:tc>
          <w:tcPr>
            <w:tcW w:w="479" w:type="dxa"/>
            <w:shd w:val="clear" w:color="auto" w:fill="auto"/>
            <w:vAlign w:val="center"/>
          </w:tcPr>
          <w:p w:rsidR="003F48ED" w:rsidRPr="00AF2D40" w:rsidRDefault="000B24D4"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122</w:t>
            </w:r>
          </w:p>
        </w:tc>
        <w:tc>
          <w:tcPr>
            <w:tcW w:w="479" w:type="dxa"/>
            <w:shd w:val="clear" w:color="auto" w:fill="auto"/>
            <w:vAlign w:val="center"/>
          </w:tcPr>
          <w:p w:rsidR="003F48ED" w:rsidRPr="00AF2D40" w:rsidRDefault="000B24D4"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22,6</w:t>
            </w:r>
          </w:p>
        </w:tc>
        <w:tc>
          <w:tcPr>
            <w:tcW w:w="479" w:type="dxa"/>
            <w:shd w:val="clear" w:color="auto" w:fill="auto"/>
            <w:vAlign w:val="center"/>
          </w:tcPr>
          <w:p w:rsidR="003F48ED" w:rsidRPr="00AF2D40" w:rsidRDefault="000B24D4"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154</w:t>
            </w:r>
          </w:p>
        </w:tc>
        <w:tc>
          <w:tcPr>
            <w:tcW w:w="479" w:type="dxa"/>
            <w:shd w:val="clear" w:color="auto" w:fill="auto"/>
            <w:vAlign w:val="center"/>
          </w:tcPr>
          <w:p w:rsidR="003F48ED" w:rsidRPr="00AF2D40" w:rsidRDefault="000B24D4"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28,5</w:t>
            </w:r>
          </w:p>
        </w:tc>
        <w:tc>
          <w:tcPr>
            <w:tcW w:w="479" w:type="dxa"/>
            <w:shd w:val="clear" w:color="auto" w:fill="auto"/>
            <w:vAlign w:val="center"/>
          </w:tcPr>
          <w:p w:rsidR="003F48ED" w:rsidRPr="00AF2D40" w:rsidRDefault="000B24D4"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159</w:t>
            </w:r>
          </w:p>
        </w:tc>
        <w:tc>
          <w:tcPr>
            <w:tcW w:w="479" w:type="dxa"/>
            <w:shd w:val="clear" w:color="auto" w:fill="auto"/>
            <w:vAlign w:val="center"/>
          </w:tcPr>
          <w:p w:rsidR="003F48ED" w:rsidRPr="00AF2D40" w:rsidRDefault="000B24D4" w:rsidP="00466C37">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29,4</w:t>
            </w:r>
          </w:p>
        </w:tc>
        <w:tc>
          <w:tcPr>
            <w:tcW w:w="595" w:type="dxa"/>
            <w:shd w:val="clear" w:color="auto" w:fill="auto"/>
            <w:vAlign w:val="center"/>
          </w:tcPr>
          <w:p w:rsidR="003F48ED" w:rsidRPr="00AF2D40" w:rsidRDefault="003F48ED" w:rsidP="00A55D28">
            <w:pPr>
              <w:jc w:val="center"/>
              <w:rPr>
                <w:rFonts w:ascii="Times New Roman" w:hAnsi="Times New Roman" w:cs="Times New Roman"/>
                <w:sz w:val="20"/>
                <w:szCs w:val="20"/>
              </w:rPr>
            </w:pPr>
            <w:r w:rsidRPr="00AF2D40">
              <w:rPr>
                <w:rFonts w:ascii="Times New Roman" w:hAnsi="Times New Roman" w:cs="Times New Roman"/>
                <w:sz w:val="20"/>
                <w:szCs w:val="20"/>
              </w:rPr>
              <w:t>3,</w:t>
            </w:r>
            <w:r w:rsidR="00A55D28">
              <w:rPr>
                <w:rFonts w:ascii="Times New Roman" w:hAnsi="Times New Roman" w:cs="Times New Roman"/>
                <w:sz w:val="20"/>
                <w:szCs w:val="20"/>
              </w:rPr>
              <w:t>59</w:t>
            </w:r>
          </w:p>
        </w:tc>
      </w:tr>
    </w:tbl>
    <w:p w:rsidR="00F30D97" w:rsidRDefault="003F48ED" w:rsidP="003F48ED">
      <w:pPr>
        <w:autoSpaceDE w:val="0"/>
        <w:autoSpaceDN w:val="0"/>
        <w:adjustRightInd w:val="0"/>
        <w:spacing w:after="120" w:line="240" w:lineRule="auto"/>
        <w:rPr>
          <w:rFonts w:ascii="Times New Roman" w:hAnsi="Times New Roman" w:cs="Times New Roman"/>
          <w:sz w:val="18"/>
          <w:szCs w:val="18"/>
        </w:rPr>
      </w:pPr>
      <w:r w:rsidRPr="00AF2D40">
        <w:rPr>
          <w:rFonts w:ascii="Times New Roman" w:hAnsi="Times New Roman" w:cs="Times New Roman"/>
          <w:sz w:val="18"/>
          <w:szCs w:val="18"/>
        </w:rPr>
        <w:t>F: Frekans %: Yüzde A.O: Aritmetik Ortalama</w:t>
      </w:r>
    </w:p>
    <w:p w:rsidR="00E85B69" w:rsidRDefault="00E85B69" w:rsidP="00C17CF0">
      <w:pPr>
        <w:spacing w:after="0" w:line="360" w:lineRule="auto"/>
        <w:ind w:firstLine="709"/>
        <w:jc w:val="both"/>
        <w:rPr>
          <w:rFonts w:ascii="Times New Roman" w:hAnsi="Times New Roman" w:cs="Times New Roman"/>
          <w:sz w:val="24"/>
          <w:szCs w:val="24"/>
        </w:rPr>
      </w:pPr>
    </w:p>
    <w:p w:rsidR="00E44212" w:rsidRPr="00AF2D40" w:rsidRDefault="00E44212" w:rsidP="00C17CF0">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Tablo </w:t>
      </w:r>
      <w:r w:rsidR="00D00B3A" w:rsidRPr="00AF2D40">
        <w:rPr>
          <w:rFonts w:ascii="Times New Roman" w:hAnsi="Times New Roman" w:cs="Times New Roman"/>
          <w:sz w:val="24"/>
          <w:szCs w:val="24"/>
        </w:rPr>
        <w:t>4</w:t>
      </w:r>
      <w:r w:rsidRPr="00AF2D40">
        <w:rPr>
          <w:rFonts w:ascii="Times New Roman" w:hAnsi="Times New Roman" w:cs="Times New Roman"/>
          <w:sz w:val="24"/>
          <w:szCs w:val="24"/>
        </w:rPr>
        <w:t xml:space="preserve">.12’de görüldüğü gibi, </w:t>
      </w:r>
      <w:r w:rsidR="002C6F25" w:rsidRPr="00AF2D40">
        <w:rPr>
          <w:rFonts w:ascii="Times New Roman" w:hAnsi="Times New Roman" w:cs="Times New Roman"/>
          <w:sz w:val="24"/>
          <w:szCs w:val="24"/>
        </w:rPr>
        <w:t>siyasal pazarlama</w:t>
      </w:r>
      <w:r w:rsidR="00185666">
        <w:rPr>
          <w:rFonts w:ascii="Times New Roman" w:hAnsi="Times New Roman" w:cs="Times New Roman"/>
          <w:sz w:val="24"/>
          <w:szCs w:val="24"/>
        </w:rPr>
        <w:t>da</w:t>
      </w:r>
      <w:r w:rsidR="002C6F25" w:rsidRPr="00AF2D40">
        <w:rPr>
          <w:rFonts w:ascii="Times New Roman" w:hAnsi="Times New Roman" w:cs="Times New Roman"/>
          <w:sz w:val="24"/>
          <w:szCs w:val="24"/>
        </w:rPr>
        <w:t xml:space="preserve"> sosyal medya</w:t>
      </w:r>
      <w:r w:rsidRPr="00AF2D40">
        <w:rPr>
          <w:rFonts w:ascii="Times New Roman" w:hAnsi="Times New Roman" w:cs="Times New Roman"/>
          <w:sz w:val="24"/>
          <w:szCs w:val="24"/>
        </w:rPr>
        <w:t xml:space="preserve"> ölçeğinde yer alan soruların aritmetik ortalamaları</w:t>
      </w:r>
      <w:r w:rsidR="002C6F25" w:rsidRPr="00AF2D40">
        <w:rPr>
          <w:rFonts w:ascii="Times New Roman" w:hAnsi="Times New Roman" w:cs="Times New Roman"/>
          <w:sz w:val="24"/>
          <w:szCs w:val="24"/>
        </w:rPr>
        <w:t>na bakıldığında</w:t>
      </w:r>
      <w:r w:rsidRPr="00AF2D40">
        <w:rPr>
          <w:rFonts w:ascii="Times New Roman" w:hAnsi="Times New Roman" w:cs="Times New Roman"/>
          <w:sz w:val="24"/>
          <w:szCs w:val="24"/>
        </w:rPr>
        <w:t>, 3</w:t>
      </w:r>
      <w:r w:rsidR="0007010B" w:rsidRPr="00AF2D40">
        <w:rPr>
          <w:rFonts w:ascii="Times New Roman" w:hAnsi="Times New Roman" w:cs="Times New Roman"/>
          <w:sz w:val="24"/>
          <w:szCs w:val="24"/>
        </w:rPr>
        <w:t>,</w:t>
      </w:r>
      <w:r w:rsidR="000B24D4">
        <w:rPr>
          <w:rFonts w:ascii="Times New Roman" w:hAnsi="Times New Roman" w:cs="Times New Roman"/>
          <w:sz w:val="24"/>
          <w:szCs w:val="24"/>
        </w:rPr>
        <w:t>59</w:t>
      </w:r>
      <w:r w:rsidRPr="00AF2D40">
        <w:rPr>
          <w:rFonts w:ascii="Times New Roman" w:hAnsi="Times New Roman" w:cs="Times New Roman"/>
          <w:sz w:val="24"/>
          <w:szCs w:val="24"/>
        </w:rPr>
        <w:t xml:space="preserve"> ile en yüksek aritmetik ortalamaya sahip “</w:t>
      </w:r>
      <w:r w:rsidR="002C6F25" w:rsidRPr="00AF2D40">
        <w:rPr>
          <w:rFonts w:ascii="Times New Roman" w:hAnsi="Times New Roman" w:cs="Times New Roman"/>
          <w:sz w:val="24"/>
          <w:szCs w:val="24"/>
        </w:rPr>
        <w:t>sosyal paylaşım sitelerinde yararlı ve objektif siyasi bilgiler sağlandığını düşünüyorum</w:t>
      </w:r>
      <w:r w:rsidRPr="00AF2D40">
        <w:rPr>
          <w:rFonts w:ascii="Times New Roman" w:hAnsi="Times New Roman" w:cs="Times New Roman"/>
          <w:sz w:val="24"/>
          <w:szCs w:val="24"/>
        </w:rPr>
        <w:t>” ifadesine araş</w:t>
      </w:r>
      <w:r w:rsidR="0007010B" w:rsidRPr="00AF2D40">
        <w:rPr>
          <w:rFonts w:ascii="Times New Roman" w:hAnsi="Times New Roman" w:cs="Times New Roman"/>
          <w:sz w:val="24"/>
          <w:szCs w:val="24"/>
        </w:rPr>
        <w:t>tırmaya katılanların %</w:t>
      </w:r>
      <w:r w:rsidR="000B24D4">
        <w:rPr>
          <w:rFonts w:ascii="Times New Roman" w:hAnsi="Times New Roman" w:cs="Times New Roman"/>
          <w:sz w:val="24"/>
          <w:szCs w:val="24"/>
        </w:rPr>
        <w:t>9</w:t>
      </w:r>
      <w:r w:rsidRPr="00AF2D40">
        <w:rPr>
          <w:rFonts w:ascii="Times New Roman" w:hAnsi="Times New Roman" w:cs="Times New Roman"/>
          <w:sz w:val="24"/>
          <w:szCs w:val="24"/>
        </w:rPr>
        <w:t>,</w:t>
      </w:r>
      <w:r w:rsidR="002C6F25" w:rsidRPr="00AF2D40">
        <w:rPr>
          <w:rFonts w:ascii="Times New Roman" w:hAnsi="Times New Roman" w:cs="Times New Roman"/>
          <w:sz w:val="24"/>
          <w:szCs w:val="24"/>
        </w:rPr>
        <w:t>4</w:t>
      </w:r>
      <w:r w:rsidRPr="00AF2D40">
        <w:rPr>
          <w:rFonts w:ascii="Times New Roman" w:hAnsi="Times New Roman" w:cs="Times New Roman"/>
          <w:sz w:val="24"/>
          <w:szCs w:val="24"/>
        </w:rPr>
        <w:t>’</w:t>
      </w:r>
      <w:r w:rsidR="002C6F25" w:rsidRPr="00AF2D40">
        <w:rPr>
          <w:rFonts w:ascii="Times New Roman" w:hAnsi="Times New Roman" w:cs="Times New Roman"/>
          <w:sz w:val="24"/>
          <w:szCs w:val="24"/>
        </w:rPr>
        <w:t>ü kesinlikle katılmıyorum, %10</w:t>
      </w:r>
      <w:r w:rsidRPr="00AF2D40">
        <w:rPr>
          <w:rFonts w:ascii="Times New Roman" w:hAnsi="Times New Roman" w:cs="Times New Roman"/>
          <w:sz w:val="24"/>
          <w:szCs w:val="24"/>
        </w:rPr>
        <w:t>’</w:t>
      </w:r>
      <w:r w:rsidR="000B24D4">
        <w:rPr>
          <w:rFonts w:ascii="Times New Roman" w:hAnsi="Times New Roman" w:cs="Times New Roman"/>
          <w:sz w:val="24"/>
          <w:szCs w:val="24"/>
        </w:rPr>
        <w:t>u</w:t>
      </w:r>
      <w:r w:rsidRPr="00AF2D40">
        <w:rPr>
          <w:rFonts w:ascii="Times New Roman" w:hAnsi="Times New Roman" w:cs="Times New Roman"/>
          <w:sz w:val="24"/>
          <w:szCs w:val="24"/>
        </w:rPr>
        <w:t xml:space="preserve"> ise katılmıyorum yanıtını vermişlerdir. Katılıp katılmama oranım eşit yanıtını verenlerin oranı %</w:t>
      </w:r>
      <w:r w:rsidR="000B24D4">
        <w:rPr>
          <w:rFonts w:ascii="Times New Roman" w:hAnsi="Times New Roman" w:cs="Times New Roman"/>
          <w:sz w:val="24"/>
          <w:szCs w:val="24"/>
        </w:rPr>
        <w:t>22</w:t>
      </w:r>
      <w:r w:rsidR="0007010B" w:rsidRPr="00AF2D40">
        <w:rPr>
          <w:rFonts w:ascii="Times New Roman" w:hAnsi="Times New Roman" w:cs="Times New Roman"/>
          <w:sz w:val="24"/>
          <w:szCs w:val="24"/>
        </w:rPr>
        <w:t>,</w:t>
      </w:r>
      <w:r w:rsidR="000B24D4">
        <w:rPr>
          <w:rFonts w:ascii="Times New Roman" w:hAnsi="Times New Roman" w:cs="Times New Roman"/>
          <w:sz w:val="24"/>
          <w:szCs w:val="24"/>
        </w:rPr>
        <w:t>6</w:t>
      </w:r>
      <w:r w:rsidRPr="00AF2D40">
        <w:rPr>
          <w:rFonts w:ascii="Times New Roman" w:hAnsi="Times New Roman" w:cs="Times New Roman"/>
          <w:sz w:val="24"/>
          <w:szCs w:val="24"/>
        </w:rPr>
        <w:t>, katılıyorum yanıtını verenlerin oranı %2</w:t>
      </w:r>
      <w:r w:rsidR="00C73B75">
        <w:rPr>
          <w:rFonts w:ascii="Times New Roman" w:hAnsi="Times New Roman" w:cs="Times New Roman"/>
          <w:sz w:val="24"/>
          <w:szCs w:val="24"/>
        </w:rPr>
        <w:t>8</w:t>
      </w:r>
      <w:r w:rsidRPr="00AF2D40">
        <w:rPr>
          <w:rFonts w:ascii="Times New Roman" w:hAnsi="Times New Roman" w:cs="Times New Roman"/>
          <w:sz w:val="24"/>
          <w:szCs w:val="24"/>
        </w:rPr>
        <w:t>,</w:t>
      </w:r>
      <w:r w:rsidR="00C73B75">
        <w:rPr>
          <w:rFonts w:ascii="Times New Roman" w:hAnsi="Times New Roman" w:cs="Times New Roman"/>
          <w:sz w:val="24"/>
          <w:szCs w:val="24"/>
        </w:rPr>
        <w:t>5</w:t>
      </w:r>
      <w:r w:rsidRPr="00AF2D40">
        <w:rPr>
          <w:rFonts w:ascii="Times New Roman" w:hAnsi="Times New Roman" w:cs="Times New Roman"/>
          <w:sz w:val="24"/>
          <w:szCs w:val="24"/>
        </w:rPr>
        <w:t xml:space="preserve"> iken, kesinlikle katılıyorum yanıtını verenlerin oranı ise </w:t>
      </w:r>
      <w:r w:rsidR="0007010B" w:rsidRPr="00AF2D40">
        <w:rPr>
          <w:rFonts w:ascii="Times New Roman" w:hAnsi="Times New Roman" w:cs="Times New Roman"/>
          <w:sz w:val="24"/>
          <w:szCs w:val="24"/>
        </w:rPr>
        <w:t>%</w:t>
      </w:r>
      <w:r w:rsidR="00C73B75">
        <w:rPr>
          <w:rFonts w:ascii="Times New Roman" w:hAnsi="Times New Roman" w:cs="Times New Roman"/>
          <w:sz w:val="24"/>
          <w:szCs w:val="24"/>
        </w:rPr>
        <w:t>29</w:t>
      </w:r>
      <w:r w:rsidRPr="00AF2D40">
        <w:rPr>
          <w:rFonts w:ascii="Times New Roman" w:hAnsi="Times New Roman" w:cs="Times New Roman"/>
          <w:sz w:val="24"/>
          <w:szCs w:val="24"/>
        </w:rPr>
        <w:t xml:space="preserve">,4’tür. </w:t>
      </w:r>
      <w:r w:rsidR="002C6F25" w:rsidRPr="00AF2D40">
        <w:rPr>
          <w:rFonts w:ascii="Times New Roman" w:hAnsi="Times New Roman" w:cs="Times New Roman"/>
          <w:sz w:val="24"/>
          <w:szCs w:val="24"/>
        </w:rPr>
        <w:t>Siyasal pazarlama sosyal medya</w:t>
      </w:r>
      <w:r w:rsidRPr="00AF2D40">
        <w:rPr>
          <w:rFonts w:ascii="Times New Roman" w:hAnsi="Times New Roman" w:cs="Times New Roman"/>
          <w:sz w:val="24"/>
          <w:szCs w:val="24"/>
        </w:rPr>
        <w:t xml:space="preserve"> ölçeğinde yer alan, </w:t>
      </w:r>
      <w:r w:rsidR="002C6F25" w:rsidRPr="00AF2D40">
        <w:rPr>
          <w:rFonts w:ascii="Times New Roman" w:hAnsi="Times New Roman" w:cs="Times New Roman"/>
          <w:sz w:val="24"/>
          <w:szCs w:val="24"/>
        </w:rPr>
        <w:t>2</w:t>
      </w:r>
      <w:r w:rsidRPr="00AF2D40">
        <w:rPr>
          <w:rFonts w:ascii="Times New Roman" w:hAnsi="Times New Roman" w:cs="Times New Roman"/>
          <w:sz w:val="24"/>
          <w:szCs w:val="24"/>
        </w:rPr>
        <w:t>,</w:t>
      </w:r>
      <w:r w:rsidR="00C73B75">
        <w:rPr>
          <w:rFonts w:ascii="Times New Roman" w:hAnsi="Times New Roman" w:cs="Times New Roman"/>
          <w:sz w:val="24"/>
          <w:szCs w:val="24"/>
        </w:rPr>
        <w:t>66</w:t>
      </w:r>
      <w:r w:rsidRPr="00AF2D40">
        <w:rPr>
          <w:rFonts w:ascii="Times New Roman" w:hAnsi="Times New Roman" w:cs="Times New Roman"/>
          <w:sz w:val="24"/>
          <w:szCs w:val="24"/>
        </w:rPr>
        <w:t xml:space="preserve"> ile en düşük aritmetik ortalamaya sahip “</w:t>
      </w:r>
      <w:r w:rsidR="002C6F25" w:rsidRPr="00AF2D40">
        <w:rPr>
          <w:rFonts w:ascii="Times New Roman" w:hAnsi="Times New Roman" w:cs="Times New Roman"/>
          <w:sz w:val="24"/>
          <w:szCs w:val="24"/>
        </w:rPr>
        <w:t>sosyal paylaşım siteleri</w:t>
      </w:r>
      <w:r w:rsidR="00C73B75">
        <w:rPr>
          <w:rFonts w:ascii="Times New Roman" w:hAnsi="Times New Roman" w:cs="Times New Roman"/>
          <w:sz w:val="24"/>
          <w:szCs w:val="24"/>
        </w:rPr>
        <w:t>nde siyasi içerikli gruplara katılırım</w:t>
      </w:r>
      <w:r w:rsidRPr="00AF2D40">
        <w:rPr>
          <w:rFonts w:ascii="Times New Roman" w:hAnsi="Times New Roman" w:cs="Times New Roman"/>
          <w:sz w:val="24"/>
          <w:szCs w:val="24"/>
        </w:rPr>
        <w:t xml:space="preserve">” ifadesine ise araştırmaya </w:t>
      </w:r>
      <w:r w:rsidRPr="00AF2D40">
        <w:rPr>
          <w:rFonts w:ascii="Times New Roman" w:hAnsi="Times New Roman" w:cs="Times New Roman"/>
          <w:sz w:val="24"/>
          <w:szCs w:val="24"/>
        </w:rPr>
        <w:lastRenderedPageBreak/>
        <w:t>katılanların %</w:t>
      </w:r>
      <w:r w:rsidR="00C73B75">
        <w:rPr>
          <w:rFonts w:ascii="Times New Roman" w:hAnsi="Times New Roman" w:cs="Times New Roman"/>
          <w:sz w:val="24"/>
          <w:szCs w:val="24"/>
        </w:rPr>
        <w:t>3</w:t>
      </w:r>
      <w:r w:rsidR="002C6F25" w:rsidRPr="00AF2D40">
        <w:rPr>
          <w:rFonts w:ascii="Times New Roman" w:hAnsi="Times New Roman" w:cs="Times New Roman"/>
          <w:sz w:val="24"/>
          <w:szCs w:val="24"/>
        </w:rPr>
        <w:t>3</w:t>
      </w:r>
      <w:r w:rsidR="00C73B75">
        <w:rPr>
          <w:rFonts w:ascii="Times New Roman" w:hAnsi="Times New Roman" w:cs="Times New Roman"/>
          <w:sz w:val="24"/>
          <w:szCs w:val="24"/>
        </w:rPr>
        <w:t>,3</w:t>
      </w:r>
      <w:r w:rsidRPr="00AF2D40">
        <w:rPr>
          <w:rFonts w:ascii="Times New Roman" w:hAnsi="Times New Roman" w:cs="Times New Roman"/>
          <w:sz w:val="24"/>
          <w:szCs w:val="24"/>
        </w:rPr>
        <w:t>’</w:t>
      </w:r>
      <w:r w:rsidR="0007010B" w:rsidRPr="00AF2D40">
        <w:rPr>
          <w:rFonts w:ascii="Times New Roman" w:hAnsi="Times New Roman" w:cs="Times New Roman"/>
          <w:sz w:val="24"/>
          <w:szCs w:val="24"/>
        </w:rPr>
        <w:t>ü</w:t>
      </w:r>
      <w:r w:rsidRPr="00AF2D40">
        <w:rPr>
          <w:rFonts w:ascii="Times New Roman" w:hAnsi="Times New Roman" w:cs="Times New Roman"/>
          <w:sz w:val="24"/>
          <w:szCs w:val="24"/>
        </w:rPr>
        <w:t xml:space="preserve"> kesinlik</w:t>
      </w:r>
      <w:r w:rsidR="0007010B" w:rsidRPr="00AF2D40">
        <w:rPr>
          <w:rFonts w:ascii="Times New Roman" w:hAnsi="Times New Roman" w:cs="Times New Roman"/>
          <w:sz w:val="24"/>
          <w:szCs w:val="24"/>
        </w:rPr>
        <w:t>le katılmıyorum, %</w:t>
      </w:r>
      <w:r w:rsidR="002C6F25" w:rsidRPr="00AF2D40">
        <w:rPr>
          <w:rFonts w:ascii="Times New Roman" w:hAnsi="Times New Roman" w:cs="Times New Roman"/>
          <w:sz w:val="24"/>
          <w:szCs w:val="24"/>
        </w:rPr>
        <w:t>1</w:t>
      </w:r>
      <w:r w:rsidR="00C73B75">
        <w:rPr>
          <w:rFonts w:ascii="Times New Roman" w:hAnsi="Times New Roman" w:cs="Times New Roman"/>
          <w:sz w:val="24"/>
          <w:szCs w:val="24"/>
        </w:rPr>
        <w:t>4</w:t>
      </w:r>
      <w:r w:rsidR="0007010B" w:rsidRPr="00AF2D40">
        <w:rPr>
          <w:rFonts w:ascii="Times New Roman" w:hAnsi="Times New Roman" w:cs="Times New Roman"/>
          <w:sz w:val="24"/>
          <w:szCs w:val="24"/>
        </w:rPr>
        <w:t>,</w:t>
      </w:r>
      <w:r w:rsidR="002C6F25" w:rsidRPr="00AF2D40">
        <w:rPr>
          <w:rFonts w:ascii="Times New Roman" w:hAnsi="Times New Roman" w:cs="Times New Roman"/>
          <w:sz w:val="24"/>
          <w:szCs w:val="24"/>
        </w:rPr>
        <w:t>1</w:t>
      </w:r>
      <w:r w:rsidRPr="00AF2D40">
        <w:rPr>
          <w:rFonts w:ascii="Times New Roman" w:hAnsi="Times New Roman" w:cs="Times New Roman"/>
          <w:sz w:val="24"/>
          <w:szCs w:val="24"/>
        </w:rPr>
        <w:t>’</w:t>
      </w:r>
      <w:r w:rsidR="002C6F25" w:rsidRPr="00AF2D40">
        <w:rPr>
          <w:rFonts w:ascii="Times New Roman" w:hAnsi="Times New Roman" w:cs="Times New Roman"/>
          <w:sz w:val="24"/>
          <w:szCs w:val="24"/>
        </w:rPr>
        <w:t>i</w:t>
      </w:r>
      <w:r w:rsidRPr="00AF2D40">
        <w:rPr>
          <w:rFonts w:ascii="Times New Roman" w:hAnsi="Times New Roman" w:cs="Times New Roman"/>
          <w:sz w:val="24"/>
          <w:szCs w:val="24"/>
        </w:rPr>
        <w:t xml:space="preserve"> ise katılmıyorum yanıtını vermişlerdir. Katılıp katılmama oranım eş</w:t>
      </w:r>
      <w:r w:rsidR="00F77925" w:rsidRPr="00AF2D40">
        <w:rPr>
          <w:rFonts w:ascii="Times New Roman" w:hAnsi="Times New Roman" w:cs="Times New Roman"/>
          <w:sz w:val="24"/>
          <w:szCs w:val="24"/>
        </w:rPr>
        <w:t>it yanıtını verenlerin oranı %</w:t>
      </w:r>
      <w:r w:rsidR="00C73B75">
        <w:rPr>
          <w:rFonts w:ascii="Times New Roman" w:hAnsi="Times New Roman" w:cs="Times New Roman"/>
          <w:sz w:val="24"/>
          <w:szCs w:val="24"/>
        </w:rPr>
        <w:t>20,4</w:t>
      </w:r>
      <w:r w:rsidRPr="00AF2D40">
        <w:rPr>
          <w:rFonts w:ascii="Times New Roman" w:hAnsi="Times New Roman" w:cs="Times New Roman"/>
          <w:sz w:val="24"/>
          <w:szCs w:val="24"/>
        </w:rPr>
        <w:t>, katılıyor</w:t>
      </w:r>
      <w:r w:rsidR="002C6F25" w:rsidRPr="00AF2D40">
        <w:rPr>
          <w:rFonts w:ascii="Times New Roman" w:hAnsi="Times New Roman" w:cs="Times New Roman"/>
          <w:sz w:val="24"/>
          <w:szCs w:val="24"/>
        </w:rPr>
        <w:t xml:space="preserve">um yanıtını verenlerin oranı </w:t>
      </w:r>
      <w:r w:rsidR="00C73B75">
        <w:rPr>
          <w:rFonts w:ascii="Times New Roman" w:hAnsi="Times New Roman" w:cs="Times New Roman"/>
          <w:sz w:val="24"/>
          <w:szCs w:val="24"/>
        </w:rPr>
        <w:t>%17</w:t>
      </w:r>
      <w:r w:rsidR="00F77925" w:rsidRPr="00AF2D40">
        <w:rPr>
          <w:rFonts w:ascii="Times New Roman" w:hAnsi="Times New Roman" w:cs="Times New Roman"/>
          <w:sz w:val="24"/>
          <w:szCs w:val="24"/>
        </w:rPr>
        <w:t>,</w:t>
      </w:r>
      <w:r w:rsidR="00C73B75">
        <w:rPr>
          <w:rFonts w:ascii="Times New Roman" w:hAnsi="Times New Roman" w:cs="Times New Roman"/>
          <w:sz w:val="24"/>
          <w:szCs w:val="24"/>
        </w:rPr>
        <w:t>4</w:t>
      </w:r>
      <w:r w:rsidRPr="00AF2D40">
        <w:rPr>
          <w:rFonts w:ascii="Times New Roman" w:hAnsi="Times New Roman" w:cs="Times New Roman"/>
          <w:sz w:val="24"/>
          <w:szCs w:val="24"/>
        </w:rPr>
        <w:t xml:space="preserve"> iken, kesinlikle katılıyorum yanıtını v</w:t>
      </w:r>
      <w:r w:rsidR="00F77925" w:rsidRPr="00AF2D40">
        <w:rPr>
          <w:rFonts w:ascii="Times New Roman" w:hAnsi="Times New Roman" w:cs="Times New Roman"/>
          <w:sz w:val="24"/>
          <w:szCs w:val="24"/>
        </w:rPr>
        <w:t>erenlerin oranı</w:t>
      </w:r>
      <w:r w:rsidR="00C73B75">
        <w:rPr>
          <w:rFonts w:ascii="Times New Roman" w:hAnsi="Times New Roman" w:cs="Times New Roman"/>
          <w:sz w:val="24"/>
          <w:szCs w:val="24"/>
        </w:rPr>
        <w:t xml:space="preserve"> ise %14,8</w:t>
      </w:r>
      <w:r w:rsidR="00F77925" w:rsidRPr="00AF2D40">
        <w:rPr>
          <w:rFonts w:ascii="Times New Roman" w:hAnsi="Times New Roman" w:cs="Times New Roman"/>
          <w:sz w:val="24"/>
          <w:szCs w:val="24"/>
        </w:rPr>
        <w:t>’di</w:t>
      </w:r>
      <w:r w:rsidRPr="00AF2D40">
        <w:rPr>
          <w:rFonts w:ascii="Times New Roman" w:hAnsi="Times New Roman" w:cs="Times New Roman"/>
          <w:sz w:val="24"/>
          <w:szCs w:val="24"/>
        </w:rPr>
        <w:t xml:space="preserve">r. </w:t>
      </w:r>
    </w:p>
    <w:p w:rsidR="00C73B75" w:rsidRPr="00AF2D40" w:rsidRDefault="00C73B75" w:rsidP="00C17CF0">
      <w:pPr>
        <w:spacing w:after="0" w:line="360" w:lineRule="auto"/>
        <w:ind w:firstLine="709"/>
        <w:jc w:val="both"/>
        <w:rPr>
          <w:rFonts w:ascii="Times New Roman" w:hAnsi="Times New Roman" w:cs="Times New Roman"/>
          <w:sz w:val="24"/>
          <w:szCs w:val="24"/>
        </w:rPr>
      </w:pPr>
    </w:p>
    <w:p w:rsidR="004C49DE" w:rsidRPr="00AF2D40" w:rsidRDefault="004C49DE" w:rsidP="00FE4C07">
      <w:pPr>
        <w:pStyle w:val="A7"/>
        <w:rPr>
          <w:i/>
        </w:rPr>
      </w:pPr>
      <w:bookmarkStart w:id="217" w:name="_Toc526800792"/>
      <w:bookmarkStart w:id="218" w:name="_Toc532603287"/>
      <w:r w:rsidRPr="00AF2D40">
        <w:t>Tablo</w:t>
      </w:r>
      <w:r w:rsidR="00D00B3A" w:rsidRPr="00AF2D40">
        <w:t xml:space="preserve"> 4</w:t>
      </w:r>
      <w:r w:rsidRPr="00AF2D40">
        <w:t>.13. Seçmen Güveni Ölçeğine Verilen Yanıtlar</w:t>
      </w:r>
      <w:bookmarkEnd w:id="217"/>
      <w:bookmarkEnd w:id="218"/>
    </w:p>
    <w:p w:rsidR="004C49DE" w:rsidRPr="00AF2D40" w:rsidRDefault="004C49DE" w:rsidP="004C49DE">
      <w:pPr>
        <w:spacing w:after="0" w:line="240" w:lineRule="auto"/>
        <w:rPr>
          <w:rFonts w:ascii="Times New Roman" w:hAnsi="Times New Roman" w:cs="Times New Roman"/>
          <w:i/>
          <w:sz w:val="16"/>
          <w:szCs w:val="16"/>
        </w:rPr>
      </w:pPr>
      <w:r w:rsidRPr="00AF2D40">
        <w:rPr>
          <w:rFonts w:ascii="Times New Roman" w:hAnsi="Times New Roman" w:cs="Times New Roman"/>
          <w:b/>
          <w:i/>
          <w:sz w:val="16"/>
          <w:szCs w:val="16"/>
        </w:rPr>
        <w:t>1</w:t>
      </w:r>
      <w:r w:rsidRPr="00AF2D40">
        <w:rPr>
          <w:rFonts w:ascii="Times New Roman" w:hAnsi="Times New Roman" w:cs="Times New Roman"/>
          <w:i/>
          <w:sz w:val="16"/>
          <w:szCs w:val="16"/>
        </w:rPr>
        <w:t xml:space="preserve">:Kesinlikle </w:t>
      </w:r>
      <w:proofErr w:type="gramStart"/>
      <w:r w:rsidRPr="00AF2D40">
        <w:rPr>
          <w:rFonts w:ascii="Times New Roman" w:hAnsi="Times New Roman" w:cs="Times New Roman"/>
          <w:i/>
          <w:sz w:val="16"/>
          <w:szCs w:val="16"/>
        </w:rPr>
        <w:t xml:space="preserve">Katılmıyorum   </w:t>
      </w:r>
      <w:r w:rsidRPr="00AF2D40">
        <w:rPr>
          <w:rFonts w:ascii="Times New Roman" w:hAnsi="Times New Roman" w:cs="Times New Roman"/>
          <w:b/>
          <w:i/>
          <w:sz w:val="16"/>
          <w:szCs w:val="16"/>
        </w:rPr>
        <w:t>2</w:t>
      </w:r>
      <w:proofErr w:type="gramEnd"/>
      <w:r w:rsidRPr="00AF2D40">
        <w:rPr>
          <w:rFonts w:ascii="Times New Roman" w:hAnsi="Times New Roman" w:cs="Times New Roman"/>
          <w:i/>
          <w:sz w:val="16"/>
          <w:szCs w:val="16"/>
        </w:rPr>
        <w:t xml:space="preserve">:Katılmıyorum   </w:t>
      </w:r>
      <w:r w:rsidRPr="00AF2D40">
        <w:rPr>
          <w:rFonts w:ascii="Times New Roman" w:hAnsi="Times New Roman" w:cs="Times New Roman"/>
          <w:b/>
          <w:i/>
          <w:sz w:val="16"/>
          <w:szCs w:val="16"/>
        </w:rPr>
        <w:t>3</w:t>
      </w:r>
      <w:r w:rsidRPr="00AF2D40">
        <w:rPr>
          <w:rFonts w:ascii="Times New Roman" w:hAnsi="Times New Roman" w:cs="Times New Roman"/>
          <w:i/>
          <w:sz w:val="16"/>
          <w:szCs w:val="16"/>
        </w:rPr>
        <w:t xml:space="preserve">:Katılıp Katılmama Oranım Eşit   </w:t>
      </w:r>
      <w:r w:rsidRPr="00AF2D40">
        <w:rPr>
          <w:rFonts w:ascii="Times New Roman" w:hAnsi="Times New Roman" w:cs="Times New Roman"/>
          <w:b/>
          <w:i/>
          <w:sz w:val="16"/>
          <w:szCs w:val="16"/>
        </w:rPr>
        <w:t>4</w:t>
      </w:r>
      <w:r w:rsidRPr="00AF2D40">
        <w:rPr>
          <w:rFonts w:ascii="Times New Roman" w:hAnsi="Times New Roman" w:cs="Times New Roman"/>
          <w:i/>
          <w:sz w:val="16"/>
          <w:szCs w:val="16"/>
        </w:rPr>
        <w:t xml:space="preserve">:Katılıyorum  </w:t>
      </w:r>
      <w:r w:rsidRPr="00AF2D40">
        <w:rPr>
          <w:rFonts w:ascii="Times New Roman" w:hAnsi="Times New Roman" w:cs="Times New Roman"/>
          <w:b/>
          <w:i/>
          <w:sz w:val="16"/>
          <w:szCs w:val="16"/>
        </w:rPr>
        <w:t>5</w:t>
      </w:r>
      <w:r w:rsidRPr="00AF2D40">
        <w:rPr>
          <w:rFonts w:ascii="Times New Roman" w:hAnsi="Times New Roman" w:cs="Times New Roman"/>
          <w:i/>
          <w:sz w:val="16"/>
          <w:szCs w:val="16"/>
        </w:rPr>
        <w:t xml:space="preserve">:Kesinlikle Katılıyorum </w:t>
      </w:r>
    </w:p>
    <w:tbl>
      <w:tblPr>
        <w:tblW w:w="8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88"/>
        <w:gridCol w:w="480"/>
        <w:gridCol w:w="480"/>
        <w:gridCol w:w="480"/>
        <w:gridCol w:w="479"/>
        <w:gridCol w:w="479"/>
        <w:gridCol w:w="479"/>
        <w:gridCol w:w="479"/>
        <w:gridCol w:w="479"/>
        <w:gridCol w:w="479"/>
        <w:gridCol w:w="479"/>
        <w:gridCol w:w="560"/>
      </w:tblGrid>
      <w:tr w:rsidR="00AF2D40" w:rsidRPr="00AF2D40" w:rsidTr="00C17CF0">
        <w:trPr>
          <w:trHeight w:val="624"/>
          <w:jc w:val="center"/>
        </w:trPr>
        <w:tc>
          <w:tcPr>
            <w:tcW w:w="3188" w:type="dxa"/>
            <w:vMerge w:val="restart"/>
            <w:shd w:val="clear" w:color="auto" w:fill="auto"/>
            <w:vAlign w:val="center"/>
          </w:tcPr>
          <w:p w:rsidR="004C49DE" w:rsidRPr="00AF2D40" w:rsidRDefault="004C49DE" w:rsidP="00185666">
            <w:pPr>
              <w:spacing w:after="0" w:line="360" w:lineRule="auto"/>
              <w:jc w:val="center"/>
              <w:rPr>
                <w:rFonts w:ascii="Times New Roman" w:hAnsi="Times New Roman" w:cs="Times New Roman"/>
                <w:b/>
              </w:rPr>
            </w:pPr>
            <w:r w:rsidRPr="00AF2D40">
              <w:rPr>
                <w:rFonts w:ascii="Times New Roman" w:hAnsi="Times New Roman" w:cs="Times New Roman"/>
                <w:b/>
              </w:rPr>
              <w:t>Seçmen Güveni</w:t>
            </w:r>
          </w:p>
        </w:tc>
        <w:tc>
          <w:tcPr>
            <w:tcW w:w="960" w:type="dxa"/>
            <w:gridSpan w:val="2"/>
            <w:shd w:val="clear" w:color="auto" w:fill="auto"/>
            <w:vAlign w:val="center"/>
          </w:tcPr>
          <w:p w:rsidR="004C49DE" w:rsidRPr="00AF2D40" w:rsidRDefault="004C49DE" w:rsidP="00185666">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1</w:t>
            </w:r>
          </w:p>
        </w:tc>
        <w:tc>
          <w:tcPr>
            <w:tcW w:w="959" w:type="dxa"/>
            <w:gridSpan w:val="2"/>
            <w:shd w:val="clear" w:color="auto" w:fill="auto"/>
            <w:vAlign w:val="center"/>
          </w:tcPr>
          <w:p w:rsidR="004C49DE" w:rsidRPr="00AF2D40" w:rsidRDefault="004C49DE" w:rsidP="00185666">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2</w:t>
            </w:r>
          </w:p>
        </w:tc>
        <w:tc>
          <w:tcPr>
            <w:tcW w:w="958" w:type="dxa"/>
            <w:gridSpan w:val="2"/>
            <w:shd w:val="clear" w:color="auto" w:fill="auto"/>
            <w:vAlign w:val="center"/>
          </w:tcPr>
          <w:p w:rsidR="004C49DE" w:rsidRPr="00AF2D40" w:rsidRDefault="004C49DE" w:rsidP="00185666">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3</w:t>
            </w:r>
          </w:p>
        </w:tc>
        <w:tc>
          <w:tcPr>
            <w:tcW w:w="958" w:type="dxa"/>
            <w:gridSpan w:val="2"/>
            <w:shd w:val="clear" w:color="auto" w:fill="auto"/>
            <w:vAlign w:val="center"/>
          </w:tcPr>
          <w:p w:rsidR="004C49DE" w:rsidRPr="00AF2D40" w:rsidRDefault="004C49DE" w:rsidP="00185666">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4</w:t>
            </w:r>
          </w:p>
        </w:tc>
        <w:tc>
          <w:tcPr>
            <w:tcW w:w="958" w:type="dxa"/>
            <w:gridSpan w:val="2"/>
            <w:shd w:val="clear" w:color="auto" w:fill="auto"/>
            <w:vAlign w:val="center"/>
          </w:tcPr>
          <w:p w:rsidR="004C49DE" w:rsidRPr="00AF2D40" w:rsidRDefault="004C49DE" w:rsidP="00185666">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5</w:t>
            </w:r>
          </w:p>
        </w:tc>
        <w:tc>
          <w:tcPr>
            <w:tcW w:w="560" w:type="dxa"/>
            <w:vMerge w:val="restart"/>
            <w:shd w:val="clear" w:color="auto" w:fill="auto"/>
            <w:vAlign w:val="center"/>
          </w:tcPr>
          <w:p w:rsidR="004C49DE" w:rsidRPr="00AF2D40" w:rsidRDefault="004C49DE" w:rsidP="00185666">
            <w:pPr>
              <w:spacing w:after="0"/>
              <w:jc w:val="center"/>
              <w:rPr>
                <w:rFonts w:ascii="Times New Roman" w:hAnsi="Times New Roman" w:cs="Times New Roman"/>
                <w:sz w:val="20"/>
                <w:szCs w:val="20"/>
              </w:rPr>
            </w:pPr>
            <w:r w:rsidRPr="00AF2D40">
              <w:rPr>
                <w:rFonts w:ascii="Times New Roman" w:hAnsi="Times New Roman" w:cs="Times New Roman"/>
                <w:b/>
                <w:sz w:val="20"/>
                <w:szCs w:val="20"/>
              </w:rPr>
              <w:t>A.O</w:t>
            </w:r>
          </w:p>
        </w:tc>
      </w:tr>
      <w:tr w:rsidR="00AF2D40" w:rsidRPr="00AF2D40" w:rsidTr="00C17CF0">
        <w:trPr>
          <w:trHeight w:val="624"/>
          <w:jc w:val="center"/>
        </w:trPr>
        <w:tc>
          <w:tcPr>
            <w:tcW w:w="3188" w:type="dxa"/>
            <w:vMerge/>
            <w:shd w:val="clear" w:color="auto" w:fill="auto"/>
            <w:vAlign w:val="center"/>
          </w:tcPr>
          <w:p w:rsidR="004C49DE" w:rsidRPr="00AF2D40" w:rsidRDefault="004C49DE" w:rsidP="00185666">
            <w:pPr>
              <w:spacing w:after="0" w:line="360" w:lineRule="auto"/>
              <w:jc w:val="center"/>
              <w:rPr>
                <w:rFonts w:ascii="Times New Roman" w:hAnsi="Times New Roman" w:cs="Times New Roman"/>
                <w:b/>
                <w:sz w:val="20"/>
                <w:szCs w:val="20"/>
              </w:rPr>
            </w:pPr>
          </w:p>
        </w:tc>
        <w:tc>
          <w:tcPr>
            <w:tcW w:w="480" w:type="dxa"/>
            <w:shd w:val="clear" w:color="auto" w:fill="auto"/>
            <w:vAlign w:val="center"/>
          </w:tcPr>
          <w:p w:rsidR="004C49DE" w:rsidRPr="00AF2D40" w:rsidRDefault="004C49DE" w:rsidP="00185666">
            <w:pPr>
              <w:spacing w:after="0"/>
              <w:jc w:val="center"/>
              <w:rPr>
                <w:rFonts w:ascii="Times New Roman" w:hAnsi="Times New Roman" w:cs="Times New Roman"/>
                <w:sz w:val="20"/>
                <w:szCs w:val="20"/>
              </w:rPr>
            </w:pPr>
            <w:r w:rsidRPr="00AF2D40">
              <w:rPr>
                <w:rFonts w:ascii="Times New Roman" w:hAnsi="Times New Roman" w:cs="Times New Roman"/>
                <w:sz w:val="20"/>
                <w:szCs w:val="20"/>
              </w:rPr>
              <w:t>F</w:t>
            </w:r>
          </w:p>
        </w:tc>
        <w:tc>
          <w:tcPr>
            <w:tcW w:w="480" w:type="dxa"/>
            <w:shd w:val="clear" w:color="auto" w:fill="auto"/>
            <w:vAlign w:val="center"/>
          </w:tcPr>
          <w:p w:rsidR="004C49DE" w:rsidRPr="00AF2D40" w:rsidRDefault="004C49DE" w:rsidP="00185666">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p>
        </w:tc>
        <w:tc>
          <w:tcPr>
            <w:tcW w:w="480" w:type="dxa"/>
            <w:shd w:val="clear" w:color="auto" w:fill="auto"/>
            <w:vAlign w:val="center"/>
          </w:tcPr>
          <w:p w:rsidR="004C49DE" w:rsidRPr="00AF2D40" w:rsidRDefault="004C49DE" w:rsidP="00185666">
            <w:pPr>
              <w:spacing w:after="0"/>
              <w:jc w:val="center"/>
              <w:rPr>
                <w:rFonts w:ascii="Times New Roman" w:hAnsi="Times New Roman" w:cs="Times New Roman"/>
                <w:sz w:val="20"/>
                <w:szCs w:val="20"/>
              </w:rPr>
            </w:pPr>
            <w:r w:rsidRPr="00AF2D40">
              <w:rPr>
                <w:rFonts w:ascii="Times New Roman" w:hAnsi="Times New Roman" w:cs="Times New Roman"/>
                <w:sz w:val="20"/>
                <w:szCs w:val="20"/>
              </w:rPr>
              <w:t>F</w:t>
            </w:r>
          </w:p>
        </w:tc>
        <w:tc>
          <w:tcPr>
            <w:tcW w:w="479" w:type="dxa"/>
            <w:shd w:val="clear" w:color="auto" w:fill="auto"/>
            <w:vAlign w:val="center"/>
          </w:tcPr>
          <w:p w:rsidR="004C49DE" w:rsidRPr="00AF2D40" w:rsidRDefault="004C49DE" w:rsidP="00185666">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p>
        </w:tc>
        <w:tc>
          <w:tcPr>
            <w:tcW w:w="479" w:type="dxa"/>
            <w:shd w:val="clear" w:color="auto" w:fill="auto"/>
            <w:vAlign w:val="center"/>
          </w:tcPr>
          <w:p w:rsidR="004C49DE" w:rsidRPr="00AF2D40" w:rsidRDefault="004C49DE" w:rsidP="00185666">
            <w:pPr>
              <w:spacing w:after="0"/>
              <w:jc w:val="center"/>
              <w:rPr>
                <w:rFonts w:ascii="Times New Roman" w:hAnsi="Times New Roman" w:cs="Times New Roman"/>
                <w:sz w:val="20"/>
                <w:szCs w:val="20"/>
              </w:rPr>
            </w:pPr>
            <w:r w:rsidRPr="00AF2D40">
              <w:rPr>
                <w:rFonts w:ascii="Times New Roman" w:hAnsi="Times New Roman" w:cs="Times New Roman"/>
                <w:sz w:val="20"/>
                <w:szCs w:val="20"/>
              </w:rPr>
              <w:t>F</w:t>
            </w:r>
          </w:p>
        </w:tc>
        <w:tc>
          <w:tcPr>
            <w:tcW w:w="479" w:type="dxa"/>
            <w:shd w:val="clear" w:color="auto" w:fill="auto"/>
            <w:vAlign w:val="center"/>
          </w:tcPr>
          <w:p w:rsidR="004C49DE" w:rsidRPr="00AF2D40" w:rsidRDefault="004C49DE" w:rsidP="00185666">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p>
        </w:tc>
        <w:tc>
          <w:tcPr>
            <w:tcW w:w="479" w:type="dxa"/>
            <w:shd w:val="clear" w:color="auto" w:fill="auto"/>
            <w:vAlign w:val="center"/>
          </w:tcPr>
          <w:p w:rsidR="004C49DE" w:rsidRPr="00AF2D40" w:rsidRDefault="004C49DE" w:rsidP="00185666">
            <w:pPr>
              <w:spacing w:after="0"/>
              <w:jc w:val="center"/>
              <w:rPr>
                <w:rFonts w:ascii="Times New Roman" w:hAnsi="Times New Roman" w:cs="Times New Roman"/>
                <w:sz w:val="20"/>
                <w:szCs w:val="20"/>
              </w:rPr>
            </w:pPr>
            <w:r w:rsidRPr="00AF2D40">
              <w:rPr>
                <w:rFonts w:ascii="Times New Roman" w:hAnsi="Times New Roman" w:cs="Times New Roman"/>
                <w:sz w:val="20"/>
                <w:szCs w:val="20"/>
              </w:rPr>
              <w:t>F</w:t>
            </w:r>
          </w:p>
        </w:tc>
        <w:tc>
          <w:tcPr>
            <w:tcW w:w="479" w:type="dxa"/>
            <w:shd w:val="clear" w:color="auto" w:fill="auto"/>
            <w:vAlign w:val="center"/>
          </w:tcPr>
          <w:p w:rsidR="004C49DE" w:rsidRPr="00AF2D40" w:rsidRDefault="004C49DE" w:rsidP="00185666">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p>
        </w:tc>
        <w:tc>
          <w:tcPr>
            <w:tcW w:w="479" w:type="dxa"/>
            <w:shd w:val="clear" w:color="auto" w:fill="auto"/>
            <w:vAlign w:val="center"/>
          </w:tcPr>
          <w:p w:rsidR="004C49DE" w:rsidRPr="00AF2D40" w:rsidRDefault="004C49DE" w:rsidP="00185666">
            <w:pPr>
              <w:spacing w:after="0"/>
              <w:jc w:val="center"/>
              <w:rPr>
                <w:rFonts w:ascii="Times New Roman" w:hAnsi="Times New Roman" w:cs="Times New Roman"/>
                <w:sz w:val="20"/>
                <w:szCs w:val="20"/>
              </w:rPr>
            </w:pPr>
            <w:r w:rsidRPr="00AF2D40">
              <w:rPr>
                <w:rFonts w:ascii="Times New Roman" w:hAnsi="Times New Roman" w:cs="Times New Roman"/>
                <w:sz w:val="20"/>
                <w:szCs w:val="20"/>
              </w:rPr>
              <w:t>F</w:t>
            </w:r>
          </w:p>
        </w:tc>
        <w:tc>
          <w:tcPr>
            <w:tcW w:w="479" w:type="dxa"/>
            <w:shd w:val="clear" w:color="auto" w:fill="auto"/>
            <w:vAlign w:val="center"/>
          </w:tcPr>
          <w:p w:rsidR="004C49DE" w:rsidRPr="00AF2D40" w:rsidRDefault="004C49DE" w:rsidP="00185666">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p>
        </w:tc>
        <w:tc>
          <w:tcPr>
            <w:tcW w:w="560" w:type="dxa"/>
            <w:vMerge/>
            <w:shd w:val="clear" w:color="auto" w:fill="auto"/>
          </w:tcPr>
          <w:p w:rsidR="004C49DE" w:rsidRPr="00AF2D40" w:rsidRDefault="004C49DE" w:rsidP="00185666">
            <w:pPr>
              <w:spacing w:after="0"/>
              <w:jc w:val="center"/>
              <w:rPr>
                <w:rFonts w:ascii="Times New Roman" w:hAnsi="Times New Roman" w:cs="Times New Roman"/>
                <w:b/>
                <w:sz w:val="20"/>
                <w:szCs w:val="20"/>
              </w:rPr>
            </w:pPr>
          </w:p>
        </w:tc>
      </w:tr>
      <w:tr w:rsidR="00AF2D40" w:rsidRPr="00AF2D40" w:rsidTr="00C17CF0">
        <w:trPr>
          <w:trHeight w:val="624"/>
          <w:jc w:val="center"/>
        </w:trPr>
        <w:tc>
          <w:tcPr>
            <w:tcW w:w="3188" w:type="dxa"/>
            <w:shd w:val="clear" w:color="auto" w:fill="auto"/>
            <w:vAlign w:val="center"/>
          </w:tcPr>
          <w:p w:rsidR="004C49DE" w:rsidRPr="00AF2D40" w:rsidRDefault="0092106E" w:rsidP="00185666">
            <w:pPr>
              <w:spacing w:after="0" w:line="240" w:lineRule="auto"/>
              <w:jc w:val="both"/>
              <w:rPr>
                <w:rFonts w:ascii="Times New Roman" w:hAnsi="Times New Roman" w:cs="Times New Roman"/>
                <w:sz w:val="20"/>
                <w:szCs w:val="20"/>
              </w:rPr>
            </w:pPr>
            <w:r w:rsidRPr="00AF2D40">
              <w:rPr>
                <w:rFonts w:ascii="Times New Roman" w:hAnsi="Times New Roman" w:cs="Times New Roman"/>
                <w:sz w:val="20"/>
                <w:szCs w:val="20"/>
              </w:rPr>
              <w:t xml:space="preserve">Bir siyasi parti veya liderin </w:t>
            </w:r>
            <w:r w:rsidR="00185666">
              <w:rPr>
                <w:rFonts w:ascii="Times New Roman" w:hAnsi="Times New Roman" w:cs="Times New Roman"/>
                <w:sz w:val="20"/>
                <w:szCs w:val="20"/>
              </w:rPr>
              <w:t xml:space="preserve">               </w:t>
            </w:r>
            <w:r w:rsidRPr="00AF2D40">
              <w:rPr>
                <w:rFonts w:ascii="Times New Roman" w:hAnsi="Times New Roman" w:cs="Times New Roman"/>
                <w:sz w:val="20"/>
                <w:szCs w:val="20"/>
              </w:rPr>
              <w:t>sosyal paylaşım sitelerinden yaptığı paylaşımlara güvenirim</w:t>
            </w:r>
          </w:p>
        </w:tc>
        <w:tc>
          <w:tcPr>
            <w:tcW w:w="480" w:type="dxa"/>
            <w:shd w:val="clear" w:color="auto" w:fill="auto"/>
            <w:vAlign w:val="center"/>
          </w:tcPr>
          <w:p w:rsidR="004C49DE" w:rsidRPr="00AF2D40" w:rsidRDefault="00FF00E1"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61</w:t>
            </w:r>
          </w:p>
        </w:tc>
        <w:tc>
          <w:tcPr>
            <w:tcW w:w="480" w:type="dxa"/>
            <w:shd w:val="clear" w:color="auto" w:fill="auto"/>
            <w:vAlign w:val="center"/>
          </w:tcPr>
          <w:p w:rsidR="004C49DE" w:rsidRPr="00AF2D40" w:rsidRDefault="00FF00E1"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11,3</w:t>
            </w:r>
          </w:p>
        </w:tc>
        <w:tc>
          <w:tcPr>
            <w:tcW w:w="480" w:type="dxa"/>
            <w:shd w:val="clear" w:color="auto" w:fill="auto"/>
            <w:vAlign w:val="center"/>
          </w:tcPr>
          <w:p w:rsidR="004C49DE" w:rsidRPr="00AF2D40" w:rsidRDefault="00FF00E1"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91</w:t>
            </w:r>
          </w:p>
        </w:tc>
        <w:tc>
          <w:tcPr>
            <w:tcW w:w="479" w:type="dxa"/>
            <w:shd w:val="clear" w:color="auto" w:fill="auto"/>
            <w:vAlign w:val="center"/>
          </w:tcPr>
          <w:p w:rsidR="004C49DE" w:rsidRPr="00AF2D40" w:rsidRDefault="00FF00E1"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16,9</w:t>
            </w:r>
          </w:p>
        </w:tc>
        <w:tc>
          <w:tcPr>
            <w:tcW w:w="479" w:type="dxa"/>
            <w:shd w:val="clear" w:color="auto" w:fill="auto"/>
            <w:vAlign w:val="center"/>
          </w:tcPr>
          <w:p w:rsidR="004C49DE" w:rsidRPr="00AF2D40" w:rsidRDefault="00FF00E1"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184</w:t>
            </w:r>
          </w:p>
        </w:tc>
        <w:tc>
          <w:tcPr>
            <w:tcW w:w="479" w:type="dxa"/>
            <w:shd w:val="clear" w:color="auto" w:fill="auto"/>
            <w:vAlign w:val="center"/>
          </w:tcPr>
          <w:p w:rsidR="004C49DE" w:rsidRPr="00AF2D40" w:rsidRDefault="00FF00E1"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34,1</w:t>
            </w:r>
          </w:p>
        </w:tc>
        <w:tc>
          <w:tcPr>
            <w:tcW w:w="479" w:type="dxa"/>
            <w:shd w:val="clear" w:color="auto" w:fill="auto"/>
            <w:vAlign w:val="center"/>
          </w:tcPr>
          <w:p w:rsidR="004C49DE" w:rsidRPr="00AF2D40" w:rsidRDefault="00FF00E1"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129</w:t>
            </w:r>
          </w:p>
        </w:tc>
        <w:tc>
          <w:tcPr>
            <w:tcW w:w="479" w:type="dxa"/>
            <w:shd w:val="clear" w:color="auto" w:fill="auto"/>
            <w:vAlign w:val="center"/>
          </w:tcPr>
          <w:p w:rsidR="004C49DE" w:rsidRPr="00AF2D40" w:rsidRDefault="00FF00E1"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23,9</w:t>
            </w:r>
          </w:p>
        </w:tc>
        <w:tc>
          <w:tcPr>
            <w:tcW w:w="479" w:type="dxa"/>
            <w:shd w:val="clear" w:color="auto" w:fill="auto"/>
            <w:vAlign w:val="center"/>
          </w:tcPr>
          <w:p w:rsidR="004C49DE" w:rsidRPr="00AF2D40" w:rsidRDefault="00FF00E1"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75</w:t>
            </w:r>
          </w:p>
        </w:tc>
        <w:tc>
          <w:tcPr>
            <w:tcW w:w="479" w:type="dxa"/>
            <w:shd w:val="clear" w:color="auto" w:fill="auto"/>
            <w:vAlign w:val="center"/>
          </w:tcPr>
          <w:p w:rsidR="004C49DE" w:rsidRPr="00AF2D40" w:rsidRDefault="00FF00E1"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13,9</w:t>
            </w:r>
          </w:p>
        </w:tc>
        <w:tc>
          <w:tcPr>
            <w:tcW w:w="560" w:type="dxa"/>
            <w:shd w:val="clear" w:color="auto" w:fill="auto"/>
            <w:vAlign w:val="center"/>
          </w:tcPr>
          <w:p w:rsidR="004C49DE" w:rsidRPr="00AF2D40" w:rsidRDefault="007F6A26" w:rsidP="00185666">
            <w:pPr>
              <w:spacing w:after="0"/>
              <w:jc w:val="center"/>
              <w:rPr>
                <w:rFonts w:ascii="Times New Roman" w:hAnsi="Times New Roman" w:cs="Times New Roman"/>
                <w:sz w:val="20"/>
                <w:szCs w:val="20"/>
              </w:rPr>
            </w:pPr>
            <w:r>
              <w:rPr>
                <w:rFonts w:ascii="Times New Roman" w:hAnsi="Times New Roman" w:cs="Times New Roman"/>
                <w:sz w:val="20"/>
                <w:szCs w:val="20"/>
              </w:rPr>
              <w:t>3,12</w:t>
            </w:r>
          </w:p>
        </w:tc>
      </w:tr>
      <w:tr w:rsidR="00AF2D40" w:rsidRPr="00AF2D40" w:rsidTr="00C17CF0">
        <w:trPr>
          <w:trHeight w:val="624"/>
          <w:jc w:val="center"/>
        </w:trPr>
        <w:tc>
          <w:tcPr>
            <w:tcW w:w="3188" w:type="dxa"/>
            <w:shd w:val="clear" w:color="auto" w:fill="auto"/>
            <w:vAlign w:val="center"/>
          </w:tcPr>
          <w:p w:rsidR="004C49DE" w:rsidRPr="00AF2D40" w:rsidRDefault="0092106E" w:rsidP="00185666">
            <w:pPr>
              <w:pStyle w:val="Default"/>
              <w:jc w:val="both"/>
              <w:rPr>
                <w:color w:val="auto"/>
                <w:sz w:val="20"/>
                <w:szCs w:val="20"/>
              </w:rPr>
            </w:pPr>
            <w:r w:rsidRPr="00AF2D40">
              <w:rPr>
                <w:color w:val="auto"/>
                <w:sz w:val="20"/>
                <w:szCs w:val="20"/>
              </w:rPr>
              <w:t>Siyasi partiler veya liderlerin sosyal paylaşım sitelerinden verdikleri sözleri yerine getirdiklerini düşünüyorum</w:t>
            </w:r>
          </w:p>
        </w:tc>
        <w:tc>
          <w:tcPr>
            <w:tcW w:w="480"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80</w:t>
            </w:r>
          </w:p>
        </w:tc>
        <w:tc>
          <w:tcPr>
            <w:tcW w:w="480"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14,8</w:t>
            </w:r>
          </w:p>
        </w:tc>
        <w:tc>
          <w:tcPr>
            <w:tcW w:w="480"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105</w:t>
            </w:r>
          </w:p>
        </w:tc>
        <w:tc>
          <w:tcPr>
            <w:tcW w:w="479"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19,4</w:t>
            </w:r>
          </w:p>
        </w:tc>
        <w:tc>
          <w:tcPr>
            <w:tcW w:w="479"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184</w:t>
            </w:r>
          </w:p>
        </w:tc>
        <w:tc>
          <w:tcPr>
            <w:tcW w:w="479"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34,1</w:t>
            </w:r>
          </w:p>
        </w:tc>
        <w:tc>
          <w:tcPr>
            <w:tcW w:w="479"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111</w:t>
            </w:r>
          </w:p>
        </w:tc>
        <w:tc>
          <w:tcPr>
            <w:tcW w:w="479"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20,6</w:t>
            </w:r>
          </w:p>
        </w:tc>
        <w:tc>
          <w:tcPr>
            <w:tcW w:w="479"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60</w:t>
            </w:r>
          </w:p>
        </w:tc>
        <w:tc>
          <w:tcPr>
            <w:tcW w:w="479"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11,1</w:t>
            </w:r>
          </w:p>
        </w:tc>
        <w:tc>
          <w:tcPr>
            <w:tcW w:w="560" w:type="dxa"/>
            <w:shd w:val="clear" w:color="auto" w:fill="auto"/>
            <w:vAlign w:val="center"/>
          </w:tcPr>
          <w:p w:rsidR="004C49DE" w:rsidRPr="00AF2D40" w:rsidRDefault="0092106E" w:rsidP="007F6A26">
            <w:pPr>
              <w:spacing w:after="0"/>
              <w:jc w:val="center"/>
              <w:rPr>
                <w:rFonts w:ascii="Times New Roman" w:hAnsi="Times New Roman" w:cs="Times New Roman"/>
                <w:sz w:val="20"/>
                <w:szCs w:val="20"/>
              </w:rPr>
            </w:pPr>
            <w:r w:rsidRPr="00AF2D40">
              <w:rPr>
                <w:rFonts w:ascii="Times New Roman" w:hAnsi="Times New Roman" w:cs="Times New Roman"/>
                <w:sz w:val="20"/>
                <w:szCs w:val="20"/>
              </w:rPr>
              <w:t>2,</w:t>
            </w:r>
            <w:r w:rsidR="007F6A26">
              <w:rPr>
                <w:rFonts w:ascii="Times New Roman" w:hAnsi="Times New Roman" w:cs="Times New Roman"/>
                <w:sz w:val="20"/>
                <w:szCs w:val="20"/>
              </w:rPr>
              <w:t>94</w:t>
            </w:r>
          </w:p>
        </w:tc>
      </w:tr>
      <w:tr w:rsidR="00AF2D40" w:rsidRPr="00AF2D40" w:rsidTr="00C17CF0">
        <w:trPr>
          <w:trHeight w:val="624"/>
          <w:jc w:val="center"/>
        </w:trPr>
        <w:tc>
          <w:tcPr>
            <w:tcW w:w="3188" w:type="dxa"/>
            <w:shd w:val="clear" w:color="auto" w:fill="auto"/>
            <w:vAlign w:val="center"/>
          </w:tcPr>
          <w:p w:rsidR="004C49DE" w:rsidRPr="00AF2D40" w:rsidRDefault="0092106E" w:rsidP="00185666">
            <w:pPr>
              <w:pStyle w:val="Default"/>
              <w:jc w:val="both"/>
              <w:rPr>
                <w:color w:val="auto"/>
                <w:sz w:val="20"/>
                <w:szCs w:val="20"/>
              </w:rPr>
            </w:pPr>
            <w:r w:rsidRPr="00AF2D40">
              <w:rPr>
                <w:color w:val="auto"/>
                <w:sz w:val="20"/>
                <w:szCs w:val="20"/>
              </w:rPr>
              <w:t>Siyasi partiler veya liderlerin sosyal paylaşım sitelerindeki takipçilerinden gelen bildirimleri dikkate aldıklarını düşünüyorum</w:t>
            </w:r>
          </w:p>
        </w:tc>
        <w:tc>
          <w:tcPr>
            <w:tcW w:w="480"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78</w:t>
            </w:r>
          </w:p>
        </w:tc>
        <w:tc>
          <w:tcPr>
            <w:tcW w:w="480"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14,4</w:t>
            </w:r>
          </w:p>
        </w:tc>
        <w:tc>
          <w:tcPr>
            <w:tcW w:w="480"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108</w:t>
            </w:r>
          </w:p>
        </w:tc>
        <w:tc>
          <w:tcPr>
            <w:tcW w:w="479"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20,0</w:t>
            </w:r>
          </w:p>
        </w:tc>
        <w:tc>
          <w:tcPr>
            <w:tcW w:w="479"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177</w:t>
            </w:r>
          </w:p>
        </w:tc>
        <w:tc>
          <w:tcPr>
            <w:tcW w:w="479"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32,8</w:t>
            </w:r>
          </w:p>
        </w:tc>
        <w:tc>
          <w:tcPr>
            <w:tcW w:w="479"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117</w:t>
            </w:r>
          </w:p>
        </w:tc>
        <w:tc>
          <w:tcPr>
            <w:tcW w:w="479"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21,7</w:t>
            </w:r>
          </w:p>
        </w:tc>
        <w:tc>
          <w:tcPr>
            <w:tcW w:w="479"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60</w:t>
            </w:r>
          </w:p>
        </w:tc>
        <w:tc>
          <w:tcPr>
            <w:tcW w:w="479" w:type="dxa"/>
            <w:shd w:val="clear" w:color="auto" w:fill="auto"/>
            <w:vAlign w:val="center"/>
          </w:tcPr>
          <w:p w:rsidR="004C49DE" w:rsidRPr="00AF2D40" w:rsidRDefault="008D3C7A" w:rsidP="00185666">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11,1</w:t>
            </w:r>
          </w:p>
        </w:tc>
        <w:tc>
          <w:tcPr>
            <w:tcW w:w="560" w:type="dxa"/>
            <w:shd w:val="clear" w:color="auto" w:fill="auto"/>
            <w:vAlign w:val="center"/>
          </w:tcPr>
          <w:p w:rsidR="004C49DE" w:rsidRPr="00AF2D40" w:rsidRDefault="0092106E" w:rsidP="007F6A26">
            <w:pPr>
              <w:spacing w:after="0"/>
              <w:jc w:val="center"/>
              <w:rPr>
                <w:rFonts w:ascii="Times New Roman" w:hAnsi="Times New Roman" w:cs="Times New Roman"/>
                <w:sz w:val="20"/>
                <w:szCs w:val="20"/>
              </w:rPr>
            </w:pPr>
            <w:r w:rsidRPr="00AF2D40">
              <w:rPr>
                <w:rFonts w:ascii="Times New Roman" w:hAnsi="Times New Roman" w:cs="Times New Roman"/>
                <w:sz w:val="20"/>
                <w:szCs w:val="20"/>
              </w:rPr>
              <w:t>2,</w:t>
            </w:r>
            <w:r w:rsidR="007F6A26">
              <w:rPr>
                <w:rFonts w:ascii="Times New Roman" w:hAnsi="Times New Roman" w:cs="Times New Roman"/>
                <w:sz w:val="20"/>
                <w:szCs w:val="20"/>
              </w:rPr>
              <w:t>95</w:t>
            </w:r>
          </w:p>
        </w:tc>
      </w:tr>
    </w:tbl>
    <w:p w:rsidR="0092106E" w:rsidRDefault="004C49DE" w:rsidP="00C17CF0">
      <w:pPr>
        <w:spacing w:after="0" w:line="360" w:lineRule="auto"/>
        <w:jc w:val="both"/>
        <w:rPr>
          <w:rFonts w:ascii="Times New Roman" w:hAnsi="Times New Roman" w:cs="Times New Roman"/>
          <w:sz w:val="18"/>
          <w:szCs w:val="18"/>
        </w:rPr>
      </w:pPr>
      <w:r w:rsidRPr="00AF2D40">
        <w:rPr>
          <w:rFonts w:ascii="Times New Roman" w:hAnsi="Times New Roman" w:cs="Times New Roman"/>
          <w:sz w:val="18"/>
          <w:szCs w:val="18"/>
        </w:rPr>
        <w:t>F: Frekans %</w:t>
      </w:r>
      <w:r w:rsidR="00185666">
        <w:rPr>
          <w:rFonts w:ascii="Times New Roman" w:hAnsi="Times New Roman" w:cs="Times New Roman"/>
          <w:sz w:val="18"/>
          <w:szCs w:val="18"/>
        </w:rPr>
        <w:t>: Yüzde A.O: Aritmetik Ortalama</w:t>
      </w:r>
    </w:p>
    <w:p w:rsidR="00C17CF0" w:rsidRDefault="00C17CF0" w:rsidP="00C17CF0">
      <w:pPr>
        <w:spacing w:after="0" w:line="360" w:lineRule="auto"/>
        <w:ind w:firstLine="709"/>
        <w:jc w:val="both"/>
        <w:rPr>
          <w:rFonts w:ascii="Times New Roman" w:hAnsi="Times New Roman" w:cs="Times New Roman"/>
          <w:sz w:val="24"/>
          <w:szCs w:val="24"/>
        </w:rPr>
      </w:pPr>
    </w:p>
    <w:p w:rsidR="003B43A9" w:rsidRDefault="00D00B3A" w:rsidP="00C17CF0">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Tablo 4</w:t>
      </w:r>
      <w:r w:rsidR="004C49DE" w:rsidRPr="00AF2D40">
        <w:rPr>
          <w:rFonts w:ascii="Times New Roman" w:hAnsi="Times New Roman" w:cs="Times New Roman"/>
          <w:sz w:val="24"/>
          <w:szCs w:val="24"/>
        </w:rPr>
        <w:t xml:space="preserve">.13’de görüldüğü gibi, seçmen </w:t>
      </w:r>
      <w:r w:rsidR="0092106E" w:rsidRPr="00AF2D40">
        <w:rPr>
          <w:rFonts w:ascii="Times New Roman" w:hAnsi="Times New Roman" w:cs="Times New Roman"/>
          <w:sz w:val="24"/>
          <w:szCs w:val="24"/>
        </w:rPr>
        <w:t xml:space="preserve">güveni ölçeğinde yer alan </w:t>
      </w:r>
      <w:r w:rsidR="008D3C7A">
        <w:rPr>
          <w:rFonts w:ascii="Times New Roman" w:hAnsi="Times New Roman" w:cs="Times New Roman"/>
          <w:sz w:val="24"/>
          <w:szCs w:val="24"/>
        </w:rPr>
        <w:t>3,12</w:t>
      </w:r>
      <w:r w:rsidR="004C49DE" w:rsidRPr="00AF2D40">
        <w:rPr>
          <w:rFonts w:ascii="Times New Roman" w:hAnsi="Times New Roman" w:cs="Times New Roman"/>
          <w:sz w:val="24"/>
          <w:szCs w:val="24"/>
        </w:rPr>
        <w:t xml:space="preserve"> ile en yüksek aritmetik ortalamaya sahip “</w:t>
      </w:r>
      <w:r w:rsidR="0092106E" w:rsidRPr="00AF2D40">
        <w:rPr>
          <w:rFonts w:ascii="Times New Roman" w:hAnsi="Times New Roman" w:cs="Times New Roman"/>
          <w:sz w:val="24"/>
          <w:szCs w:val="24"/>
        </w:rPr>
        <w:t>bir siyasi parti veya liderin sosyal paylaşım sitelerinden yaptığı paylaşımlara güvenirim</w:t>
      </w:r>
      <w:r w:rsidR="004C49DE" w:rsidRPr="00AF2D40">
        <w:rPr>
          <w:rFonts w:ascii="Times New Roman" w:hAnsi="Times New Roman" w:cs="Times New Roman"/>
          <w:sz w:val="24"/>
          <w:szCs w:val="24"/>
        </w:rPr>
        <w:t>” ifadesine araş</w:t>
      </w:r>
      <w:r w:rsidR="008D3C7A">
        <w:rPr>
          <w:rFonts w:ascii="Times New Roman" w:hAnsi="Times New Roman" w:cs="Times New Roman"/>
          <w:sz w:val="24"/>
          <w:szCs w:val="24"/>
        </w:rPr>
        <w:t>tırmaya katılanların %11</w:t>
      </w:r>
      <w:r w:rsidR="004C49DE" w:rsidRPr="00AF2D40">
        <w:rPr>
          <w:rFonts w:ascii="Times New Roman" w:hAnsi="Times New Roman" w:cs="Times New Roman"/>
          <w:sz w:val="24"/>
          <w:szCs w:val="24"/>
        </w:rPr>
        <w:t>,</w:t>
      </w:r>
      <w:r w:rsidR="008D3C7A">
        <w:rPr>
          <w:rFonts w:ascii="Times New Roman" w:hAnsi="Times New Roman" w:cs="Times New Roman"/>
          <w:sz w:val="24"/>
          <w:szCs w:val="24"/>
        </w:rPr>
        <w:t>3</w:t>
      </w:r>
      <w:r w:rsidR="004C49DE" w:rsidRPr="00AF2D40">
        <w:rPr>
          <w:rFonts w:ascii="Times New Roman" w:hAnsi="Times New Roman" w:cs="Times New Roman"/>
          <w:sz w:val="24"/>
          <w:szCs w:val="24"/>
        </w:rPr>
        <w:t>’</w:t>
      </w:r>
      <w:r w:rsidR="008D3C7A">
        <w:rPr>
          <w:rFonts w:ascii="Times New Roman" w:hAnsi="Times New Roman" w:cs="Times New Roman"/>
          <w:sz w:val="24"/>
          <w:szCs w:val="24"/>
        </w:rPr>
        <w:t xml:space="preserve">ü </w:t>
      </w:r>
      <w:r w:rsidR="004C49DE" w:rsidRPr="00AF2D40">
        <w:rPr>
          <w:rFonts w:ascii="Times New Roman" w:hAnsi="Times New Roman" w:cs="Times New Roman"/>
          <w:sz w:val="24"/>
          <w:szCs w:val="24"/>
        </w:rPr>
        <w:t>kesinlikle katılmıyorum, %</w:t>
      </w:r>
      <w:r w:rsidR="008D3C7A">
        <w:rPr>
          <w:rFonts w:ascii="Times New Roman" w:hAnsi="Times New Roman" w:cs="Times New Roman"/>
          <w:sz w:val="24"/>
          <w:szCs w:val="24"/>
        </w:rPr>
        <w:t>16</w:t>
      </w:r>
      <w:r w:rsidR="004C49DE" w:rsidRPr="00AF2D40">
        <w:rPr>
          <w:rFonts w:ascii="Times New Roman" w:hAnsi="Times New Roman" w:cs="Times New Roman"/>
          <w:sz w:val="24"/>
          <w:szCs w:val="24"/>
        </w:rPr>
        <w:t>,</w:t>
      </w:r>
      <w:r w:rsidR="008D3C7A">
        <w:rPr>
          <w:rFonts w:ascii="Times New Roman" w:hAnsi="Times New Roman" w:cs="Times New Roman"/>
          <w:sz w:val="24"/>
          <w:szCs w:val="24"/>
        </w:rPr>
        <w:t>9</w:t>
      </w:r>
      <w:r w:rsidR="004C49DE" w:rsidRPr="00AF2D40">
        <w:rPr>
          <w:rFonts w:ascii="Times New Roman" w:hAnsi="Times New Roman" w:cs="Times New Roman"/>
          <w:sz w:val="24"/>
          <w:szCs w:val="24"/>
        </w:rPr>
        <w:t>’</w:t>
      </w:r>
      <w:r w:rsidR="008D3C7A">
        <w:rPr>
          <w:rFonts w:ascii="Times New Roman" w:hAnsi="Times New Roman" w:cs="Times New Roman"/>
          <w:sz w:val="24"/>
          <w:szCs w:val="24"/>
        </w:rPr>
        <w:t>u</w:t>
      </w:r>
      <w:r w:rsidR="004C49DE" w:rsidRPr="00AF2D40">
        <w:rPr>
          <w:rFonts w:ascii="Times New Roman" w:hAnsi="Times New Roman" w:cs="Times New Roman"/>
          <w:sz w:val="24"/>
          <w:szCs w:val="24"/>
        </w:rPr>
        <w:t xml:space="preserve"> ise katılmıyorum yanıtını vermişlerdir. Katılıp katılmama oranım eşit yanıtını verenlerin oranı %</w:t>
      </w:r>
      <w:r w:rsidR="008D3C7A">
        <w:rPr>
          <w:rFonts w:ascii="Times New Roman" w:hAnsi="Times New Roman" w:cs="Times New Roman"/>
          <w:sz w:val="24"/>
          <w:szCs w:val="24"/>
        </w:rPr>
        <w:t>34</w:t>
      </w:r>
      <w:r w:rsidR="004C49DE" w:rsidRPr="00AF2D40">
        <w:rPr>
          <w:rFonts w:ascii="Times New Roman" w:hAnsi="Times New Roman" w:cs="Times New Roman"/>
          <w:sz w:val="24"/>
          <w:szCs w:val="24"/>
        </w:rPr>
        <w:t>,</w:t>
      </w:r>
      <w:r w:rsidR="008D3C7A">
        <w:rPr>
          <w:rFonts w:ascii="Times New Roman" w:hAnsi="Times New Roman" w:cs="Times New Roman"/>
          <w:sz w:val="24"/>
          <w:szCs w:val="24"/>
        </w:rPr>
        <w:t>1</w:t>
      </w:r>
      <w:r w:rsidR="004C49DE" w:rsidRPr="00AF2D40">
        <w:rPr>
          <w:rFonts w:ascii="Times New Roman" w:hAnsi="Times New Roman" w:cs="Times New Roman"/>
          <w:sz w:val="24"/>
          <w:szCs w:val="24"/>
        </w:rPr>
        <w:t>, katılıyorum yanıtını verenlerin oranı %</w:t>
      </w:r>
      <w:r w:rsidR="008D3C7A">
        <w:rPr>
          <w:rFonts w:ascii="Times New Roman" w:hAnsi="Times New Roman" w:cs="Times New Roman"/>
          <w:sz w:val="24"/>
          <w:szCs w:val="24"/>
        </w:rPr>
        <w:t>23</w:t>
      </w:r>
      <w:r w:rsidR="004C49DE" w:rsidRPr="00AF2D40">
        <w:rPr>
          <w:rFonts w:ascii="Times New Roman" w:hAnsi="Times New Roman" w:cs="Times New Roman"/>
          <w:sz w:val="24"/>
          <w:szCs w:val="24"/>
        </w:rPr>
        <w:t>,</w:t>
      </w:r>
      <w:r w:rsidR="008D3C7A">
        <w:rPr>
          <w:rFonts w:ascii="Times New Roman" w:hAnsi="Times New Roman" w:cs="Times New Roman"/>
          <w:sz w:val="24"/>
          <w:szCs w:val="24"/>
        </w:rPr>
        <w:t>9</w:t>
      </w:r>
      <w:r w:rsidR="004C49DE" w:rsidRPr="00AF2D40">
        <w:rPr>
          <w:rFonts w:ascii="Times New Roman" w:hAnsi="Times New Roman" w:cs="Times New Roman"/>
          <w:sz w:val="24"/>
          <w:szCs w:val="24"/>
        </w:rPr>
        <w:t xml:space="preserve"> iken, kesinlikle katılıyorum yanıtını verenlerin oranı ise %</w:t>
      </w:r>
      <w:r w:rsidR="008D3C7A">
        <w:rPr>
          <w:rFonts w:ascii="Times New Roman" w:hAnsi="Times New Roman" w:cs="Times New Roman"/>
          <w:sz w:val="24"/>
          <w:szCs w:val="24"/>
        </w:rPr>
        <w:t>13,9</w:t>
      </w:r>
      <w:r w:rsidR="004C49DE" w:rsidRPr="00AF2D40">
        <w:rPr>
          <w:rFonts w:ascii="Times New Roman" w:hAnsi="Times New Roman" w:cs="Times New Roman"/>
          <w:sz w:val="24"/>
          <w:szCs w:val="24"/>
        </w:rPr>
        <w:t>’</w:t>
      </w:r>
      <w:r w:rsidR="0092106E" w:rsidRPr="00AF2D40">
        <w:rPr>
          <w:rFonts w:ascii="Times New Roman" w:hAnsi="Times New Roman" w:cs="Times New Roman"/>
          <w:sz w:val="24"/>
          <w:szCs w:val="24"/>
        </w:rPr>
        <w:t>du</w:t>
      </w:r>
      <w:r w:rsidR="004C49DE" w:rsidRPr="00AF2D40">
        <w:rPr>
          <w:rFonts w:ascii="Times New Roman" w:hAnsi="Times New Roman" w:cs="Times New Roman"/>
          <w:sz w:val="24"/>
          <w:szCs w:val="24"/>
        </w:rPr>
        <w:t xml:space="preserve">r. </w:t>
      </w:r>
      <w:r w:rsidR="0092106E" w:rsidRPr="00AF2D40">
        <w:rPr>
          <w:rFonts w:ascii="Times New Roman" w:hAnsi="Times New Roman" w:cs="Times New Roman"/>
          <w:sz w:val="24"/>
          <w:szCs w:val="24"/>
        </w:rPr>
        <w:t>Seçmen güveni</w:t>
      </w:r>
      <w:r w:rsidR="004C49DE" w:rsidRPr="00AF2D40">
        <w:rPr>
          <w:rFonts w:ascii="Times New Roman" w:hAnsi="Times New Roman" w:cs="Times New Roman"/>
          <w:sz w:val="24"/>
          <w:szCs w:val="24"/>
        </w:rPr>
        <w:t xml:space="preserve"> ölçeğinde yer alan, 2,</w:t>
      </w:r>
      <w:r w:rsidR="008D3C7A">
        <w:rPr>
          <w:rFonts w:ascii="Times New Roman" w:hAnsi="Times New Roman" w:cs="Times New Roman"/>
          <w:sz w:val="24"/>
          <w:szCs w:val="24"/>
        </w:rPr>
        <w:t>94</w:t>
      </w:r>
      <w:r w:rsidR="004C49DE" w:rsidRPr="00AF2D40">
        <w:rPr>
          <w:rFonts w:ascii="Times New Roman" w:hAnsi="Times New Roman" w:cs="Times New Roman"/>
          <w:sz w:val="24"/>
          <w:szCs w:val="24"/>
        </w:rPr>
        <w:t xml:space="preserve"> ile en düşük aritmetik ortalamaya sahip “</w:t>
      </w:r>
      <w:r w:rsidR="0092106E" w:rsidRPr="00AF2D40">
        <w:rPr>
          <w:rFonts w:ascii="Times New Roman" w:hAnsi="Times New Roman" w:cs="Times New Roman"/>
          <w:sz w:val="24"/>
          <w:szCs w:val="24"/>
        </w:rPr>
        <w:t>Siyasi partiler veya liderlerin sosyal paylaşım sitelerinden verdikleri sözleri yerine getirdiklerini düşünüyorum</w:t>
      </w:r>
      <w:r w:rsidR="004C49DE" w:rsidRPr="00AF2D40">
        <w:rPr>
          <w:rFonts w:ascii="Times New Roman" w:hAnsi="Times New Roman" w:cs="Times New Roman"/>
          <w:sz w:val="24"/>
          <w:szCs w:val="24"/>
        </w:rPr>
        <w:t>” ifadesine ise araştırmaya katılanların %</w:t>
      </w:r>
      <w:r w:rsidR="008D3C7A">
        <w:rPr>
          <w:rFonts w:ascii="Times New Roman" w:hAnsi="Times New Roman" w:cs="Times New Roman"/>
          <w:sz w:val="24"/>
          <w:szCs w:val="24"/>
        </w:rPr>
        <w:t>14</w:t>
      </w:r>
      <w:r w:rsidR="004C49DE" w:rsidRPr="00AF2D40">
        <w:rPr>
          <w:rFonts w:ascii="Times New Roman" w:hAnsi="Times New Roman" w:cs="Times New Roman"/>
          <w:sz w:val="24"/>
          <w:szCs w:val="24"/>
        </w:rPr>
        <w:t>,8’i kesinlikle katılmıyorum, %</w:t>
      </w:r>
      <w:r w:rsidR="008D3C7A">
        <w:rPr>
          <w:rFonts w:ascii="Times New Roman" w:hAnsi="Times New Roman" w:cs="Times New Roman"/>
          <w:sz w:val="24"/>
          <w:szCs w:val="24"/>
        </w:rPr>
        <w:t>19,4</w:t>
      </w:r>
      <w:r w:rsidR="004C49DE" w:rsidRPr="00AF2D40">
        <w:rPr>
          <w:rFonts w:ascii="Times New Roman" w:hAnsi="Times New Roman" w:cs="Times New Roman"/>
          <w:sz w:val="24"/>
          <w:szCs w:val="24"/>
        </w:rPr>
        <w:t>’ü ise katılmıyorum yanıtını vermişlerdir. Katılıp katılmama oranım e</w:t>
      </w:r>
      <w:r w:rsidR="008D3C7A">
        <w:rPr>
          <w:rFonts w:ascii="Times New Roman" w:hAnsi="Times New Roman" w:cs="Times New Roman"/>
          <w:sz w:val="24"/>
          <w:szCs w:val="24"/>
        </w:rPr>
        <w:t>şit yanıtını verenlerin oranı %34,1</w:t>
      </w:r>
      <w:r w:rsidR="004C49DE" w:rsidRPr="00AF2D40">
        <w:rPr>
          <w:rFonts w:ascii="Times New Roman" w:hAnsi="Times New Roman" w:cs="Times New Roman"/>
          <w:sz w:val="24"/>
          <w:szCs w:val="24"/>
        </w:rPr>
        <w:t>, katılıyorum yanıtını verenlerin oranı %</w:t>
      </w:r>
      <w:r w:rsidR="008D3C7A">
        <w:rPr>
          <w:rFonts w:ascii="Times New Roman" w:hAnsi="Times New Roman" w:cs="Times New Roman"/>
          <w:sz w:val="24"/>
          <w:szCs w:val="24"/>
        </w:rPr>
        <w:t>20</w:t>
      </w:r>
      <w:r w:rsidR="004C49DE" w:rsidRPr="00AF2D40">
        <w:rPr>
          <w:rFonts w:ascii="Times New Roman" w:hAnsi="Times New Roman" w:cs="Times New Roman"/>
          <w:sz w:val="24"/>
          <w:szCs w:val="24"/>
        </w:rPr>
        <w:t>,</w:t>
      </w:r>
      <w:r w:rsidR="008D3C7A">
        <w:rPr>
          <w:rFonts w:ascii="Times New Roman" w:hAnsi="Times New Roman" w:cs="Times New Roman"/>
          <w:sz w:val="24"/>
          <w:szCs w:val="24"/>
        </w:rPr>
        <w:t>6</w:t>
      </w:r>
      <w:r w:rsidR="004C49DE" w:rsidRPr="00AF2D40">
        <w:rPr>
          <w:rFonts w:ascii="Times New Roman" w:hAnsi="Times New Roman" w:cs="Times New Roman"/>
          <w:sz w:val="24"/>
          <w:szCs w:val="24"/>
        </w:rPr>
        <w:t xml:space="preserve"> iken, kesinlikle katılıyorum yanıtını verenlerin oranı ise %</w:t>
      </w:r>
      <w:r w:rsidR="008D3C7A">
        <w:rPr>
          <w:rFonts w:ascii="Times New Roman" w:hAnsi="Times New Roman" w:cs="Times New Roman"/>
          <w:sz w:val="24"/>
          <w:szCs w:val="24"/>
        </w:rPr>
        <w:t>11,1</w:t>
      </w:r>
      <w:r w:rsidR="00185666">
        <w:rPr>
          <w:rFonts w:ascii="Times New Roman" w:hAnsi="Times New Roman" w:cs="Times New Roman"/>
          <w:sz w:val="24"/>
          <w:szCs w:val="24"/>
        </w:rPr>
        <w:t xml:space="preserve">’dir. </w:t>
      </w:r>
    </w:p>
    <w:p w:rsidR="00C17CF0" w:rsidRDefault="00C17CF0" w:rsidP="00C17CF0">
      <w:pPr>
        <w:spacing w:after="0" w:line="360" w:lineRule="auto"/>
        <w:ind w:firstLine="709"/>
        <w:jc w:val="both"/>
        <w:rPr>
          <w:rFonts w:ascii="Times New Roman" w:hAnsi="Times New Roman" w:cs="Times New Roman"/>
          <w:sz w:val="24"/>
          <w:szCs w:val="24"/>
        </w:rPr>
      </w:pPr>
    </w:p>
    <w:p w:rsidR="00FB2CFF" w:rsidRDefault="00FB2CFF" w:rsidP="00C17CF0">
      <w:pPr>
        <w:spacing w:after="0" w:line="360" w:lineRule="auto"/>
        <w:ind w:firstLine="709"/>
        <w:jc w:val="both"/>
        <w:rPr>
          <w:rFonts w:ascii="Times New Roman" w:hAnsi="Times New Roman" w:cs="Times New Roman"/>
          <w:sz w:val="24"/>
          <w:szCs w:val="24"/>
        </w:rPr>
      </w:pPr>
    </w:p>
    <w:p w:rsidR="00FB2CFF" w:rsidRPr="00AF2D40" w:rsidRDefault="00FB2CFF" w:rsidP="00C17CF0">
      <w:pPr>
        <w:spacing w:after="0" w:line="360" w:lineRule="auto"/>
        <w:ind w:firstLine="709"/>
        <w:jc w:val="both"/>
        <w:rPr>
          <w:rFonts w:ascii="Times New Roman" w:hAnsi="Times New Roman" w:cs="Times New Roman"/>
          <w:sz w:val="24"/>
          <w:szCs w:val="24"/>
        </w:rPr>
      </w:pPr>
    </w:p>
    <w:p w:rsidR="007B7A2D" w:rsidRPr="00AF2D40" w:rsidRDefault="007B7A2D" w:rsidP="00FE4C07">
      <w:pPr>
        <w:pStyle w:val="A7"/>
        <w:rPr>
          <w:i/>
        </w:rPr>
      </w:pPr>
      <w:bookmarkStart w:id="219" w:name="_Toc526800793"/>
      <w:bookmarkStart w:id="220" w:name="_Toc532603288"/>
      <w:r w:rsidRPr="00AF2D40">
        <w:lastRenderedPageBreak/>
        <w:t>Tablo</w:t>
      </w:r>
      <w:r w:rsidR="00D00B3A" w:rsidRPr="00AF2D40">
        <w:t xml:space="preserve"> 4</w:t>
      </w:r>
      <w:r w:rsidRPr="00AF2D40">
        <w:t>.1</w:t>
      </w:r>
      <w:r w:rsidR="004C49DE" w:rsidRPr="00AF2D40">
        <w:t>4</w:t>
      </w:r>
      <w:r w:rsidRPr="00AF2D40">
        <w:t>. Seçmen Sadakati Ölçeğine Verilen Yanıtlar</w:t>
      </w:r>
      <w:bookmarkEnd w:id="219"/>
      <w:bookmarkEnd w:id="220"/>
    </w:p>
    <w:p w:rsidR="007B7A2D" w:rsidRPr="00AF2D40" w:rsidRDefault="007B7A2D" w:rsidP="007B7A2D">
      <w:pPr>
        <w:spacing w:after="0" w:line="240" w:lineRule="auto"/>
        <w:rPr>
          <w:rFonts w:ascii="Times New Roman" w:hAnsi="Times New Roman" w:cs="Times New Roman"/>
          <w:i/>
          <w:sz w:val="16"/>
          <w:szCs w:val="16"/>
        </w:rPr>
      </w:pPr>
      <w:r w:rsidRPr="00AF2D40">
        <w:rPr>
          <w:rFonts w:ascii="Times New Roman" w:hAnsi="Times New Roman" w:cs="Times New Roman"/>
          <w:b/>
          <w:i/>
          <w:sz w:val="16"/>
          <w:szCs w:val="16"/>
        </w:rPr>
        <w:t>1</w:t>
      </w:r>
      <w:r w:rsidR="00185666">
        <w:rPr>
          <w:rFonts w:ascii="Times New Roman" w:hAnsi="Times New Roman" w:cs="Times New Roman"/>
          <w:i/>
          <w:sz w:val="16"/>
          <w:szCs w:val="16"/>
        </w:rPr>
        <w:t xml:space="preserve">:Kesinlikle </w:t>
      </w:r>
      <w:proofErr w:type="gramStart"/>
      <w:r w:rsidR="00185666">
        <w:rPr>
          <w:rFonts w:ascii="Times New Roman" w:hAnsi="Times New Roman" w:cs="Times New Roman"/>
          <w:i/>
          <w:sz w:val="16"/>
          <w:szCs w:val="16"/>
        </w:rPr>
        <w:t>Katılmıyorum</w:t>
      </w:r>
      <w:r w:rsidRPr="00AF2D40">
        <w:rPr>
          <w:rFonts w:ascii="Times New Roman" w:hAnsi="Times New Roman" w:cs="Times New Roman"/>
          <w:i/>
          <w:sz w:val="16"/>
          <w:szCs w:val="16"/>
        </w:rPr>
        <w:t xml:space="preserve"> </w:t>
      </w:r>
      <w:r w:rsidR="00185666">
        <w:rPr>
          <w:rFonts w:ascii="Times New Roman" w:hAnsi="Times New Roman" w:cs="Times New Roman"/>
          <w:i/>
          <w:sz w:val="16"/>
          <w:szCs w:val="16"/>
        </w:rPr>
        <w:t xml:space="preserve"> </w:t>
      </w:r>
      <w:r w:rsidRPr="00AF2D40">
        <w:rPr>
          <w:rFonts w:ascii="Times New Roman" w:hAnsi="Times New Roman" w:cs="Times New Roman"/>
          <w:i/>
          <w:sz w:val="16"/>
          <w:szCs w:val="16"/>
        </w:rPr>
        <w:t xml:space="preserve"> </w:t>
      </w:r>
      <w:r w:rsidRPr="00AF2D40">
        <w:rPr>
          <w:rFonts w:ascii="Times New Roman" w:hAnsi="Times New Roman" w:cs="Times New Roman"/>
          <w:b/>
          <w:i/>
          <w:sz w:val="16"/>
          <w:szCs w:val="16"/>
        </w:rPr>
        <w:t>2</w:t>
      </w:r>
      <w:proofErr w:type="gramEnd"/>
      <w:r w:rsidRPr="00AF2D40">
        <w:rPr>
          <w:rFonts w:ascii="Times New Roman" w:hAnsi="Times New Roman" w:cs="Times New Roman"/>
          <w:i/>
          <w:sz w:val="16"/>
          <w:szCs w:val="16"/>
        </w:rPr>
        <w:t xml:space="preserve">:Katılmıyorum   </w:t>
      </w:r>
      <w:r w:rsidRPr="00AF2D40">
        <w:rPr>
          <w:rFonts w:ascii="Times New Roman" w:hAnsi="Times New Roman" w:cs="Times New Roman"/>
          <w:b/>
          <w:i/>
          <w:sz w:val="16"/>
          <w:szCs w:val="16"/>
        </w:rPr>
        <w:t>3</w:t>
      </w:r>
      <w:r w:rsidRPr="00AF2D40">
        <w:rPr>
          <w:rFonts w:ascii="Times New Roman" w:hAnsi="Times New Roman" w:cs="Times New Roman"/>
          <w:i/>
          <w:sz w:val="16"/>
          <w:szCs w:val="16"/>
        </w:rPr>
        <w:t xml:space="preserve">:Katılıp Katılmama Oranım Eşit   </w:t>
      </w:r>
      <w:r w:rsidRPr="00AF2D40">
        <w:rPr>
          <w:rFonts w:ascii="Times New Roman" w:hAnsi="Times New Roman" w:cs="Times New Roman"/>
          <w:b/>
          <w:i/>
          <w:sz w:val="16"/>
          <w:szCs w:val="16"/>
        </w:rPr>
        <w:t>4</w:t>
      </w:r>
      <w:r w:rsidRPr="00AF2D40">
        <w:rPr>
          <w:rFonts w:ascii="Times New Roman" w:hAnsi="Times New Roman" w:cs="Times New Roman"/>
          <w:i/>
          <w:sz w:val="16"/>
          <w:szCs w:val="16"/>
        </w:rPr>
        <w:t xml:space="preserve">:Katılıyorum  </w:t>
      </w:r>
      <w:r w:rsidRPr="00AF2D40">
        <w:rPr>
          <w:rFonts w:ascii="Times New Roman" w:hAnsi="Times New Roman" w:cs="Times New Roman"/>
          <w:b/>
          <w:i/>
          <w:sz w:val="16"/>
          <w:szCs w:val="16"/>
        </w:rPr>
        <w:t>5</w:t>
      </w:r>
      <w:r w:rsidRPr="00AF2D40">
        <w:rPr>
          <w:rFonts w:ascii="Times New Roman" w:hAnsi="Times New Roman" w:cs="Times New Roman"/>
          <w:i/>
          <w:sz w:val="16"/>
          <w:szCs w:val="16"/>
        </w:rPr>
        <w:t xml:space="preserve">:Kesinlikle Katılıyorum </w:t>
      </w:r>
    </w:p>
    <w:tbl>
      <w:tblPr>
        <w:tblW w:w="8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88"/>
        <w:gridCol w:w="480"/>
        <w:gridCol w:w="480"/>
        <w:gridCol w:w="480"/>
        <w:gridCol w:w="479"/>
        <w:gridCol w:w="479"/>
        <w:gridCol w:w="479"/>
        <w:gridCol w:w="479"/>
        <w:gridCol w:w="479"/>
        <w:gridCol w:w="479"/>
        <w:gridCol w:w="479"/>
        <w:gridCol w:w="560"/>
      </w:tblGrid>
      <w:tr w:rsidR="00AF2D40" w:rsidRPr="007F0727" w:rsidTr="007F0727">
        <w:trPr>
          <w:trHeight w:val="510"/>
          <w:jc w:val="center"/>
        </w:trPr>
        <w:tc>
          <w:tcPr>
            <w:tcW w:w="3188" w:type="dxa"/>
            <w:vMerge w:val="restart"/>
            <w:shd w:val="clear" w:color="auto" w:fill="auto"/>
            <w:vAlign w:val="center"/>
          </w:tcPr>
          <w:p w:rsidR="007B7A2D" w:rsidRPr="007F0727" w:rsidRDefault="007B7A2D" w:rsidP="00185666">
            <w:pPr>
              <w:spacing w:after="0" w:line="240" w:lineRule="auto"/>
              <w:jc w:val="center"/>
              <w:rPr>
                <w:rFonts w:ascii="Times New Roman" w:hAnsi="Times New Roman" w:cs="Times New Roman"/>
                <w:b/>
                <w:sz w:val="18"/>
              </w:rPr>
            </w:pPr>
            <w:r w:rsidRPr="007F0727">
              <w:rPr>
                <w:rFonts w:ascii="Times New Roman" w:hAnsi="Times New Roman" w:cs="Times New Roman"/>
                <w:b/>
                <w:sz w:val="18"/>
              </w:rPr>
              <w:t>Seçmen Sadakati</w:t>
            </w:r>
          </w:p>
        </w:tc>
        <w:tc>
          <w:tcPr>
            <w:tcW w:w="960" w:type="dxa"/>
            <w:gridSpan w:val="2"/>
            <w:shd w:val="clear" w:color="auto" w:fill="auto"/>
            <w:vAlign w:val="center"/>
          </w:tcPr>
          <w:p w:rsidR="007B7A2D" w:rsidRPr="007F0727" w:rsidRDefault="007B7A2D" w:rsidP="00185666">
            <w:pPr>
              <w:spacing w:line="240" w:lineRule="auto"/>
              <w:jc w:val="center"/>
              <w:rPr>
                <w:rFonts w:ascii="Times New Roman" w:hAnsi="Times New Roman" w:cs="Times New Roman"/>
                <w:b/>
                <w:sz w:val="18"/>
                <w:szCs w:val="20"/>
              </w:rPr>
            </w:pPr>
            <w:r w:rsidRPr="007F0727">
              <w:rPr>
                <w:rFonts w:ascii="Times New Roman" w:hAnsi="Times New Roman" w:cs="Times New Roman"/>
                <w:b/>
                <w:sz w:val="18"/>
                <w:szCs w:val="20"/>
              </w:rPr>
              <w:t>1</w:t>
            </w:r>
          </w:p>
        </w:tc>
        <w:tc>
          <w:tcPr>
            <w:tcW w:w="959" w:type="dxa"/>
            <w:gridSpan w:val="2"/>
            <w:shd w:val="clear" w:color="auto" w:fill="auto"/>
            <w:vAlign w:val="center"/>
          </w:tcPr>
          <w:p w:rsidR="007B7A2D" w:rsidRPr="007F0727" w:rsidRDefault="007B7A2D" w:rsidP="00185666">
            <w:pPr>
              <w:spacing w:line="240" w:lineRule="auto"/>
              <w:jc w:val="center"/>
              <w:rPr>
                <w:rFonts w:ascii="Times New Roman" w:hAnsi="Times New Roman" w:cs="Times New Roman"/>
                <w:b/>
                <w:sz w:val="18"/>
                <w:szCs w:val="20"/>
              </w:rPr>
            </w:pPr>
            <w:r w:rsidRPr="007F0727">
              <w:rPr>
                <w:rFonts w:ascii="Times New Roman" w:hAnsi="Times New Roman" w:cs="Times New Roman"/>
                <w:b/>
                <w:sz w:val="18"/>
                <w:szCs w:val="20"/>
              </w:rPr>
              <w:t>2</w:t>
            </w:r>
          </w:p>
        </w:tc>
        <w:tc>
          <w:tcPr>
            <w:tcW w:w="958" w:type="dxa"/>
            <w:gridSpan w:val="2"/>
            <w:shd w:val="clear" w:color="auto" w:fill="auto"/>
            <w:vAlign w:val="center"/>
          </w:tcPr>
          <w:p w:rsidR="007B7A2D" w:rsidRPr="007F0727" w:rsidRDefault="007B7A2D" w:rsidP="00185666">
            <w:pPr>
              <w:spacing w:line="240" w:lineRule="auto"/>
              <w:jc w:val="center"/>
              <w:rPr>
                <w:rFonts w:ascii="Times New Roman" w:hAnsi="Times New Roman" w:cs="Times New Roman"/>
                <w:b/>
                <w:sz w:val="18"/>
                <w:szCs w:val="20"/>
              </w:rPr>
            </w:pPr>
            <w:r w:rsidRPr="007F0727">
              <w:rPr>
                <w:rFonts w:ascii="Times New Roman" w:hAnsi="Times New Roman" w:cs="Times New Roman"/>
                <w:b/>
                <w:sz w:val="18"/>
                <w:szCs w:val="20"/>
              </w:rPr>
              <w:t>3</w:t>
            </w:r>
          </w:p>
        </w:tc>
        <w:tc>
          <w:tcPr>
            <w:tcW w:w="958" w:type="dxa"/>
            <w:gridSpan w:val="2"/>
            <w:shd w:val="clear" w:color="auto" w:fill="auto"/>
            <w:vAlign w:val="center"/>
          </w:tcPr>
          <w:p w:rsidR="007B7A2D" w:rsidRPr="007F0727" w:rsidRDefault="007B7A2D" w:rsidP="00185666">
            <w:pPr>
              <w:spacing w:line="240" w:lineRule="auto"/>
              <w:jc w:val="center"/>
              <w:rPr>
                <w:rFonts w:ascii="Times New Roman" w:hAnsi="Times New Roman" w:cs="Times New Roman"/>
                <w:b/>
                <w:sz w:val="18"/>
                <w:szCs w:val="20"/>
              </w:rPr>
            </w:pPr>
            <w:r w:rsidRPr="007F0727">
              <w:rPr>
                <w:rFonts w:ascii="Times New Roman" w:hAnsi="Times New Roman" w:cs="Times New Roman"/>
                <w:b/>
                <w:sz w:val="18"/>
                <w:szCs w:val="20"/>
              </w:rPr>
              <w:t>4</w:t>
            </w:r>
          </w:p>
        </w:tc>
        <w:tc>
          <w:tcPr>
            <w:tcW w:w="958" w:type="dxa"/>
            <w:gridSpan w:val="2"/>
            <w:shd w:val="clear" w:color="auto" w:fill="auto"/>
            <w:vAlign w:val="center"/>
          </w:tcPr>
          <w:p w:rsidR="007B7A2D" w:rsidRPr="007F0727" w:rsidRDefault="007B7A2D" w:rsidP="00185666">
            <w:pPr>
              <w:spacing w:line="240" w:lineRule="auto"/>
              <w:jc w:val="center"/>
              <w:rPr>
                <w:rFonts w:ascii="Times New Roman" w:hAnsi="Times New Roman" w:cs="Times New Roman"/>
                <w:b/>
                <w:sz w:val="18"/>
                <w:szCs w:val="20"/>
              </w:rPr>
            </w:pPr>
            <w:r w:rsidRPr="007F0727">
              <w:rPr>
                <w:rFonts w:ascii="Times New Roman" w:hAnsi="Times New Roman" w:cs="Times New Roman"/>
                <w:b/>
                <w:sz w:val="18"/>
                <w:szCs w:val="20"/>
              </w:rPr>
              <w:t>5</w:t>
            </w:r>
          </w:p>
        </w:tc>
        <w:tc>
          <w:tcPr>
            <w:tcW w:w="560" w:type="dxa"/>
            <w:vMerge w:val="restart"/>
            <w:shd w:val="clear" w:color="auto" w:fill="auto"/>
            <w:vAlign w:val="center"/>
          </w:tcPr>
          <w:p w:rsidR="007B7A2D" w:rsidRPr="007F0727" w:rsidRDefault="007B7A2D" w:rsidP="00185666">
            <w:pPr>
              <w:spacing w:line="240" w:lineRule="auto"/>
              <w:jc w:val="center"/>
              <w:rPr>
                <w:rFonts w:ascii="Times New Roman" w:hAnsi="Times New Roman" w:cs="Times New Roman"/>
                <w:sz w:val="18"/>
                <w:szCs w:val="20"/>
              </w:rPr>
            </w:pPr>
            <w:r w:rsidRPr="007F0727">
              <w:rPr>
                <w:rFonts w:ascii="Times New Roman" w:hAnsi="Times New Roman" w:cs="Times New Roman"/>
                <w:b/>
                <w:sz w:val="18"/>
                <w:szCs w:val="20"/>
              </w:rPr>
              <w:t>A.O</w:t>
            </w:r>
          </w:p>
        </w:tc>
      </w:tr>
      <w:tr w:rsidR="00AF2D40" w:rsidRPr="007F0727" w:rsidTr="007F0727">
        <w:trPr>
          <w:trHeight w:val="510"/>
          <w:jc w:val="center"/>
        </w:trPr>
        <w:tc>
          <w:tcPr>
            <w:tcW w:w="3188" w:type="dxa"/>
            <w:vMerge/>
            <w:shd w:val="clear" w:color="auto" w:fill="auto"/>
            <w:vAlign w:val="center"/>
          </w:tcPr>
          <w:p w:rsidR="007B7A2D" w:rsidRPr="007F0727" w:rsidRDefault="007B7A2D" w:rsidP="00C17CF0">
            <w:pPr>
              <w:spacing w:after="0" w:line="240" w:lineRule="auto"/>
              <w:jc w:val="center"/>
              <w:rPr>
                <w:rFonts w:ascii="Times New Roman" w:hAnsi="Times New Roman" w:cs="Times New Roman"/>
                <w:b/>
                <w:sz w:val="18"/>
                <w:szCs w:val="20"/>
              </w:rPr>
            </w:pPr>
          </w:p>
        </w:tc>
        <w:tc>
          <w:tcPr>
            <w:tcW w:w="480" w:type="dxa"/>
            <w:shd w:val="clear" w:color="auto" w:fill="auto"/>
            <w:vAlign w:val="center"/>
          </w:tcPr>
          <w:p w:rsidR="007B7A2D" w:rsidRPr="007F0727" w:rsidRDefault="007B7A2D" w:rsidP="00C17CF0">
            <w:pPr>
              <w:spacing w:after="0" w:line="240" w:lineRule="auto"/>
              <w:jc w:val="center"/>
              <w:rPr>
                <w:rFonts w:ascii="Times New Roman" w:hAnsi="Times New Roman" w:cs="Times New Roman"/>
                <w:sz w:val="18"/>
                <w:szCs w:val="20"/>
              </w:rPr>
            </w:pPr>
            <w:r w:rsidRPr="007F0727">
              <w:rPr>
                <w:rFonts w:ascii="Times New Roman" w:hAnsi="Times New Roman" w:cs="Times New Roman"/>
                <w:sz w:val="18"/>
                <w:szCs w:val="20"/>
              </w:rPr>
              <w:t>F</w:t>
            </w:r>
          </w:p>
        </w:tc>
        <w:tc>
          <w:tcPr>
            <w:tcW w:w="480" w:type="dxa"/>
            <w:shd w:val="clear" w:color="auto" w:fill="auto"/>
            <w:vAlign w:val="center"/>
          </w:tcPr>
          <w:p w:rsidR="007B7A2D" w:rsidRPr="007F0727" w:rsidRDefault="007B7A2D" w:rsidP="00C17CF0">
            <w:pPr>
              <w:spacing w:after="0" w:line="240" w:lineRule="auto"/>
              <w:jc w:val="center"/>
              <w:rPr>
                <w:rFonts w:ascii="Times New Roman" w:hAnsi="Times New Roman" w:cs="Times New Roman"/>
                <w:sz w:val="18"/>
                <w:szCs w:val="20"/>
              </w:rPr>
            </w:pPr>
            <w:r w:rsidRPr="007F0727">
              <w:rPr>
                <w:rFonts w:ascii="Times New Roman" w:hAnsi="Times New Roman" w:cs="Times New Roman"/>
                <w:sz w:val="18"/>
                <w:szCs w:val="20"/>
              </w:rPr>
              <w:t>%</w:t>
            </w:r>
          </w:p>
        </w:tc>
        <w:tc>
          <w:tcPr>
            <w:tcW w:w="480" w:type="dxa"/>
            <w:shd w:val="clear" w:color="auto" w:fill="auto"/>
            <w:vAlign w:val="center"/>
          </w:tcPr>
          <w:p w:rsidR="007B7A2D" w:rsidRPr="007F0727" w:rsidRDefault="007B7A2D" w:rsidP="00C17CF0">
            <w:pPr>
              <w:spacing w:after="0" w:line="240" w:lineRule="auto"/>
              <w:jc w:val="center"/>
              <w:rPr>
                <w:rFonts w:ascii="Times New Roman" w:hAnsi="Times New Roman" w:cs="Times New Roman"/>
                <w:sz w:val="18"/>
                <w:szCs w:val="20"/>
              </w:rPr>
            </w:pPr>
            <w:r w:rsidRPr="007F0727">
              <w:rPr>
                <w:rFonts w:ascii="Times New Roman" w:hAnsi="Times New Roman" w:cs="Times New Roman"/>
                <w:sz w:val="18"/>
                <w:szCs w:val="20"/>
              </w:rPr>
              <w:t>F</w:t>
            </w:r>
          </w:p>
        </w:tc>
        <w:tc>
          <w:tcPr>
            <w:tcW w:w="479" w:type="dxa"/>
            <w:shd w:val="clear" w:color="auto" w:fill="auto"/>
            <w:vAlign w:val="center"/>
          </w:tcPr>
          <w:p w:rsidR="007B7A2D" w:rsidRPr="007F0727" w:rsidRDefault="007B7A2D" w:rsidP="00C17CF0">
            <w:pPr>
              <w:spacing w:after="0" w:line="240" w:lineRule="auto"/>
              <w:jc w:val="center"/>
              <w:rPr>
                <w:rFonts w:ascii="Times New Roman" w:hAnsi="Times New Roman" w:cs="Times New Roman"/>
                <w:sz w:val="18"/>
                <w:szCs w:val="20"/>
              </w:rPr>
            </w:pPr>
            <w:r w:rsidRPr="007F0727">
              <w:rPr>
                <w:rFonts w:ascii="Times New Roman" w:hAnsi="Times New Roman" w:cs="Times New Roman"/>
                <w:sz w:val="18"/>
                <w:szCs w:val="20"/>
              </w:rPr>
              <w:t>%</w:t>
            </w:r>
          </w:p>
        </w:tc>
        <w:tc>
          <w:tcPr>
            <w:tcW w:w="479" w:type="dxa"/>
            <w:shd w:val="clear" w:color="auto" w:fill="auto"/>
            <w:vAlign w:val="center"/>
          </w:tcPr>
          <w:p w:rsidR="007B7A2D" w:rsidRPr="007F0727" w:rsidRDefault="007B7A2D" w:rsidP="00C17CF0">
            <w:pPr>
              <w:spacing w:after="0" w:line="240" w:lineRule="auto"/>
              <w:jc w:val="center"/>
              <w:rPr>
                <w:rFonts w:ascii="Times New Roman" w:hAnsi="Times New Roman" w:cs="Times New Roman"/>
                <w:sz w:val="18"/>
                <w:szCs w:val="20"/>
              </w:rPr>
            </w:pPr>
            <w:r w:rsidRPr="007F0727">
              <w:rPr>
                <w:rFonts w:ascii="Times New Roman" w:hAnsi="Times New Roman" w:cs="Times New Roman"/>
                <w:sz w:val="18"/>
                <w:szCs w:val="20"/>
              </w:rPr>
              <w:t>F</w:t>
            </w:r>
          </w:p>
        </w:tc>
        <w:tc>
          <w:tcPr>
            <w:tcW w:w="479" w:type="dxa"/>
            <w:shd w:val="clear" w:color="auto" w:fill="auto"/>
            <w:vAlign w:val="center"/>
          </w:tcPr>
          <w:p w:rsidR="007B7A2D" w:rsidRPr="007F0727" w:rsidRDefault="007B7A2D" w:rsidP="00C17CF0">
            <w:pPr>
              <w:spacing w:after="0" w:line="240" w:lineRule="auto"/>
              <w:jc w:val="center"/>
              <w:rPr>
                <w:rFonts w:ascii="Times New Roman" w:hAnsi="Times New Roman" w:cs="Times New Roman"/>
                <w:sz w:val="18"/>
                <w:szCs w:val="20"/>
              </w:rPr>
            </w:pPr>
            <w:r w:rsidRPr="007F0727">
              <w:rPr>
                <w:rFonts w:ascii="Times New Roman" w:hAnsi="Times New Roman" w:cs="Times New Roman"/>
                <w:sz w:val="18"/>
                <w:szCs w:val="20"/>
              </w:rPr>
              <w:t>%</w:t>
            </w:r>
          </w:p>
        </w:tc>
        <w:tc>
          <w:tcPr>
            <w:tcW w:w="479" w:type="dxa"/>
            <w:shd w:val="clear" w:color="auto" w:fill="auto"/>
            <w:vAlign w:val="center"/>
          </w:tcPr>
          <w:p w:rsidR="007B7A2D" w:rsidRPr="007F0727" w:rsidRDefault="007B7A2D" w:rsidP="00C17CF0">
            <w:pPr>
              <w:spacing w:after="0" w:line="240" w:lineRule="auto"/>
              <w:jc w:val="center"/>
              <w:rPr>
                <w:rFonts w:ascii="Times New Roman" w:hAnsi="Times New Roman" w:cs="Times New Roman"/>
                <w:sz w:val="18"/>
                <w:szCs w:val="20"/>
              </w:rPr>
            </w:pPr>
            <w:r w:rsidRPr="007F0727">
              <w:rPr>
                <w:rFonts w:ascii="Times New Roman" w:hAnsi="Times New Roman" w:cs="Times New Roman"/>
                <w:sz w:val="18"/>
                <w:szCs w:val="20"/>
              </w:rPr>
              <w:t>F</w:t>
            </w:r>
          </w:p>
        </w:tc>
        <w:tc>
          <w:tcPr>
            <w:tcW w:w="479" w:type="dxa"/>
            <w:shd w:val="clear" w:color="auto" w:fill="auto"/>
            <w:vAlign w:val="center"/>
          </w:tcPr>
          <w:p w:rsidR="007B7A2D" w:rsidRPr="007F0727" w:rsidRDefault="007B7A2D" w:rsidP="00C17CF0">
            <w:pPr>
              <w:spacing w:after="0" w:line="240" w:lineRule="auto"/>
              <w:jc w:val="center"/>
              <w:rPr>
                <w:rFonts w:ascii="Times New Roman" w:hAnsi="Times New Roman" w:cs="Times New Roman"/>
                <w:sz w:val="18"/>
                <w:szCs w:val="20"/>
              </w:rPr>
            </w:pPr>
            <w:r w:rsidRPr="007F0727">
              <w:rPr>
                <w:rFonts w:ascii="Times New Roman" w:hAnsi="Times New Roman" w:cs="Times New Roman"/>
                <w:sz w:val="18"/>
                <w:szCs w:val="20"/>
              </w:rPr>
              <w:t>%</w:t>
            </w:r>
          </w:p>
        </w:tc>
        <w:tc>
          <w:tcPr>
            <w:tcW w:w="479" w:type="dxa"/>
            <w:shd w:val="clear" w:color="auto" w:fill="auto"/>
            <w:vAlign w:val="center"/>
          </w:tcPr>
          <w:p w:rsidR="007B7A2D" w:rsidRPr="007F0727" w:rsidRDefault="007B7A2D" w:rsidP="00C17CF0">
            <w:pPr>
              <w:spacing w:after="0" w:line="240" w:lineRule="auto"/>
              <w:jc w:val="center"/>
              <w:rPr>
                <w:rFonts w:ascii="Times New Roman" w:hAnsi="Times New Roman" w:cs="Times New Roman"/>
                <w:sz w:val="18"/>
                <w:szCs w:val="20"/>
              </w:rPr>
            </w:pPr>
            <w:r w:rsidRPr="007F0727">
              <w:rPr>
                <w:rFonts w:ascii="Times New Roman" w:hAnsi="Times New Roman" w:cs="Times New Roman"/>
                <w:sz w:val="18"/>
                <w:szCs w:val="20"/>
              </w:rPr>
              <w:t>F</w:t>
            </w:r>
          </w:p>
        </w:tc>
        <w:tc>
          <w:tcPr>
            <w:tcW w:w="479" w:type="dxa"/>
            <w:shd w:val="clear" w:color="auto" w:fill="auto"/>
            <w:vAlign w:val="center"/>
          </w:tcPr>
          <w:p w:rsidR="007B7A2D" w:rsidRPr="007F0727" w:rsidRDefault="007B7A2D" w:rsidP="00C17CF0">
            <w:pPr>
              <w:spacing w:after="0" w:line="240" w:lineRule="auto"/>
              <w:jc w:val="center"/>
              <w:rPr>
                <w:rFonts w:ascii="Times New Roman" w:hAnsi="Times New Roman" w:cs="Times New Roman"/>
                <w:sz w:val="18"/>
                <w:szCs w:val="20"/>
              </w:rPr>
            </w:pPr>
            <w:r w:rsidRPr="007F0727">
              <w:rPr>
                <w:rFonts w:ascii="Times New Roman" w:hAnsi="Times New Roman" w:cs="Times New Roman"/>
                <w:sz w:val="18"/>
                <w:szCs w:val="20"/>
              </w:rPr>
              <w:t>%</w:t>
            </w:r>
          </w:p>
        </w:tc>
        <w:tc>
          <w:tcPr>
            <w:tcW w:w="560" w:type="dxa"/>
            <w:vMerge/>
            <w:shd w:val="clear" w:color="auto" w:fill="auto"/>
          </w:tcPr>
          <w:p w:rsidR="007B7A2D" w:rsidRPr="007F0727" w:rsidRDefault="007B7A2D" w:rsidP="00C17CF0">
            <w:pPr>
              <w:spacing w:after="0" w:line="240" w:lineRule="auto"/>
              <w:jc w:val="center"/>
              <w:rPr>
                <w:rFonts w:ascii="Times New Roman" w:hAnsi="Times New Roman" w:cs="Times New Roman"/>
                <w:b/>
                <w:sz w:val="18"/>
                <w:szCs w:val="20"/>
              </w:rPr>
            </w:pPr>
          </w:p>
        </w:tc>
      </w:tr>
      <w:tr w:rsidR="00AF2D40" w:rsidRPr="007F0727" w:rsidTr="007F0727">
        <w:trPr>
          <w:trHeight w:val="510"/>
          <w:jc w:val="center"/>
        </w:trPr>
        <w:tc>
          <w:tcPr>
            <w:tcW w:w="3188" w:type="dxa"/>
            <w:shd w:val="clear" w:color="auto" w:fill="auto"/>
            <w:vAlign w:val="center"/>
          </w:tcPr>
          <w:p w:rsidR="007B7A2D" w:rsidRPr="007F0727" w:rsidRDefault="007B7A2D" w:rsidP="00185666">
            <w:pPr>
              <w:spacing w:after="0" w:line="240" w:lineRule="auto"/>
              <w:jc w:val="both"/>
              <w:rPr>
                <w:rFonts w:ascii="Times New Roman" w:hAnsi="Times New Roman" w:cs="Times New Roman"/>
                <w:sz w:val="18"/>
                <w:szCs w:val="20"/>
              </w:rPr>
            </w:pPr>
            <w:r w:rsidRPr="007F0727">
              <w:rPr>
                <w:rFonts w:ascii="Times New Roman" w:hAnsi="Times New Roman" w:cs="Times New Roman"/>
                <w:sz w:val="18"/>
                <w:szCs w:val="20"/>
              </w:rPr>
              <w:t>Sosyal paylaşım sitelerindeki bir siyasi parti lideriyle olan etkileşimim, o partiye olan bağlılığımı etkiler.</w:t>
            </w:r>
          </w:p>
        </w:tc>
        <w:tc>
          <w:tcPr>
            <w:tcW w:w="480"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40</w:t>
            </w:r>
          </w:p>
        </w:tc>
        <w:tc>
          <w:tcPr>
            <w:tcW w:w="480"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7,4</w:t>
            </w:r>
          </w:p>
        </w:tc>
        <w:tc>
          <w:tcPr>
            <w:tcW w:w="480"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79</w:t>
            </w:r>
          </w:p>
        </w:tc>
        <w:tc>
          <w:tcPr>
            <w:tcW w:w="479"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14,6</w:t>
            </w:r>
          </w:p>
        </w:tc>
        <w:tc>
          <w:tcPr>
            <w:tcW w:w="479"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200</w:t>
            </w:r>
          </w:p>
        </w:tc>
        <w:tc>
          <w:tcPr>
            <w:tcW w:w="479"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37,0</w:t>
            </w:r>
          </w:p>
        </w:tc>
        <w:tc>
          <w:tcPr>
            <w:tcW w:w="479" w:type="dxa"/>
            <w:shd w:val="clear" w:color="auto" w:fill="auto"/>
            <w:vAlign w:val="center"/>
          </w:tcPr>
          <w:p w:rsidR="007B7A2D" w:rsidRPr="007F0727" w:rsidRDefault="00997D43" w:rsidP="004C27C7">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1</w:t>
            </w:r>
            <w:r w:rsidR="004C27C7" w:rsidRPr="007F0727">
              <w:rPr>
                <w:rFonts w:ascii="Times New Roman" w:hAnsi="Times New Roman" w:cs="Times New Roman"/>
                <w:sz w:val="18"/>
                <w:szCs w:val="20"/>
              </w:rPr>
              <w:t>41</w:t>
            </w:r>
          </w:p>
        </w:tc>
        <w:tc>
          <w:tcPr>
            <w:tcW w:w="479" w:type="dxa"/>
            <w:shd w:val="clear" w:color="auto" w:fill="auto"/>
            <w:vAlign w:val="center"/>
          </w:tcPr>
          <w:p w:rsidR="007B7A2D" w:rsidRPr="007F0727" w:rsidRDefault="00997D43"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2</w:t>
            </w:r>
            <w:r w:rsidR="004C27C7" w:rsidRPr="007F0727">
              <w:rPr>
                <w:rFonts w:ascii="Times New Roman" w:hAnsi="Times New Roman" w:cs="Times New Roman"/>
                <w:sz w:val="18"/>
                <w:szCs w:val="20"/>
              </w:rPr>
              <w:t>6,1</w:t>
            </w:r>
          </w:p>
        </w:tc>
        <w:tc>
          <w:tcPr>
            <w:tcW w:w="479"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80</w:t>
            </w:r>
          </w:p>
        </w:tc>
        <w:tc>
          <w:tcPr>
            <w:tcW w:w="479" w:type="dxa"/>
            <w:shd w:val="clear" w:color="auto" w:fill="auto"/>
            <w:vAlign w:val="center"/>
          </w:tcPr>
          <w:p w:rsidR="007B7A2D" w:rsidRPr="007F0727" w:rsidRDefault="004C27C7" w:rsidP="00997D43">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14,8</w:t>
            </w:r>
          </w:p>
        </w:tc>
        <w:tc>
          <w:tcPr>
            <w:tcW w:w="560" w:type="dxa"/>
            <w:shd w:val="clear" w:color="auto" w:fill="auto"/>
            <w:vAlign w:val="center"/>
          </w:tcPr>
          <w:p w:rsidR="007B7A2D" w:rsidRPr="007F0727" w:rsidRDefault="008D3C7A" w:rsidP="004C27C7">
            <w:pPr>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3,</w:t>
            </w:r>
            <w:r w:rsidR="004C27C7" w:rsidRPr="007F0727">
              <w:rPr>
                <w:rFonts w:ascii="Times New Roman" w:hAnsi="Times New Roman" w:cs="Times New Roman"/>
                <w:sz w:val="18"/>
                <w:szCs w:val="20"/>
              </w:rPr>
              <w:t>26</w:t>
            </w:r>
          </w:p>
        </w:tc>
      </w:tr>
      <w:tr w:rsidR="00AF2D40" w:rsidRPr="007F0727" w:rsidTr="007F0727">
        <w:trPr>
          <w:trHeight w:val="510"/>
          <w:jc w:val="center"/>
        </w:trPr>
        <w:tc>
          <w:tcPr>
            <w:tcW w:w="3188" w:type="dxa"/>
            <w:shd w:val="clear" w:color="auto" w:fill="auto"/>
            <w:vAlign w:val="center"/>
          </w:tcPr>
          <w:p w:rsidR="007B7A2D" w:rsidRPr="007F0727" w:rsidRDefault="007B7A2D" w:rsidP="00185666">
            <w:pPr>
              <w:pStyle w:val="Default"/>
              <w:jc w:val="both"/>
              <w:rPr>
                <w:color w:val="auto"/>
                <w:sz w:val="18"/>
                <w:szCs w:val="20"/>
              </w:rPr>
            </w:pPr>
            <w:r w:rsidRPr="007F0727">
              <w:rPr>
                <w:color w:val="auto"/>
                <w:sz w:val="18"/>
                <w:szCs w:val="20"/>
              </w:rPr>
              <w:t>Bir siyasi parti hakkında sosyal paylaşım sitelerinde ne kadar bilgi sahibi olsam o kadar çok kararlı olabilirim.</w:t>
            </w:r>
          </w:p>
        </w:tc>
        <w:tc>
          <w:tcPr>
            <w:tcW w:w="480"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32</w:t>
            </w:r>
          </w:p>
        </w:tc>
        <w:tc>
          <w:tcPr>
            <w:tcW w:w="480"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5,9</w:t>
            </w:r>
          </w:p>
        </w:tc>
        <w:tc>
          <w:tcPr>
            <w:tcW w:w="480" w:type="dxa"/>
            <w:shd w:val="clear" w:color="auto" w:fill="auto"/>
            <w:vAlign w:val="center"/>
          </w:tcPr>
          <w:p w:rsidR="007B7A2D" w:rsidRPr="007F0727" w:rsidRDefault="00997D43" w:rsidP="004C27C7">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7</w:t>
            </w:r>
            <w:r w:rsidR="004C27C7" w:rsidRPr="007F0727">
              <w:rPr>
                <w:rFonts w:ascii="Times New Roman" w:hAnsi="Times New Roman" w:cs="Times New Roman"/>
                <w:sz w:val="18"/>
                <w:szCs w:val="20"/>
              </w:rPr>
              <w:t>4</w:t>
            </w:r>
          </w:p>
        </w:tc>
        <w:tc>
          <w:tcPr>
            <w:tcW w:w="479"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13,7</w:t>
            </w:r>
          </w:p>
        </w:tc>
        <w:tc>
          <w:tcPr>
            <w:tcW w:w="479"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218</w:t>
            </w:r>
          </w:p>
        </w:tc>
        <w:tc>
          <w:tcPr>
            <w:tcW w:w="479"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40,4</w:t>
            </w:r>
          </w:p>
        </w:tc>
        <w:tc>
          <w:tcPr>
            <w:tcW w:w="479"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142</w:t>
            </w:r>
          </w:p>
        </w:tc>
        <w:tc>
          <w:tcPr>
            <w:tcW w:w="479"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26,3</w:t>
            </w:r>
          </w:p>
        </w:tc>
        <w:tc>
          <w:tcPr>
            <w:tcW w:w="479" w:type="dxa"/>
            <w:shd w:val="clear" w:color="auto" w:fill="auto"/>
            <w:vAlign w:val="center"/>
          </w:tcPr>
          <w:p w:rsidR="007B7A2D" w:rsidRPr="007F0727" w:rsidRDefault="00997D43" w:rsidP="004C27C7">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7</w:t>
            </w:r>
            <w:r w:rsidR="004C27C7" w:rsidRPr="007F0727">
              <w:rPr>
                <w:rFonts w:ascii="Times New Roman" w:hAnsi="Times New Roman" w:cs="Times New Roman"/>
                <w:sz w:val="18"/>
                <w:szCs w:val="20"/>
              </w:rPr>
              <w:t>4</w:t>
            </w:r>
          </w:p>
        </w:tc>
        <w:tc>
          <w:tcPr>
            <w:tcW w:w="479" w:type="dxa"/>
            <w:shd w:val="clear" w:color="auto" w:fill="auto"/>
            <w:vAlign w:val="center"/>
          </w:tcPr>
          <w:p w:rsidR="007B7A2D" w:rsidRPr="007F0727" w:rsidRDefault="00997D43" w:rsidP="004C27C7">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13,</w:t>
            </w:r>
            <w:r w:rsidR="004C27C7" w:rsidRPr="007F0727">
              <w:rPr>
                <w:rFonts w:ascii="Times New Roman" w:hAnsi="Times New Roman" w:cs="Times New Roman"/>
                <w:sz w:val="18"/>
                <w:szCs w:val="20"/>
              </w:rPr>
              <w:t>7</w:t>
            </w:r>
          </w:p>
        </w:tc>
        <w:tc>
          <w:tcPr>
            <w:tcW w:w="560" w:type="dxa"/>
            <w:shd w:val="clear" w:color="auto" w:fill="auto"/>
            <w:vAlign w:val="center"/>
          </w:tcPr>
          <w:p w:rsidR="007B7A2D" w:rsidRPr="007F0727" w:rsidRDefault="008D3C7A" w:rsidP="004C27C7">
            <w:pPr>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3,</w:t>
            </w:r>
            <w:r w:rsidR="004C27C7" w:rsidRPr="007F0727">
              <w:rPr>
                <w:rFonts w:ascii="Times New Roman" w:hAnsi="Times New Roman" w:cs="Times New Roman"/>
                <w:sz w:val="18"/>
                <w:szCs w:val="20"/>
              </w:rPr>
              <w:t>28</w:t>
            </w:r>
          </w:p>
        </w:tc>
      </w:tr>
      <w:tr w:rsidR="00AF2D40" w:rsidRPr="007F0727" w:rsidTr="007F0727">
        <w:trPr>
          <w:trHeight w:val="510"/>
          <w:jc w:val="center"/>
        </w:trPr>
        <w:tc>
          <w:tcPr>
            <w:tcW w:w="3188" w:type="dxa"/>
            <w:shd w:val="clear" w:color="auto" w:fill="auto"/>
            <w:vAlign w:val="center"/>
          </w:tcPr>
          <w:p w:rsidR="007B7A2D" w:rsidRPr="007F0727" w:rsidRDefault="007B7A2D" w:rsidP="00185666">
            <w:pPr>
              <w:pStyle w:val="Default"/>
              <w:jc w:val="both"/>
              <w:rPr>
                <w:color w:val="auto"/>
                <w:sz w:val="18"/>
                <w:szCs w:val="20"/>
              </w:rPr>
            </w:pPr>
            <w:r w:rsidRPr="007F0727">
              <w:rPr>
                <w:color w:val="auto"/>
                <w:sz w:val="18"/>
                <w:szCs w:val="20"/>
              </w:rPr>
              <w:t>Sosyal paylaşım sitelerinde bir siyasi parti veya lideri hakkında öğrendiklerim seçimlerde kullanacağım oyu değiştirmez.</w:t>
            </w:r>
          </w:p>
        </w:tc>
        <w:tc>
          <w:tcPr>
            <w:tcW w:w="480"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33</w:t>
            </w:r>
          </w:p>
        </w:tc>
        <w:tc>
          <w:tcPr>
            <w:tcW w:w="480"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6,1</w:t>
            </w:r>
          </w:p>
        </w:tc>
        <w:tc>
          <w:tcPr>
            <w:tcW w:w="480"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81</w:t>
            </w:r>
          </w:p>
        </w:tc>
        <w:tc>
          <w:tcPr>
            <w:tcW w:w="479"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15,0</w:t>
            </w:r>
          </w:p>
        </w:tc>
        <w:tc>
          <w:tcPr>
            <w:tcW w:w="479"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244</w:t>
            </w:r>
          </w:p>
        </w:tc>
        <w:tc>
          <w:tcPr>
            <w:tcW w:w="479"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45,2</w:t>
            </w:r>
          </w:p>
        </w:tc>
        <w:tc>
          <w:tcPr>
            <w:tcW w:w="479" w:type="dxa"/>
            <w:shd w:val="clear" w:color="auto" w:fill="auto"/>
            <w:vAlign w:val="center"/>
          </w:tcPr>
          <w:p w:rsidR="007B7A2D" w:rsidRPr="007F0727" w:rsidRDefault="00997D43" w:rsidP="004C27C7">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11</w:t>
            </w:r>
            <w:r w:rsidR="004C27C7" w:rsidRPr="007F0727">
              <w:rPr>
                <w:rFonts w:ascii="Times New Roman" w:hAnsi="Times New Roman" w:cs="Times New Roman"/>
                <w:sz w:val="18"/>
                <w:szCs w:val="20"/>
              </w:rPr>
              <w:t>5</w:t>
            </w:r>
          </w:p>
        </w:tc>
        <w:tc>
          <w:tcPr>
            <w:tcW w:w="479" w:type="dxa"/>
            <w:shd w:val="clear" w:color="auto" w:fill="auto"/>
            <w:vAlign w:val="center"/>
          </w:tcPr>
          <w:p w:rsidR="007B7A2D" w:rsidRPr="007F0727" w:rsidRDefault="00997D43" w:rsidP="004C27C7">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21,</w:t>
            </w:r>
            <w:r w:rsidR="004C27C7" w:rsidRPr="007F0727">
              <w:rPr>
                <w:rFonts w:ascii="Times New Roman" w:hAnsi="Times New Roman" w:cs="Times New Roman"/>
                <w:sz w:val="18"/>
                <w:szCs w:val="20"/>
              </w:rPr>
              <w:t>3</w:t>
            </w:r>
          </w:p>
        </w:tc>
        <w:tc>
          <w:tcPr>
            <w:tcW w:w="479"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67</w:t>
            </w:r>
          </w:p>
        </w:tc>
        <w:tc>
          <w:tcPr>
            <w:tcW w:w="479" w:type="dxa"/>
            <w:shd w:val="clear" w:color="auto" w:fill="auto"/>
            <w:vAlign w:val="center"/>
          </w:tcPr>
          <w:p w:rsidR="007B7A2D" w:rsidRPr="007F0727" w:rsidRDefault="004C27C7" w:rsidP="00185666">
            <w:pPr>
              <w:autoSpaceDE w:val="0"/>
              <w:autoSpaceDN w:val="0"/>
              <w:adjustRightInd w:val="0"/>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12,4</w:t>
            </w:r>
          </w:p>
        </w:tc>
        <w:tc>
          <w:tcPr>
            <w:tcW w:w="560" w:type="dxa"/>
            <w:shd w:val="clear" w:color="auto" w:fill="auto"/>
            <w:vAlign w:val="center"/>
          </w:tcPr>
          <w:p w:rsidR="007B7A2D" w:rsidRPr="007F0727" w:rsidRDefault="007B7A2D" w:rsidP="004C27C7">
            <w:pPr>
              <w:spacing w:line="240" w:lineRule="auto"/>
              <w:jc w:val="center"/>
              <w:rPr>
                <w:rFonts w:ascii="Times New Roman" w:hAnsi="Times New Roman" w:cs="Times New Roman"/>
                <w:sz w:val="18"/>
                <w:szCs w:val="20"/>
              </w:rPr>
            </w:pPr>
            <w:r w:rsidRPr="007F0727">
              <w:rPr>
                <w:rFonts w:ascii="Times New Roman" w:hAnsi="Times New Roman" w:cs="Times New Roman"/>
                <w:sz w:val="18"/>
                <w:szCs w:val="20"/>
              </w:rPr>
              <w:t>3,</w:t>
            </w:r>
            <w:r w:rsidR="004C27C7" w:rsidRPr="007F0727">
              <w:rPr>
                <w:rFonts w:ascii="Times New Roman" w:hAnsi="Times New Roman" w:cs="Times New Roman"/>
                <w:sz w:val="18"/>
                <w:szCs w:val="20"/>
              </w:rPr>
              <w:t>19</w:t>
            </w:r>
          </w:p>
        </w:tc>
      </w:tr>
    </w:tbl>
    <w:p w:rsidR="007B7A2D" w:rsidRPr="00AF2D40" w:rsidRDefault="007B7A2D" w:rsidP="00C17CF0">
      <w:pPr>
        <w:spacing w:after="0" w:line="360" w:lineRule="auto"/>
        <w:jc w:val="both"/>
        <w:rPr>
          <w:rFonts w:ascii="Times New Roman" w:hAnsi="Times New Roman" w:cs="Times New Roman"/>
          <w:sz w:val="18"/>
          <w:szCs w:val="18"/>
        </w:rPr>
      </w:pPr>
      <w:r w:rsidRPr="00AF2D40">
        <w:rPr>
          <w:rFonts w:ascii="Times New Roman" w:hAnsi="Times New Roman" w:cs="Times New Roman"/>
          <w:sz w:val="18"/>
          <w:szCs w:val="18"/>
        </w:rPr>
        <w:t>F: Frekans %: Yüzde A.O: Aritmetik Ortalama</w:t>
      </w:r>
    </w:p>
    <w:p w:rsidR="00C17CF0" w:rsidRDefault="00C17CF0" w:rsidP="00185666">
      <w:pPr>
        <w:spacing w:after="0" w:line="360" w:lineRule="auto"/>
        <w:ind w:firstLine="709"/>
        <w:jc w:val="both"/>
        <w:rPr>
          <w:rFonts w:ascii="Times New Roman" w:hAnsi="Times New Roman" w:cs="Times New Roman"/>
          <w:sz w:val="24"/>
          <w:szCs w:val="24"/>
        </w:rPr>
      </w:pPr>
    </w:p>
    <w:p w:rsidR="007B7A2D" w:rsidRDefault="00D00B3A" w:rsidP="00185666">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Tablo 4</w:t>
      </w:r>
      <w:r w:rsidR="007B7A2D" w:rsidRPr="00AF2D40">
        <w:rPr>
          <w:rFonts w:ascii="Times New Roman" w:hAnsi="Times New Roman" w:cs="Times New Roman"/>
          <w:sz w:val="24"/>
          <w:szCs w:val="24"/>
        </w:rPr>
        <w:t>.1</w:t>
      </w:r>
      <w:r w:rsidR="004C49DE" w:rsidRPr="00AF2D40">
        <w:rPr>
          <w:rFonts w:ascii="Times New Roman" w:hAnsi="Times New Roman" w:cs="Times New Roman"/>
          <w:sz w:val="24"/>
          <w:szCs w:val="24"/>
        </w:rPr>
        <w:t>4</w:t>
      </w:r>
      <w:r w:rsidR="007B7A2D" w:rsidRPr="00AF2D40">
        <w:rPr>
          <w:rFonts w:ascii="Times New Roman" w:hAnsi="Times New Roman" w:cs="Times New Roman"/>
          <w:sz w:val="24"/>
          <w:szCs w:val="24"/>
        </w:rPr>
        <w:t xml:space="preserve">’de görüldüğü gibi, </w:t>
      </w:r>
      <w:r w:rsidR="00D84665" w:rsidRPr="00AF2D40">
        <w:rPr>
          <w:rFonts w:ascii="Times New Roman" w:hAnsi="Times New Roman" w:cs="Times New Roman"/>
          <w:sz w:val="24"/>
          <w:szCs w:val="24"/>
        </w:rPr>
        <w:t>seçmen sadakati</w:t>
      </w:r>
      <w:r w:rsidR="007B7A2D" w:rsidRPr="00AF2D40">
        <w:rPr>
          <w:rFonts w:ascii="Times New Roman" w:hAnsi="Times New Roman" w:cs="Times New Roman"/>
          <w:sz w:val="24"/>
          <w:szCs w:val="24"/>
        </w:rPr>
        <w:t xml:space="preserve"> ölçeğinde yer alan 3,</w:t>
      </w:r>
      <w:r w:rsidR="004C27C7">
        <w:rPr>
          <w:rFonts w:ascii="Times New Roman" w:hAnsi="Times New Roman" w:cs="Times New Roman"/>
          <w:sz w:val="24"/>
          <w:szCs w:val="24"/>
        </w:rPr>
        <w:t>28</w:t>
      </w:r>
      <w:r w:rsidR="007B7A2D" w:rsidRPr="00AF2D40">
        <w:rPr>
          <w:rFonts w:ascii="Times New Roman" w:hAnsi="Times New Roman" w:cs="Times New Roman"/>
          <w:sz w:val="24"/>
          <w:szCs w:val="24"/>
        </w:rPr>
        <w:t xml:space="preserve"> ile en yüksek aritmetik ortalamaya sahip </w:t>
      </w:r>
      <w:r w:rsidR="007B7A2D" w:rsidRPr="004C27C7">
        <w:rPr>
          <w:rFonts w:ascii="Times New Roman" w:hAnsi="Times New Roman" w:cs="Times New Roman"/>
          <w:sz w:val="24"/>
          <w:szCs w:val="24"/>
        </w:rPr>
        <w:t>“</w:t>
      </w:r>
      <w:r w:rsidR="004C27C7" w:rsidRPr="004C27C7">
        <w:rPr>
          <w:rFonts w:ascii="Times New Roman" w:hAnsi="Times New Roman" w:cs="Times New Roman"/>
          <w:sz w:val="24"/>
          <w:szCs w:val="24"/>
        </w:rPr>
        <w:t>bir siyasi parti hakkında sosyal paylaşım sitelerinde ne kadar bilgi sahibi olsam o kadar çok kararlı olabilirim</w:t>
      </w:r>
      <w:r w:rsidR="007B7A2D" w:rsidRPr="004C27C7">
        <w:rPr>
          <w:rFonts w:ascii="Times New Roman" w:hAnsi="Times New Roman" w:cs="Times New Roman"/>
          <w:sz w:val="24"/>
          <w:szCs w:val="24"/>
        </w:rPr>
        <w:t>”</w:t>
      </w:r>
      <w:r w:rsidR="007B7A2D" w:rsidRPr="00AF2D40">
        <w:rPr>
          <w:rFonts w:ascii="Times New Roman" w:hAnsi="Times New Roman" w:cs="Times New Roman"/>
          <w:sz w:val="24"/>
          <w:szCs w:val="24"/>
        </w:rPr>
        <w:t xml:space="preserve"> ifadesine araş</w:t>
      </w:r>
      <w:r w:rsidR="00997D43">
        <w:rPr>
          <w:rFonts w:ascii="Times New Roman" w:hAnsi="Times New Roman" w:cs="Times New Roman"/>
          <w:sz w:val="24"/>
          <w:szCs w:val="24"/>
        </w:rPr>
        <w:t>tırmaya katılanların %</w:t>
      </w:r>
      <w:r w:rsidR="004C27C7">
        <w:rPr>
          <w:rFonts w:ascii="Times New Roman" w:hAnsi="Times New Roman" w:cs="Times New Roman"/>
          <w:sz w:val="24"/>
          <w:szCs w:val="24"/>
        </w:rPr>
        <w:t>5,9</w:t>
      </w:r>
      <w:r w:rsidR="007B7A2D" w:rsidRPr="00AF2D40">
        <w:rPr>
          <w:rFonts w:ascii="Times New Roman" w:hAnsi="Times New Roman" w:cs="Times New Roman"/>
          <w:sz w:val="24"/>
          <w:szCs w:val="24"/>
        </w:rPr>
        <w:t>’</w:t>
      </w:r>
      <w:r w:rsidR="004C27C7">
        <w:rPr>
          <w:rFonts w:ascii="Times New Roman" w:hAnsi="Times New Roman" w:cs="Times New Roman"/>
          <w:sz w:val="24"/>
          <w:szCs w:val="24"/>
        </w:rPr>
        <w:t>u</w:t>
      </w:r>
      <w:r w:rsidR="007B7A2D" w:rsidRPr="00AF2D40">
        <w:rPr>
          <w:rFonts w:ascii="Times New Roman" w:hAnsi="Times New Roman" w:cs="Times New Roman"/>
          <w:sz w:val="24"/>
          <w:szCs w:val="24"/>
        </w:rPr>
        <w:t xml:space="preserve"> kesinlikle katılmıyorum, %</w:t>
      </w:r>
      <w:r w:rsidR="004C27C7">
        <w:rPr>
          <w:rFonts w:ascii="Times New Roman" w:hAnsi="Times New Roman" w:cs="Times New Roman"/>
          <w:sz w:val="24"/>
          <w:szCs w:val="24"/>
        </w:rPr>
        <w:t>13,7</w:t>
      </w:r>
      <w:r w:rsidR="007B7A2D" w:rsidRPr="00AF2D40">
        <w:rPr>
          <w:rFonts w:ascii="Times New Roman" w:hAnsi="Times New Roman" w:cs="Times New Roman"/>
          <w:sz w:val="24"/>
          <w:szCs w:val="24"/>
        </w:rPr>
        <w:t>’</w:t>
      </w:r>
      <w:r w:rsidR="004C27C7">
        <w:rPr>
          <w:rFonts w:ascii="Times New Roman" w:hAnsi="Times New Roman" w:cs="Times New Roman"/>
          <w:sz w:val="24"/>
          <w:szCs w:val="24"/>
        </w:rPr>
        <w:t>s</w:t>
      </w:r>
      <w:r w:rsidR="00997D43">
        <w:rPr>
          <w:rFonts w:ascii="Times New Roman" w:hAnsi="Times New Roman" w:cs="Times New Roman"/>
          <w:sz w:val="24"/>
          <w:szCs w:val="24"/>
        </w:rPr>
        <w:t>i</w:t>
      </w:r>
      <w:r w:rsidR="007B7A2D" w:rsidRPr="00AF2D40">
        <w:rPr>
          <w:rFonts w:ascii="Times New Roman" w:hAnsi="Times New Roman" w:cs="Times New Roman"/>
          <w:sz w:val="24"/>
          <w:szCs w:val="24"/>
        </w:rPr>
        <w:t xml:space="preserve"> ise katılmıyorum yanıtını vermişlerdir. Katılıp katılmama oranım eşit yanıtını verenlerin oranı %</w:t>
      </w:r>
      <w:r w:rsidR="004C27C7">
        <w:rPr>
          <w:rFonts w:ascii="Times New Roman" w:hAnsi="Times New Roman" w:cs="Times New Roman"/>
          <w:sz w:val="24"/>
          <w:szCs w:val="24"/>
        </w:rPr>
        <w:t>40,4</w:t>
      </w:r>
      <w:r w:rsidR="007B7A2D" w:rsidRPr="00AF2D40">
        <w:rPr>
          <w:rFonts w:ascii="Times New Roman" w:hAnsi="Times New Roman" w:cs="Times New Roman"/>
          <w:sz w:val="24"/>
          <w:szCs w:val="24"/>
        </w:rPr>
        <w:t>, katılıyorum yanıtını</w:t>
      </w:r>
      <w:r w:rsidR="00997D43">
        <w:rPr>
          <w:rFonts w:ascii="Times New Roman" w:hAnsi="Times New Roman" w:cs="Times New Roman"/>
          <w:sz w:val="24"/>
          <w:szCs w:val="24"/>
        </w:rPr>
        <w:t xml:space="preserve"> verenlerin oranı %2</w:t>
      </w:r>
      <w:r w:rsidR="004C27C7">
        <w:rPr>
          <w:rFonts w:ascii="Times New Roman" w:hAnsi="Times New Roman" w:cs="Times New Roman"/>
          <w:sz w:val="24"/>
          <w:szCs w:val="24"/>
        </w:rPr>
        <w:t>6</w:t>
      </w:r>
      <w:r w:rsidR="007B7A2D" w:rsidRPr="00AF2D40">
        <w:rPr>
          <w:rFonts w:ascii="Times New Roman" w:hAnsi="Times New Roman" w:cs="Times New Roman"/>
          <w:sz w:val="24"/>
          <w:szCs w:val="24"/>
        </w:rPr>
        <w:t>,</w:t>
      </w:r>
      <w:r w:rsidR="004C27C7">
        <w:rPr>
          <w:rFonts w:ascii="Times New Roman" w:hAnsi="Times New Roman" w:cs="Times New Roman"/>
          <w:sz w:val="24"/>
          <w:szCs w:val="24"/>
        </w:rPr>
        <w:t>3</w:t>
      </w:r>
      <w:r w:rsidR="007B7A2D" w:rsidRPr="00AF2D40">
        <w:rPr>
          <w:rFonts w:ascii="Times New Roman" w:hAnsi="Times New Roman" w:cs="Times New Roman"/>
          <w:sz w:val="24"/>
          <w:szCs w:val="24"/>
        </w:rPr>
        <w:t xml:space="preserve"> iken, kesinlikle katılıyorum yanıt</w:t>
      </w:r>
      <w:r w:rsidR="00997D43">
        <w:rPr>
          <w:rFonts w:ascii="Times New Roman" w:hAnsi="Times New Roman" w:cs="Times New Roman"/>
          <w:sz w:val="24"/>
          <w:szCs w:val="24"/>
        </w:rPr>
        <w:t>ı</w:t>
      </w:r>
      <w:r w:rsidR="004C27C7">
        <w:rPr>
          <w:rFonts w:ascii="Times New Roman" w:hAnsi="Times New Roman" w:cs="Times New Roman"/>
          <w:sz w:val="24"/>
          <w:szCs w:val="24"/>
        </w:rPr>
        <w:t>nı verenlerin oranı ise %13</w:t>
      </w:r>
      <w:r w:rsidR="007B7A2D" w:rsidRPr="00AF2D40">
        <w:rPr>
          <w:rFonts w:ascii="Times New Roman" w:hAnsi="Times New Roman" w:cs="Times New Roman"/>
          <w:sz w:val="24"/>
          <w:szCs w:val="24"/>
        </w:rPr>
        <w:t>,</w:t>
      </w:r>
      <w:r w:rsidR="004C27C7">
        <w:rPr>
          <w:rFonts w:ascii="Times New Roman" w:hAnsi="Times New Roman" w:cs="Times New Roman"/>
          <w:sz w:val="24"/>
          <w:szCs w:val="24"/>
        </w:rPr>
        <w:t>7</w:t>
      </w:r>
      <w:r w:rsidR="00997D43">
        <w:rPr>
          <w:rFonts w:ascii="Times New Roman" w:hAnsi="Times New Roman" w:cs="Times New Roman"/>
          <w:sz w:val="24"/>
          <w:szCs w:val="24"/>
        </w:rPr>
        <w:t>’d</w:t>
      </w:r>
      <w:r w:rsidR="00D84665" w:rsidRPr="00AF2D40">
        <w:rPr>
          <w:rFonts w:ascii="Times New Roman" w:hAnsi="Times New Roman" w:cs="Times New Roman"/>
          <w:sz w:val="24"/>
          <w:szCs w:val="24"/>
        </w:rPr>
        <w:t>ir</w:t>
      </w:r>
      <w:r w:rsidR="007B7A2D" w:rsidRPr="00AF2D40">
        <w:rPr>
          <w:rFonts w:ascii="Times New Roman" w:hAnsi="Times New Roman" w:cs="Times New Roman"/>
          <w:sz w:val="24"/>
          <w:szCs w:val="24"/>
        </w:rPr>
        <w:t xml:space="preserve">. </w:t>
      </w:r>
      <w:r w:rsidR="00D84665" w:rsidRPr="00AF2D40">
        <w:rPr>
          <w:rFonts w:ascii="Times New Roman" w:hAnsi="Times New Roman" w:cs="Times New Roman"/>
          <w:sz w:val="24"/>
          <w:szCs w:val="24"/>
        </w:rPr>
        <w:t>Seçmen sadakati</w:t>
      </w:r>
      <w:r w:rsidR="00997D43">
        <w:rPr>
          <w:rFonts w:ascii="Times New Roman" w:hAnsi="Times New Roman" w:cs="Times New Roman"/>
          <w:sz w:val="24"/>
          <w:szCs w:val="24"/>
        </w:rPr>
        <w:t xml:space="preserve"> ölçeğinde yer alan, 3</w:t>
      </w:r>
      <w:r w:rsidR="007B7A2D" w:rsidRPr="00AF2D40">
        <w:rPr>
          <w:rFonts w:ascii="Times New Roman" w:hAnsi="Times New Roman" w:cs="Times New Roman"/>
          <w:sz w:val="24"/>
          <w:szCs w:val="24"/>
        </w:rPr>
        <w:t>,</w:t>
      </w:r>
      <w:r w:rsidR="004C27C7">
        <w:rPr>
          <w:rFonts w:ascii="Times New Roman" w:hAnsi="Times New Roman" w:cs="Times New Roman"/>
          <w:sz w:val="24"/>
          <w:szCs w:val="24"/>
        </w:rPr>
        <w:t>19</w:t>
      </w:r>
      <w:r w:rsidR="007B7A2D" w:rsidRPr="00AF2D40">
        <w:rPr>
          <w:rFonts w:ascii="Times New Roman" w:hAnsi="Times New Roman" w:cs="Times New Roman"/>
          <w:sz w:val="24"/>
          <w:szCs w:val="24"/>
        </w:rPr>
        <w:t xml:space="preserve"> ile en düşük aritmetik ortalamaya sahip </w:t>
      </w:r>
      <w:r w:rsidR="007B7A2D" w:rsidRPr="00627C04">
        <w:rPr>
          <w:rFonts w:ascii="Times New Roman" w:hAnsi="Times New Roman" w:cs="Times New Roman"/>
          <w:sz w:val="24"/>
          <w:szCs w:val="24"/>
        </w:rPr>
        <w:t>“</w:t>
      </w:r>
      <w:r w:rsidR="00627C04" w:rsidRPr="00627C04">
        <w:rPr>
          <w:rFonts w:ascii="Times New Roman" w:hAnsi="Times New Roman" w:cs="Times New Roman"/>
          <w:sz w:val="24"/>
          <w:szCs w:val="24"/>
        </w:rPr>
        <w:t>sosyal paylaşım sitelerinde bir siyasi parti veya lideri hakkında öğrendiklerim seçimlerde kullanacağım oyu değiştirmez</w:t>
      </w:r>
      <w:r w:rsidR="007B7A2D" w:rsidRPr="00627C04">
        <w:rPr>
          <w:rFonts w:ascii="Times New Roman" w:hAnsi="Times New Roman" w:cs="Times New Roman"/>
          <w:sz w:val="24"/>
          <w:szCs w:val="24"/>
        </w:rPr>
        <w:t>”</w:t>
      </w:r>
      <w:r w:rsidR="007B7A2D" w:rsidRPr="00AF2D40">
        <w:rPr>
          <w:rFonts w:ascii="Times New Roman" w:hAnsi="Times New Roman" w:cs="Times New Roman"/>
          <w:sz w:val="24"/>
          <w:szCs w:val="24"/>
        </w:rPr>
        <w:t xml:space="preserve"> ifadesine ise araştırmaya katılanların %</w:t>
      </w:r>
      <w:r w:rsidR="00627C04">
        <w:rPr>
          <w:rFonts w:ascii="Times New Roman" w:hAnsi="Times New Roman" w:cs="Times New Roman"/>
          <w:sz w:val="24"/>
          <w:szCs w:val="24"/>
        </w:rPr>
        <w:t>6,1</w:t>
      </w:r>
      <w:r w:rsidR="007B7A2D" w:rsidRPr="00AF2D40">
        <w:rPr>
          <w:rFonts w:ascii="Times New Roman" w:hAnsi="Times New Roman" w:cs="Times New Roman"/>
          <w:sz w:val="24"/>
          <w:szCs w:val="24"/>
        </w:rPr>
        <w:t>’</w:t>
      </w:r>
      <w:r w:rsidR="00D84665" w:rsidRPr="00AF2D40">
        <w:rPr>
          <w:rFonts w:ascii="Times New Roman" w:hAnsi="Times New Roman" w:cs="Times New Roman"/>
          <w:sz w:val="24"/>
          <w:szCs w:val="24"/>
        </w:rPr>
        <w:t>i</w:t>
      </w:r>
      <w:r w:rsidR="007B7A2D" w:rsidRPr="00AF2D40">
        <w:rPr>
          <w:rFonts w:ascii="Times New Roman" w:hAnsi="Times New Roman" w:cs="Times New Roman"/>
          <w:sz w:val="24"/>
          <w:szCs w:val="24"/>
        </w:rPr>
        <w:t xml:space="preserve"> kesinlikle katılmıyorum, %</w:t>
      </w:r>
      <w:r w:rsidR="00627C04">
        <w:rPr>
          <w:rFonts w:ascii="Times New Roman" w:hAnsi="Times New Roman" w:cs="Times New Roman"/>
          <w:sz w:val="24"/>
          <w:szCs w:val="24"/>
        </w:rPr>
        <w:t>15</w:t>
      </w:r>
      <w:r w:rsidR="007B7A2D" w:rsidRPr="00AF2D40">
        <w:rPr>
          <w:rFonts w:ascii="Times New Roman" w:hAnsi="Times New Roman" w:cs="Times New Roman"/>
          <w:sz w:val="24"/>
          <w:szCs w:val="24"/>
        </w:rPr>
        <w:t>’</w:t>
      </w:r>
      <w:r w:rsidR="00997D43">
        <w:rPr>
          <w:rFonts w:ascii="Times New Roman" w:hAnsi="Times New Roman" w:cs="Times New Roman"/>
          <w:sz w:val="24"/>
          <w:szCs w:val="24"/>
        </w:rPr>
        <w:t>i</w:t>
      </w:r>
      <w:r w:rsidR="007B7A2D" w:rsidRPr="00AF2D40">
        <w:rPr>
          <w:rFonts w:ascii="Times New Roman" w:hAnsi="Times New Roman" w:cs="Times New Roman"/>
          <w:sz w:val="24"/>
          <w:szCs w:val="24"/>
        </w:rPr>
        <w:t xml:space="preserve"> ise katılmıyorum yanıtını vermişlerdir. Katılıp katılmama oranım eşit yanıtını verenlerin oranı %</w:t>
      </w:r>
      <w:r w:rsidR="00627C04">
        <w:rPr>
          <w:rFonts w:ascii="Times New Roman" w:hAnsi="Times New Roman" w:cs="Times New Roman"/>
          <w:sz w:val="24"/>
          <w:szCs w:val="24"/>
        </w:rPr>
        <w:t>45,2</w:t>
      </w:r>
      <w:r w:rsidR="007B7A2D" w:rsidRPr="00AF2D40">
        <w:rPr>
          <w:rFonts w:ascii="Times New Roman" w:hAnsi="Times New Roman" w:cs="Times New Roman"/>
          <w:sz w:val="24"/>
          <w:szCs w:val="24"/>
        </w:rPr>
        <w:t>, katılıyorum yanıtını verenlerin oranı %</w:t>
      </w:r>
      <w:r w:rsidR="00627C04">
        <w:rPr>
          <w:rFonts w:ascii="Times New Roman" w:hAnsi="Times New Roman" w:cs="Times New Roman"/>
          <w:sz w:val="24"/>
          <w:szCs w:val="24"/>
        </w:rPr>
        <w:t>21</w:t>
      </w:r>
      <w:r w:rsidR="007B7A2D" w:rsidRPr="00AF2D40">
        <w:rPr>
          <w:rFonts w:ascii="Times New Roman" w:hAnsi="Times New Roman" w:cs="Times New Roman"/>
          <w:sz w:val="24"/>
          <w:szCs w:val="24"/>
        </w:rPr>
        <w:t>,</w:t>
      </w:r>
      <w:r w:rsidR="00627C04">
        <w:rPr>
          <w:rFonts w:ascii="Times New Roman" w:hAnsi="Times New Roman" w:cs="Times New Roman"/>
          <w:sz w:val="24"/>
          <w:szCs w:val="24"/>
        </w:rPr>
        <w:t>3</w:t>
      </w:r>
      <w:r w:rsidR="007B7A2D" w:rsidRPr="00AF2D40">
        <w:rPr>
          <w:rFonts w:ascii="Times New Roman" w:hAnsi="Times New Roman" w:cs="Times New Roman"/>
          <w:sz w:val="24"/>
          <w:szCs w:val="24"/>
        </w:rPr>
        <w:t xml:space="preserve"> iken, kesinlikle katılıyorum yanıtını verenlerin oranı ise %</w:t>
      </w:r>
      <w:r w:rsidR="00627C04">
        <w:rPr>
          <w:rFonts w:ascii="Times New Roman" w:hAnsi="Times New Roman" w:cs="Times New Roman"/>
          <w:sz w:val="24"/>
          <w:szCs w:val="24"/>
        </w:rPr>
        <w:t>12</w:t>
      </w:r>
      <w:r w:rsidR="007B7A2D" w:rsidRPr="00AF2D40">
        <w:rPr>
          <w:rFonts w:ascii="Times New Roman" w:hAnsi="Times New Roman" w:cs="Times New Roman"/>
          <w:sz w:val="24"/>
          <w:szCs w:val="24"/>
        </w:rPr>
        <w:t>,</w:t>
      </w:r>
      <w:r w:rsidR="00627C04">
        <w:rPr>
          <w:rFonts w:ascii="Times New Roman" w:hAnsi="Times New Roman" w:cs="Times New Roman"/>
          <w:sz w:val="24"/>
          <w:szCs w:val="24"/>
        </w:rPr>
        <w:t>4’dü</w:t>
      </w:r>
      <w:r w:rsidR="007B7A2D" w:rsidRPr="00AF2D40">
        <w:rPr>
          <w:rFonts w:ascii="Times New Roman" w:hAnsi="Times New Roman" w:cs="Times New Roman"/>
          <w:sz w:val="24"/>
          <w:szCs w:val="24"/>
        </w:rPr>
        <w:t xml:space="preserve">r. </w:t>
      </w:r>
    </w:p>
    <w:p w:rsidR="00185666" w:rsidRPr="00AF2D40" w:rsidRDefault="00185666" w:rsidP="00C17CF0">
      <w:pPr>
        <w:spacing w:after="0" w:line="360" w:lineRule="auto"/>
        <w:ind w:firstLine="709"/>
        <w:jc w:val="both"/>
        <w:rPr>
          <w:rFonts w:ascii="Times New Roman" w:hAnsi="Times New Roman" w:cs="Times New Roman"/>
          <w:sz w:val="24"/>
          <w:szCs w:val="24"/>
        </w:rPr>
      </w:pPr>
    </w:p>
    <w:p w:rsidR="004C49DE" w:rsidRPr="00AF2D40" w:rsidRDefault="004C49DE" w:rsidP="00FE4C07">
      <w:pPr>
        <w:pStyle w:val="A7"/>
        <w:rPr>
          <w:i/>
        </w:rPr>
      </w:pPr>
      <w:bookmarkStart w:id="221" w:name="_Toc526800794"/>
      <w:bookmarkStart w:id="222" w:name="_Toc532603289"/>
      <w:r w:rsidRPr="00AF2D40">
        <w:t>Tablo</w:t>
      </w:r>
      <w:r w:rsidR="00D00B3A" w:rsidRPr="00AF2D40">
        <w:t xml:space="preserve"> 4</w:t>
      </w:r>
      <w:r w:rsidRPr="00AF2D40">
        <w:t>.15. Seçmen Davranışı Ölçeğine Verilen Yanıtlar</w:t>
      </w:r>
      <w:bookmarkEnd w:id="221"/>
      <w:bookmarkEnd w:id="222"/>
    </w:p>
    <w:p w:rsidR="004C49DE" w:rsidRPr="00AF2D40" w:rsidRDefault="004C49DE" w:rsidP="004C49DE">
      <w:pPr>
        <w:spacing w:after="0" w:line="240" w:lineRule="auto"/>
        <w:rPr>
          <w:rFonts w:ascii="Times New Roman" w:hAnsi="Times New Roman" w:cs="Times New Roman"/>
          <w:i/>
          <w:sz w:val="16"/>
          <w:szCs w:val="16"/>
        </w:rPr>
      </w:pPr>
      <w:r w:rsidRPr="00AF2D40">
        <w:rPr>
          <w:rFonts w:ascii="Times New Roman" w:hAnsi="Times New Roman" w:cs="Times New Roman"/>
          <w:b/>
          <w:i/>
          <w:sz w:val="16"/>
          <w:szCs w:val="16"/>
        </w:rPr>
        <w:t>1</w:t>
      </w:r>
      <w:r w:rsidRPr="00AF2D40">
        <w:rPr>
          <w:rFonts w:ascii="Times New Roman" w:hAnsi="Times New Roman" w:cs="Times New Roman"/>
          <w:i/>
          <w:sz w:val="16"/>
          <w:szCs w:val="16"/>
        </w:rPr>
        <w:t xml:space="preserve">:Kesinlikle </w:t>
      </w:r>
      <w:proofErr w:type="gramStart"/>
      <w:r w:rsidRPr="00AF2D40">
        <w:rPr>
          <w:rFonts w:ascii="Times New Roman" w:hAnsi="Times New Roman" w:cs="Times New Roman"/>
          <w:i/>
          <w:sz w:val="16"/>
          <w:szCs w:val="16"/>
        </w:rPr>
        <w:t xml:space="preserve">Katılmıyorum   </w:t>
      </w:r>
      <w:r w:rsidRPr="00AF2D40">
        <w:rPr>
          <w:rFonts w:ascii="Times New Roman" w:hAnsi="Times New Roman" w:cs="Times New Roman"/>
          <w:b/>
          <w:i/>
          <w:sz w:val="16"/>
          <w:szCs w:val="16"/>
        </w:rPr>
        <w:t>2</w:t>
      </w:r>
      <w:proofErr w:type="gramEnd"/>
      <w:r w:rsidRPr="00AF2D40">
        <w:rPr>
          <w:rFonts w:ascii="Times New Roman" w:hAnsi="Times New Roman" w:cs="Times New Roman"/>
          <w:i/>
          <w:sz w:val="16"/>
          <w:szCs w:val="16"/>
        </w:rPr>
        <w:t xml:space="preserve">:Katılmıyorum   </w:t>
      </w:r>
      <w:r w:rsidRPr="00AF2D40">
        <w:rPr>
          <w:rFonts w:ascii="Times New Roman" w:hAnsi="Times New Roman" w:cs="Times New Roman"/>
          <w:b/>
          <w:i/>
          <w:sz w:val="16"/>
          <w:szCs w:val="16"/>
        </w:rPr>
        <w:t>3</w:t>
      </w:r>
      <w:r w:rsidRPr="00AF2D40">
        <w:rPr>
          <w:rFonts w:ascii="Times New Roman" w:hAnsi="Times New Roman" w:cs="Times New Roman"/>
          <w:i/>
          <w:sz w:val="16"/>
          <w:szCs w:val="16"/>
        </w:rPr>
        <w:t xml:space="preserve">:Katılıp Katılmama Oranım Eşit   </w:t>
      </w:r>
      <w:r w:rsidRPr="00AF2D40">
        <w:rPr>
          <w:rFonts w:ascii="Times New Roman" w:hAnsi="Times New Roman" w:cs="Times New Roman"/>
          <w:b/>
          <w:i/>
          <w:sz w:val="16"/>
          <w:szCs w:val="16"/>
        </w:rPr>
        <w:t>4</w:t>
      </w:r>
      <w:r w:rsidRPr="00AF2D40">
        <w:rPr>
          <w:rFonts w:ascii="Times New Roman" w:hAnsi="Times New Roman" w:cs="Times New Roman"/>
          <w:i/>
          <w:sz w:val="16"/>
          <w:szCs w:val="16"/>
        </w:rPr>
        <w:t xml:space="preserve">:Katılıyorum  </w:t>
      </w:r>
      <w:r w:rsidRPr="00AF2D40">
        <w:rPr>
          <w:rFonts w:ascii="Times New Roman" w:hAnsi="Times New Roman" w:cs="Times New Roman"/>
          <w:b/>
          <w:i/>
          <w:sz w:val="16"/>
          <w:szCs w:val="16"/>
        </w:rPr>
        <w:t>5</w:t>
      </w:r>
      <w:r w:rsidRPr="00AF2D40">
        <w:rPr>
          <w:rFonts w:ascii="Times New Roman" w:hAnsi="Times New Roman" w:cs="Times New Roman"/>
          <w:i/>
          <w:sz w:val="16"/>
          <w:szCs w:val="16"/>
        </w:rPr>
        <w:t xml:space="preserve">:Kesinlikle Katılıyorum </w:t>
      </w:r>
    </w:p>
    <w:tbl>
      <w:tblPr>
        <w:tblW w:w="8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88"/>
        <w:gridCol w:w="480"/>
        <w:gridCol w:w="480"/>
        <w:gridCol w:w="480"/>
        <w:gridCol w:w="479"/>
        <w:gridCol w:w="479"/>
        <w:gridCol w:w="479"/>
        <w:gridCol w:w="479"/>
        <w:gridCol w:w="479"/>
        <w:gridCol w:w="479"/>
        <w:gridCol w:w="479"/>
        <w:gridCol w:w="560"/>
      </w:tblGrid>
      <w:tr w:rsidR="00AF2D40" w:rsidRPr="007F0727" w:rsidTr="007F0727">
        <w:trPr>
          <w:trHeight w:val="227"/>
          <w:jc w:val="center"/>
        </w:trPr>
        <w:tc>
          <w:tcPr>
            <w:tcW w:w="3188" w:type="dxa"/>
            <w:vMerge w:val="restart"/>
            <w:shd w:val="clear" w:color="auto" w:fill="auto"/>
            <w:vAlign w:val="center"/>
          </w:tcPr>
          <w:p w:rsidR="004C49DE" w:rsidRPr="007F0727" w:rsidRDefault="004C49DE" w:rsidP="00E96DF3">
            <w:pPr>
              <w:spacing w:after="0" w:line="360" w:lineRule="auto"/>
              <w:jc w:val="center"/>
              <w:rPr>
                <w:rFonts w:ascii="Times New Roman" w:hAnsi="Times New Roman" w:cs="Times New Roman"/>
                <w:b/>
                <w:sz w:val="18"/>
              </w:rPr>
            </w:pPr>
            <w:r w:rsidRPr="007F0727">
              <w:rPr>
                <w:rFonts w:ascii="Times New Roman" w:hAnsi="Times New Roman" w:cs="Times New Roman"/>
                <w:b/>
                <w:sz w:val="18"/>
              </w:rPr>
              <w:t>Seçmen Davranışı</w:t>
            </w:r>
          </w:p>
        </w:tc>
        <w:tc>
          <w:tcPr>
            <w:tcW w:w="960" w:type="dxa"/>
            <w:gridSpan w:val="2"/>
            <w:shd w:val="clear" w:color="auto" w:fill="auto"/>
            <w:vAlign w:val="center"/>
          </w:tcPr>
          <w:p w:rsidR="004C49DE" w:rsidRPr="007F0727" w:rsidRDefault="004C49DE" w:rsidP="00E96DF3">
            <w:pPr>
              <w:spacing w:after="0"/>
              <w:jc w:val="center"/>
              <w:rPr>
                <w:rFonts w:ascii="Times New Roman" w:hAnsi="Times New Roman" w:cs="Times New Roman"/>
                <w:b/>
                <w:sz w:val="18"/>
                <w:szCs w:val="20"/>
              </w:rPr>
            </w:pPr>
            <w:r w:rsidRPr="007F0727">
              <w:rPr>
                <w:rFonts w:ascii="Times New Roman" w:hAnsi="Times New Roman" w:cs="Times New Roman"/>
                <w:b/>
                <w:sz w:val="18"/>
                <w:szCs w:val="20"/>
              </w:rPr>
              <w:t>1</w:t>
            </w:r>
          </w:p>
        </w:tc>
        <w:tc>
          <w:tcPr>
            <w:tcW w:w="959" w:type="dxa"/>
            <w:gridSpan w:val="2"/>
            <w:shd w:val="clear" w:color="auto" w:fill="auto"/>
            <w:vAlign w:val="center"/>
          </w:tcPr>
          <w:p w:rsidR="004C49DE" w:rsidRPr="007F0727" w:rsidRDefault="004C49DE" w:rsidP="00E96DF3">
            <w:pPr>
              <w:spacing w:after="0"/>
              <w:jc w:val="center"/>
              <w:rPr>
                <w:rFonts w:ascii="Times New Roman" w:hAnsi="Times New Roman" w:cs="Times New Roman"/>
                <w:b/>
                <w:sz w:val="18"/>
                <w:szCs w:val="20"/>
              </w:rPr>
            </w:pPr>
            <w:r w:rsidRPr="007F0727">
              <w:rPr>
                <w:rFonts w:ascii="Times New Roman" w:hAnsi="Times New Roman" w:cs="Times New Roman"/>
                <w:b/>
                <w:sz w:val="18"/>
                <w:szCs w:val="20"/>
              </w:rPr>
              <w:t>2</w:t>
            </w:r>
          </w:p>
        </w:tc>
        <w:tc>
          <w:tcPr>
            <w:tcW w:w="958" w:type="dxa"/>
            <w:gridSpan w:val="2"/>
            <w:shd w:val="clear" w:color="auto" w:fill="auto"/>
            <w:vAlign w:val="center"/>
          </w:tcPr>
          <w:p w:rsidR="004C49DE" w:rsidRPr="007F0727" w:rsidRDefault="004C49DE" w:rsidP="00E96DF3">
            <w:pPr>
              <w:spacing w:after="0"/>
              <w:jc w:val="center"/>
              <w:rPr>
                <w:rFonts w:ascii="Times New Roman" w:hAnsi="Times New Roman" w:cs="Times New Roman"/>
                <w:b/>
                <w:sz w:val="18"/>
                <w:szCs w:val="20"/>
              </w:rPr>
            </w:pPr>
            <w:r w:rsidRPr="007F0727">
              <w:rPr>
                <w:rFonts w:ascii="Times New Roman" w:hAnsi="Times New Roman" w:cs="Times New Roman"/>
                <w:b/>
                <w:sz w:val="18"/>
                <w:szCs w:val="20"/>
              </w:rPr>
              <w:t>3</w:t>
            </w:r>
          </w:p>
        </w:tc>
        <w:tc>
          <w:tcPr>
            <w:tcW w:w="958" w:type="dxa"/>
            <w:gridSpan w:val="2"/>
            <w:shd w:val="clear" w:color="auto" w:fill="auto"/>
            <w:vAlign w:val="center"/>
          </w:tcPr>
          <w:p w:rsidR="004C49DE" w:rsidRPr="007F0727" w:rsidRDefault="004C49DE" w:rsidP="00E96DF3">
            <w:pPr>
              <w:spacing w:after="0"/>
              <w:jc w:val="center"/>
              <w:rPr>
                <w:rFonts w:ascii="Times New Roman" w:hAnsi="Times New Roman" w:cs="Times New Roman"/>
                <w:b/>
                <w:sz w:val="18"/>
                <w:szCs w:val="20"/>
              </w:rPr>
            </w:pPr>
            <w:r w:rsidRPr="007F0727">
              <w:rPr>
                <w:rFonts w:ascii="Times New Roman" w:hAnsi="Times New Roman" w:cs="Times New Roman"/>
                <w:b/>
                <w:sz w:val="18"/>
                <w:szCs w:val="20"/>
              </w:rPr>
              <w:t>4</w:t>
            </w:r>
          </w:p>
        </w:tc>
        <w:tc>
          <w:tcPr>
            <w:tcW w:w="958" w:type="dxa"/>
            <w:gridSpan w:val="2"/>
            <w:shd w:val="clear" w:color="auto" w:fill="auto"/>
            <w:vAlign w:val="center"/>
          </w:tcPr>
          <w:p w:rsidR="004C49DE" w:rsidRPr="007F0727" w:rsidRDefault="004C49DE" w:rsidP="00E96DF3">
            <w:pPr>
              <w:spacing w:after="0"/>
              <w:jc w:val="center"/>
              <w:rPr>
                <w:rFonts w:ascii="Times New Roman" w:hAnsi="Times New Roman" w:cs="Times New Roman"/>
                <w:b/>
                <w:sz w:val="18"/>
                <w:szCs w:val="20"/>
              </w:rPr>
            </w:pPr>
            <w:r w:rsidRPr="007F0727">
              <w:rPr>
                <w:rFonts w:ascii="Times New Roman" w:hAnsi="Times New Roman" w:cs="Times New Roman"/>
                <w:b/>
                <w:sz w:val="18"/>
                <w:szCs w:val="20"/>
              </w:rPr>
              <w:t>5</w:t>
            </w:r>
          </w:p>
        </w:tc>
        <w:tc>
          <w:tcPr>
            <w:tcW w:w="560" w:type="dxa"/>
            <w:vMerge w:val="restart"/>
            <w:shd w:val="clear" w:color="auto" w:fill="auto"/>
            <w:vAlign w:val="center"/>
          </w:tcPr>
          <w:p w:rsidR="004C49DE" w:rsidRPr="007F0727" w:rsidRDefault="004C49DE" w:rsidP="00E96DF3">
            <w:pPr>
              <w:spacing w:after="0"/>
              <w:jc w:val="center"/>
              <w:rPr>
                <w:rFonts w:ascii="Times New Roman" w:hAnsi="Times New Roman" w:cs="Times New Roman"/>
                <w:sz w:val="18"/>
                <w:szCs w:val="20"/>
              </w:rPr>
            </w:pPr>
            <w:r w:rsidRPr="007F0727">
              <w:rPr>
                <w:rFonts w:ascii="Times New Roman" w:hAnsi="Times New Roman" w:cs="Times New Roman"/>
                <w:b/>
                <w:sz w:val="18"/>
                <w:szCs w:val="20"/>
              </w:rPr>
              <w:t>A.O</w:t>
            </w:r>
          </w:p>
        </w:tc>
      </w:tr>
      <w:tr w:rsidR="00AF2D40" w:rsidRPr="007F0727" w:rsidTr="007F0727">
        <w:trPr>
          <w:trHeight w:val="227"/>
          <w:jc w:val="center"/>
        </w:trPr>
        <w:tc>
          <w:tcPr>
            <w:tcW w:w="3188" w:type="dxa"/>
            <w:vMerge/>
            <w:shd w:val="clear" w:color="auto" w:fill="auto"/>
            <w:vAlign w:val="center"/>
          </w:tcPr>
          <w:p w:rsidR="004C49DE" w:rsidRPr="007F0727" w:rsidRDefault="004C49DE" w:rsidP="00E96DF3">
            <w:pPr>
              <w:spacing w:after="0" w:line="360" w:lineRule="auto"/>
              <w:jc w:val="center"/>
              <w:rPr>
                <w:rFonts w:ascii="Times New Roman" w:hAnsi="Times New Roman" w:cs="Times New Roman"/>
                <w:b/>
                <w:sz w:val="18"/>
                <w:szCs w:val="20"/>
              </w:rPr>
            </w:pPr>
          </w:p>
        </w:tc>
        <w:tc>
          <w:tcPr>
            <w:tcW w:w="480" w:type="dxa"/>
            <w:shd w:val="clear" w:color="auto" w:fill="auto"/>
            <w:vAlign w:val="center"/>
          </w:tcPr>
          <w:p w:rsidR="004C49DE" w:rsidRPr="007F0727" w:rsidRDefault="004C49DE" w:rsidP="00E96DF3">
            <w:pPr>
              <w:spacing w:after="0"/>
              <w:jc w:val="center"/>
              <w:rPr>
                <w:rFonts w:ascii="Times New Roman" w:hAnsi="Times New Roman" w:cs="Times New Roman"/>
                <w:sz w:val="18"/>
                <w:szCs w:val="20"/>
              </w:rPr>
            </w:pPr>
            <w:r w:rsidRPr="007F0727">
              <w:rPr>
                <w:rFonts w:ascii="Times New Roman" w:hAnsi="Times New Roman" w:cs="Times New Roman"/>
                <w:sz w:val="18"/>
                <w:szCs w:val="20"/>
              </w:rPr>
              <w:t>F</w:t>
            </w:r>
          </w:p>
        </w:tc>
        <w:tc>
          <w:tcPr>
            <w:tcW w:w="480" w:type="dxa"/>
            <w:shd w:val="clear" w:color="auto" w:fill="auto"/>
            <w:vAlign w:val="center"/>
          </w:tcPr>
          <w:p w:rsidR="004C49DE" w:rsidRPr="007F0727" w:rsidRDefault="004C49DE" w:rsidP="00E96DF3">
            <w:pPr>
              <w:spacing w:after="0"/>
              <w:jc w:val="center"/>
              <w:rPr>
                <w:rFonts w:ascii="Times New Roman" w:hAnsi="Times New Roman" w:cs="Times New Roman"/>
                <w:sz w:val="18"/>
                <w:szCs w:val="20"/>
              </w:rPr>
            </w:pPr>
            <w:r w:rsidRPr="007F0727">
              <w:rPr>
                <w:rFonts w:ascii="Times New Roman" w:hAnsi="Times New Roman" w:cs="Times New Roman"/>
                <w:sz w:val="18"/>
                <w:szCs w:val="20"/>
              </w:rPr>
              <w:t>%</w:t>
            </w:r>
          </w:p>
        </w:tc>
        <w:tc>
          <w:tcPr>
            <w:tcW w:w="480" w:type="dxa"/>
            <w:shd w:val="clear" w:color="auto" w:fill="auto"/>
            <w:vAlign w:val="center"/>
          </w:tcPr>
          <w:p w:rsidR="004C49DE" w:rsidRPr="007F0727" w:rsidRDefault="004C49DE" w:rsidP="00E96DF3">
            <w:pPr>
              <w:spacing w:after="0"/>
              <w:jc w:val="center"/>
              <w:rPr>
                <w:rFonts w:ascii="Times New Roman" w:hAnsi="Times New Roman" w:cs="Times New Roman"/>
                <w:sz w:val="18"/>
                <w:szCs w:val="20"/>
              </w:rPr>
            </w:pPr>
            <w:r w:rsidRPr="007F0727">
              <w:rPr>
                <w:rFonts w:ascii="Times New Roman" w:hAnsi="Times New Roman" w:cs="Times New Roman"/>
                <w:sz w:val="18"/>
                <w:szCs w:val="20"/>
              </w:rPr>
              <w:t>F</w:t>
            </w:r>
          </w:p>
        </w:tc>
        <w:tc>
          <w:tcPr>
            <w:tcW w:w="479" w:type="dxa"/>
            <w:shd w:val="clear" w:color="auto" w:fill="auto"/>
            <w:vAlign w:val="center"/>
          </w:tcPr>
          <w:p w:rsidR="004C49DE" w:rsidRPr="007F0727" w:rsidRDefault="004C49DE" w:rsidP="00E96DF3">
            <w:pPr>
              <w:spacing w:after="0"/>
              <w:jc w:val="center"/>
              <w:rPr>
                <w:rFonts w:ascii="Times New Roman" w:hAnsi="Times New Roman" w:cs="Times New Roman"/>
                <w:sz w:val="18"/>
                <w:szCs w:val="20"/>
              </w:rPr>
            </w:pPr>
            <w:r w:rsidRPr="007F0727">
              <w:rPr>
                <w:rFonts w:ascii="Times New Roman" w:hAnsi="Times New Roman" w:cs="Times New Roman"/>
                <w:sz w:val="18"/>
                <w:szCs w:val="20"/>
              </w:rPr>
              <w:t>%</w:t>
            </w:r>
          </w:p>
        </w:tc>
        <w:tc>
          <w:tcPr>
            <w:tcW w:w="479" w:type="dxa"/>
            <w:shd w:val="clear" w:color="auto" w:fill="auto"/>
            <w:vAlign w:val="center"/>
          </w:tcPr>
          <w:p w:rsidR="004C49DE" w:rsidRPr="007F0727" w:rsidRDefault="004C49DE" w:rsidP="00E96DF3">
            <w:pPr>
              <w:spacing w:after="0"/>
              <w:jc w:val="center"/>
              <w:rPr>
                <w:rFonts w:ascii="Times New Roman" w:hAnsi="Times New Roman" w:cs="Times New Roman"/>
                <w:sz w:val="18"/>
                <w:szCs w:val="20"/>
              </w:rPr>
            </w:pPr>
            <w:r w:rsidRPr="007F0727">
              <w:rPr>
                <w:rFonts w:ascii="Times New Roman" w:hAnsi="Times New Roman" w:cs="Times New Roman"/>
                <w:sz w:val="18"/>
                <w:szCs w:val="20"/>
              </w:rPr>
              <w:t>F</w:t>
            </w:r>
          </w:p>
        </w:tc>
        <w:tc>
          <w:tcPr>
            <w:tcW w:w="479" w:type="dxa"/>
            <w:shd w:val="clear" w:color="auto" w:fill="auto"/>
            <w:vAlign w:val="center"/>
          </w:tcPr>
          <w:p w:rsidR="004C49DE" w:rsidRPr="007F0727" w:rsidRDefault="004C49DE" w:rsidP="00E96DF3">
            <w:pPr>
              <w:spacing w:after="0"/>
              <w:jc w:val="center"/>
              <w:rPr>
                <w:rFonts w:ascii="Times New Roman" w:hAnsi="Times New Roman" w:cs="Times New Roman"/>
                <w:sz w:val="18"/>
                <w:szCs w:val="20"/>
              </w:rPr>
            </w:pPr>
            <w:r w:rsidRPr="007F0727">
              <w:rPr>
                <w:rFonts w:ascii="Times New Roman" w:hAnsi="Times New Roman" w:cs="Times New Roman"/>
                <w:sz w:val="18"/>
                <w:szCs w:val="20"/>
              </w:rPr>
              <w:t>%</w:t>
            </w:r>
          </w:p>
        </w:tc>
        <w:tc>
          <w:tcPr>
            <w:tcW w:w="479" w:type="dxa"/>
            <w:shd w:val="clear" w:color="auto" w:fill="auto"/>
            <w:vAlign w:val="center"/>
          </w:tcPr>
          <w:p w:rsidR="004C49DE" w:rsidRPr="007F0727" w:rsidRDefault="004C49DE" w:rsidP="00E96DF3">
            <w:pPr>
              <w:spacing w:after="0"/>
              <w:jc w:val="center"/>
              <w:rPr>
                <w:rFonts w:ascii="Times New Roman" w:hAnsi="Times New Roman" w:cs="Times New Roman"/>
                <w:sz w:val="18"/>
                <w:szCs w:val="20"/>
              </w:rPr>
            </w:pPr>
            <w:r w:rsidRPr="007F0727">
              <w:rPr>
                <w:rFonts w:ascii="Times New Roman" w:hAnsi="Times New Roman" w:cs="Times New Roman"/>
                <w:sz w:val="18"/>
                <w:szCs w:val="20"/>
              </w:rPr>
              <w:t>F</w:t>
            </w:r>
          </w:p>
        </w:tc>
        <w:tc>
          <w:tcPr>
            <w:tcW w:w="479" w:type="dxa"/>
            <w:shd w:val="clear" w:color="auto" w:fill="auto"/>
            <w:vAlign w:val="center"/>
          </w:tcPr>
          <w:p w:rsidR="004C49DE" w:rsidRPr="007F0727" w:rsidRDefault="004C49DE" w:rsidP="00E96DF3">
            <w:pPr>
              <w:spacing w:after="0"/>
              <w:jc w:val="center"/>
              <w:rPr>
                <w:rFonts w:ascii="Times New Roman" w:hAnsi="Times New Roman" w:cs="Times New Roman"/>
                <w:sz w:val="18"/>
                <w:szCs w:val="20"/>
              </w:rPr>
            </w:pPr>
            <w:r w:rsidRPr="007F0727">
              <w:rPr>
                <w:rFonts w:ascii="Times New Roman" w:hAnsi="Times New Roman" w:cs="Times New Roman"/>
                <w:sz w:val="18"/>
                <w:szCs w:val="20"/>
              </w:rPr>
              <w:t>%</w:t>
            </w:r>
          </w:p>
        </w:tc>
        <w:tc>
          <w:tcPr>
            <w:tcW w:w="479" w:type="dxa"/>
            <w:shd w:val="clear" w:color="auto" w:fill="auto"/>
            <w:vAlign w:val="center"/>
          </w:tcPr>
          <w:p w:rsidR="004C49DE" w:rsidRPr="007F0727" w:rsidRDefault="004C49DE" w:rsidP="00E96DF3">
            <w:pPr>
              <w:spacing w:after="0"/>
              <w:jc w:val="center"/>
              <w:rPr>
                <w:rFonts w:ascii="Times New Roman" w:hAnsi="Times New Roman" w:cs="Times New Roman"/>
                <w:sz w:val="18"/>
                <w:szCs w:val="20"/>
              </w:rPr>
            </w:pPr>
            <w:r w:rsidRPr="007F0727">
              <w:rPr>
                <w:rFonts w:ascii="Times New Roman" w:hAnsi="Times New Roman" w:cs="Times New Roman"/>
                <w:sz w:val="18"/>
                <w:szCs w:val="20"/>
              </w:rPr>
              <w:t>F</w:t>
            </w:r>
          </w:p>
        </w:tc>
        <w:tc>
          <w:tcPr>
            <w:tcW w:w="479" w:type="dxa"/>
            <w:shd w:val="clear" w:color="auto" w:fill="auto"/>
            <w:vAlign w:val="center"/>
          </w:tcPr>
          <w:p w:rsidR="004C49DE" w:rsidRPr="007F0727" w:rsidRDefault="004C49DE" w:rsidP="00E96DF3">
            <w:pPr>
              <w:spacing w:after="0"/>
              <w:jc w:val="center"/>
              <w:rPr>
                <w:rFonts w:ascii="Times New Roman" w:hAnsi="Times New Roman" w:cs="Times New Roman"/>
                <w:sz w:val="18"/>
                <w:szCs w:val="20"/>
              </w:rPr>
            </w:pPr>
            <w:r w:rsidRPr="007F0727">
              <w:rPr>
                <w:rFonts w:ascii="Times New Roman" w:hAnsi="Times New Roman" w:cs="Times New Roman"/>
                <w:sz w:val="18"/>
                <w:szCs w:val="20"/>
              </w:rPr>
              <w:t>%</w:t>
            </w:r>
          </w:p>
        </w:tc>
        <w:tc>
          <w:tcPr>
            <w:tcW w:w="560" w:type="dxa"/>
            <w:vMerge/>
            <w:shd w:val="clear" w:color="auto" w:fill="auto"/>
          </w:tcPr>
          <w:p w:rsidR="004C49DE" w:rsidRPr="007F0727" w:rsidRDefault="004C49DE" w:rsidP="00E96DF3">
            <w:pPr>
              <w:spacing w:after="0"/>
              <w:jc w:val="center"/>
              <w:rPr>
                <w:rFonts w:ascii="Times New Roman" w:hAnsi="Times New Roman" w:cs="Times New Roman"/>
                <w:b/>
                <w:sz w:val="18"/>
                <w:szCs w:val="20"/>
              </w:rPr>
            </w:pPr>
          </w:p>
        </w:tc>
      </w:tr>
      <w:tr w:rsidR="00AF2D40" w:rsidRPr="007F0727" w:rsidTr="007F0727">
        <w:trPr>
          <w:trHeight w:val="227"/>
          <w:jc w:val="center"/>
        </w:trPr>
        <w:tc>
          <w:tcPr>
            <w:tcW w:w="3188" w:type="dxa"/>
            <w:shd w:val="clear" w:color="auto" w:fill="auto"/>
            <w:vAlign w:val="center"/>
          </w:tcPr>
          <w:p w:rsidR="004C49DE" w:rsidRPr="007F0727" w:rsidRDefault="004C49DE" w:rsidP="00E96DF3">
            <w:pPr>
              <w:spacing w:after="0"/>
              <w:jc w:val="both"/>
              <w:rPr>
                <w:rFonts w:ascii="Times New Roman" w:hAnsi="Times New Roman" w:cs="Times New Roman"/>
                <w:sz w:val="18"/>
                <w:szCs w:val="20"/>
              </w:rPr>
            </w:pPr>
            <w:r w:rsidRPr="007F0727">
              <w:rPr>
                <w:rFonts w:ascii="Times New Roman" w:hAnsi="Times New Roman" w:cs="Times New Roman"/>
                <w:sz w:val="18"/>
                <w:szCs w:val="20"/>
              </w:rPr>
              <w:t>Bir siyasi parti veya liderinin sosyal paylaşım sitelerindeki mesajları oy verme davranışımı etkiler</w:t>
            </w:r>
          </w:p>
        </w:tc>
        <w:tc>
          <w:tcPr>
            <w:tcW w:w="480" w:type="dxa"/>
            <w:shd w:val="clear" w:color="auto" w:fill="auto"/>
            <w:vAlign w:val="center"/>
          </w:tcPr>
          <w:p w:rsidR="004C49DE" w:rsidRPr="007F0727" w:rsidRDefault="002B2C44" w:rsidP="00E96DF3">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53</w:t>
            </w:r>
          </w:p>
        </w:tc>
        <w:tc>
          <w:tcPr>
            <w:tcW w:w="480" w:type="dxa"/>
            <w:shd w:val="clear" w:color="auto" w:fill="auto"/>
            <w:vAlign w:val="center"/>
          </w:tcPr>
          <w:p w:rsidR="004C49DE" w:rsidRPr="007F0727" w:rsidRDefault="002B2C44" w:rsidP="00E96DF3">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9,8</w:t>
            </w:r>
          </w:p>
        </w:tc>
        <w:tc>
          <w:tcPr>
            <w:tcW w:w="480" w:type="dxa"/>
            <w:shd w:val="clear" w:color="auto" w:fill="auto"/>
            <w:vAlign w:val="center"/>
          </w:tcPr>
          <w:p w:rsidR="004C49DE" w:rsidRPr="007F0727" w:rsidRDefault="002B2C44" w:rsidP="00E96DF3">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59</w:t>
            </w:r>
          </w:p>
        </w:tc>
        <w:tc>
          <w:tcPr>
            <w:tcW w:w="479" w:type="dxa"/>
            <w:shd w:val="clear" w:color="auto" w:fill="auto"/>
            <w:vAlign w:val="center"/>
          </w:tcPr>
          <w:p w:rsidR="004C49DE" w:rsidRPr="007F0727" w:rsidRDefault="002B2C44" w:rsidP="00E96DF3">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10,9</w:t>
            </w:r>
          </w:p>
        </w:tc>
        <w:tc>
          <w:tcPr>
            <w:tcW w:w="479" w:type="dxa"/>
            <w:shd w:val="clear" w:color="auto" w:fill="auto"/>
            <w:vAlign w:val="center"/>
          </w:tcPr>
          <w:p w:rsidR="004C49DE" w:rsidRPr="007F0727" w:rsidRDefault="002B2C44" w:rsidP="00E96DF3">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193</w:t>
            </w:r>
          </w:p>
        </w:tc>
        <w:tc>
          <w:tcPr>
            <w:tcW w:w="479" w:type="dxa"/>
            <w:shd w:val="clear" w:color="auto" w:fill="auto"/>
            <w:vAlign w:val="center"/>
          </w:tcPr>
          <w:p w:rsidR="004C49DE" w:rsidRPr="007F0727" w:rsidRDefault="002B2C44" w:rsidP="00E96DF3">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35,7</w:t>
            </w:r>
          </w:p>
        </w:tc>
        <w:tc>
          <w:tcPr>
            <w:tcW w:w="479" w:type="dxa"/>
            <w:shd w:val="clear" w:color="auto" w:fill="auto"/>
            <w:vAlign w:val="center"/>
          </w:tcPr>
          <w:p w:rsidR="004C49DE" w:rsidRPr="007F0727" w:rsidRDefault="00973F81" w:rsidP="00E96DF3">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147</w:t>
            </w:r>
          </w:p>
        </w:tc>
        <w:tc>
          <w:tcPr>
            <w:tcW w:w="479" w:type="dxa"/>
            <w:shd w:val="clear" w:color="auto" w:fill="auto"/>
            <w:vAlign w:val="center"/>
          </w:tcPr>
          <w:p w:rsidR="004C49DE" w:rsidRPr="007F0727" w:rsidRDefault="00973F81" w:rsidP="00E96DF3">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27,2</w:t>
            </w:r>
          </w:p>
        </w:tc>
        <w:tc>
          <w:tcPr>
            <w:tcW w:w="479" w:type="dxa"/>
            <w:shd w:val="clear" w:color="auto" w:fill="auto"/>
            <w:vAlign w:val="center"/>
          </w:tcPr>
          <w:p w:rsidR="004C49DE" w:rsidRPr="007F0727" w:rsidRDefault="002B2C44" w:rsidP="00E96DF3">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88</w:t>
            </w:r>
          </w:p>
        </w:tc>
        <w:tc>
          <w:tcPr>
            <w:tcW w:w="479" w:type="dxa"/>
            <w:shd w:val="clear" w:color="auto" w:fill="auto"/>
            <w:vAlign w:val="center"/>
          </w:tcPr>
          <w:p w:rsidR="004C49DE" w:rsidRPr="007F0727" w:rsidRDefault="002B2C44" w:rsidP="00E96DF3">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16,3</w:t>
            </w:r>
          </w:p>
        </w:tc>
        <w:tc>
          <w:tcPr>
            <w:tcW w:w="560" w:type="dxa"/>
            <w:shd w:val="clear" w:color="auto" w:fill="auto"/>
            <w:vAlign w:val="center"/>
          </w:tcPr>
          <w:p w:rsidR="004C49DE" w:rsidRPr="007F0727" w:rsidRDefault="00973F81" w:rsidP="002B2C44">
            <w:pPr>
              <w:spacing w:after="0"/>
              <w:jc w:val="center"/>
              <w:rPr>
                <w:rFonts w:ascii="Times New Roman" w:hAnsi="Times New Roman" w:cs="Times New Roman"/>
                <w:sz w:val="18"/>
                <w:szCs w:val="20"/>
              </w:rPr>
            </w:pPr>
            <w:r w:rsidRPr="007F0727">
              <w:rPr>
                <w:rFonts w:ascii="Times New Roman" w:hAnsi="Times New Roman" w:cs="Times New Roman"/>
                <w:sz w:val="18"/>
                <w:szCs w:val="20"/>
              </w:rPr>
              <w:t>3,2</w:t>
            </w:r>
            <w:r w:rsidR="002B2C44" w:rsidRPr="007F0727">
              <w:rPr>
                <w:rFonts w:ascii="Times New Roman" w:hAnsi="Times New Roman" w:cs="Times New Roman"/>
                <w:sz w:val="18"/>
                <w:szCs w:val="20"/>
              </w:rPr>
              <w:t>9</w:t>
            </w:r>
          </w:p>
        </w:tc>
      </w:tr>
      <w:tr w:rsidR="00AF2D40" w:rsidRPr="007F0727" w:rsidTr="007F0727">
        <w:trPr>
          <w:trHeight w:val="227"/>
          <w:jc w:val="center"/>
        </w:trPr>
        <w:tc>
          <w:tcPr>
            <w:tcW w:w="3188" w:type="dxa"/>
            <w:shd w:val="clear" w:color="auto" w:fill="auto"/>
            <w:vAlign w:val="center"/>
          </w:tcPr>
          <w:p w:rsidR="004C49DE" w:rsidRPr="007F0727" w:rsidRDefault="004C49DE" w:rsidP="00623176">
            <w:pPr>
              <w:pStyle w:val="Default"/>
              <w:spacing w:line="276" w:lineRule="auto"/>
              <w:jc w:val="both"/>
              <w:rPr>
                <w:color w:val="auto"/>
                <w:sz w:val="18"/>
                <w:szCs w:val="20"/>
              </w:rPr>
            </w:pPr>
            <w:r w:rsidRPr="007F0727">
              <w:rPr>
                <w:color w:val="auto"/>
                <w:sz w:val="18"/>
                <w:szCs w:val="20"/>
              </w:rPr>
              <w:t>Sosyal paylaşım siteleri aracılığıyla bir siyasi parti, lider veya politikacılarla ilişkili olmak oy vermeye teşvik eder</w:t>
            </w:r>
          </w:p>
        </w:tc>
        <w:tc>
          <w:tcPr>
            <w:tcW w:w="480" w:type="dxa"/>
            <w:shd w:val="clear" w:color="auto" w:fill="auto"/>
            <w:vAlign w:val="center"/>
          </w:tcPr>
          <w:p w:rsidR="004C49DE" w:rsidRPr="007F0727" w:rsidRDefault="002B2C44" w:rsidP="00E96DF3">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49</w:t>
            </w:r>
          </w:p>
        </w:tc>
        <w:tc>
          <w:tcPr>
            <w:tcW w:w="480" w:type="dxa"/>
            <w:shd w:val="clear" w:color="auto" w:fill="auto"/>
            <w:vAlign w:val="center"/>
          </w:tcPr>
          <w:p w:rsidR="004C49DE" w:rsidRPr="007F0727" w:rsidRDefault="002B2C44" w:rsidP="00E96DF3">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9</w:t>
            </w:r>
            <w:r w:rsidR="00B47B14" w:rsidRPr="007F0727">
              <w:rPr>
                <w:rFonts w:ascii="Times New Roman" w:hAnsi="Times New Roman" w:cs="Times New Roman"/>
                <w:sz w:val="18"/>
                <w:szCs w:val="20"/>
              </w:rPr>
              <w:t>,1</w:t>
            </w:r>
          </w:p>
        </w:tc>
        <w:tc>
          <w:tcPr>
            <w:tcW w:w="480" w:type="dxa"/>
            <w:shd w:val="clear" w:color="auto" w:fill="auto"/>
            <w:vAlign w:val="center"/>
          </w:tcPr>
          <w:p w:rsidR="004C49DE" w:rsidRPr="007F0727" w:rsidRDefault="00973F81" w:rsidP="002B2C44">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8</w:t>
            </w:r>
            <w:r w:rsidR="002B2C44" w:rsidRPr="007F0727">
              <w:rPr>
                <w:rFonts w:ascii="Times New Roman" w:hAnsi="Times New Roman" w:cs="Times New Roman"/>
                <w:sz w:val="18"/>
                <w:szCs w:val="20"/>
              </w:rPr>
              <w:t>6</w:t>
            </w:r>
          </w:p>
        </w:tc>
        <w:tc>
          <w:tcPr>
            <w:tcW w:w="479" w:type="dxa"/>
            <w:shd w:val="clear" w:color="auto" w:fill="auto"/>
            <w:vAlign w:val="center"/>
          </w:tcPr>
          <w:p w:rsidR="004C49DE" w:rsidRPr="007F0727" w:rsidRDefault="00B47B14" w:rsidP="002B2C44">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1</w:t>
            </w:r>
            <w:r w:rsidR="002B2C44" w:rsidRPr="007F0727">
              <w:rPr>
                <w:rFonts w:ascii="Times New Roman" w:hAnsi="Times New Roman" w:cs="Times New Roman"/>
                <w:sz w:val="18"/>
                <w:szCs w:val="20"/>
              </w:rPr>
              <w:t>5</w:t>
            </w:r>
            <w:r w:rsidRPr="007F0727">
              <w:rPr>
                <w:rFonts w:ascii="Times New Roman" w:hAnsi="Times New Roman" w:cs="Times New Roman"/>
                <w:sz w:val="18"/>
                <w:szCs w:val="20"/>
              </w:rPr>
              <w:t>,</w:t>
            </w:r>
            <w:r w:rsidR="002B2C44" w:rsidRPr="007F0727">
              <w:rPr>
                <w:rFonts w:ascii="Times New Roman" w:hAnsi="Times New Roman" w:cs="Times New Roman"/>
                <w:sz w:val="18"/>
                <w:szCs w:val="20"/>
              </w:rPr>
              <w:t>9</w:t>
            </w:r>
          </w:p>
        </w:tc>
        <w:tc>
          <w:tcPr>
            <w:tcW w:w="479" w:type="dxa"/>
            <w:shd w:val="clear" w:color="auto" w:fill="auto"/>
            <w:vAlign w:val="center"/>
          </w:tcPr>
          <w:p w:rsidR="004C49DE" w:rsidRPr="007F0727" w:rsidRDefault="00973F81" w:rsidP="002B2C44">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1</w:t>
            </w:r>
            <w:r w:rsidR="002B2C44" w:rsidRPr="007F0727">
              <w:rPr>
                <w:rFonts w:ascii="Times New Roman" w:hAnsi="Times New Roman" w:cs="Times New Roman"/>
                <w:sz w:val="18"/>
                <w:szCs w:val="20"/>
              </w:rPr>
              <w:t>96</w:t>
            </w:r>
          </w:p>
        </w:tc>
        <w:tc>
          <w:tcPr>
            <w:tcW w:w="479" w:type="dxa"/>
            <w:shd w:val="clear" w:color="auto" w:fill="auto"/>
            <w:vAlign w:val="center"/>
          </w:tcPr>
          <w:p w:rsidR="004C49DE" w:rsidRPr="007F0727" w:rsidRDefault="002B2C44" w:rsidP="00E96DF3">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36,3</w:t>
            </w:r>
          </w:p>
        </w:tc>
        <w:tc>
          <w:tcPr>
            <w:tcW w:w="479" w:type="dxa"/>
            <w:shd w:val="clear" w:color="auto" w:fill="auto"/>
            <w:vAlign w:val="center"/>
          </w:tcPr>
          <w:p w:rsidR="004C49DE" w:rsidRPr="007F0727" w:rsidRDefault="00B47B14" w:rsidP="002B2C44">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13</w:t>
            </w:r>
            <w:r w:rsidR="002B2C44" w:rsidRPr="007F0727">
              <w:rPr>
                <w:rFonts w:ascii="Times New Roman" w:hAnsi="Times New Roman" w:cs="Times New Roman"/>
                <w:sz w:val="18"/>
                <w:szCs w:val="20"/>
              </w:rPr>
              <w:t>6</w:t>
            </w:r>
          </w:p>
        </w:tc>
        <w:tc>
          <w:tcPr>
            <w:tcW w:w="479" w:type="dxa"/>
            <w:shd w:val="clear" w:color="auto" w:fill="auto"/>
            <w:vAlign w:val="center"/>
          </w:tcPr>
          <w:p w:rsidR="004C49DE" w:rsidRPr="007F0727" w:rsidRDefault="002B2C44" w:rsidP="00E96DF3">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25,2</w:t>
            </w:r>
          </w:p>
        </w:tc>
        <w:tc>
          <w:tcPr>
            <w:tcW w:w="479" w:type="dxa"/>
            <w:shd w:val="clear" w:color="auto" w:fill="auto"/>
            <w:vAlign w:val="center"/>
          </w:tcPr>
          <w:p w:rsidR="004C49DE" w:rsidRPr="007F0727" w:rsidRDefault="00B47B14" w:rsidP="00E96DF3">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73</w:t>
            </w:r>
          </w:p>
        </w:tc>
        <w:tc>
          <w:tcPr>
            <w:tcW w:w="479" w:type="dxa"/>
            <w:shd w:val="clear" w:color="auto" w:fill="auto"/>
            <w:vAlign w:val="center"/>
          </w:tcPr>
          <w:p w:rsidR="004C49DE" w:rsidRPr="007F0727" w:rsidRDefault="00B47B14" w:rsidP="00E96DF3">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13,5</w:t>
            </w:r>
          </w:p>
        </w:tc>
        <w:tc>
          <w:tcPr>
            <w:tcW w:w="560" w:type="dxa"/>
            <w:shd w:val="clear" w:color="auto" w:fill="auto"/>
            <w:vAlign w:val="center"/>
          </w:tcPr>
          <w:p w:rsidR="004C49DE" w:rsidRPr="007F0727" w:rsidRDefault="00973F81" w:rsidP="002B2C44">
            <w:pPr>
              <w:spacing w:after="0"/>
              <w:jc w:val="center"/>
              <w:rPr>
                <w:rFonts w:ascii="Times New Roman" w:hAnsi="Times New Roman" w:cs="Times New Roman"/>
                <w:sz w:val="18"/>
                <w:szCs w:val="20"/>
              </w:rPr>
            </w:pPr>
            <w:r w:rsidRPr="007F0727">
              <w:rPr>
                <w:rFonts w:ascii="Times New Roman" w:hAnsi="Times New Roman" w:cs="Times New Roman"/>
                <w:sz w:val="18"/>
                <w:szCs w:val="20"/>
              </w:rPr>
              <w:t>3,1</w:t>
            </w:r>
            <w:r w:rsidR="002B2C44" w:rsidRPr="007F0727">
              <w:rPr>
                <w:rFonts w:ascii="Times New Roman" w:hAnsi="Times New Roman" w:cs="Times New Roman"/>
                <w:sz w:val="18"/>
                <w:szCs w:val="20"/>
              </w:rPr>
              <w:t>8</w:t>
            </w:r>
          </w:p>
        </w:tc>
      </w:tr>
      <w:tr w:rsidR="00AF2D40" w:rsidRPr="007F0727" w:rsidTr="007F0727">
        <w:trPr>
          <w:trHeight w:val="227"/>
          <w:jc w:val="center"/>
        </w:trPr>
        <w:tc>
          <w:tcPr>
            <w:tcW w:w="3188" w:type="dxa"/>
            <w:shd w:val="clear" w:color="auto" w:fill="auto"/>
            <w:vAlign w:val="center"/>
          </w:tcPr>
          <w:p w:rsidR="004C49DE" w:rsidRPr="007F0727" w:rsidRDefault="004C49DE" w:rsidP="00E96DF3">
            <w:pPr>
              <w:pStyle w:val="Default"/>
              <w:spacing w:line="276" w:lineRule="auto"/>
              <w:jc w:val="both"/>
              <w:rPr>
                <w:color w:val="auto"/>
                <w:sz w:val="18"/>
                <w:szCs w:val="20"/>
              </w:rPr>
            </w:pPr>
            <w:r w:rsidRPr="007F0727">
              <w:rPr>
                <w:color w:val="auto"/>
                <w:sz w:val="18"/>
                <w:szCs w:val="20"/>
              </w:rPr>
              <w:t>Oy kullanmam neticesinde ülkemin politikaları ve programları hakkında söz sahibi olduğumu düşünürüm</w:t>
            </w:r>
          </w:p>
        </w:tc>
        <w:tc>
          <w:tcPr>
            <w:tcW w:w="480" w:type="dxa"/>
            <w:shd w:val="clear" w:color="auto" w:fill="auto"/>
            <w:vAlign w:val="center"/>
          </w:tcPr>
          <w:p w:rsidR="004C49DE" w:rsidRPr="007F0727" w:rsidRDefault="00B47B14" w:rsidP="002B2C44">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4</w:t>
            </w:r>
            <w:r w:rsidR="002B2C44" w:rsidRPr="007F0727">
              <w:rPr>
                <w:rFonts w:ascii="Times New Roman" w:hAnsi="Times New Roman" w:cs="Times New Roman"/>
                <w:sz w:val="18"/>
                <w:szCs w:val="20"/>
              </w:rPr>
              <w:t>2</w:t>
            </w:r>
          </w:p>
        </w:tc>
        <w:tc>
          <w:tcPr>
            <w:tcW w:w="480" w:type="dxa"/>
            <w:shd w:val="clear" w:color="auto" w:fill="auto"/>
            <w:vAlign w:val="center"/>
          </w:tcPr>
          <w:p w:rsidR="004C49DE" w:rsidRPr="007F0727" w:rsidRDefault="002B2C44" w:rsidP="002B2C44">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7</w:t>
            </w:r>
            <w:r w:rsidR="00B47B14" w:rsidRPr="007F0727">
              <w:rPr>
                <w:rFonts w:ascii="Times New Roman" w:hAnsi="Times New Roman" w:cs="Times New Roman"/>
                <w:sz w:val="18"/>
                <w:szCs w:val="20"/>
              </w:rPr>
              <w:t>,</w:t>
            </w:r>
            <w:r w:rsidRPr="007F0727">
              <w:rPr>
                <w:rFonts w:ascii="Times New Roman" w:hAnsi="Times New Roman" w:cs="Times New Roman"/>
                <w:sz w:val="18"/>
                <w:szCs w:val="20"/>
              </w:rPr>
              <w:t>8</w:t>
            </w:r>
          </w:p>
        </w:tc>
        <w:tc>
          <w:tcPr>
            <w:tcW w:w="480" w:type="dxa"/>
            <w:shd w:val="clear" w:color="auto" w:fill="auto"/>
            <w:vAlign w:val="center"/>
          </w:tcPr>
          <w:p w:rsidR="004C49DE" w:rsidRPr="007F0727" w:rsidRDefault="00B47B14" w:rsidP="002B2C44">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4</w:t>
            </w:r>
            <w:r w:rsidR="002B2C44" w:rsidRPr="007F0727">
              <w:rPr>
                <w:rFonts w:ascii="Times New Roman" w:hAnsi="Times New Roman" w:cs="Times New Roman"/>
                <w:sz w:val="18"/>
                <w:szCs w:val="20"/>
              </w:rPr>
              <w:t>7</w:t>
            </w:r>
          </w:p>
        </w:tc>
        <w:tc>
          <w:tcPr>
            <w:tcW w:w="479" w:type="dxa"/>
            <w:shd w:val="clear" w:color="auto" w:fill="auto"/>
            <w:vAlign w:val="center"/>
          </w:tcPr>
          <w:p w:rsidR="004C49DE" w:rsidRPr="007F0727" w:rsidRDefault="00B47B14" w:rsidP="002B2C44">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8,</w:t>
            </w:r>
            <w:r w:rsidR="002B2C44" w:rsidRPr="007F0727">
              <w:rPr>
                <w:rFonts w:ascii="Times New Roman" w:hAnsi="Times New Roman" w:cs="Times New Roman"/>
                <w:sz w:val="18"/>
                <w:szCs w:val="20"/>
              </w:rPr>
              <w:t>7</w:t>
            </w:r>
          </w:p>
        </w:tc>
        <w:tc>
          <w:tcPr>
            <w:tcW w:w="479" w:type="dxa"/>
            <w:shd w:val="clear" w:color="auto" w:fill="auto"/>
            <w:vAlign w:val="center"/>
          </w:tcPr>
          <w:p w:rsidR="004C49DE" w:rsidRPr="007F0727" w:rsidRDefault="00B47B14" w:rsidP="002B2C44">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1</w:t>
            </w:r>
            <w:r w:rsidR="002B2C44" w:rsidRPr="007F0727">
              <w:rPr>
                <w:rFonts w:ascii="Times New Roman" w:hAnsi="Times New Roman" w:cs="Times New Roman"/>
                <w:sz w:val="18"/>
                <w:szCs w:val="20"/>
              </w:rPr>
              <w:t>53</w:t>
            </w:r>
          </w:p>
        </w:tc>
        <w:tc>
          <w:tcPr>
            <w:tcW w:w="479" w:type="dxa"/>
            <w:shd w:val="clear" w:color="auto" w:fill="auto"/>
            <w:vAlign w:val="center"/>
          </w:tcPr>
          <w:p w:rsidR="004C49DE" w:rsidRPr="007F0727" w:rsidRDefault="00B47B14" w:rsidP="002B2C44">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2</w:t>
            </w:r>
            <w:r w:rsidR="002B2C44" w:rsidRPr="007F0727">
              <w:rPr>
                <w:rFonts w:ascii="Times New Roman" w:hAnsi="Times New Roman" w:cs="Times New Roman"/>
                <w:sz w:val="18"/>
                <w:szCs w:val="20"/>
              </w:rPr>
              <w:t>8</w:t>
            </w:r>
            <w:r w:rsidRPr="007F0727">
              <w:rPr>
                <w:rFonts w:ascii="Times New Roman" w:hAnsi="Times New Roman" w:cs="Times New Roman"/>
                <w:sz w:val="18"/>
                <w:szCs w:val="20"/>
              </w:rPr>
              <w:t>,</w:t>
            </w:r>
            <w:r w:rsidR="002B2C44" w:rsidRPr="007F0727">
              <w:rPr>
                <w:rFonts w:ascii="Times New Roman" w:hAnsi="Times New Roman" w:cs="Times New Roman"/>
                <w:sz w:val="18"/>
                <w:szCs w:val="20"/>
              </w:rPr>
              <w:t>3</w:t>
            </w:r>
          </w:p>
        </w:tc>
        <w:tc>
          <w:tcPr>
            <w:tcW w:w="479" w:type="dxa"/>
            <w:shd w:val="clear" w:color="auto" w:fill="auto"/>
            <w:vAlign w:val="center"/>
          </w:tcPr>
          <w:p w:rsidR="004C49DE" w:rsidRPr="007F0727" w:rsidRDefault="00B47B14" w:rsidP="002B2C44">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17</w:t>
            </w:r>
            <w:r w:rsidR="002B2C44" w:rsidRPr="007F0727">
              <w:rPr>
                <w:rFonts w:ascii="Times New Roman" w:hAnsi="Times New Roman" w:cs="Times New Roman"/>
                <w:sz w:val="18"/>
                <w:szCs w:val="20"/>
              </w:rPr>
              <w:t>7</w:t>
            </w:r>
          </w:p>
        </w:tc>
        <w:tc>
          <w:tcPr>
            <w:tcW w:w="479" w:type="dxa"/>
            <w:shd w:val="clear" w:color="auto" w:fill="auto"/>
            <w:vAlign w:val="center"/>
          </w:tcPr>
          <w:p w:rsidR="004C49DE" w:rsidRPr="007F0727" w:rsidRDefault="00B47B14" w:rsidP="002B2C44">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32,</w:t>
            </w:r>
            <w:r w:rsidR="002B2C44" w:rsidRPr="007F0727">
              <w:rPr>
                <w:rFonts w:ascii="Times New Roman" w:hAnsi="Times New Roman" w:cs="Times New Roman"/>
                <w:sz w:val="18"/>
                <w:szCs w:val="20"/>
              </w:rPr>
              <w:t>8</w:t>
            </w:r>
          </w:p>
        </w:tc>
        <w:tc>
          <w:tcPr>
            <w:tcW w:w="479" w:type="dxa"/>
            <w:shd w:val="clear" w:color="auto" w:fill="auto"/>
            <w:vAlign w:val="center"/>
          </w:tcPr>
          <w:p w:rsidR="004C49DE" w:rsidRPr="007F0727" w:rsidRDefault="00B47B14" w:rsidP="002B2C44">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1</w:t>
            </w:r>
            <w:r w:rsidR="002B2C44" w:rsidRPr="007F0727">
              <w:rPr>
                <w:rFonts w:ascii="Times New Roman" w:hAnsi="Times New Roman" w:cs="Times New Roman"/>
                <w:sz w:val="18"/>
                <w:szCs w:val="20"/>
              </w:rPr>
              <w:t>21</w:t>
            </w:r>
          </w:p>
        </w:tc>
        <w:tc>
          <w:tcPr>
            <w:tcW w:w="479" w:type="dxa"/>
            <w:shd w:val="clear" w:color="auto" w:fill="auto"/>
            <w:vAlign w:val="center"/>
          </w:tcPr>
          <w:p w:rsidR="004C49DE" w:rsidRPr="007F0727" w:rsidRDefault="00B47B14" w:rsidP="002B2C44">
            <w:pPr>
              <w:autoSpaceDE w:val="0"/>
              <w:autoSpaceDN w:val="0"/>
              <w:adjustRightInd w:val="0"/>
              <w:spacing w:after="0"/>
              <w:jc w:val="center"/>
              <w:rPr>
                <w:rFonts w:ascii="Times New Roman" w:hAnsi="Times New Roman" w:cs="Times New Roman"/>
                <w:sz w:val="18"/>
                <w:szCs w:val="20"/>
              </w:rPr>
            </w:pPr>
            <w:r w:rsidRPr="007F0727">
              <w:rPr>
                <w:rFonts w:ascii="Times New Roman" w:hAnsi="Times New Roman" w:cs="Times New Roman"/>
                <w:sz w:val="18"/>
                <w:szCs w:val="20"/>
              </w:rPr>
              <w:t>2</w:t>
            </w:r>
            <w:r w:rsidR="002B2C44" w:rsidRPr="007F0727">
              <w:rPr>
                <w:rFonts w:ascii="Times New Roman" w:hAnsi="Times New Roman" w:cs="Times New Roman"/>
                <w:sz w:val="18"/>
                <w:szCs w:val="20"/>
              </w:rPr>
              <w:t>2</w:t>
            </w:r>
            <w:r w:rsidRPr="007F0727">
              <w:rPr>
                <w:rFonts w:ascii="Times New Roman" w:hAnsi="Times New Roman" w:cs="Times New Roman"/>
                <w:sz w:val="18"/>
                <w:szCs w:val="20"/>
              </w:rPr>
              <w:t>,4</w:t>
            </w:r>
          </w:p>
        </w:tc>
        <w:tc>
          <w:tcPr>
            <w:tcW w:w="560" w:type="dxa"/>
            <w:shd w:val="clear" w:color="auto" w:fill="auto"/>
            <w:vAlign w:val="center"/>
          </w:tcPr>
          <w:p w:rsidR="004C49DE" w:rsidRPr="007F0727" w:rsidRDefault="004C49DE" w:rsidP="002B2C44">
            <w:pPr>
              <w:spacing w:after="0"/>
              <w:jc w:val="center"/>
              <w:rPr>
                <w:rFonts w:ascii="Times New Roman" w:hAnsi="Times New Roman" w:cs="Times New Roman"/>
                <w:sz w:val="18"/>
                <w:szCs w:val="20"/>
              </w:rPr>
            </w:pPr>
            <w:r w:rsidRPr="007F0727">
              <w:rPr>
                <w:rFonts w:ascii="Times New Roman" w:hAnsi="Times New Roman" w:cs="Times New Roman"/>
                <w:sz w:val="18"/>
                <w:szCs w:val="20"/>
              </w:rPr>
              <w:t>3,</w:t>
            </w:r>
            <w:r w:rsidR="00973F81" w:rsidRPr="007F0727">
              <w:rPr>
                <w:rFonts w:ascii="Times New Roman" w:hAnsi="Times New Roman" w:cs="Times New Roman"/>
                <w:sz w:val="18"/>
                <w:szCs w:val="20"/>
              </w:rPr>
              <w:t>5</w:t>
            </w:r>
            <w:r w:rsidR="002B2C44" w:rsidRPr="007F0727">
              <w:rPr>
                <w:rFonts w:ascii="Times New Roman" w:hAnsi="Times New Roman" w:cs="Times New Roman"/>
                <w:sz w:val="18"/>
                <w:szCs w:val="20"/>
              </w:rPr>
              <w:t>3</w:t>
            </w:r>
          </w:p>
        </w:tc>
      </w:tr>
    </w:tbl>
    <w:p w:rsidR="00B47B14" w:rsidRDefault="004C49DE" w:rsidP="00E85B69">
      <w:pPr>
        <w:spacing w:after="0" w:line="360" w:lineRule="auto"/>
        <w:jc w:val="both"/>
        <w:rPr>
          <w:rFonts w:ascii="Times New Roman" w:hAnsi="Times New Roman" w:cs="Times New Roman"/>
          <w:sz w:val="18"/>
          <w:szCs w:val="18"/>
        </w:rPr>
      </w:pPr>
      <w:r w:rsidRPr="00AF2D40">
        <w:rPr>
          <w:rFonts w:ascii="Times New Roman" w:hAnsi="Times New Roman" w:cs="Times New Roman"/>
          <w:sz w:val="18"/>
          <w:szCs w:val="18"/>
        </w:rPr>
        <w:t>F: Frekans %</w:t>
      </w:r>
      <w:r w:rsidR="00623176">
        <w:rPr>
          <w:rFonts w:ascii="Times New Roman" w:hAnsi="Times New Roman" w:cs="Times New Roman"/>
          <w:sz w:val="18"/>
          <w:szCs w:val="18"/>
        </w:rPr>
        <w:t>: Yüzde A.O: Aritmetik Ortalama</w:t>
      </w:r>
    </w:p>
    <w:p w:rsidR="00E85B69" w:rsidRPr="00623176" w:rsidRDefault="00E85B69" w:rsidP="00E85B69">
      <w:pPr>
        <w:spacing w:after="0" w:line="360" w:lineRule="auto"/>
        <w:jc w:val="both"/>
        <w:rPr>
          <w:rFonts w:ascii="Times New Roman" w:hAnsi="Times New Roman" w:cs="Times New Roman"/>
          <w:sz w:val="18"/>
          <w:szCs w:val="18"/>
        </w:rPr>
      </w:pPr>
    </w:p>
    <w:p w:rsidR="00E96DF3" w:rsidRDefault="00D00B3A" w:rsidP="00623176">
      <w:pPr>
        <w:spacing w:after="12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Tablo 4</w:t>
      </w:r>
      <w:r w:rsidR="004C49DE" w:rsidRPr="00AF2D40">
        <w:rPr>
          <w:rFonts w:ascii="Times New Roman" w:hAnsi="Times New Roman" w:cs="Times New Roman"/>
          <w:sz w:val="24"/>
          <w:szCs w:val="24"/>
        </w:rPr>
        <w:t xml:space="preserve">.15’de görüldüğü gibi, seçmen </w:t>
      </w:r>
      <w:r w:rsidR="00B47B14">
        <w:rPr>
          <w:rFonts w:ascii="Times New Roman" w:hAnsi="Times New Roman" w:cs="Times New Roman"/>
          <w:sz w:val="24"/>
          <w:szCs w:val="24"/>
        </w:rPr>
        <w:t>davranışı ölçeğinde yer alan 3,5</w:t>
      </w:r>
      <w:r w:rsidR="00831F21">
        <w:rPr>
          <w:rFonts w:ascii="Times New Roman" w:hAnsi="Times New Roman" w:cs="Times New Roman"/>
          <w:sz w:val="24"/>
          <w:szCs w:val="24"/>
        </w:rPr>
        <w:t>3</w:t>
      </w:r>
      <w:r w:rsidR="004C49DE" w:rsidRPr="00AF2D40">
        <w:rPr>
          <w:rFonts w:ascii="Times New Roman" w:hAnsi="Times New Roman" w:cs="Times New Roman"/>
          <w:sz w:val="24"/>
          <w:szCs w:val="24"/>
        </w:rPr>
        <w:t xml:space="preserve"> ile en yüksek aritmetik ortalamaya sahip “Oy kullanmam neticesinde ülkemin politikaları ve programları hakkında söz sahibi olduğumu düşünürüm” ifadesine araştırmaya katılanların %</w:t>
      </w:r>
      <w:r w:rsidR="00831F21">
        <w:rPr>
          <w:rFonts w:ascii="Times New Roman" w:hAnsi="Times New Roman" w:cs="Times New Roman"/>
          <w:sz w:val="24"/>
          <w:szCs w:val="24"/>
        </w:rPr>
        <w:t>7</w:t>
      </w:r>
      <w:r w:rsidR="00B47B14">
        <w:rPr>
          <w:rFonts w:ascii="Times New Roman" w:hAnsi="Times New Roman" w:cs="Times New Roman"/>
          <w:sz w:val="24"/>
          <w:szCs w:val="24"/>
        </w:rPr>
        <w:t>,</w:t>
      </w:r>
      <w:r w:rsidR="00831F21">
        <w:rPr>
          <w:rFonts w:ascii="Times New Roman" w:hAnsi="Times New Roman" w:cs="Times New Roman"/>
          <w:sz w:val="24"/>
          <w:szCs w:val="24"/>
        </w:rPr>
        <w:t>8’</w:t>
      </w:r>
      <w:r w:rsidR="00B47B14">
        <w:rPr>
          <w:rFonts w:ascii="Times New Roman" w:hAnsi="Times New Roman" w:cs="Times New Roman"/>
          <w:sz w:val="24"/>
          <w:szCs w:val="24"/>
        </w:rPr>
        <w:t>i</w:t>
      </w:r>
      <w:r w:rsidR="004C49DE" w:rsidRPr="00AF2D40">
        <w:rPr>
          <w:rFonts w:ascii="Times New Roman" w:hAnsi="Times New Roman" w:cs="Times New Roman"/>
          <w:sz w:val="24"/>
          <w:szCs w:val="24"/>
        </w:rPr>
        <w:t xml:space="preserve"> kesinlikle katılmıyorum, %</w:t>
      </w:r>
      <w:r w:rsidR="00B47B14">
        <w:rPr>
          <w:rFonts w:ascii="Times New Roman" w:hAnsi="Times New Roman" w:cs="Times New Roman"/>
          <w:sz w:val="24"/>
          <w:szCs w:val="24"/>
        </w:rPr>
        <w:t>8</w:t>
      </w:r>
      <w:r w:rsidR="00831F21">
        <w:rPr>
          <w:rFonts w:ascii="Times New Roman" w:hAnsi="Times New Roman" w:cs="Times New Roman"/>
          <w:sz w:val="24"/>
          <w:szCs w:val="24"/>
        </w:rPr>
        <w:t>,7</w:t>
      </w:r>
      <w:r w:rsidR="00B47B14">
        <w:rPr>
          <w:rFonts w:ascii="Times New Roman" w:hAnsi="Times New Roman" w:cs="Times New Roman"/>
          <w:sz w:val="24"/>
          <w:szCs w:val="24"/>
        </w:rPr>
        <w:t>’</w:t>
      </w:r>
      <w:r w:rsidR="00831F21">
        <w:rPr>
          <w:rFonts w:ascii="Times New Roman" w:hAnsi="Times New Roman" w:cs="Times New Roman"/>
          <w:sz w:val="24"/>
          <w:szCs w:val="24"/>
        </w:rPr>
        <w:t>s</w:t>
      </w:r>
      <w:r w:rsidR="00B47B14">
        <w:rPr>
          <w:rFonts w:ascii="Times New Roman" w:hAnsi="Times New Roman" w:cs="Times New Roman"/>
          <w:sz w:val="24"/>
          <w:szCs w:val="24"/>
        </w:rPr>
        <w:t>i</w:t>
      </w:r>
      <w:r w:rsidR="004C49DE" w:rsidRPr="00AF2D40">
        <w:rPr>
          <w:rFonts w:ascii="Times New Roman" w:hAnsi="Times New Roman" w:cs="Times New Roman"/>
          <w:sz w:val="24"/>
          <w:szCs w:val="24"/>
        </w:rPr>
        <w:t xml:space="preserve"> ise katılmıyorum yanıtını vermişlerdir. Katılıp katılmama oranım eş</w:t>
      </w:r>
      <w:r w:rsidR="00B47B14">
        <w:rPr>
          <w:rFonts w:ascii="Times New Roman" w:hAnsi="Times New Roman" w:cs="Times New Roman"/>
          <w:sz w:val="24"/>
          <w:szCs w:val="24"/>
        </w:rPr>
        <w:t>it yanıtını verenlerin oranı %2</w:t>
      </w:r>
      <w:r w:rsidR="00831F21">
        <w:rPr>
          <w:rFonts w:ascii="Times New Roman" w:hAnsi="Times New Roman" w:cs="Times New Roman"/>
          <w:sz w:val="24"/>
          <w:szCs w:val="24"/>
        </w:rPr>
        <w:t>8</w:t>
      </w:r>
      <w:r w:rsidR="00B47B14">
        <w:rPr>
          <w:rFonts w:ascii="Times New Roman" w:hAnsi="Times New Roman" w:cs="Times New Roman"/>
          <w:sz w:val="24"/>
          <w:szCs w:val="24"/>
        </w:rPr>
        <w:t>,</w:t>
      </w:r>
      <w:r w:rsidR="00831F21">
        <w:rPr>
          <w:rFonts w:ascii="Times New Roman" w:hAnsi="Times New Roman" w:cs="Times New Roman"/>
          <w:sz w:val="24"/>
          <w:szCs w:val="24"/>
        </w:rPr>
        <w:t>3</w:t>
      </w:r>
      <w:r w:rsidR="004C49DE" w:rsidRPr="00AF2D40">
        <w:rPr>
          <w:rFonts w:ascii="Times New Roman" w:hAnsi="Times New Roman" w:cs="Times New Roman"/>
          <w:sz w:val="24"/>
          <w:szCs w:val="24"/>
        </w:rPr>
        <w:t>, katılıyor</w:t>
      </w:r>
      <w:r w:rsidR="00B47B14">
        <w:rPr>
          <w:rFonts w:ascii="Times New Roman" w:hAnsi="Times New Roman" w:cs="Times New Roman"/>
          <w:sz w:val="24"/>
          <w:szCs w:val="24"/>
        </w:rPr>
        <w:t>um yanıtını verenlerin oranı %32,</w:t>
      </w:r>
      <w:r w:rsidR="00831F21">
        <w:rPr>
          <w:rFonts w:ascii="Times New Roman" w:hAnsi="Times New Roman" w:cs="Times New Roman"/>
          <w:sz w:val="24"/>
          <w:szCs w:val="24"/>
        </w:rPr>
        <w:t>8</w:t>
      </w:r>
      <w:r w:rsidR="004C49DE" w:rsidRPr="00AF2D40">
        <w:rPr>
          <w:rFonts w:ascii="Times New Roman" w:hAnsi="Times New Roman" w:cs="Times New Roman"/>
          <w:sz w:val="24"/>
          <w:szCs w:val="24"/>
        </w:rPr>
        <w:t xml:space="preserve"> iken, kesinlikle katılıyorum yan</w:t>
      </w:r>
      <w:r w:rsidR="00831F21">
        <w:rPr>
          <w:rFonts w:ascii="Times New Roman" w:hAnsi="Times New Roman" w:cs="Times New Roman"/>
          <w:sz w:val="24"/>
          <w:szCs w:val="24"/>
        </w:rPr>
        <w:t>ıtını verenlerin oranı ise %22</w:t>
      </w:r>
      <w:r w:rsidR="00B47B14">
        <w:rPr>
          <w:rFonts w:ascii="Times New Roman" w:hAnsi="Times New Roman" w:cs="Times New Roman"/>
          <w:sz w:val="24"/>
          <w:szCs w:val="24"/>
        </w:rPr>
        <w:t>,4’dü</w:t>
      </w:r>
      <w:r w:rsidR="004C49DE" w:rsidRPr="00AF2D40">
        <w:rPr>
          <w:rFonts w:ascii="Times New Roman" w:hAnsi="Times New Roman" w:cs="Times New Roman"/>
          <w:sz w:val="24"/>
          <w:szCs w:val="24"/>
        </w:rPr>
        <w:t>r. Seçmen davr</w:t>
      </w:r>
      <w:r w:rsidR="00B47B14">
        <w:rPr>
          <w:rFonts w:ascii="Times New Roman" w:hAnsi="Times New Roman" w:cs="Times New Roman"/>
          <w:sz w:val="24"/>
          <w:szCs w:val="24"/>
        </w:rPr>
        <w:t>anışı ölçeğinde yer alan, 3,1</w:t>
      </w:r>
      <w:r w:rsidR="00831F21">
        <w:rPr>
          <w:rFonts w:ascii="Times New Roman" w:hAnsi="Times New Roman" w:cs="Times New Roman"/>
          <w:sz w:val="24"/>
          <w:szCs w:val="24"/>
        </w:rPr>
        <w:t>8</w:t>
      </w:r>
      <w:r w:rsidR="004C49DE" w:rsidRPr="00AF2D40">
        <w:rPr>
          <w:rFonts w:ascii="Times New Roman" w:hAnsi="Times New Roman" w:cs="Times New Roman"/>
          <w:sz w:val="24"/>
          <w:szCs w:val="24"/>
        </w:rPr>
        <w:t xml:space="preserve"> ile en düşük aritmetik ortalamaya sahip “Sosyal paylaşım siteleri aracılığıyla bir siyasi parti, lider veya politikacılarla ilişkili olmak beni oy vermeye teşvik eder” ifadesine ise araştırmaya katılanların %</w:t>
      </w:r>
      <w:r w:rsidR="00831F21">
        <w:rPr>
          <w:rFonts w:ascii="Times New Roman" w:hAnsi="Times New Roman" w:cs="Times New Roman"/>
          <w:sz w:val="24"/>
          <w:szCs w:val="24"/>
        </w:rPr>
        <w:t>9</w:t>
      </w:r>
      <w:r w:rsidR="004C49DE" w:rsidRPr="00AF2D40">
        <w:rPr>
          <w:rFonts w:ascii="Times New Roman" w:hAnsi="Times New Roman" w:cs="Times New Roman"/>
          <w:sz w:val="24"/>
          <w:szCs w:val="24"/>
        </w:rPr>
        <w:t>,</w:t>
      </w:r>
      <w:r w:rsidR="00B47B14">
        <w:rPr>
          <w:rFonts w:ascii="Times New Roman" w:hAnsi="Times New Roman" w:cs="Times New Roman"/>
          <w:sz w:val="24"/>
          <w:szCs w:val="24"/>
        </w:rPr>
        <w:t>1’i</w:t>
      </w:r>
      <w:r w:rsidR="004C49DE" w:rsidRPr="00AF2D40">
        <w:rPr>
          <w:rFonts w:ascii="Times New Roman" w:hAnsi="Times New Roman" w:cs="Times New Roman"/>
          <w:sz w:val="24"/>
          <w:szCs w:val="24"/>
        </w:rPr>
        <w:t xml:space="preserve"> kesinlikle</w:t>
      </w:r>
      <w:r w:rsidR="00B47B14">
        <w:rPr>
          <w:rFonts w:ascii="Times New Roman" w:hAnsi="Times New Roman" w:cs="Times New Roman"/>
          <w:sz w:val="24"/>
          <w:szCs w:val="24"/>
        </w:rPr>
        <w:t xml:space="preserve"> katılmıyorum, %1</w:t>
      </w:r>
      <w:r w:rsidR="00831F21">
        <w:rPr>
          <w:rFonts w:ascii="Times New Roman" w:hAnsi="Times New Roman" w:cs="Times New Roman"/>
          <w:sz w:val="24"/>
          <w:szCs w:val="24"/>
        </w:rPr>
        <w:t>5</w:t>
      </w:r>
      <w:r w:rsidR="00B47B14">
        <w:rPr>
          <w:rFonts w:ascii="Times New Roman" w:hAnsi="Times New Roman" w:cs="Times New Roman"/>
          <w:sz w:val="24"/>
          <w:szCs w:val="24"/>
        </w:rPr>
        <w:t>,</w:t>
      </w:r>
      <w:r w:rsidR="00831F21">
        <w:rPr>
          <w:rFonts w:ascii="Times New Roman" w:hAnsi="Times New Roman" w:cs="Times New Roman"/>
          <w:sz w:val="24"/>
          <w:szCs w:val="24"/>
        </w:rPr>
        <w:t>9’u</w:t>
      </w:r>
      <w:r w:rsidR="004C49DE" w:rsidRPr="00AF2D40">
        <w:rPr>
          <w:rFonts w:ascii="Times New Roman" w:hAnsi="Times New Roman" w:cs="Times New Roman"/>
          <w:sz w:val="24"/>
          <w:szCs w:val="24"/>
        </w:rPr>
        <w:t xml:space="preserve"> ise katılmıyorum yanıtını vermişlerdir. Katılıp katılmama oranım eş</w:t>
      </w:r>
      <w:r w:rsidR="00B47B14">
        <w:rPr>
          <w:rFonts w:ascii="Times New Roman" w:hAnsi="Times New Roman" w:cs="Times New Roman"/>
          <w:sz w:val="24"/>
          <w:szCs w:val="24"/>
        </w:rPr>
        <w:t>it yanıtını verenlerin oranı %3</w:t>
      </w:r>
      <w:r w:rsidR="00831F21">
        <w:rPr>
          <w:rFonts w:ascii="Times New Roman" w:hAnsi="Times New Roman" w:cs="Times New Roman"/>
          <w:sz w:val="24"/>
          <w:szCs w:val="24"/>
        </w:rPr>
        <w:t>6</w:t>
      </w:r>
      <w:r w:rsidR="00B47B14">
        <w:rPr>
          <w:rFonts w:ascii="Times New Roman" w:hAnsi="Times New Roman" w:cs="Times New Roman"/>
          <w:sz w:val="24"/>
          <w:szCs w:val="24"/>
        </w:rPr>
        <w:t>,</w:t>
      </w:r>
      <w:r w:rsidR="00831F21">
        <w:rPr>
          <w:rFonts w:ascii="Times New Roman" w:hAnsi="Times New Roman" w:cs="Times New Roman"/>
          <w:sz w:val="24"/>
          <w:szCs w:val="24"/>
        </w:rPr>
        <w:t>3</w:t>
      </w:r>
      <w:r w:rsidR="004C49DE" w:rsidRPr="00AF2D40">
        <w:rPr>
          <w:rFonts w:ascii="Times New Roman" w:hAnsi="Times New Roman" w:cs="Times New Roman"/>
          <w:sz w:val="24"/>
          <w:szCs w:val="24"/>
        </w:rPr>
        <w:t>, katılıyor</w:t>
      </w:r>
      <w:r w:rsidR="00831F21">
        <w:rPr>
          <w:rFonts w:ascii="Times New Roman" w:hAnsi="Times New Roman" w:cs="Times New Roman"/>
          <w:sz w:val="24"/>
          <w:szCs w:val="24"/>
        </w:rPr>
        <w:t>um yanıtını verenlerin oranı %25,2</w:t>
      </w:r>
      <w:r w:rsidR="004C49DE" w:rsidRPr="00AF2D40">
        <w:rPr>
          <w:rFonts w:ascii="Times New Roman" w:hAnsi="Times New Roman" w:cs="Times New Roman"/>
          <w:sz w:val="24"/>
          <w:szCs w:val="24"/>
        </w:rPr>
        <w:t xml:space="preserve"> iken, kesinlikle katılıyorum y</w:t>
      </w:r>
      <w:r w:rsidR="00B47B14">
        <w:rPr>
          <w:rFonts w:ascii="Times New Roman" w:hAnsi="Times New Roman" w:cs="Times New Roman"/>
          <w:sz w:val="24"/>
          <w:szCs w:val="24"/>
        </w:rPr>
        <w:t>anıtını verenlerin oranı ise %13,5’di</w:t>
      </w:r>
      <w:r w:rsidR="004C49DE" w:rsidRPr="00AF2D40">
        <w:rPr>
          <w:rFonts w:ascii="Times New Roman" w:hAnsi="Times New Roman" w:cs="Times New Roman"/>
          <w:sz w:val="24"/>
          <w:szCs w:val="24"/>
        </w:rPr>
        <w:t xml:space="preserve">r. </w:t>
      </w:r>
    </w:p>
    <w:p w:rsidR="00DA28FD" w:rsidRDefault="00DA28FD" w:rsidP="00FE4C07">
      <w:pPr>
        <w:pStyle w:val="A7"/>
      </w:pPr>
      <w:bookmarkStart w:id="223" w:name="_Toc526800795"/>
      <w:bookmarkStart w:id="224" w:name="_Toc532603290"/>
    </w:p>
    <w:p w:rsidR="00D84665" w:rsidRPr="00AF2D40" w:rsidRDefault="00D84665" w:rsidP="00FE4C07">
      <w:pPr>
        <w:pStyle w:val="A7"/>
        <w:rPr>
          <w:i/>
        </w:rPr>
      </w:pPr>
      <w:r w:rsidRPr="00AF2D40">
        <w:t>Tablo</w:t>
      </w:r>
      <w:r w:rsidR="00D00B3A" w:rsidRPr="00AF2D40">
        <w:t xml:space="preserve"> 4</w:t>
      </w:r>
      <w:r w:rsidRPr="00AF2D40">
        <w:t>.1</w:t>
      </w:r>
      <w:r w:rsidR="004C49DE" w:rsidRPr="00AF2D40">
        <w:t>6</w:t>
      </w:r>
      <w:r w:rsidRPr="00AF2D40">
        <w:t>. Elektronik Ağızdan Ağıza İletişim Ölçeğine Verilen Yanıtlar</w:t>
      </w:r>
      <w:bookmarkEnd w:id="223"/>
      <w:bookmarkEnd w:id="224"/>
    </w:p>
    <w:p w:rsidR="00D84665" w:rsidRPr="00AF2D40" w:rsidRDefault="00D84665" w:rsidP="00D84665">
      <w:pPr>
        <w:spacing w:after="0" w:line="240" w:lineRule="auto"/>
        <w:rPr>
          <w:rFonts w:ascii="Times New Roman" w:hAnsi="Times New Roman" w:cs="Times New Roman"/>
          <w:i/>
          <w:sz w:val="16"/>
          <w:szCs w:val="16"/>
        </w:rPr>
      </w:pPr>
      <w:r w:rsidRPr="00AF2D40">
        <w:rPr>
          <w:rFonts w:ascii="Times New Roman" w:hAnsi="Times New Roman" w:cs="Times New Roman"/>
          <w:b/>
          <w:i/>
          <w:sz w:val="16"/>
          <w:szCs w:val="16"/>
        </w:rPr>
        <w:t>1</w:t>
      </w:r>
      <w:r w:rsidRPr="00AF2D40">
        <w:rPr>
          <w:rFonts w:ascii="Times New Roman" w:hAnsi="Times New Roman" w:cs="Times New Roman"/>
          <w:i/>
          <w:sz w:val="16"/>
          <w:szCs w:val="16"/>
        </w:rPr>
        <w:t xml:space="preserve">:Kesinlikle </w:t>
      </w:r>
      <w:proofErr w:type="gramStart"/>
      <w:r w:rsidRPr="00AF2D40">
        <w:rPr>
          <w:rFonts w:ascii="Times New Roman" w:hAnsi="Times New Roman" w:cs="Times New Roman"/>
          <w:i/>
          <w:sz w:val="16"/>
          <w:szCs w:val="16"/>
        </w:rPr>
        <w:t xml:space="preserve">Katılmıyorum   </w:t>
      </w:r>
      <w:r w:rsidRPr="00AF2D40">
        <w:rPr>
          <w:rFonts w:ascii="Times New Roman" w:hAnsi="Times New Roman" w:cs="Times New Roman"/>
          <w:b/>
          <w:i/>
          <w:sz w:val="16"/>
          <w:szCs w:val="16"/>
        </w:rPr>
        <w:t>2</w:t>
      </w:r>
      <w:proofErr w:type="gramEnd"/>
      <w:r w:rsidRPr="00AF2D40">
        <w:rPr>
          <w:rFonts w:ascii="Times New Roman" w:hAnsi="Times New Roman" w:cs="Times New Roman"/>
          <w:i/>
          <w:sz w:val="16"/>
          <w:szCs w:val="16"/>
        </w:rPr>
        <w:t xml:space="preserve">:Katılmıyorum   </w:t>
      </w:r>
      <w:r w:rsidRPr="00AF2D40">
        <w:rPr>
          <w:rFonts w:ascii="Times New Roman" w:hAnsi="Times New Roman" w:cs="Times New Roman"/>
          <w:b/>
          <w:i/>
          <w:sz w:val="16"/>
          <w:szCs w:val="16"/>
        </w:rPr>
        <w:t>3</w:t>
      </w:r>
      <w:r w:rsidRPr="00AF2D40">
        <w:rPr>
          <w:rFonts w:ascii="Times New Roman" w:hAnsi="Times New Roman" w:cs="Times New Roman"/>
          <w:i/>
          <w:sz w:val="16"/>
          <w:szCs w:val="16"/>
        </w:rPr>
        <w:t xml:space="preserve">:Katılıp Katılmama Oranım Eşit   </w:t>
      </w:r>
      <w:r w:rsidRPr="00AF2D40">
        <w:rPr>
          <w:rFonts w:ascii="Times New Roman" w:hAnsi="Times New Roman" w:cs="Times New Roman"/>
          <w:b/>
          <w:i/>
          <w:sz w:val="16"/>
          <w:szCs w:val="16"/>
        </w:rPr>
        <w:t>4</w:t>
      </w:r>
      <w:r w:rsidRPr="00AF2D40">
        <w:rPr>
          <w:rFonts w:ascii="Times New Roman" w:hAnsi="Times New Roman" w:cs="Times New Roman"/>
          <w:i/>
          <w:sz w:val="16"/>
          <w:szCs w:val="16"/>
        </w:rPr>
        <w:t xml:space="preserve">:Katılıyorum  </w:t>
      </w:r>
      <w:r w:rsidRPr="00AF2D40">
        <w:rPr>
          <w:rFonts w:ascii="Times New Roman" w:hAnsi="Times New Roman" w:cs="Times New Roman"/>
          <w:b/>
          <w:i/>
          <w:sz w:val="16"/>
          <w:szCs w:val="16"/>
        </w:rPr>
        <w:t>5</w:t>
      </w:r>
      <w:r w:rsidRPr="00AF2D40">
        <w:rPr>
          <w:rFonts w:ascii="Times New Roman" w:hAnsi="Times New Roman" w:cs="Times New Roman"/>
          <w:i/>
          <w:sz w:val="16"/>
          <w:szCs w:val="16"/>
        </w:rPr>
        <w:t xml:space="preserve">:Kesinlikle Katılıyorum </w:t>
      </w:r>
    </w:p>
    <w:tbl>
      <w:tblPr>
        <w:tblW w:w="8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88"/>
        <w:gridCol w:w="480"/>
        <w:gridCol w:w="480"/>
        <w:gridCol w:w="480"/>
        <w:gridCol w:w="479"/>
        <w:gridCol w:w="479"/>
        <w:gridCol w:w="479"/>
        <w:gridCol w:w="479"/>
        <w:gridCol w:w="479"/>
        <w:gridCol w:w="479"/>
        <w:gridCol w:w="479"/>
        <w:gridCol w:w="560"/>
      </w:tblGrid>
      <w:tr w:rsidR="00AF2D40" w:rsidRPr="00AF2D40" w:rsidTr="00623176">
        <w:trPr>
          <w:trHeight w:val="227"/>
          <w:jc w:val="center"/>
        </w:trPr>
        <w:tc>
          <w:tcPr>
            <w:tcW w:w="3188" w:type="dxa"/>
            <w:vMerge w:val="restart"/>
            <w:shd w:val="clear" w:color="auto" w:fill="auto"/>
            <w:vAlign w:val="center"/>
          </w:tcPr>
          <w:p w:rsidR="00D84665" w:rsidRPr="00AF2D40" w:rsidRDefault="00D84665" w:rsidP="00E96DF3">
            <w:pPr>
              <w:spacing w:after="0" w:line="360" w:lineRule="auto"/>
              <w:jc w:val="center"/>
              <w:rPr>
                <w:rFonts w:ascii="Times New Roman" w:hAnsi="Times New Roman" w:cs="Times New Roman"/>
                <w:b/>
              </w:rPr>
            </w:pPr>
            <w:r w:rsidRPr="00AF2D40">
              <w:rPr>
                <w:rFonts w:ascii="Times New Roman" w:hAnsi="Times New Roman" w:cs="Times New Roman"/>
                <w:b/>
              </w:rPr>
              <w:t>EAAİ</w:t>
            </w:r>
          </w:p>
        </w:tc>
        <w:tc>
          <w:tcPr>
            <w:tcW w:w="960" w:type="dxa"/>
            <w:gridSpan w:val="2"/>
            <w:shd w:val="clear" w:color="auto" w:fill="auto"/>
            <w:vAlign w:val="center"/>
          </w:tcPr>
          <w:p w:rsidR="00D84665" w:rsidRPr="00AF2D40" w:rsidRDefault="00D84665" w:rsidP="00E96DF3">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1</w:t>
            </w:r>
          </w:p>
        </w:tc>
        <w:tc>
          <w:tcPr>
            <w:tcW w:w="959" w:type="dxa"/>
            <w:gridSpan w:val="2"/>
            <w:shd w:val="clear" w:color="auto" w:fill="auto"/>
            <w:vAlign w:val="center"/>
          </w:tcPr>
          <w:p w:rsidR="00D84665" w:rsidRPr="00AF2D40" w:rsidRDefault="00D84665" w:rsidP="00E96DF3">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2</w:t>
            </w:r>
          </w:p>
        </w:tc>
        <w:tc>
          <w:tcPr>
            <w:tcW w:w="958" w:type="dxa"/>
            <w:gridSpan w:val="2"/>
            <w:shd w:val="clear" w:color="auto" w:fill="auto"/>
            <w:vAlign w:val="center"/>
          </w:tcPr>
          <w:p w:rsidR="00D84665" w:rsidRPr="00AF2D40" w:rsidRDefault="00D84665" w:rsidP="00E96DF3">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3</w:t>
            </w:r>
          </w:p>
        </w:tc>
        <w:tc>
          <w:tcPr>
            <w:tcW w:w="958" w:type="dxa"/>
            <w:gridSpan w:val="2"/>
            <w:shd w:val="clear" w:color="auto" w:fill="auto"/>
            <w:vAlign w:val="center"/>
          </w:tcPr>
          <w:p w:rsidR="00D84665" w:rsidRPr="00AF2D40" w:rsidRDefault="00D84665" w:rsidP="00E96DF3">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4</w:t>
            </w:r>
          </w:p>
        </w:tc>
        <w:tc>
          <w:tcPr>
            <w:tcW w:w="958" w:type="dxa"/>
            <w:gridSpan w:val="2"/>
            <w:shd w:val="clear" w:color="auto" w:fill="auto"/>
            <w:vAlign w:val="center"/>
          </w:tcPr>
          <w:p w:rsidR="00D84665" w:rsidRPr="00AF2D40" w:rsidRDefault="00D84665" w:rsidP="00E96DF3">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5</w:t>
            </w:r>
          </w:p>
        </w:tc>
        <w:tc>
          <w:tcPr>
            <w:tcW w:w="560" w:type="dxa"/>
            <w:vMerge w:val="restart"/>
            <w:shd w:val="clear" w:color="auto" w:fill="auto"/>
            <w:vAlign w:val="center"/>
          </w:tcPr>
          <w:p w:rsidR="00D84665" w:rsidRPr="00AF2D40" w:rsidRDefault="00D84665" w:rsidP="00E96DF3">
            <w:pPr>
              <w:spacing w:after="0"/>
              <w:jc w:val="center"/>
              <w:rPr>
                <w:rFonts w:ascii="Times New Roman" w:hAnsi="Times New Roman" w:cs="Times New Roman"/>
                <w:sz w:val="20"/>
                <w:szCs w:val="20"/>
              </w:rPr>
            </w:pPr>
            <w:r w:rsidRPr="00AF2D40">
              <w:rPr>
                <w:rFonts w:ascii="Times New Roman" w:hAnsi="Times New Roman" w:cs="Times New Roman"/>
                <w:b/>
                <w:sz w:val="20"/>
                <w:szCs w:val="20"/>
              </w:rPr>
              <w:t>A.O</w:t>
            </w:r>
          </w:p>
        </w:tc>
      </w:tr>
      <w:tr w:rsidR="00AF2D40" w:rsidRPr="00AF2D40" w:rsidTr="00623176">
        <w:trPr>
          <w:trHeight w:val="227"/>
          <w:jc w:val="center"/>
        </w:trPr>
        <w:tc>
          <w:tcPr>
            <w:tcW w:w="3188" w:type="dxa"/>
            <w:vMerge/>
            <w:shd w:val="clear" w:color="auto" w:fill="auto"/>
            <w:vAlign w:val="center"/>
          </w:tcPr>
          <w:p w:rsidR="00D84665" w:rsidRPr="00AF2D40" w:rsidRDefault="00D84665" w:rsidP="00E96DF3">
            <w:pPr>
              <w:spacing w:after="0" w:line="360" w:lineRule="auto"/>
              <w:jc w:val="center"/>
              <w:rPr>
                <w:rFonts w:ascii="Times New Roman" w:hAnsi="Times New Roman" w:cs="Times New Roman"/>
                <w:b/>
                <w:sz w:val="20"/>
                <w:szCs w:val="20"/>
              </w:rPr>
            </w:pPr>
          </w:p>
        </w:tc>
        <w:tc>
          <w:tcPr>
            <w:tcW w:w="480" w:type="dxa"/>
            <w:shd w:val="clear" w:color="auto" w:fill="auto"/>
            <w:vAlign w:val="center"/>
          </w:tcPr>
          <w:p w:rsidR="00D84665" w:rsidRPr="00AF2D40" w:rsidRDefault="00D84665" w:rsidP="00E96DF3">
            <w:pPr>
              <w:spacing w:after="0"/>
              <w:jc w:val="center"/>
              <w:rPr>
                <w:rFonts w:ascii="Times New Roman" w:hAnsi="Times New Roman" w:cs="Times New Roman"/>
                <w:sz w:val="20"/>
                <w:szCs w:val="20"/>
              </w:rPr>
            </w:pPr>
            <w:r w:rsidRPr="00AF2D40">
              <w:rPr>
                <w:rFonts w:ascii="Times New Roman" w:hAnsi="Times New Roman" w:cs="Times New Roman"/>
                <w:sz w:val="20"/>
                <w:szCs w:val="20"/>
              </w:rPr>
              <w:t>F</w:t>
            </w:r>
          </w:p>
        </w:tc>
        <w:tc>
          <w:tcPr>
            <w:tcW w:w="480" w:type="dxa"/>
            <w:shd w:val="clear" w:color="auto" w:fill="auto"/>
            <w:vAlign w:val="center"/>
          </w:tcPr>
          <w:p w:rsidR="00D84665" w:rsidRPr="00AF2D40" w:rsidRDefault="00D84665" w:rsidP="00E96DF3">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p>
        </w:tc>
        <w:tc>
          <w:tcPr>
            <w:tcW w:w="480" w:type="dxa"/>
            <w:shd w:val="clear" w:color="auto" w:fill="auto"/>
            <w:vAlign w:val="center"/>
          </w:tcPr>
          <w:p w:rsidR="00D84665" w:rsidRPr="00AF2D40" w:rsidRDefault="00D84665" w:rsidP="00E96DF3">
            <w:pPr>
              <w:spacing w:after="0"/>
              <w:jc w:val="center"/>
              <w:rPr>
                <w:rFonts w:ascii="Times New Roman" w:hAnsi="Times New Roman" w:cs="Times New Roman"/>
                <w:sz w:val="20"/>
                <w:szCs w:val="20"/>
              </w:rPr>
            </w:pPr>
            <w:r w:rsidRPr="00AF2D40">
              <w:rPr>
                <w:rFonts w:ascii="Times New Roman" w:hAnsi="Times New Roman" w:cs="Times New Roman"/>
                <w:sz w:val="20"/>
                <w:szCs w:val="20"/>
              </w:rPr>
              <w:t>F</w:t>
            </w:r>
          </w:p>
        </w:tc>
        <w:tc>
          <w:tcPr>
            <w:tcW w:w="479" w:type="dxa"/>
            <w:shd w:val="clear" w:color="auto" w:fill="auto"/>
            <w:vAlign w:val="center"/>
          </w:tcPr>
          <w:p w:rsidR="00D84665" w:rsidRPr="00AF2D40" w:rsidRDefault="00D84665" w:rsidP="00E96DF3">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p>
        </w:tc>
        <w:tc>
          <w:tcPr>
            <w:tcW w:w="479" w:type="dxa"/>
            <w:shd w:val="clear" w:color="auto" w:fill="auto"/>
            <w:vAlign w:val="center"/>
          </w:tcPr>
          <w:p w:rsidR="00D84665" w:rsidRPr="00AF2D40" w:rsidRDefault="00D84665" w:rsidP="00E96DF3">
            <w:pPr>
              <w:spacing w:after="0"/>
              <w:jc w:val="center"/>
              <w:rPr>
                <w:rFonts w:ascii="Times New Roman" w:hAnsi="Times New Roman" w:cs="Times New Roman"/>
                <w:sz w:val="20"/>
                <w:szCs w:val="20"/>
              </w:rPr>
            </w:pPr>
            <w:r w:rsidRPr="00AF2D40">
              <w:rPr>
                <w:rFonts w:ascii="Times New Roman" w:hAnsi="Times New Roman" w:cs="Times New Roman"/>
                <w:sz w:val="20"/>
                <w:szCs w:val="20"/>
              </w:rPr>
              <w:t>F</w:t>
            </w:r>
          </w:p>
        </w:tc>
        <w:tc>
          <w:tcPr>
            <w:tcW w:w="479" w:type="dxa"/>
            <w:shd w:val="clear" w:color="auto" w:fill="auto"/>
            <w:vAlign w:val="center"/>
          </w:tcPr>
          <w:p w:rsidR="00D84665" w:rsidRPr="00AF2D40" w:rsidRDefault="00D84665" w:rsidP="00E96DF3">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p>
        </w:tc>
        <w:tc>
          <w:tcPr>
            <w:tcW w:w="479" w:type="dxa"/>
            <w:shd w:val="clear" w:color="auto" w:fill="auto"/>
            <w:vAlign w:val="center"/>
          </w:tcPr>
          <w:p w:rsidR="00D84665" w:rsidRPr="00AF2D40" w:rsidRDefault="00D84665" w:rsidP="00E96DF3">
            <w:pPr>
              <w:spacing w:after="0"/>
              <w:jc w:val="center"/>
              <w:rPr>
                <w:rFonts w:ascii="Times New Roman" w:hAnsi="Times New Roman" w:cs="Times New Roman"/>
                <w:sz w:val="20"/>
                <w:szCs w:val="20"/>
              </w:rPr>
            </w:pPr>
            <w:r w:rsidRPr="00AF2D40">
              <w:rPr>
                <w:rFonts w:ascii="Times New Roman" w:hAnsi="Times New Roman" w:cs="Times New Roman"/>
                <w:sz w:val="20"/>
                <w:szCs w:val="20"/>
              </w:rPr>
              <w:t>F</w:t>
            </w:r>
          </w:p>
        </w:tc>
        <w:tc>
          <w:tcPr>
            <w:tcW w:w="479" w:type="dxa"/>
            <w:shd w:val="clear" w:color="auto" w:fill="auto"/>
            <w:vAlign w:val="center"/>
          </w:tcPr>
          <w:p w:rsidR="00D84665" w:rsidRPr="00AF2D40" w:rsidRDefault="00D84665" w:rsidP="00E96DF3">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p>
        </w:tc>
        <w:tc>
          <w:tcPr>
            <w:tcW w:w="479" w:type="dxa"/>
            <w:shd w:val="clear" w:color="auto" w:fill="auto"/>
            <w:vAlign w:val="center"/>
          </w:tcPr>
          <w:p w:rsidR="00D84665" w:rsidRPr="00AF2D40" w:rsidRDefault="00D84665" w:rsidP="00E96DF3">
            <w:pPr>
              <w:spacing w:after="0"/>
              <w:jc w:val="center"/>
              <w:rPr>
                <w:rFonts w:ascii="Times New Roman" w:hAnsi="Times New Roman" w:cs="Times New Roman"/>
                <w:sz w:val="20"/>
                <w:szCs w:val="20"/>
              </w:rPr>
            </w:pPr>
            <w:r w:rsidRPr="00AF2D40">
              <w:rPr>
                <w:rFonts w:ascii="Times New Roman" w:hAnsi="Times New Roman" w:cs="Times New Roman"/>
                <w:sz w:val="20"/>
                <w:szCs w:val="20"/>
              </w:rPr>
              <w:t>F</w:t>
            </w:r>
          </w:p>
        </w:tc>
        <w:tc>
          <w:tcPr>
            <w:tcW w:w="479" w:type="dxa"/>
            <w:shd w:val="clear" w:color="auto" w:fill="auto"/>
            <w:vAlign w:val="center"/>
          </w:tcPr>
          <w:p w:rsidR="00D84665" w:rsidRPr="00AF2D40" w:rsidRDefault="00D84665" w:rsidP="00E96DF3">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p>
        </w:tc>
        <w:tc>
          <w:tcPr>
            <w:tcW w:w="560" w:type="dxa"/>
            <w:vMerge/>
            <w:shd w:val="clear" w:color="auto" w:fill="auto"/>
          </w:tcPr>
          <w:p w:rsidR="00D84665" w:rsidRPr="00AF2D40" w:rsidRDefault="00D84665" w:rsidP="00E96DF3">
            <w:pPr>
              <w:spacing w:after="0"/>
              <w:jc w:val="center"/>
              <w:rPr>
                <w:rFonts w:ascii="Times New Roman" w:hAnsi="Times New Roman" w:cs="Times New Roman"/>
                <w:b/>
                <w:sz w:val="20"/>
                <w:szCs w:val="20"/>
              </w:rPr>
            </w:pPr>
          </w:p>
        </w:tc>
      </w:tr>
      <w:tr w:rsidR="00AF2D40" w:rsidRPr="00AF2D40" w:rsidTr="00623176">
        <w:trPr>
          <w:trHeight w:val="227"/>
          <w:jc w:val="center"/>
        </w:trPr>
        <w:tc>
          <w:tcPr>
            <w:tcW w:w="3188" w:type="dxa"/>
            <w:shd w:val="clear" w:color="auto" w:fill="auto"/>
            <w:vAlign w:val="center"/>
          </w:tcPr>
          <w:p w:rsidR="00D84665" w:rsidRPr="00AF2D40" w:rsidRDefault="00D84665" w:rsidP="00E96DF3">
            <w:pPr>
              <w:spacing w:after="0"/>
              <w:jc w:val="both"/>
              <w:rPr>
                <w:rFonts w:ascii="Times New Roman" w:hAnsi="Times New Roman" w:cs="Times New Roman"/>
                <w:sz w:val="20"/>
                <w:szCs w:val="20"/>
              </w:rPr>
            </w:pPr>
            <w:r w:rsidRPr="00AF2D40">
              <w:rPr>
                <w:rFonts w:ascii="Times New Roman" w:hAnsi="Times New Roman" w:cs="Times New Roman"/>
                <w:sz w:val="20"/>
                <w:szCs w:val="20"/>
              </w:rPr>
              <w:t>Bir siyasi parti veya lideri hakkında sosyal paylaşım sitelerinde arkadaşlarımın görüşlerini alırım</w:t>
            </w:r>
          </w:p>
        </w:tc>
        <w:tc>
          <w:tcPr>
            <w:tcW w:w="480"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82</w:t>
            </w:r>
          </w:p>
        </w:tc>
        <w:tc>
          <w:tcPr>
            <w:tcW w:w="480"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15,2</w:t>
            </w:r>
          </w:p>
        </w:tc>
        <w:tc>
          <w:tcPr>
            <w:tcW w:w="480"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89</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16,5</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180</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33,3</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110</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20,4</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79</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14,6</w:t>
            </w:r>
          </w:p>
        </w:tc>
        <w:tc>
          <w:tcPr>
            <w:tcW w:w="560" w:type="dxa"/>
            <w:shd w:val="clear" w:color="auto" w:fill="auto"/>
            <w:vAlign w:val="center"/>
          </w:tcPr>
          <w:p w:rsidR="00D84665" w:rsidRPr="00AF2D40" w:rsidRDefault="00E01343" w:rsidP="00E96DF3">
            <w:pPr>
              <w:spacing w:after="0"/>
              <w:jc w:val="center"/>
              <w:rPr>
                <w:rFonts w:ascii="Times New Roman" w:hAnsi="Times New Roman" w:cs="Times New Roman"/>
                <w:sz w:val="20"/>
                <w:szCs w:val="20"/>
              </w:rPr>
            </w:pPr>
            <w:r>
              <w:rPr>
                <w:rFonts w:ascii="Times New Roman" w:hAnsi="Times New Roman" w:cs="Times New Roman"/>
                <w:sz w:val="20"/>
                <w:szCs w:val="20"/>
              </w:rPr>
              <w:t>3,03</w:t>
            </w:r>
          </w:p>
        </w:tc>
      </w:tr>
      <w:tr w:rsidR="00AF2D40" w:rsidRPr="00AF2D40" w:rsidTr="00623176">
        <w:trPr>
          <w:trHeight w:val="227"/>
          <w:jc w:val="center"/>
        </w:trPr>
        <w:tc>
          <w:tcPr>
            <w:tcW w:w="3188" w:type="dxa"/>
            <w:shd w:val="clear" w:color="auto" w:fill="auto"/>
            <w:vAlign w:val="center"/>
          </w:tcPr>
          <w:p w:rsidR="00D84665" w:rsidRPr="00AF2D40" w:rsidRDefault="00D84665" w:rsidP="00E96DF3">
            <w:pPr>
              <w:pStyle w:val="Default"/>
              <w:spacing w:line="276" w:lineRule="auto"/>
              <w:jc w:val="both"/>
              <w:rPr>
                <w:color w:val="auto"/>
                <w:sz w:val="20"/>
                <w:szCs w:val="20"/>
              </w:rPr>
            </w:pPr>
            <w:r w:rsidRPr="00AF2D40">
              <w:rPr>
                <w:color w:val="auto"/>
                <w:sz w:val="20"/>
                <w:szCs w:val="20"/>
              </w:rPr>
              <w:t>Sosyal paylaşım sitelerindeki arkadaşlarımın fikirleri bir siyasi parti veya lideri hakkında daha rahat karar vermeme neden olur</w:t>
            </w:r>
          </w:p>
        </w:tc>
        <w:tc>
          <w:tcPr>
            <w:tcW w:w="480"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92</w:t>
            </w:r>
          </w:p>
        </w:tc>
        <w:tc>
          <w:tcPr>
            <w:tcW w:w="480"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17,0</w:t>
            </w:r>
          </w:p>
        </w:tc>
        <w:tc>
          <w:tcPr>
            <w:tcW w:w="480"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109</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20,2</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163</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30,2</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107</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19,8</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69</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12,8</w:t>
            </w:r>
          </w:p>
        </w:tc>
        <w:tc>
          <w:tcPr>
            <w:tcW w:w="560" w:type="dxa"/>
            <w:shd w:val="clear" w:color="auto" w:fill="auto"/>
            <w:vAlign w:val="center"/>
          </w:tcPr>
          <w:p w:rsidR="00D84665" w:rsidRPr="00AF2D40" w:rsidRDefault="00E01343" w:rsidP="00E96DF3">
            <w:pPr>
              <w:spacing w:after="0"/>
              <w:jc w:val="center"/>
              <w:rPr>
                <w:rFonts w:ascii="Times New Roman" w:hAnsi="Times New Roman" w:cs="Times New Roman"/>
                <w:sz w:val="20"/>
                <w:szCs w:val="20"/>
              </w:rPr>
            </w:pPr>
            <w:r>
              <w:rPr>
                <w:rFonts w:ascii="Times New Roman" w:hAnsi="Times New Roman" w:cs="Times New Roman"/>
                <w:sz w:val="20"/>
                <w:szCs w:val="20"/>
              </w:rPr>
              <w:t>2,91</w:t>
            </w:r>
          </w:p>
        </w:tc>
      </w:tr>
      <w:tr w:rsidR="00AF2D40" w:rsidRPr="00AF2D40" w:rsidTr="00623176">
        <w:trPr>
          <w:trHeight w:val="227"/>
          <w:jc w:val="center"/>
        </w:trPr>
        <w:tc>
          <w:tcPr>
            <w:tcW w:w="3188" w:type="dxa"/>
            <w:shd w:val="clear" w:color="auto" w:fill="auto"/>
            <w:vAlign w:val="center"/>
          </w:tcPr>
          <w:p w:rsidR="00D84665" w:rsidRPr="00AF2D40" w:rsidRDefault="00D84665" w:rsidP="00E96DF3">
            <w:pPr>
              <w:pStyle w:val="Default"/>
              <w:spacing w:line="276" w:lineRule="auto"/>
              <w:jc w:val="both"/>
              <w:rPr>
                <w:color w:val="auto"/>
                <w:sz w:val="20"/>
                <w:szCs w:val="20"/>
              </w:rPr>
            </w:pPr>
            <w:r w:rsidRPr="00AF2D40">
              <w:rPr>
                <w:color w:val="auto"/>
                <w:sz w:val="20"/>
                <w:szCs w:val="20"/>
              </w:rPr>
              <w:t>Bir siyasi parti veya lideri hakkında karar verirken sosyal paylaşım sitelerinde görüştüğüm kişilerin fikirlerini önemserim</w:t>
            </w:r>
          </w:p>
        </w:tc>
        <w:tc>
          <w:tcPr>
            <w:tcW w:w="480"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92</w:t>
            </w:r>
          </w:p>
        </w:tc>
        <w:tc>
          <w:tcPr>
            <w:tcW w:w="480"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17,0</w:t>
            </w:r>
          </w:p>
        </w:tc>
        <w:tc>
          <w:tcPr>
            <w:tcW w:w="480"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104</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19,3</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163</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30,2</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111</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20,6</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70</w:t>
            </w:r>
          </w:p>
        </w:tc>
        <w:tc>
          <w:tcPr>
            <w:tcW w:w="479" w:type="dxa"/>
            <w:shd w:val="clear" w:color="auto" w:fill="auto"/>
            <w:vAlign w:val="center"/>
          </w:tcPr>
          <w:p w:rsidR="00D84665" w:rsidRPr="00AF2D40" w:rsidRDefault="008238F2" w:rsidP="00E96DF3">
            <w:pPr>
              <w:autoSpaceDE w:val="0"/>
              <w:autoSpaceDN w:val="0"/>
              <w:adjustRightInd w:val="0"/>
              <w:spacing w:after="0"/>
              <w:jc w:val="center"/>
              <w:rPr>
                <w:rFonts w:ascii="Times New Roman" w:hAnsi="Times New Roman" w:cs="Times New Roman"/>
                <w:sz w:val="20"/>
                <w:szCs w:val="20"/>
              </w:rPr>
            </w:pPr>
            <w:r>
              <w:rPr>
                <w:rFonts w:ascii="Times New Roman" w:hAnsi="Times New Roman" w:cs="Times New Roman"/>
                <w:sz w:val="20"/>
                <w:szCs w:val="20"/>
              </w:rPr>
              <w:t>13,0</w:t>
            </w:r>
          </w:p>
        </w:tc>
        <w:tc>
          <w:tcPr>
            <w:tcW w:w="560" w:type="dxa"/>
            <w:shd w:val="clear" w:color="auto" w:fill="auto"/>
            <w:vAlign w:val="center"/>
          </w:tcPr>
          <w:p w:rsidR="00D84665" w:rsidRPr="00AF2D40" w:rsidRDefault="00D84665" w:rsidP="00E01343">
            <w:pPr>
              <w:spacing w:after="0"/>
              <w:jc w:val="center"/>
              <w:rPr>
                <w:rFonts w:ascii="Times New Roman" w:hAnsi="Times New Roman" w:cs="Times New Roman"/>
                <w:sz w:val="20"/>
                <w:szCs w:val="20"/>
              </w:rPr>
            </w:pPr>
            <w:r w:rsidRPr="00AF2D40">
              <w:rPr>
                <w:rFonts w:ascii="Times New Roman" w:hAnsi="Times New Roman" w:cs="Times New Roman"/>
                <w:sz w:val="20"/>
                <w:szCs w:val="20"/>
              </w:rPr>
              <w:t>2,</w:t>
            </w:r>
            <w:r w:rsidR="00E01343">
              <w:rPr>
                <w:rFonts w:ascii="Times New Roman" w:hAnsi="Times New Roman" w:cs="Times New Roman"/>
                <w:sz w:val="20"/>
                <w:szCs w:val="20"/>
              </w:rPr>
              <w:t>93</w:t>
            </w:r>
          </w:p>
        </w:tc>
      </w:tr>
    </w:tbl>
    <w:p w:rsidR="00D84665" w:rsidRPr="00AF2D40" w:rsidRDefault="00D84665" w:rsidP="00E96DF3">
      <w:pPr>
        <w:spacing w:after="0" w:line="360" w:lineRule="auto"/>
        <w:jc w:val="both"/>
        <w:rPr>
          <w:rFonts w:ascii="Times New Roman" w:hAnsi="Times New Roman" w:cs="Times New Roman"/>
          <w:sz w:val="18"/>
          <w:szCs w:val="18"/>
        </w:rPr>
      </w:pPr>
      <w:r w:rsidRPr="00AF2D40">
        <w:rPr>
          <w:rFonts w:ascii="Times New Roman" w:hAnsi="Times New Roman" w:cs="Times New Roman"/>
          <w:sz w:val="18"/>
          <w:szCs w:val="18"/>
        </w:rPr>
        <w:t>F: Frekans %: Yüzde A.O: Aritmetik Ortalama</w:t>
      </w:r>
    </w:p>
    <w:p w:rsidR="00E85B69" w:rsidRDefault="00E85B69" w:rsidP="00623176">
      <w:pPr>
        <w:spacing w:after="0" w:line="360" w:lineRule="auto"/>
        <w:ind w:firstLine="709"/>
        <w:jc w:val="both"/>
        <w:rPr>
          <w:rFonts w:ascii="Times New Roman" w:hAnsi="Times New Roman" w:cs="Times New Roman"/>
          <w:sz w:val="24"/>
          <w:szCs w:val="24"/>
        </w:rPr>
      </w:pPr>
    </w:p>
    <w:p w:rsidR="00D84665" w:rsidRDefault="00D00B3A" w:rsidP="00623176">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Tablo 4</w:t>
      </w:r>
      <w:r w:rsidR="00D84665" w:rsidRPr="00AF2D40">
        <w:rPr>
          <w:rFonts w:ascii="Times New Roman" w:hAnsi="Times New Roman" w:cs="Times New Roman"/>
          <w:sz w:val="24"/>
          <w:szCs w:val="24"/>
        </w:rPr>
        <w:t>.1</w:t>
      </w:r>
      <w:r w:rsidR="004C49DE" w:rsidRPr="00AF2D40">
        <w:rPr>
          <w:rFonts w:ascii="Times New Roman" w:hAnsi="Times New Roman" w:cs="Times New Roman"/>
          <w:sz w:val="24"/>
          <w:szCs w:val="24"/>
        </w:rPr>
        <w:t>6</w:t>
      </w:r>
      <w:r w:rsidR="00D84665" w:rsidRPr="00AF2D40">
        <w:rPr>
          <w:rFonts w:ascii="Times New Roman" w:hAnsi="Times New Roman" w:cs="Times New Roman"/>
          <w:sz w:val="24"/>
          <w:szCs w:val="24"/>
        </w:rPr>
        <w:t>’d</w:t>
      </w:r>
      <w:r w:rsidR="004C49DE" w:rsidRPr="00AF2D40">
        <w:rPr>
          <w:rFonts w:ascii="Times New Roman" w:hAnsi="Times New Roman" w:cs="Times New Roman"/>
          <w:sz w:val="24"/>
          <w:szCs w:val="24"/>
        </w:rPr>
        <w:t>a</w:t>
      </w:r>
      <w:r w:rsidR="00D84665" w:rsidRPr="00AF2D40">
        <w:rPr>
          <w:rFonts w:ascii="Times New Roman" w:hAnsi="Times New Roman" w:cs="Times New Roman"/>
          <w:sz w:val="24"/>
          <w:szCs w:val="24"/>
        </w:rPr>
        <w:t xml:space="preserve"> görüldüğü gibi, </w:t>
      </w:r>
      <w:r w:rsidR="006134EA" w:rsidRPr="00AF2D40">
        <w:rPr>
          <w:rFonts w:ascii="Times New Roman" w:hAnsi="Times New Roman" w:cs="Times New Roman"/>
          <w:sz w:val="24"/>
          <w:szCs w:val="24"/>
        </w:rPr>
        <w:t>elektronik ağızdan ağıza iletişim</w:t>
      </w:r>
      <w:r w:rsidR="00D84665" w:rsidRPr="00AF2D40">
        <w:rPr>
          <w:rFonts w:ascii="Times New Roman" w:hAnsi="Times New Roman" w:cs="Times New Roman"/>
          <w:sz w:val="24"/>
          <w:szCs w:val="24"/>
        </w:rPr>
        <w:t xml:space="preserve"> ölçeğinde yer alan</w:t>
      </w:r>
      <w:r w:rsidR="006134EA" w:rsidRPr="00AF2D40">
        <w:rPr>
          <w:rFonts w:ascii="Times New Roman" w:hAnsi="Times New Roman" w:cs="Times New Roman"/>
          <w:sz w:val="24"/>
          <w:szCs w:val="24"/>
        </w:rPr>
        <w:t xml:space="preserve"> </w:t>
      </w:r>
      <w:r w:rsidR="007414E8">
        <w:rPr>
          <w:rFonts w:ascii="Times New Roman" w:hAnsi="Times New Roman" w:cs="Times New Roman"/>
          <w:sz w:val="24"/>
          <w:szCs w:val="24"/>
        </w:rPr>
        <w:t>3,03</w:t>
      </w:r>
      <w:r w:rsidR="00D84665" w:rsidRPr="00AF2D40">
        <w:rPr>
          <w:rFonts w:ascii="Times New Roman" w:hAnsi="Times New Roman" w:cs="Times New Roman"/>
          <w:sz w:val="24"/>
          <w:szCs w:val="24"/>
        </w:rPr>
        <w:t xml:space="preserve"> ile en yüksek aritmetik ortalamaya sahip “</w:t>
      </w:r>
      <w:r w:rsidR="006134EA" w:rsidRPr="00AF2D40">
        <w:rPr>
          <w:rFonts w:ascii="Times New Roman" w:hAnsi="Times New Roman" w:cs="Times New Roman"/>
          <w:sz w:val="24"/>
          <w:szCs w:val="24"/>
        </w:rPr>
        <w:t>Bir siyasi parti veya lideri hakkında sosyal paylaşım sitelerinde arkadaşlarımın görüşlerini alırım</w:t>
      </w:r>
      <w:r w:rsidR="00D84665" w:rsidRPr="00AF2D40">
        <w:rPr>
          <w:rFonts w:ascii="Times New Roman" w:hAnsi="Times New Roman" w:cs="Times New Roman"/>
          <w:sz w:val="24"/>
          <w:szCs w:val="24"/>
        </w:rPr>
        <w:t>” ifadesine araş</w:t>
      </w:r>
      <w:r w:rsidR="006134EA" w:rsidRPr="00AF2D40">
        <w:rPr>
          <w:rFonts w:ascii="Times New Roman" w:hAnsi="Times New Roman" w:cs="Times New Roman"/>
          <w:sz w:val="24"/>
          <w:szCs w:val="24"/>
        </w:rPr>
        <w:t>tırmaya katılanların %</w:t>
      </w:r>
      <w:r w:rsidR="007414E8">
        <w:rPr>
          <w:rFonts w:ascii="Times New Roman" w:hAnsi="Times New Roman" w:cs="Times New Roman"/>
          <w:sz w:val="24"/>
          <w:szCs w:val="24"/>
        </w:rPr>
        <w:t>15</w:t>
      </w:r>
      <w:r w:rsidR="00D84665" w:rsidRPr="00AF2D40">
        <w:rPr>
          <w:rFonts w:ascii="Times New Roman" w:hAnsi="Times New Roman" w:cs="Times New Roman"/>
          <w:sz w:val="24"/>
          <w:szCs w:val="24"/>
        </w:rPr>
        <w:t>,</w:t>
      </w:r>
      <w:r w:rsidR="007414E8">
        <w:rPr>
          <w:rFonts w:ascii="Times New Roman" w:hAnsi="Times New Roman" w:cs="Times New Roman"/>
          <w:sz w:val="24"/>
          <w:szCs w:val="24"/>
        </w:rPr>
        <w:t>2</w:t>
      </w:r>
      <w:r w:rsidR="00D84665" w:rsidRPr="00AF2D40">
        <w:rPr>
          <w:rFonts w:ascii="Times New Roman" w:hAnsi="Times New Roman" w:cs="Times New Roman"/>
          <w:sz w:val="24"/>
          <w:szCs w:val="24"/>
        </w:rPr>
        <w:t>’</w:t>
      </w:r>
      <w:r w:rsidR="007414E8">
        <w:rPr>
          <w:rFonts w:ascii="Times New Roman" w:hAnsi="Times New Roman" w:cs="Times New Roman"/>
          <w:sz w:val="24"/>
          <w:szCs w:val="24"/>
        </w:rPr>
        <w:t>si</w:t>
      </w:r>
      <w:r w:rsidR="00D84665" w:rsidRPr="00AF2D40">
        <w:rPr>
          <w:rFonts w:ascii="Times New Roman" w:hAnsi="Times New Roman" w:cs="Times New Roman"/>
          <w:sz w:val="24"/>
          <w:szCs w:val="24"/>
        </w:rPr>
        <w:t xml:space="preserve"> kesinlikle katılmıyorum, %</w:t>
      </w:r>
      <w:r w:rsidR="007414E8">
        <w:rPr>
          <w:rFonts w:ascii="Times New Roman" w:hAnsi="Times New Roman" w:cs="Times New Roman"/>
          <w:sz w:val="24"/>
          <w:szCs w:val="24"/>
        </w:rPr>
        <w:t>16,5</w:t>
      </w:r>
      <w:r w:rsidR="00D84665" w:rsidRPr="00AF2D40">
        <w:rPr>
          <w:rFonts w:ascii="Times New Roman" w:hAnsi="Times New Roman" w:cs="Times New Roman"/>
          <w:sz w:val="24"/>
          <w:szCs w:val="24"/>
        </w:rPr>
        <w:t>’</w:t>
      </w:r>
      <w:r w:rsidR="007414E8">
        <w:rPr>
          <w:rFonts w:ascii="Times New Roman" w:hAnsi="Times New Roman" w:cs="Times New Roman"/>
          <w:sz w:val="24"/>
          <w:szCs w:val="24"/>
        </w:rPr>
        <w:t>i</w:t>
      </w:r>
      <w:r w:rsidR="00D84665" w:rsidRPr="00AF2D40">
        <w:rPr>
          <w:rFonts w:ascii="Times New Roman" w:hAnsi="Times New Roman" w:cs="Times New Roman"/>
          <w:sz w:val="24"/>
          <w:szCs w:val="24"/>
        </w:rPr>
        <w:t xml:space="preserve"> ise katılmıyorum yanıtını vermişlerdir. Katılıp katılmama oranım e</w:t>
      </w:r>
      <w:r w:rsidR="007414E8">
        <w:rPr>
          <w:rFonts w:ascii="Times New Roman" w:hAnsi="Times New Roman" w:cs="Times New Roman"/>
          <w:sz w:val="24"/>
          <w:szCs w:val="24"/>
        </w:rPr>
        <w:t>şit yanıtını verenlerin oranı %33</w:t>
      </w:r>
      <w:r w:rsidR="00D84665" w:rsidRPr="00AF2D40">
        <w:rPr>
          <w:rFonts w:ascii="Times New Roman" w:hAnsi="Times New Roman" w:cs="Times New Roman"/>
          <w:sz w:val="24"/>
          <w:szCs w:val="24"/>
        </w:rPr>
        <w:t>,</w:t>
      </w:r>
      <w:r w:rsidR="007414E8">
        <w:rPr>
          <w:rFonts w:ascii="Times New Roman" w:hAnsi="Times New Roman" w:cs="Times New Roman"/>
          <w:sz w:val="24"/>
          <w:szCs w:val="24"/>
        </w:rPr>
        <w:t>3</w:t>
      </w:r>
      <w:r w:rsidR="00D84665" w:rsidRPr="00AF2D40">
        <w:rPr>
          <w:rFonts w:ascii="Times New Roman" w:hAnsi="Times New Roman" w:cs="Times New Roman"/>
          <w:sz w:val="24"/>
          <w:szCs w:val="24"/>
        </w:rPr>
        <w:t>, katılıyorum yanıtını</w:t>
      </w:r>
      <w:r w:rsidR="007414E8">
        <w:rPr>
          <w:rFonts w:ascii="Times New Roman" w:hAnsi="Times New Roman" w:cs="Times New Roman"/>
          <w:sz w:val="24"/>
          <w:szCs w:val="24"/>
        </w:rPr>
        <w:t xml:space="preserve"> verenlerin oranı %20</w:t>
      </w:r>
      <w:r w:rsidR="00D84665" w:rsidRPr="00AF2D40">
        <w:rPr>
          <w:rFonts w:ascii="Times New Roman" w:hAnsi="Times New Roman" w:cs="Times New Roman"/>
          <w:sz w:val="24"/>
          <w:szCs w:val="24"/>
        </w:rPr>
        <w:t>,</w:t>
      </w:r>
      <w:r w:rsidR="006134EA" w:rsidRPr="00AF2D40">
        <w:rPr>
          <w:rFonts w:ascii="Times New Roman" w:hAnsi="Times New Roman" w:cs="Times New Roman"/>
          <w:sz w:val="24"/>
          <w:szCs w:val="24"/>
        </w:rPr>
        <w:t>4</w:t>
      </w:r>
      <w:r w:rsidR="00D84665" w:rsidRPr="00AF2D40">
        <w:rPr>
          <w:rFonts w:ascii="Times New Roman" w:hAnsi="Times New Roman" w:cs="Times New Roman"/>
          <w:sz w:val="24"/>
          <w:szCs w:val="24"/>
        </w:rPr>
        <w:t xml:space="preserve"> iken, kesinlikle katılıyorum yanıtını verenlerin oranı ise </w:t>
      </w:r>
      <w:r w:rsidR="007414E8">
        <w:rPr>
          <w:rFonts w:ascii="Times New Roman" w:hAnsi="Times New Roman" w:cs="Times New Roman"/>
          <w:sz w:val="24"/>
          <w:szCs w:val="24"/>
        </w:rPr>
        <w:t>%14,6’dı</w:t>
      </w:r>
      <w:r w:rsidR="00D84665" w:rsidRPr="00AF2D40">
        <w:rPr>
          <w:rFonts w:ascii="Times New Roman" w:hAnsi="Times New Roman" w:cs="Times New Roman"/>
          <w:sz w:val="24"/>
          <w:szCs w:val="24"/>
        </w:rPr>
        <w:t xml:space="preserve">r. </w:t>
      </w:r>
      <w:r w:rsidR="006134EA" w:rsidRPr="00AF2D40">
        <w:rPr>
          <w:rFonts w:ascii="Times New Roman" w:hAnsi="Times New Roman" w:cs="Times New Roman"/>
          <w:sz w:val="24"/>
          <w:szCs w:val="24"/>
        </w:rPr>
        <w:t>Elektronik ağızdan ağıza iletişim</w:t>
      </w:r>
      <w:r w:rsidR="000A0583">
        <w:rPr>
          <w:rFonts w:ascii="Times New Roman" w:hAnsi="Times New Roman" w:cs="Times New Roman"/>
          <w:sz w:val="24"/>
          <w:szCs w:val="24"/>
        </w:rPr>
        <w:t xml:space="preserve"> </w:t>
      </w:r>
      <w:r w:rsidR="00D84665" w:rsidRPr="00AF2D40">
        <w:rPr>
          <w:rFonts w:ascii="Times New Roman" w:hAnsi="Times New Roman" w:cs="Times New Roman"/>
          <w:sz w:val="24"/>
          <w:szCs w:val="24"/>
        </w:rPr>
        <w:t>ölçeğinde yer alan, 2,</w:t>
      </w:r>
      <w:r w:rsidR="007414E8">
        <w:rPr>
          <w:rFonts w:ascii="Times New Roman" w:hAnsi="Times New Roman" w:cs="Times New Roman"/>
          <w:sz w:val="24"/>
          <w:szCs w:val="24"/>
        </w:rPr>
        <w:t>91</w:t>
      </w:r>
      <w:r w:rsidR="00D84665" w:rsidRPr="00AF2D40">
        <w:rPr>
          <w:rFonts w:ascii="Times New Roman" w:hAnsi="Times New Roman" w:cs="Times New Roman"/>
          <w:sz w:val="24"/>
          <w:szCs w:val="24"/>
        </w:rPr>
        <w:t xml:space="preserve"> ile en düşük </w:t>
      </w:r>
      <w:r w:rsidR="00D84665" w:rsidRPr="00AF2D40">
        <w:rPr>
          <w:rFonts w:ascii="Times New Roman" w:hAnsi="Times New Roman" w:cs="Times New Roman"/>
          <w:sz w:val="24"/>
          <w:szCs w:val="24"/>
        </w:rPr>
        <w:lastRenderedPageBreak/>
        <w:t>aritmetik ortalamaya sahip “</w:t>
      </w:r>
      <w:r w:rsidR="006134EA" w:rsidRPr="00AF2D40">
        <w:rPr>
          <w:rFonts w:ascii="Times New Roman" w:hAnsi="Times New Roman" w:cs="Times New Roman"/>
          <w:sz w:val="24"/>
          <w:szCs w:val="24"/>
        </w:rPr>
        <w:t>Sosyal paylaşım sitelerindeki arkadaşlarımın fikirleri bir siyasi parti veya lideri hakkında daha rahat karar vermeme neden olur</w:t>
      </w:r>
      <w:r w:rsidR="00D84665" w:rsidRPr="00AF2D40">
        <w:rPr>
          <w:rFonts w:ascii="Times New Roman" w:hAnsi="Times New Roman" w:cs="Times New Roman"/>
          <w:sz w:val="24"/>
          <w:szCs w:val="24"/>
        </w:rPr>
        <w:t>” ifadesine ise araştırmaya katılanların %</w:t>
      </w:r>
      <w:r w:rsidR="007414E8">
        <w:rPr>
          <w:rFonts w:ascii="Times New Roman" w:hAnsi="Times New Roman" w:cs="Times New Roman"/>
          <w:sz w:val="24"/>
          <w:szCs w:val="24"/>
        </w:rPr>
        <w:t>17</w:t>
      </w:r>
      <w:r w:rsidR="00D84665" w:rsidRPr="00AF2D40">
        <w:rPr>
          <w:rFonts w:ascii="Times New Roman" w:hAnsi="Times New Roman" w:cs="Times New Roman"/>
          <w:sz w:val="24"/>
          <w:szCs w:val="24"/>
        </w:rPr>
        <w:t>’</w:t>
      </w:r>
      <w:r w:rsidR="007414E8">
        <w:rPr>
          <w:rFonts w:ascii="Times New Roman" w:hAnsi="Times New Roman" w:cs="Times New Roman"/>
          <w:sz w:val="24"/>
          <w:szCs w:val="24"/>
        </w:rPr>
        <w:t>si</w:t>
      </w:r>
      <w:r w:rsidR="00D84665" w:rsidRPr="00AF2D40">
        <w:rPr>
          <w:rFonts w:ascii="Times New Roman" w:hAnsi="Times New Roman" w:cs="Times New Roman"/>
          <w:sz w:val="24"/>
          <w:szCs w:val="24"/>
        </w:rPr>
        <w:t xml:space="preserve"> kesinlikle katılmıyorum, %</w:t>
      </w:r>
      <w:r w:rsidR="007414E8">
        <w:rPr>
          <w:rFonts w:ascii="Times New Roman" w:hAnsi="Times New Roman" w:cs="Times New Roman"/>
          <w:sz w:val="24"/>
          <w:szCs w:val="24"/>
        </w:rPr>
        <w:t>20,2</w:t>
      </w:r>
      <w:r w:rsidR="00D84665" w:rsidRPr="00AF2D40">
        <w:rPr>
          <w:rFonts w:ascii="Times New Roman" w:hAnsi="Times New Roman" w:cs="Times New Roman"/>
          <w:sz w:val="24"/>
          <w:szCs w:val="24"/>
        </w:rPr>
        <w:t>’</w:t>
      </w:r>
      <w:r w:rsidR="006134EA" w:rsidRPr="00AF2D40">
        <w:rPr>
          <w:rFonts w:ascii="Times New Roman" w:hAnsi="Times New Roman" w:cs="Times New Roman"/>
          <w:sz w:val="24"/>
          <w:szCs w:val="24"/>
        </w:rPr>
        <w:t>si</w:t>
      </w:r>
      <w:r w:rsidR="00D84665" w:rsidRPr="00AF2D40">
        <w:rPr>
          <w:rFonts w:ascii="Times New Roman" w:hAnsi="Times New Roman" w:cs="Times New Roman"/>
          <w:sz w:val="24"/>
          <w:szCs w:val="24"/>
        </w:rPr>
        <w:t xml:space="preserve"> ise katılmıyorum yanıtını vermişlerdir. Katılıp katılmama oranım eşit yanıtını verenlerin oranı %</w:t>
      </w:r>
      <w:r w:rsidR="007414E8">
        <w:rPr>
          <w:rFonts w:ascii="Times New Roman" w:hAnsi="Times New Roman" w:cs="Times New Roman"/>
          <w:sz w:val="24"/>
          <w:szCs w:val="24"/>
        </w:rPr>
        <w:t>30,2</w:t>
      </w:r>
      <w:r w:rsidR="00D84665" w:rsidRPr="00AF2D40">
        <w:rPr>
          <w:rFonts w:ascii="Times New Roman" w:hAnsi="Times New Roman" w:cs="Times New Roman"/>
          <w:sz w:val="24"/>
          <w:szCs w:val="24"/>
        </w:rPr>
        <w:t>, katılıyorum yanıtını verenlerin oranı %</w:t>
      </w:r>
      <w:r w:rsidR="007414E8">
        <w:rPr>
          <w:rFonts w:ascii="Times New Roman" w:hAnsi="Times New Roman" w:cs="Times New Roman"/>
          <w:sz w:val="24"/>
          <w:szCs w:val="24"/>
        </w:rPr>
        <w:t>20</w:t>
      </w:r>
      <w:r w:rsidR="00D84665" w:rsidRPr="00AF2D40">
        <w:rPr>
          <w:rFonts w:ascii="Times New Roman" w:hAnsi="Times New Roman" w:cs="Times New Roman"/>
          <w:sz w:val="24"/>
          <w:szCs w:val="24"/>
        </w:rPr>
        <w:t>,</w:t>
      </w:r>
      <w:r w:rsidR="007414E8">
        <w:rPr>
          <w:rFonts w:ascii="Times New Roman" w:hAnsi="Times New Roman" w:cs="Times New Roman"/>
          <w:sz w:val="24"/>
          <w:szCs w:val="24"/>
        </w:rPr>
        <w:t>6</w:t>
      </w:r>
      <w:r w:rsidR="00D84665" w:rsidRPr="00AF2D40">
        <w:rPr>
          <w:rFonts w:ascii="Times New Roman" w:hAnsi="Times New Roman" w:cs="Times New Roman"/>
          <w:sz w:val="24"/>
          <w:szCs w:val="24"/>
        </w:rPr>
        <w:t xml:space="preserve"> iken, kesinlikle katılıyorum yanıtını verenlerin oranı ise %</w:t>
      </w:r>
      <w:r w:rsidR="007414E8">
        <w:rPr>
          <w:rFonts w:ascii="Times New Roman" w:hAnsi="Times New Roman" w:cs="Times New Roman"/>
          <w:sz w:val="24"/>
          <w:szCs w:val="24"/>
        </w:rPr>
        <w:t>13’dü</w:t>
      </w:r>
      <w:r w:rsidR="00D84665" w:rsidRPr="00AF2D40">
        <w:rPr>
          <w:rFonts w:ascii="Times New Roman" w:hAnsi="Times New Roman" w:cs="Times New Roman"/>
          <w:sz w:val="24"/>
          <w:szCs w:val="24"/>
        </w:rPr>
        <w:t xml:space="preserve">r. </w:t>
      </w:r>
    </w:p>
    <w:p w:rsidR="00623176" w:rsidRDefault="00623176" w:rsidP="00623176">
      <w:pPr>
        <w:spacing w:after="0" w:line="360" w:lineRule="auto"/>
        <w:ind w:firstLine="709"/>
        <w:jc w:val="both"/>
        <w:rPr>
          <w:rFonts w:ascii="Times New Roman" w:hAnsi="Times New Roman" w:cs="Times New Roman"/>
          <w:sz w:val="24"/>
          <w:szCs w:val="24"/>
        </w:rPr>
      </w:pPr>
    </w:p>
    <w:p w:rsidR="00FB53BD" w:rsidRDefault="00FB53BD" w:rsidP="00FB53BD">
      <w:pPr>
        <w:pStyle w:val="a4"/>
        <w:ind w:firstLine="708"/>
        <w:rPr>
          <w:b/>
        </w:rPr>
      </w:pPr>
      <w:bookmarkStart w:id="225" w:name="_Toc531103978"/>
      <w:r w:rsidRPr="00AC4BB1">
        <w:rPr>
          <w:b/>
        </w:rPr>
        <w:t xml:space="preserve">4.3.5.3. </w:t>
      </w:r>
      <w:r>
        <w:rPr>
          <w:b/>
        </w:rPr>
        <w:t xml:space="preserve">Ölçeklerin </w:t>
      </w:r>
      <w:r w:rsidR="004A0E9D">
        <w:rPr>
          <w:b/>
        </w:rPr>
        <w:t>Normallik</w:t>
      </w:r>
      <w:r>
        <w:rPr>
          <w:b/>
        </w:rPr>
        <w:t xml:space="preserve"> Testi Sonuçları</w:t>
      </w:r>
      <w:bookmarkEnd w:id="225"/>
    </w:p>
    <w:p w:rsidR="00520C4C" w:rsidRDefault="00520C4C" w:rsidP="00E85B69">
      <w:pPr>
        <w:pStyle w:val="a4"/>
        <w:ind w:firstLine="709"/>
        <w:jc w:val="both"/>
      </w:pPr>
      <w:bookmarkStart w:id="226" w:name="_Toc531103504"/>
      <w:bookmarkStart w:id="227" w:name="_Toc531103979"/>
      <w:r>
        <w:t>Veri setinin aritmetik ortalaması, medyan ve modu bir birine eşit veya yakın ise veri setinin normal dağılım gösterdiği söylenebilmektedir. Verilerin normal dağılım gösterip göstermediğini incelemenin bir diğer yolu da çarpıklık ve basıklık testleridir. Verilerin tepe noktaları hakkında bilgi veren basıklık değerinin sıfıra yakın olması veri setlerinin normal dağılıma yakın olduğuna, pozitif değerin dik bir dağılıma</w:t>
      </w:r>
      <w:r w:rsidR="00B6237F">
        <w:t>,</w:t>
      </w:r>
      <w:r>
        <w:t xml:space="preserve"> negatif değerin ise normalden daha düz bir dağılıma işaret ettiği söylenmektedir. Verilerin simetrisini belirleyen bir ölçü olarak çarpıklık dağılımının sıfır değeri ortada dengelenen bir dağılımı, pozitif çarpıklık küçük değerlerin fazla olduğunu, negatif çarpıklık ise büyük değerlerin fazla olduğunu göstermektedir (Çiçek, 2010: 58).</w:t>
      </w:r>
      <w:bookmarkEnd w:id="226"/>
      <w:bookmarkEnd w:id="227"/>
    </w:p>
    <w:p w:rsidR="00FD3DC9" w:rsidRDefault="00FD3DC9" w:rsidP="00E85B69">
      <w:pPr>
        <w:pStyle w:val="a4"/>
        <w:ind w:firstLine="708"/>
        <w:jc w:val="both"/>
      </w:pPr>
      <w:bookmarkStart w:id="228" w:name="_Toc531103505"/>
      <w:bookmarkStart w:id="229" w:name="_Toc531103980"/>
      <w:r>
        <w:t>İstatistiksel çalışmalarda verilerin normal veya normale yakın olması oldukça önemlidir. Normalden oldukça uzak olan veriler yanlış analizlere ve hatalı sonuçlara neden olmaktadır. Bu nedenle çalışmada analizlere başlamadan önce normallik testi yapılmış ve sonuçlar Tablo 4.17’de verilmiştir.</w:t>
      </w:r>
      <w:bookmarkEnd w:id="228"/>
      <w:bookmarkEnd w:id="229"/>
    </w:p>
    <w:p w:rsidR="00DA28FD" w:rsidRDefault="00DA28FD" w:rsidP="00E85B69">
      <w:pPr>
        <w:pStyle w:val="a4"/>
        <w:ind w:firstLine="708"/>
        <w:jc w:val="both"/>
      </w:pPr>
    </w:p>
    <w:p w:rsidR="00DA28FD" w:rsidRDefault="00DA28FD" w:rsidP="00E85B69">
      <w:pPr>
        <w:pStyle w:val="a4"/>
        <w:ind w:firstLine="708"/>
        <w:jc w:val="both"/>
      </w:pPr>
    </w:p>
    <w:p w:rsidR="00DA28FD" w:rsidRDefault="00DA28FD" w:rsidP="00E85B69">
      <w:pPr>
        <w:pStyle w:val="a4"/>
        <w:ind w:firstLine="708"/>
        <w:jc w:val="both"/>
      </w:pPr>
    </w:p>
    <w:p w:rsidR="007F0727" w:rsidRDefault="007F0727" w:rsidP="00E85B69">
      <w:pPr>
        <w:pStyle w:val="a4"/>
        <w:ind w:firstLine="708"/>
        <w:jc w:val="both"/>
      </w:pPr>
    </w:p>
    <w:p w:rsidR="007F0727" w:rsidRDefault="007F0727" w:rsidP="00E85B69">
      <w:pPr>
        <w:pStyle w:val="a4"/>
        <w:ind w:firstLine="708"/>
        <w:jc w:val="both"/>
      </w:pPr>
    </w:p>
    <w:p w:rsidR="007F0727" w:rsidRDefault="007F0727" w:rsidP="00E85B69">
      <w:pPr>
        <w:pStyle w:val="a4"/>
        <w:ind w:firstLine="708"/>
        <w:jc w:val="both"/>
      </w:pPr>
    </w:p>
    <w:p w:rsidR="007F0727" w:rsidRDefault="007F0727" w:rsidP="00E85B69">
      <w:pPr>
        <w:pStyle w:val="a4"/>
        <w:ind w:firstLine="708"/>
        <w:jc w:val="both"/>
      </w:pPr>
    </w:p>
    <w:p w:rsidR="00DA28FD" w:rsidRDefault="00DA28FD" w:rsidP="00E85B69">
      <w:pPr>
        <w:pStyle w:val="a4"/>
        <w:ind w:firstLine="708"/>
        <w:jc w:val="both"/>
      </w:pPr>
    </w:p>
    <w:p w:rsidR="00DA28FD" w:rsidRDefault="00DA28FD" w:rsidP="00E85B69">
      <w:pPr>
        <w:pStyle w:val="a4"/>
        <w:ind w:firstLine="708"/>
        <w:jc w:val="both"/>
      </w:pPr>
    </w:p>
    <w:p w:rsidR="00DA28FD" w:rsidRDefault="00DA28FD" w:rsidP="00E85B69">
      <w:pPr>
        <w:pStyle w:val="a4"/>
        <w:ind w:firstLine="708"/>
        <w:jc w:val="both"/>
      </w:pPr>
    </w:p>
    <w:p w:rsidR="00E85B69" w:rsidRDefault="00E85B69" w:rsidP="00E85B69">
      <w:pPr>
        <w:pStyle w:val="A7"/>
      </w:pPr>
      <w:bookmarkStart w:id="230" w:name="_Toc532603291"/>
    </w:p>
    <w:p w:rsidR="00FD3DC9" w:rsidRPr="00AC4BB1" w:rsidRDefault="00FD3DC9" w:rsidP="00623176">
      <w:pPr>
        <w:pStyle w:val="A7"/>
        <w:spacing w:after="120"/>
      </w:pPr>
      <w:r>
        <w:lastRenderedPageBreak/>
        <w:t>Tablo 4.17. Normallik Testi Sonuçları</w:t>
      </w:r>
      <w:bookmarkEnd w:id="230"/>
    </w:p>
    <w:tbl>
      <w:tblPr>
        <w:tblStyle w:val="TabloKlavuzu"/>
        <w:tblW w:w="8358" w:type="dxa"/>
        <w:jc w:val="center"/>
        <w:tblLayout w:type="fixed"/>
        <w:tblLook w:val="04A0" w:firstRow="1" w:lastRow="0" w:firstColumn="1" w:lastColumn="0" w:noHBand="0" w:noVBand="1"/>
      </w:tblPr>
      <w:tblGrid>
        <w:gridCol w:w="988"/>
        <w:gridCol w:w="1134"/>
        <w:gridCol w:w="992"/>
        <w:gridCol w:w="709"/>
        <w:gridCol w:w="1209"/>
        <w:gridCol w:w="1200"/>
        <w:gridCol w:w="992"/>
        <w:gridCol w:w="1134"/>
      </w:tblGrid>
      <w:tr w:rsidR="0041570B" w:rsidRPr="00060762" w:rsidTr="00060762">
        <w:trPr>
          <w:trHeight w:val="340"/>
          <w:jc w:val="center"/>
        </w:trPr>
        <w:tc>
          <w:tcPr>
            <w:tcW w:w="988" w:type="dxa"/>
            <w:vMerge w:val="restart"/>
            <w:vAlign w:val="center"/>
          </w:tcPr>
          <w:p w:rsidR="0041570B" w:rsidRPr="00060762" w:rsidRDefault="0041570B" w:rsidP="0041570B">
            <w:pPr>
              <w:spacing w:line="360" w:lineRule="auto"/>
              <w:jc w:val="center"/>
              <w:rPr>
                <w:rFonts w:ascii="Times New Roman" w:hAnsi="Times New Roman" w:cs="Times New Roman"/>
                <w:b/>
                <w:sz w:val="20"/>
                <w:szCs w:val="20"/>
              </w:rPr>
            </w:pPr>
            <w:r w:rsidRPr="00060762">
              <w:rPr>
                <w:rFonts w:ascii="Times New Roman" w:hAnsi="Times New Roman" w:cs="Times New Roman"/>
                <w:b/>
                <w:sz w:val="20"/>
                <w:szCs w:val="20"/>
              </w:rPr>
              <w:t>Soru</w:t>
            </w:r>
          </w:p>
        </w:tc>
        <w:tc>
          <w:tcPr>
            <w:tcW w:w="1134" w:type="dxa"/>
            <w:vMerge w:val="restart"/>
            <w:vAlign w:val="center"/>
          </w:tcPr>
          <w:p w:rsidR="0041570B" w:rsidRPr="00060762" w:rsidRDefault="0041570B" w:rsidP="0041570B">
            <w:pPr>
              <w:spacing w:line="360" w:lineRule="auto"/>
              <w:jc w:val="center"/>
              <w:rPr>
                <w:rFonts w:ascii="Times New Roman" w:hAnsi="Times New Roman" w:cs="Times New Roman"/>
                <w:b/>
                <w:sz w:val="20"/>
                <w:szCs w:val="20"/>
              </w:rPr>
            </w:pPr>
            <w:r w:rsidRPr="00060762">
              <w:rPr>
                <w:rFonts w:ascii="Times New Roman" w:hAnsi="Times New Roman" w:cs="Times New Roman"/>
                <w:b/>
                <w:sz w:val="20"/>
                <w:szCs w:val="20"/>
              </w:rPr>
              <w:t>Ortalama</w:t>
            </w:r>
          </w:p>
        </w:tc>
        <w:tc>
          <w:tcPr>
            <w:tcW w:w="992" w:type="dxa"/>
            <w:vMerge w:val="restart"/>
            <w:vAlign w:val="center"/>
          </w:tcPr>
          <w:p w:rsidR="0041570B" w:rsidRPr="00060762" w:rsidRDefault="0041570B" w:rsidP="0041570B">
            <w:pPr>
              <w:spacing w:line="360" w:lineRule="auto"/>
              <w:jc w:val="center"/>
              <w:rPr>
                <w:rFonts w:ascii="Times New Roman" w:hAnsi="Times New Roman" w:cs="Times New Roman"/>
                <w:b/>
                <w:sz w:val="20"/>
                <w:szCs w:val="20"/>
              </w:rPr>
            </w:pPr>
            <w:r w:rsidRPr="00060762">
              <w:rPr>
                <w:rFonts w:ascii="Times New Roman" w:hAnsi="Times New Roman" w:cs="Times New Roman"/>
                <w:b/>
                <w:sz w:val="20"/>
                <w:szCs w:val="20"/>
              </w:rPr>
              <w:t>Medyan</w:t>
            </w:r>
          </w:p>
        </w:tc>
        <w:tc>
          <w:tcPr>
            <w:tcW w:w="709" w:type="dxa"/>
            <w:vMerge w:val="restart"/>
            <w:vAlign w:val="center"/>
          </w:tcPr>
          <w:p w:rsidR="0041570B" w:rsidRPr="00060762" w:rsidRDefault="0041570B" w:rsidP="0041570B">
            <w:pPr>
              <w:spacing w:line="360" w:lineRule="auto"/>
              <w:jc w:val="center"/>
              <w:rPr>
                <w:rFonts w:ascii="Times New Roman" w:hAnsi="Times New Roman" w:cs="Times New Roman"/>
                <w:b/>
                <w:sz w:val="20"/>
                <w:szCs w:val="20"/>
              </w:rPr>
            </w:pPr>
            <w:r w:rsidRPr="00060762">
              <w:rPr>
                <w:rFonts w:ascii="Times New Roman" w:hAnsi="Times New Roman" w:cs="Times New Roman"/>
                <w:b/>
                <w:sz w:val="20"/>
                <w:szCs w:val="20"/>
              </w:rPr>
              <w:t>Mod</w:t>
            </w:r>
          </w:p>
        </w:tc>
        <w:tc>
          <w:tcPr>
            <w:tcW w:w="2409" w:type="dxa"/>
            <w:gridSpan w:val="2"/>
            <w:vAlign w:val="center"/>
          </w:tcPr>
          <w:p w:rsidR="0041570B" w:rsidRPr="00060762" w:rsidRDefault="0041570B" w:rsidP="0041570B">
            <w:pPr>
              <w:spacing w:line="360" w:lineRule="auto"/>
              <w:jc w:val="center"/>
              <w:rPr>
                <w:rFonts w:ascii="Times New Roman" w:hAnsi="Times New Roman" w:cs="Times New Roman"/>
                <w:b/>
                <w:sz w:val="20"/>
                <w:szCs w:val="20"/>
              </w:rPr>
            </w:pPr>
            <w:r w:rsidRPr="00060762">
              <w:rPr>
                <w:rFonts w:ascii="Times New Roman" w:hAnsi="Times New Roman" w:cs="Times New Roman"/>
                <w:b/>
                <w:sz w:val="20"/>
                <w:szCs w:val="20"/>
              </w:rPr>
              <w:t>Skewness</w:t>
            </w:r>
          </w:p>
        </w:tc>
        <w:tc>
          <w:tcPr>
            <w:tcW w:w="2126" w:type="dxa"/>
            <w:gridSpan w:val="2"/>
            <w:vAlign w:val="center"/>
          </w:tcPr>
          <w:p w:rsidR="0041570B" w:rsidRPr="00060762" w:rsidRDefault="0041570B" w:rsidP="0041570B">
            <w:pPr>
              <w:spacing w:line="360" w:lineRule="auto"/>
              <w:jc w:val="center"/>
              <w:rPr>
                <w:rFonts w:ascii="Times New Roman" w:hAnsi="Times New Roman" w:cs="Times New Roman"/>
                <w:b/>
                <w:sz w:val="20"/>
                <w:szCs w:val="20"/>
              </w:rPr>
            </w:pPr>
            <w:r w:rsidRPr="00060762">
              <w:rPr>
                <w:rFonts w:ascii="Times New Roman" w:hAnsi="Times New Roman" w:cs="Times New Roman"/>
                <w:b/>
                <w:sz w:val="20"/>
                <w:szCs w:val="20"/>
              </w:rPr>
              <w:t>Kurtosis</w:t>
            </w:r>
          </w:p>
        </w:tc>
      </w:tr>
      <w:tr w:rsidR="0041570B" w:rsidRPr="00060762" w:rsidTr="00060762">
        <w:trPr>
          <w:trHeight w:val="340"/>
          <w:jc w:val="center"/>
        </w:trPr>
        <w:tc>
          <w:tcPr>
            <w:tcW w:w="988" w:type="dxa"/>
            <w:vMerge/>
            <w:vAlign w:val="center"/>
          </w:tcPr>
          <w:p w:rsidR="0041570B" w:rsidRPr="00060762" w:rsidRDefault="0041570B" w:rsidP="0041570B">
            <w:pPr>
              <w:spacing w:line="360" w:lineRule="auto"/>
              <w:jc w:val="center"/>
              <w:rPr>
                <w:rFonts w:ascii="Times New Roman" w:hAnsi="Times New Roman" w:cs="Times New Roman"/>
                <w:b/>
                <w:sz w:val="20"/>
                <w:szCs w:val="20"/>
              </w:rPr>
            </w:pPr>
          </w:p>
        </w:tc>
        <w:tc>
          <w:tcPr>
            <w:tcW w:w="1134" w:type="dxa"/>
            <w:vMerge/>
            <w:vAlign w:val="center"/>
          </w:tcPr>
          <w:p w:rsidR="0041570B" w:rsidRPr="00060762" w:rsidRDefault="0041570B" w:rsidP="0041570B">
            <w:pPr>
              <w:spacing w:line="360" w:lineRule="auto"/>
              <w:jc w:val="center"/>
              <w:rPr>
                <w:rFonts w:ascii="Times New Roman" w:hAnsi="Times New Roman" w:cs="Times New Roman"/>
                <w:b/>
                <w:sz w:val="20"/>
                <w:szCs w:val="20"/>
              </w:rPr>
            </w:pPr>
          </w:p>
        </w:tc>
        <w:tc>
          <w:tcPr>
            <w:tcW w:w="992" w:type="dxa"/>
            <w:vMerge/>
            <w:vAlign w:val="center"/>
          </w:tcPr>
          <w:p w:rsidR="0041570B" w:rsidRPr="00060762" w:rsidRDefault="0041570B" w:rsidP="0041570B">
            <w:pPr>
              <w:spacing w:line="360" w:lineRule="auto"/>
              <w:jc w:val="center"/>
              <w:rPr>
                <w:rFonts w:ascii="Times New Roman" w:hAnsi="Times New Roman" w:cs="Times New Roman"/>
                <w:b/>
                <w:sz w:val="20"/>
                <w:szCs w:val="20"/>
              </w:rPr>
            </w:pPr>
          </w:p>
        </w:tc>
        <w:tc>
          <w:tcPr>
            <w:tcW w:w="709" w:type="dxa"/>
            <w:vMerge/>
            <w:vAlign w:val="center"/>
          </w:tcPr>
          <w:p w:rsidR="0041570B" w:rsidRPr="00060762" w:rsidRDefault="0041570B" w:rsidP="0041570B">
            <w:pPr>
              <w:spacing w:line="360" w:lineRule="auto"/>
              <w:jc w:val="center"/>
              <w:rPr>
                <w:rFonts w:ascii="Times New Roman" w:hAnsi="Times New Roman" w:cs="Times New Roman"/>
                <w:b/>
                <w:sz w:val="20"/>
                <w:szCs w:val="20"/>
              </w:rPr>
            </w:pPr>
          </w:p>
        </w:tc>
        <w:tc>
          <w:tcPr>
            <w:tcW w:w="1209" w:type="dxa"/>
            <w:vAlign w:val="center"/>
          </w:tcPr>
          <w:p w:rsidR="0041570B" w:rsidRPr="00060762" w:rsidRDefault="0041570B" w:rsidP="0041570B">
            <w:pPr>
              <w:spacing w:line="360" w:lineRule="auto"/>
              <w:jc w:val="center"/>
              <w:rPr>
                <w:rFonts w:ascii="Times New Roman" w:hAnsi="Times New Roman" w:cs="Times New Roman"/>
                <w:b/>
                <w:sz w:val="20"/>
                <w:szCs w:val="20"/>
              </w:rPr>
            </w:pPr>
            <w:r w:rsidRPr="00060762">
              <w:rPr>
                <w:rFonts w:ascii="Times New Roman" w:hAnsi="Times New Roman" w:cs="Times New Roman"/>
                <w:b/>
                <w:sz w:val="20"/>
                <w:szCs w:val="20"/>
              </w:rPr>
              <w:t>Çarpıklık</w:t>
            </w:r>
          </w:p>
        </w:tc>
        <w:tc>
          <w:tcPr>
            <w:tcW w:w="1200" w:type="dxa"/>
            <w:vAlign w:val="center"/>
          </w:tcPr>
          <w:p w:rsidR="0041570B" w:rsidRPr="00060762" w:rsidRDefault="0041570B" w:rsidP="0041570B">
            <w:pPr>
              <w:spacing w:line="360" w:lineRule="auto"/>
              <w:jc w:val="center"/>
              <w:rPr>
                <w:rFonts w:ascii="Times New Roman" w:hAnsi="Times New Roman" w:cs="Times New Roman"/>
                <w:b/>
                <w:sz w:val="20"/>
                <w:szCs w:val="20"/>
              </w:rPr>
            </w:pPr>
            <w:r w:rsidRPr="00060762">
              <w:rPr>
                <w:rFonts w:ascii="Times New Roman" w:hAnsi="Times New Roman" w:cs="Times New Roman"/>
                <w:b/>
                <w:sz w:val="20"/>
                <w:szCs w:val="20"/>
              </w:rPr>
              <w:t>Std. Hata</w:t>
            </w:r>
          </w:p>
        </w:tc>
        <w:tc>
          <w:tcPr>
            <w:tcW w:w="992" w:type="dxa"/>
            <w:vAlign w:val="center"/>
          </w:tcPr>
          <w:p w:rsidR="0041570B" w:rsidRPr="00060762" w:rsidRDefault="0041570B" w:rsidP="0041570B">
            <w:pPr>
              <w:spacing w:line="360" w:lineRule="auto"/>
              <w:jc w:val="center"/>
              <w:rPr>
                <w:rFonts w:ascii="Times New Roman" w:hAnsi="Times New Roman" w:cs="Times New Roman"/>
                <w:b/>
                <w:sz w:val="20"/>
                <w:szCs w:val="20"/>
              </w:rPr>
            </w:pPr>
            <w:r w:rsidRPr="00060762">
              <w:rPr>
                <w:rFonts w:ascii="Times New Roman" w:hAnsi="Times New Roman" w:cs="Times New Roman"/>
                <w:b/>
                <w:sz w:val="20"/>
                <w:szCs w:val="20"/>
              </w:rPr>
              <w:t>Basıklık</w:t>
            </w:r>
          </w:p>
        </w:tc>
        <w:tc>
          <w:tcPr>
            <w:tcW w:w="1134" w:type="dxa"/>
            <w:vAlign w:val="center"/>
          </w:tcPr>
          <w:p w:rsidR="0041570B" w:rsidRPr="00060762" w:rsidRDefault="0041570B" w:rsidP="0041570B">
            <w:pPr>
              <w:spacing w:line="360" w:lineRule="auto"/>
              <w:jc w:val="center"/>
              <w:rPr>
                <w:rFonts w:ascii="Times New Roman" w:hAnsi="Times New Roman" w:cs="Times New Roman"/>
                <w:b/>
                <w:sz w:val="20"/>
                <w:szCs w:val="20"/>
              </w:rPr>
            </w:pPr>
            <w:r w:rsidRPr="00060762">
              <w:rPr>
                <w:rFonts w:ascii="Times New Roman" w:hAnsi="Times New Roman" w:cs="Times New Roman"/>
                <w:b/>
                <w:sz w:val="20"/>
                <w:szCs w:val="20"/>
              </w:rPr>
              <w:t>Std. Hata</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SPSM1</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3,4704</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4,0000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4,00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-,502</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-,707</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SPSM2</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3,4500</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4,0000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4,00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-,508</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-,790</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SPSM3</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3,0352</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-,097</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-1,206</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SPSM4</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2,9204</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,067</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-1,252</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SPSM5</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3,0370</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4,0000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4,00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-,112</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-1,200</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SPSM6</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2,6630</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1,00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,239</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-1,332</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SPSM7</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3,0019</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1,00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-,071</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-1,307</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SPSM8</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2,7333</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,132</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-,872</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SPSM9</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2,9833</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-,085</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-1,050</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SPSM10</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3,0759</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-,162</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-,868</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SPSM11</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3,5852</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4,0000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5,00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-,606</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-,621</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SG1</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3,1222</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-,144</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-,736</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SG2</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2,9370</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-,008</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-,800</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SG3</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2,9500</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-,020</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-,827</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SS1</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3,2630</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-,206</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-,508</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SS2</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3,2815</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-,179</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-,341</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SS3</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3,1889</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-,041</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-,247</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SD1</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3,2926</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-,336</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-,504</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SD2</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3,1815</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-,177</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-,586</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SD3</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3,5333</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4,0000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4,00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-,571</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-,332</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EAA1</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3,0278</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-,070</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-,883</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EAA2</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2,9111</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,040</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-,958</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r w:rsidR="0041570B" w:rsidRPr="00060762" w:rsidTr="00060762">
        <w:trPr>
          <w:trHeight w:val="340"/>
          <w:jc w:val="center"/>
        </w:trPr>
        <w:tc>
          <w:tcPr>
            <w:tcW w:w="988" w:type="dxa"/>
            <w:vAlign w:val="center"/>
          </w:tcPr>
          <w:p w:rsidR="0041570B" w:rsidRPr="00060762" w:rsidRDefault="0041570B" w:rsidP="0041570B">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EAA3</w:t>
            </w:r>
          </w:p>
        </w:tc>
        <w:tc>
          <w:tcPr>
            <w:tcW w:w="1134"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2,9315</w:t>
            </w:r>
          </w:p>
        </w:tc>
        <w:tc>
          <w:tcPr>
            <w:tcW w:w="992" w:type="dxa"/>
            <w:vAlign w:val="center"/>
          </w:tcPr>
          <w:p w:rsidR="0041570B" w:rsidRPr="00060762" w:rsidRDefault="0041570B" w:rsidP="00FD3DC9">
            <w:pPr>
              <w:spacing w:line="360" w:lineRule="auto"/>
              <w:jc w:val="center"/>
              <w:rPr>
                <w:rFonts w:ascii="Times New Roman" w:hAnsi="Times New Roman" w:cs="Times New Roman"/>
                <w:sz w:val="20"/>
                <w:szCs w:val="20"/>
              </w:rPr>
            </w:pPr>
            <w:r w:rsidRPr="00060762">
              <w:rPr>
                <w:rFonts w:ascii="Times New Roman" w:hAnsi="Times New Roman" w:cs="Times New Roman"/>
                <w:sz w:val="20"/>
                <w:szCs w:val="20"/>
              </w:rPr>
              <w:t>3,0000</w:t>
            </w:r>
          </w:p>
        </w:tc>
        <w:tc>
          <w:tcPr>
            <w:tcW w:w="709" w:type="dxa"/>
            <w:vAlign w:val="center"/>
          </w:tcPr>
          <w:p w:rsidR="0041570B" w:rsidRPr="00060762" w:rsidRDefault="0041570B" w:rsidP="0041570B">
            <w:pPr>
              <w:autoSpaceDE w:val="0"/>
              <w:autoSpaceDN w:val="0"/>
              <w:adjustRightInd w:val="0"/>
              <w:spacing w:line="360" w:lineRule="auto"/>
              <w:ind w:left="60" w:right="60"/>
              <w:jc w:val="right"/>
              <w:rPr>
                <w:rFonts w:ascii="Times New Roman" w:hAnsi="Times New Roman" w:cs="Times New Roman"/>
                <w:color w:val="010205"/>
                <w:sz w:val="20"/>
                <w:szCs w:val="20"/>
              </w:rPr>
            </w:pPr>
            <w:r w:rsidRPr="00060762">
              <w:rPr>
                <w:rFonts w:ascii="Times New Roman" w:hAnsi="Times New Roman" w:cs="Times New Roman"/>
                <w:color w:val="010205"/>
                <w:sz w:val="20"/>
                <w:szCs w:val="20"/>
              </w:rPr>
              <w:t>3,00</w:t>
            </w:r>
          </w:p>
        </w:tc>
        <w:tc>
          <w:tcPr>
            <w:tcW w:w="1209"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,007</w:t>
            </w:r>
          </w:p>
        </w:tc>
        <w:tc>
          <w:tcPr>
            <w:tcW w:w="1200"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,105</w:t>
            </w:r>
          </w:p>
        </w:tc>
        <w:tc>
          <w:tcPr>
            <w:tcW w:w="992"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-,967</w:t>
            </w:r>
          </w:p>
        </w:tc>
        <w:tc>
          <w:tcPr>
            <w:tcW w:w="1134" w:type="dxa"/>
            <w:vAlign w:val="center"/>
          </w:tcPr>
          <w:p w:rsidR="0041570B" w:rsidRPr="00060762" w:rsidRDefault="0041570B" w:rsidP="0041570B">
            <w:pPr>
              <w:autoSpaceDE w:val="0"/>
              <w:autoSpaceDN w:val="0"/>
              <w:adjustRightInd w:val="0"/>
              <w:spacing w:line="360" w:lineRule="auto"/>
              <w:ind w:left="60" w:right="60"/>
              <w:jc w:val="center"/>
              <w:rPr>
                <w:rFonts w:ascii="Times New Roman" w:hAnsi="Times New Roman" w:cs="Times New Roman"/>
                <w:color w:val="010205"/>
                <w:sz w:val="20"/>
                <w:szCs w:val="20"/>
              </w:rPr>
            </w:pPr>
            <w:r w:rsidRPr="00060762">
              <w:rPr>
                <w:rFonts w:ascii="Times New Roman" w:hAnsi="Times New Roman" w:cs="Times New Roman"/>
                <w:color w:val="010205"/>
                <w:sz w:val="20"/>
                <w:szCs w:val="20"/>
              </w:rPr>
              <w:t>,210</w:t>
            </w:r>
          </w:p>
        </w:tc>
      </w:tr>
    </w:tbl>
    <w:p w:rsidR="00FB53BD" w:rsidRDefault="00FB53BD" w:rsidP="00D84665">
      <w:pPr>
        <w:spacing w:line="360" w:lineRule="auto"/>
        <w:ind w:firstLine="709"/>
        <w:jc w:val="both"/>
        <w:rPr>
          <w:rFonts w:ascii="Times New Roman" w:hAnsi="Times New Roman" w:cs="Times New Roman"/>
          <w:sz w:val="24"/>
          <w:szCs w:val="24"/>
        </w:rPr>
      </w:pPr>
    </w:p>
    <w:p w:rsidR="00D22823" w:rsidRDefault="00FD3DC9" w:rsidP="00520C4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Tablo 4.17’de </w:t>
      </w:r>
      <w:r w:rsidR="00480738">
        <w:rPr>
          <w:rFonts w:ascii="Times New Roman" w:hAnsi="Times New Roman" w:cs="Times New Roman"/>
          <w:sz w:val="24"/>
          <w:szCs w:val="24"/>
        </w:rPr>
        <w:t>veri setlerinin aritmetik ortalaması, medyan ve mo</w:t>
      </w:r>
      <w:r w:rsidR="00520C4C">
        <w:rPr>
          <w:rFonts w:ascii="Times New Roman" w:hAnsi="Times New Roman" w:cs="Times New Roman"/>
          <w:sz w:val="24"/>
          <w:szCs w:val="24"/>
        </w:rPr>
        <w:t xml:space="preserve">dlarının </w:t>
      </w:r>
      <w:r w:rsidR="00B6237F">
        <w:rPr>
          <w:rFonts w:ascii="Times New Roman" w:hAnsi="Times New Roman" w:cs="Times New Roman"/>
          <w:sz w:val="24"/>
          <w:szCs w:val="24"/>
        </w:rPr>
        <w:t xml:space="preserve">birbirine </w:t>
      </w:r>
      <w:r w:rsidR="00520C4C">
        <w:rPr>
          <w:rFonts w:ascii="Times New Roman" w:hAnsi="Times New Roman" w:cs="Times New Roman"/>
          <w:sz w:val="24"/>
          <w:szCs w:val="24"/>
        </w:rPr>
        <w:t xml:space="preserve">eşit veya yakın olduğu görülmektedir. Ayrıca çarpılık ve basıklık </w:t>
      </w:r>
      <w:r w:rsidR="00F750D1">
        <w:rPr>
          <w:rFonts w:ascii="Times New Roman" w:hAnsi="Times New Roman" w:cs="Times New Roman"/>
          <w:sz w:val="24"/>
          <w:szCs w:val="24"/>
        </w:rPr>
        <w:t>değerlerine de bakıldığında</w:t>
      </w:r>
      <w:r w:rsidR="00520C4C">
        <w:rPr>
          <w:rFonts w:ascii="Times New Roman" w:hAnsi="Times New Roman" w:cs="Times New Roman"/>
          <w:sz w:val="24"/>
          <w:szCs w:val="24"/>
        </w:rPr>
        <w:t xml:space="preserve"> veri setlerinin normal dağılım gösterdiği söylenebilmektedir.</w:t>
      </w:r>
    </w:p>
    <w:p w:rsidR="00DA28FD" w:rsidRDefault="00DA28FD" w:rsidP="00520C4C">
      <w:pPr>
        <w:autoSpaceDE w:val="0"/>
        <w:autoSpaceDN w:val="0"/>
        <w:adjustRightInd w:val="0"/>
        <w:spacing w:after="0" w:line="360" w:lineRule="auto"/>
        <w:jc w:val="both"/>
        <w:rPr>
          <w:rFonts w:ascii="Times New Roman" w:hAnsi="Times New Roman" w:cs="Times New Roman"/>
          <w:sz w:val="24"/>
          <w:szCs w:val="24"/>
        </w:rPr>
      </w:pPr>
    </w:p>
    <w:p w:rsidR="00DA28FD" w:rsidRDefault="00DA28FD" w:rsidP="00520C4C">
      <w:pPr>
        <w:autoSpaceDE w:val="0"/>
        <w:autoSpaceDN w:val="0"/>
        <w:adjustRightInd w:val="0"/>
        <w:spacing w:after="0" w:line="360" w:lineRule="auto"/>
        <w:jc w:val="both"/>
        <w:rPr>
          <w:rFonts w:ascii="Times New Roman" w:hAnsi="Times New Roman" w:cs="Times New Roman"/>
          <w:sz w:val="24"/>
          <w:szCs w:val="24"/>
        </w:rPr>
      </w:pPr>
    </w:p>
    <w:p w:rsidR="00DA28FD" w:rsidRDefault="00DA28FD" w:rsidP="00520C4C">
      <w:pPr>
        <w:autoSpaceDE w:val="0"/>
        <w:autoSpaceDN w:val="0"/>
        <w:adjustRightInd w:val="0"/>
        <w:spacing w:after="0" w:line="360" w:lineRule="auto"/>
        <w:jc w:val="both"/>
        <w:rPr>
          <w:rFonts w:ascii="Times New Roman" w:hAnsi="Times New Roman" w:cs="Times New Roman"/>
          <w:sz w:val="24"/>
          <w:szCs w:val="24"/>
        </w:rPr>
      </w:pPr>
    </w:p>
    <w:p w:rsidR="00DA28FD" w:rsidRPr="00D22823" w:rsidRDefault="00DA28FD" w:rsidP="00520C4C">
      <w:pPr>
        <w:autoSpaceDE w:val="0"/>
        <w:autoSpaceDN w:val="0"/>
        <w:adjustRightInd w:val="0"/>
        <w:spacing w:after="0" w:line="360" w:lineRule="auto"/>
        <w:jc w:val="both"/>
        <w:rPr>
          <w:rFonts w:ascii="Times New Roman" w:hAnsi="Times New Roman" w:cs="Times New Roman"/>
          <w:sz w:val="24"/>
          <w:szCs w:val="24"/>
        </w:rPr>
      </w:pPr>
    </w:p>
    <w:p w:rsidR="00623176" w:rsidRDefault="00623176" w:rsidP="00AC4BB1">
      <w:pPr>
        <w:pStyle w:val="a4"/>
        <w:ind w:firstLine="708"/>
        <w:rPr>
          <w:b/>
        </w:rPr>
      </w:pPr>
    </w:p>
    <w:p w:rsidR="00C019FE" w:rsidRDefault="00D00B3A" w:rsidP="00AC4BB1">
      <w:pPr>
        <w:pStyle w:val="a4"/>
        <w:ind w:firstLine="708"/>
        <w:rPr>
          <w:b/>
        </w:rPr>
      </w:pPr>
      <w:bookmarkStart w:id="231" w:name="_Toc531103981"/>
      <w:r w:rsidRPr="00AC4BB1">
        <w:rPr>
          <w:b/>
        </w:rPr>
        <w:lastRenderedPageBreak/>
        <w:t>4</w:t>
      </w:r>
      <w:r w:rsidR="00D45671" w:rsidRPr="00AC4BB1">
        <w:rPr>
          <w:b/>
        </w:rPr>
        <w:t>.3</w:t>
      </w:r>
      <w:r w:rsidR="00FB53BD">
        <w:rPr>
          <w:b/>
        </w:rPr>
        <w:t>.5.4</w:t>
      </w:r>
      <w:r w:rsidR="00C019FE" w:rsidRPr="00AC4BB1">
        <w:rPr>
          <w:b/>
        </w:rPr>
        <w:t>. Ölçeklerin Güvenilirlik ve Geçerlilik Analizi Sonuçları</w:t>
      </w:r>
      <w:bookmarkEnd w:id="231"/>
    </w:p>
    <w:p w:rsidR="00E85B69" w:rsidRPr="00AC4BB1" w:rsidRDefault="00E85B69" w:rsidP="00AC4BB1">
      <w:pPr>
        <w:pStyle w:val="a4"/>
        <w:ind w:firstLine="708"/>
        <w:rPr>
          <w:b/>
        </w:rPr>
      </w:pPr>
    </w:p>
    <w:p w:rsidR="00FA2AB2" w:rsidRPr="00AC4BB1" w:rsidRDefault="00D00B3A" w:rsidP="00E85B69">
      <w:pPr>
        <w:pStyle w:val="a5"/>
        <w:spacing w:after="0"/>
        <w:ind w:firstLine="709"/>
        <w:rPr>
          <w:b/>
        </w:rPr>
      </w:pPr>
      <w:bookmarkStart w:id="232" w:name="_Toc531103982"/>
      <w:r w:rsidRPr="00AC4BB1">
        <w:rPr>
          <w:b/>
        </w:rPr>
        <w:t>4</w:t>
      </w:r>
      <w:r w:rsidR="00D45671" w:rsidRPr="00AC4BB1">
        <w:rPr>
          <w:b/>
        </w:rPr>
        <w:t>.3</w:t>
      </w:r>
      <w:r w:rsidR="00FB53BD">
        <w:rPr>
          <w:b/>
        </w:rPr>
        <w:t>.5.4</w:t>
      </w:r>
      <w:r w:rsidR="00FA2AB2" w:rsidRPr="00AC4BB1">
        <w:rPr>
          <w:b/>
        </w:rPr>
        <w:t>.1.</w:t>
      </w:r>
      <w:r w:rsidR="00C6525C">
        <w:rPr>
          <w:b/>
        </w:rPr>
        <w:t xml:space="preserve"> </w:t>
      </w:r>
      <w:r w:rsidR="00FA2AB2" w:rsidRPr="00AC4BB1">
        <w:rPr>
          <w:b/>
        </w:rPr>
        <w:t>Güvenilirlik Analizi Sonuçları</w:t>
      </w:r>
      <w:bookmarkEnd w:id="232"/>
    </w:p>
    <w:p w:rsidR="00C019FE" w:rsidRPr="00AF2D40" w:rsidRDefault="009B2FC2" w:rsidP="00E85B69">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Değişkenler üzerinde yapılan ölçümlerin</w:t>
      </w:r>
      <w:r w:rsidR="00F019A0" w:rsidRPr="00AF2D40">
        <w:rPr>
          <w:rFonts w:ascii="Times New Roman" w:hAnsi="Times New Roman" w:cs="Times New Roman"/>
          <w:sz w:val="24"/>
          <w:szCs w:val="24"/>
        </w:rPr>
        <w:t xml:space="preserve"> güvenilirliğinin belirlenmesi oldukça önemlidir. </w:t>
      </w:r>
      <w:r w:rsidR="00BD4B49" w:rsidRPr="00AF2D40">
        <w:rPr>
          <w:rFonts w:ascii="Times New Roman" w:hAnsi="Times New Roman" w:cs="Times New Roman"/>
          <w:sz w:val="24"/>
          <w:szCs w:val="24"/>
        </w:rPr>
        <w:t>Aynı şeyin bağımsız ölçümleri arasındaki tutarlılık (Baş, 2010:</w:t>
      </w:r>
      <w:r w:rsidR="000A0583">
        <w:rPr>
          <w:rFonts w:ascii="Times New Roman" w:hAnsi="Times New Roman" w:cs="Times New Roman"/>
          <w:sz w:val="24"/>
          <w:szCs w:val="24"/>
        </w:rPr>
        <w:t xml:space="preserve"> </w:t>
      </w:r>
      <w:r w:rsidR="00BD4B49" w:rsidRPr="00AF2D40">
        <w:rPr>
          <w:rFonts w:ascii="Times New Roman" w:hAnsi="Times New Roman" w:cs="Times New Roman"/>
          <w:sz w:val="24"/>
          <w:szCs w:val="24"/>
        </w:rPr>
        <w:t>236) olarak ifade edilen güvenilirlik, bir testin veya ölçeğin ölçmek istediği şeyi istikrarlı bir biçimde ölçme derecesidir. Güvenilir bir test veya ölçek benzer şartlarda tekrar uygulandığında benzer sonuçlar vermektedir (Altunışık vd</w:t>
      </w:r>
      <w:proofErr w:type="gramStart"/>
      <w:r w:rsidR="00BD4B49" w:rsidRPr="00AF2D40">
        <w:rPr>
          <w:rFonts w:ascii="Times New Roman" w:hAnsi="Times New Roman" w:cs="Times New Roman"/>
          <w:sz w:val="24"/>
          <w:szCs w:val="24"/>
        </w:rPr>
        <w:t>.,</w:t>
      </w:r>
      <w:proofErr w:type="gramEnd"/>
      <w:r w:rsidR="00BD4B49" w:rsidRPr="00AF2D40">
        <w:rPr>
          <w:rFonts w:ascii="Times New Roman" w:hAnsi="Times New Roman" w:cs="Times New Roman"/>
          <w:sz w:val="24"/>
          <w:szCs w:val="24"/>
        </w:rPr>
        <w:t xml:space="preserve"> 2005: 114).</w:t>
      </w:r>
      <w:r w:rsidR="000A0583">
        <w:rPr>
          <w:rFonts w:ascii="Times New Roman" w:hAnsi="Times New Roman" w:cs="Times New Roman"/>
          <w:sz w:val="24"/>
          <w:szCs w:val="24"/>
        </w:rPr>
        <w:t xml:space="preserve"> </w:t>
      </w:r>
      <w:r w:rsidR="00F019A0" w:rsidRPr="00AF2D40">
        <w:rPr>
          <w:rFonts w:ascii="Times New Roman" w:hAnsi="Times New Roman" w:cs="Times New Roman"/>
          <w:sz w:val="24"/>
          <w:szCs w:val="24"/>
        </w:rPr>
        <w:t xml:space="preserve">Güvenilir bir ölçüm aracı oluştururken dikkat edilmesi gereken birçok önemli nokta olduğu ifade edilmektedir. Yapılan araştırmanın doğruluğunu ortaya çıkarabilecek nitelikte, tutarlı, ilişkili ve yeterli sayıda olması, güvenilir bir ölçme aracı oluştururken dikkat edilmesi gereken noktalardır. </w:t>
      </w:r>
      <w:r w:rsidR="00C019FE" w:rsidRPr="00AF2D40">
        <w:rPr>
          <w:rFonts w:ascii="Times New Roman" w:hAnsi="Times New Roman" w:cs="Times New Roman"/>
          <w:sz w:val="24"/>
          <w:szCs w:val="24"/>
        </w:rPr>
        <w:t>Güvenilirlik ankette yer alan soruların bir birleriyle tutarlılığını ve kullanılan ölçeğin ilgili problemi ne derece ifade ettiği ile ilgilidir. Her ölçüm için gerekli olan güvenilirlik, ölçümler üzerindeki yorumlar ve daha sonra ortaya çıkabilecek analizler için de bir temel olu</w:t>
      </w:r>
      <w:r w:rsidR="000A0583">
        <w:rPr>
          <w:rFonts w:ascii="Times New Roman" w:hAnsi="Times New Roman" w:cs="Times New Roman"/>
          <w:sz w:val="24"/>
          <w:szCs w:val="24"/>
        </w:rPr>
        <w:t>şturmaktadır (</w:t>
      </w:r>
      <w:r w:rsidR="007E7201">
        <w:rPr>
          <w:rFonts w:ascii="Times New Roman" w:hAnsi="Times New Roman" w:cs="Times New Roman"/>
          <w:sz w:val="24"/>
          <w:szCs w:val="24"/>
        </w:rPr>
        <w:t>Kayış</w:t>
      </w:r>
      <w:r w:rsidR="000A0583">
        <w:rPr>
          <w:rFonts w:ascii="Times New Roman" w:hAnsi="Times New Roman" w:cs="Times New Roman"/>
          <w:sz w:val="24"/>
          <w:szCs w:val="24"/>
        </w:rPr>
        <w:t xml:space="preserve">, 2010: </w:t>
      </w:r>
      <w:r w:rsidR="00C019FE" w:rsidRPr="00AF2D40">
        <w:rPr>
          <w:rFonts w:ascii="Times New Roman" w:hAnsi="Times New Roman" w:cs="Times New Roman"/>
          <w:sz w:val="24"/>
          <w:szCs w:val="24"/>
        </w:rPr>
        <w:t>403).</w:t>
      </w:r>
    </w:p>
    <w:p w:rsidR="00FA2AB2" w:rsidRPr="00AF2D40" w:rsidRDefault="00FA2AB2" w:rsidP="00E96DF3">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Ölçekte yer alan soruların homojen bir yapı gösteren bir bütünü ifade edip etmediğini araştıran Cronbach Alfa Katsayısı, ağırlıklı standart değişim ortalamasıdır. Cronbach Alfa Katsayısı 0 ile 1 arasında değerler alır ve bir ölçekteki soruların varyansları toplamının genel varyansa oranlanması ile elde edilir.  Alfa katsayısına bağlı olarak ölçeğin güvenilirliği </w:t>
      </w:r>
      <w:r w:rsidR="00B6237F">
        <w:rPr>
          <w:rFonts w:ascii="Times New Roman" w:hAnsi="Times New Roman" w:cs="Times New Roman"/>
          <w:sz w:val="24"/>
          <w:szCs w:val="24"/>
        </w:rPr>
        <w:t>Tablo 4.18</w:t>
      </w:r>
      <w:r w:rsidRPr="00AF2D40">
        <w:rPr>
          <w:rFonts w:ascii="Times New Roman" w:hAnsi="Times New Roman" w:cs="Times New Roman"/>
          <w:sz w:val="24"/>
          <w:szCs w:val="24"/>
        </w:rPr>
        <w:t>’deki gibi yorumlanmaktadır (</w:t>
      </w:r>
      <w:r w:rsidR="007E7201">
        <w:rPr>
          <w:rFonts w:ascii="Times New Roman" w:hAnsi="Times New Roman" w:cs="Times New Roman"/>
          <w:sz w:val="24"/>
          <w:szCs w:val="24"/>
        </w:rPr>
        <w:t>Kayış</w:t>
      </w:r>
      <w:r w:rsidRPr="00AF2D40">
        <w:rPr>
          <w:rFonts w:ascii="Times New Roman" w:hAnsi="Times New Roman" w:cs="Times New Roman"/>
          <w:sz w:val="24"/>
          <w:szCs w:val="24"/>
        </w:rPr>
        <w:t xml:space="preserve"> 2010: 405).</w:t>
      </w:r>
    </w:p>
    <w:p w:rsidR="00FA2AB2" w:rsidRPr="00AF2D40" w:rsidRDefault="00FA2AB2" w:rsidP="00FA2AB2">
      <w:pPr>
        <w:spacing w:after="0" w:line="240" w:lineRule="auto"/>
        <w:ind w:firstLine="709"/>
        <w:jc w:val="both"/>
        <w:rPr>
          <w:rFonts w:ascii="Times New Roman" w:hAnsi="Times New Roman" w:cs="Times New Roman"/>
          <w:sz w:val="24"/>
          <w:szCs w:val="24"/>
        </w:rPr>
      </w:pPr>
    </w:p>
    <w:p w:rsidR="00FA2AB2" w:rsidRPr="00AF2D40" w:rsidRDefault="004C49DE" w:rsidP="00FE4C07">
      <w:pPr>
        <w:pStyle w:val="A7"/>
      </w:pPr>
      <w:bookmarkStart w:id="233" w:name="_Toc526800796"/>
      <w:bookmarkStart w:id="234" w:name="_Toc532603292"/>
      <w:r w:rsidRPr="00AF2D40">
        <w:t xml:space="preserve">Tablo </w:t>
      </w:r>
      <w:r w:rsidR="00D00B3A" w:rsidRPr="00AF2D40">
        <w:t>4</w:t>
      </w:r>
      <w:r w:rsidR="00B6237F">
        <w:t>.18</w:t>
      </w:r>
      <w:r w:rsidR="00FA2AB2" w:rsidRPr="00AF2D40">
        <w:t>. Cronbach Alfa Katsayısı’nın Yorumlanması</w:t>
      </w:r>
      <w:bookmarkEnd w:id="233"/>
      <w:bookmarkEnd w:id="2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3402"/>
      </w:tblGrid>
      <w:tr w:rsidR="00AF2D40" w:rsidRPr="00E96DF3" w:rsidTr="008C7770">
        <w:trPr>
          <w:trHeight w:val="113"/>
          <w:jc w:val="center"/>
        </w:trPr>
        <w:tc>
          <w:tcPr>
            <w:tcW w:w="2127" w:type="dxa"/>
            <w:shd w:val="clear" w:color="auto" w:fill="auto"/>
            <w:vAlign w:val="center"/>
          </w:tcPr>
          <w:p w:rsidR="00FA2AB2" w:rsidRPr="00E96DF3" w:rsidRDefault="00FA2AB2" w:rsidP="00E96DF3">
            <w:pPr>
              <w:spacing w:after="120" w:line="240" w:lineRule="auto"/>
              <w:jc w:val="both"/>
              <w:rPr>
                <w:rFonts w:ascii="Times New Roman" w:hAnsi="Times New Roman" w:cs="Times New Roman"/>
              </w:rPr>
            </w:pPr>
            <w:r w:rsidRPr="00E96DF3">
              <w:rPr>
                <w:rFonts w:ascii="Times New Roman" w:hAnsi="Times New Roman" w:cs="Times New Roman"/>
              </w:rPr>
              <w:t>0.00 ≤ α &lt;0.40</w:t>
            </w:r>
          </w:p>
        </w:tc>
        <w:tc>
          <w:tcPr>
            <w:tcW w:w="3402" w:type="dxa"/>
            <w:shd w:val="clear" w:color="auto" w:fill="auto"/>
            <w:vAlign w:val="center"/>
          </w:tcPr>
          <w:p w:rsidR="00FA2AB2" w:rsidRPr="00E96DF3" w:rsidRDefault="00FA2AB2" w:rsidP="00E96DF3">
            <w:pPr>
              <w:spacing w:after="120" w:line="240" w:lineRule="auto"/>
              <w:jc w:val="both"/>
              <w:rPr>
                <w:rFonts w:ascii="Times New Roman" w:hAnsi="Times New Roman" w:cs="Times New Roman"/>
              </w:rPr>
            </w:pPr>
            <w:r w:rsidRPr="00E96DF3">
              <w:rPr>
                <w:rFonts w:ascii="Times New Roman" w:hAnsi="Times New Roman" w:cs="Times New Roman"/>
              </w:rPr>
              <w:t>Ölçek güvenilir değil</w:t>
            </w:r>
          </w:p>
        </w:tc>
      </w:tr>
      <w:tr w:rsidR="00AF2D40" w:rsidRPr="00E96DF3" w:rsidTr="008C7770">
        <w:trPr>
          <w:trHeight w:val="113"/>
          <w:jc w:val="center"/>
        </w:trPr>
        <w:tc>
          <w:tcPr>
            <w:tcW w:w="2127" w:type="dxa"/>
            <w:shd w:val="clear" w:color="auto" w:fill="auto"/>
            <w:vAlign w:val="center"/>
          </w:tcPr>
          <w:p w:rsidR="00FA2AB2" w:rsidRPr="00E96DF3" w:rsidRDefault="00FA2AB2" w:rsidP="00E96DF3">
            <w:pPr>
              <w:spacing w:after="120" w:line="240" w:lineRule="auto"/>
              <w:jc w:val="both"/>
              <w:rPr>
                <w:rFonts w:ascii="Times New Roman" w:hAnsi="Times New Roman" w:cs="Times New Roman"/>
              </w:rPr>
            </w:pPr>
            <w:r w:rsidRPr="00E96DF3">
              <w:rPr>
                <w:rFonts w:ascii="Times New Roman" w:hAnsi="Times New Roman" w:cs="Times New Roman"/>
              </w:rPr>
              <w:t>0.40 ≤ α &lt;0.60</w:t>
            </w:r>
          </w:p>
        </w:tc>
        <w:tc>
          <w:tcPr>
            <w:tcW w:w="3402" w:type="dxa"/>
            <w:shd w:val="clear" w:color="auto" w:fill="auto"/>
            <w:vAlign w:val="center"/>
          </w:tcPr>
          <w:p w:rsidR="00FA2AB2" w:rsidRPr="00E96DF3" w:rsidRDefault="00FA2AB2" w:rsidP="00E96DF3">
            <w:pPr>
              <w:spacing w:after="120" w:line="240" w:lineRule="auto"/>
              <w:jc w:val="both"/>
              <w:rPr>
                <w:rFonts w:ascii="Times New Roman" w:hAnsi="Times New Roman" w:cs="Times New Roman"/>
              </w:rPr>
            </w:pPr>
            <w:r w:rsidRPr="00E96DF3">
              <w:rPr>
                <w:rFonts w:ascii="Times New Roman" w:hAnsi="Times New Roman" w:cs="Times New Roman"/>
              </w:rPr>
              <w:t>Ölçeğin güvenilirliği düşük</w:t>
            </w:r>
          </w:p>
        </w:tc>
      </w:tr>
      <w:tr w:rsidR="00AF2D40" w:rsidRPr="00E96DF3" w:rsidTr="008C7770">
        <w:trPr>
          <w:trHeight w:val="113"/>
          <w:jc w:val="center"/>
        </w:trPr>
        <w:tc>
          <w:tcPr>
            <w:tcW w:w="2127" w:type="dxa"/>
            <w:shd w:val="clear" w:color="auto" w:fill="auto"/>
            <w:vAlign w:val="center"/>
          </w:tcPr>
          <w:p w:rsidR="00FA2AB2" w:rsidRPr="00E96DF3" w:rsidRDefault="00FA2AB2" w:rsidP="00E96DF3">
            <w:pPr>
              <w:spacing w:after="120" w:line="240" w:lineRule="auto"/>
              <w:jc w:val="both"/>
              <w:rPr>
                <w:rFonts w:ascii="Times New Roman" w:hAnsi="Times New Roman" w:cs="Times New Roman"/>
              </w:rPr>
            </w:pPr>
            <w:r w:rsidRPr="00E96DF3">
              <w:rPr>
                <w:rFonts w:ascii="Times New Roman" w:hAnsi="Times New Roman" w:cs="Times New Roman"/>
              </w:rPr>
              <w:t>0.60 ≤ α &lt; 0.80</w:t>
            </w:r>
          </w:p>
        </w:tc>
        <w:tc>
          <w:tcPr>
            <w:tcW w:w="3402" w:type="dxa"/>
            <w:shd w:val="clear" w:color="auto" w:fill="auto"/>
            <w:vAlign w:val="center"/>
          </w:tcPr>
          <w:p w:rsidR="00FA2AB2" w:rsidRPr="00E96DF3" w:rsidRDefault="00FA2AB2" w:rsidP="00E96DF3">
            <w:pPr>
              <w:spacing w:after="120" w:line="240" w:lineRule="auto"/>
              <w:jc w:val="both"/>
              <w:rPr>
                <w:rFonts w:ascii="Times New Roman" w:hAnsi="Times New Roman" w:cs="Times New Roman"/>
              </w:rPr>
            </w:pPr>
            <w:r w:rsidRPr="00E96DF3">
              <w:rPr>
                <w:rFonts w:ascii="Times New Roman" w:hAnsi="Times New Roman" w:cs="Times New Roman"/>
              </w:rPr>
              <w:t>Ölçek oldukça güvenilir</w:t>
            </w:r>
          </w:p>
        </w:tc>
      </w:tr>
      <w:tr w:rsidR="00AF2D40" w:rsidRPr="00E96DF3" w:rsidTr="008C7770">
        <w:trPr>
          <w:trHeight w:val="113"/>
          <w:jc w:val="center"/>
        </w:trPr>
        <w:tc>
          <w:tcPr>
            <w:tcW w:w="2127" w:type="dxa"/>
            <w:shd w:val="clear" w:color="auto" w:fill="auto"/>
            <w:vAlign w:val="center"/>
          </w:tcPr>
          <w:p w:rsidR="00FA2AB2" w:rsidRPr="00E96DF3" w:rsidRDefault="00FA2AB2" w:rsidP="00E96DF3">
            <w:pPr>
              <w:spacing w:after="120" w:line="240" w:lineRule="auto"/>
              <w:jc w:val="both"/>
              <w:rPr>
                <w:rFonts w:ascii="Times New Roman" w:hAnsi="Times New Roman" w:cs="Times New Roman"/>
              </w:rPr>
            </w:pPr>
            <w:r w:rsidRPr="00E96DF3">
              <w:rPr>
                <w:rFonts w:ascii="Times New Roman" w:hAnsi="Times New Roman" w:cs="Times New Roman"/>
              </w:rPr>
              <w:t>0.80 ≤ α &lt; 1.00</w:t>
            </w:r>
          </w:p>
        </w:tc>
        <w:tc>
          <w:tcPr>
            <w:tcW w:w="3402" w:type="dxa"/>
            <w:shd w:val="clear" w:color="auto" w:fill="auto"/>
            <w:vAlign w:val="center"/>
          </w:tcPr>
          <w:p w:rsidR="00FA2AB2" w:rsidRPr="00E96DF3" w:rsidRDefault="00FA2AB2" w:rsidP="00E96DF3">
            <w:pPr>
              <w:spacing w:after="120" w:line="240" w:lineRule="auto"/>
              <w:jc w:val="both"/>
              <w:rPr>
                <w:rFonts w:ascii="Times New Roman" w:hAnsi="Times New Roman" w:cs="Times New Roman"/>
              </w:rPr>
            </w:pPr>
            <w:r w:rsidRPr="00E96DF3">
              <w:rPr>
                <w:rFonts w:ascii="Times New Roman" w:hAnsi="Times New Roman" w:cs="Times New Roman"/>
              </w:rPr>
              <w:t>Ölçek yüksek derecede güvenilir</w:t>
            </w:r>
          </w:p>
        </w:tc>
      </w:tr>
    </w:tbl>
    <w:p w:rsidR="00E85B69" w:rsidRPr="00E85B69" w:rsidRDefault="00E85B69" w:rsidP="003B6413">
      <w:pPr>
        <w:spacing w:after="0" w:line="360" w:lineRule="auto"/>
        <w:ind w:left="709" w:firstLine="709"/>
        <w:rPr>
          <w:rFonts w:ascii="Times New Roman" w:hAnsi="Times New Roman" w:cs="Times New Roman"/>
          <w:b/>
          <w:sz w:val="12"/>
          <w:szCs w:val="24"/>
        </w:rPr>
      </w:pPr>
    </w:p>
    <w:p w:rsidR="00FA2AB2" w:rsidRPr="003B6413" w:rsidRDefault="00E96DF3" w:rsidP="003B6413">
      <w:pPr>
        <w:spacing w:after="0" w:line="360" w:lineRule="auto"/>
        <w:ind w:left="709" w:firstLine="709"/>
        <w:rPr>
          <w:rFonts w:ascii="Times New Roman" w:hAnsi="Times New Roman" w:cs="Times New Roman"/>
          <w:sz w:val="20"/>
          <w:szCs w:val="20"/>
        </w:rPr>
      </w:pPr>
      <w:r>
        <w:rPr>
          <w:rFonts w:ascii="Times New Roman" w:hAnsi="Times New Roman" w:cs="Times New Roman"/>
          <w:b/>
          <w:sz w:val="24"/>
          <w:szCs w:val="24"/>
        </w:rPr>
        <w:t xml:space="preserve"> </w:t>
      </w:r>
      <w:r w:rsidR="00C9351C" w:rsidRPr="003B6413">
        <w:rPr>
          <w:rFonts w:ascii="Times New Roman" w:hAnsi="Times New Roman" w:cs="Times New Roman"/>
          <w:b/>
          <w:sz w:val="20"/>
          <w:szCs w:val="20"/>
        </w:rPr>
        <w:t xml:space="preserve">Kaynak: </w:t>
      </w:r>
      <w:r w:rsidR="00C9351C" w:rsidRPr="003B6413">
        <w:rPr>
          <w:rFonts w:ascii="Times New Roman" w:hAnsi="Times New Roman" w:cs="Times New Roman"/>
          <w:sz w:val="20"/>
          <w:szCs w:val="20"/>
        </w:rPr>
        <w:t>Kalaycı (2010)</w:t>
      </w:r>
    </w:p>
    <w:p w:rsidR="00E96DF3" w:rsidRPr="00E96DF3" w:rsidRDefault="00E96DF3" w:rsidP="00E96DF3">
      <w:pPr>
        <w:spacing w:after="0" w:line="240" w:lineRule="auto"/>
        <w:ind w:left="709" w:firstLine="709"/>
        <w:rPr>
          <w:rFonts w:ascii="Times New Roman" w:hAnsi="Times New Roman" w:cs="Times New Roman"/>
          <w:sz w:val="24"/>
          <w:szCs w:val="24"/>
        </w:rPr>
      </w:pPr>
    </w:p>
    <w:p w:rsidR="00785A2D" w:rsidRDefault="00C019FE" w:rsidP="00E96DF3">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Araştırmamızda güvenilirlik analizi metodu olarak iç tutarlılık analizi metotlarından biri olan Cronbach Alfa Katsayısı kullanılmıştır. </w:t>
      </w:r>
      <w:r w:rsidR="00A8787C" w:rsidRPr="00AF2D40">
        <w:rPr>
          <w:rFonts w:ascii="Times New Roman" w:hAnsi="Times New Roman" w:cs="Times New Roman"/>
          <w:sz w:val="24"/>
          <w:szCs w:val="24"/>
        </w:rPr>
        <w:t>Likert ölçekli soruların güvenilirliğini ölçmek için özellikle pazarlama araştırmalarında Cronbach alfa katsayısı yaygın olarak kullanılmaktadır (Nakip, 2006: 145).</w:t>
      </w:r>
      <w:r w:rsidR="000A0583">
        <w:rPr>
          <w:rFonts w:ascii="Times New Roman" w:hAnsi="Times New Roman" w:cs="Times New Roman"/>
          <w:sz w:val="24"/>
          <w:szCs w:val="24"/>
        </w:rPr>
        <w:t xml:space="preserve"> </w:t>
      </w:r>
      <w:r w:rsidR="00785A2D" w:rsidRPr="00AF2D40">
        <w:rPr>
          <w:rFonts w:ascii="Times New Roman" w:hAnsi="Times New Roman" w:cs="Times New Roman"/>
          <w:sz w:val="24"/>
          <w:szCs w:val="24"/>
        </w:rPr>
        <w:t>Ölçeklerin güvenilirlikleri değerlendirilerek Cronbach’s Alfa istatistiği yapılmış ve sonuç</w:t>
      </w:r>
      <w:r w:rsidR="004C49DE" w:rsidRPr="00AF2D40">
        <w:rPr>
          <w:rFonts w:ascii="Times New Roman" w:hAnsi="Times New Roman" w:cs="Times New Roman"/>
          <w:sz w:val="24"/>
          <w:szCs w:val="24"/>
        </w:rPr>
        <w:t xml:space="preserve">lar </w:t>
      </w:r>
      <w:r w:rsidR="002A1900">
        <w:rPr>
          <w:rFonts w:ascii="Times New Roman" w:hAnsi="Times New Roman" w:cs="Times New Roman"/>
          <w:sz w:val="24"/>
          <w:szCs w:val="24"/>
        </w:rPr>
        <w:t>aşağıda</w:t>
      </w:r>
      <w:r w:rsidR="00E96DF3">
        <w:rPr>
          <w:rFonts w:ascii="Times New Roman" w:hAnsi="Times New Roman" w:cs="Times New Roman"/>
          <w:sz w:val="24"/>
          <w:szCs w:val="24"/>
        </w:rPr>
        <w:t xml:space="preserve"> </w:t>
      </w:r>
      <w:r w:rsidR="00A834EF" w:rsidRPr="00AF2D40">
        <w:rPr>
          <w:rFonts w:ascii="Times New Roman" w:hAnsi="Times New Roman" w:cs="Times New Roman"/>
          <w:sz w:val="24"/>
          <w:szCs w:val="24"/>
        </w:rPr>
        <w:t>verilmiştir.</w:t>
      </w:r>
    </w:p>
    <w:p w:rsidR="004525BD" w:rsidRPr="00AF2D40" w:rsidRDefault="00B6237F" w:rsidP="004525BD">
      <w:pPr>
        <w:pStyle w:val="A7"/>
      </w:pPr>
      <w:bookmarkStart w:id="235" w:name="_Toc532603293"/>
      <w:r>
        <w:lastRenderedPageBreak/>
        <w:t>Tablo 4.19</w:t>
      </w:r>
      <w:r w:rsidR="004525BD" w:rsidRPr="00AF2D40">
        <w:t xml:space="preserve">. </w:t>
      </w:r>
      <w:r w:rsidR="004525BD">
        <w:t>Siyasal</w:t>
      </w:r>
      <w:r w:rsidR="006218A0">
        <w:t xml:space="preserve"> Pazarlama Sosyal Medya Ölçeği</w:t>
      </w:r>
      <w:r w:rsidR="004525BD">
        <w:t xml:space="preserve"> </w:t>
      </w:r>
      <w:r w:rsidR="004525BD" w:rsidRPr="00AF2D40">
        <w:t>Güvenilirlik Analizi</w:t>
      </w:r>
      <w:bookmarkEnd w:id="235"/>
      <w:r w:rsidR="004525BD" w:rsidRPr="00AF2D40">
        <w:t xml:space="preserve"> </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1701"/>
        <w:gridCol w:w="1701"/>
        <w:gridCol w:w="1842"/>
        <w:gridCol w:w="1772"/>
      </w:tblGrid>
      <w:tr w:rsidR="006218A0" w:rsidRPr="00447CA2" w:rsidTr="00623176">
        <w:trPr>
          <w:trHeight w:val="170"/>
          <w:jc w:val="center"/>
        </w:trPr>
        <w:tc>
          <w:tcPr>
            <w:tcW w:w="1555" w:type="dxa"/>
            <w:vAlign w:val="center"/>
          </w:tcPr>
          <w:p w:rsidR="006218A0" w:rsidRPr="00447CA2" w:rsidRDefault="00981855" w:rsidP="004A47DE">
            <w:pPr>
              <w:spacing w:after="0" w:line="240" w:lineRule="auto"/>
              <w:jc w:val="center"/>
              <w:rPr>
                <w:rFonts w:ascii="Times New Roman" w:hAnsi="Times New Roman" w:cs="Times New Roman"/>
                <w:b/>
              </w:rPr>
            </w:pPr>
            <w:r>
              <w:rPr>
                <w:rFonts w:ascii="Times New Roman" w:hAnsi="Times New Roman" w:cs="Times New Roman"/>
                <w:b/>
              </w:rPr>
              <w:t>Soru</w:t>
            </w:r>
          </w:p>
        </w:tc>
        <w:tc>
          <w:tcPr>
            <w:tcW w:w="1701" w:type="dxa"/>
            <w:vAlign w:val="center"/>
          </w:tcPr>
          <w:p w:rsidR="006218A0" w:rsidRPr="00447CA2" w:rsidRDefault="006218A0" w:rsidP="004A47DE">
            <w:pPr>
              <w:spacing w:after="0" w:line="240" w:lineRule="auto"/>
              <w:jc w:val="center"/>
              <w:rPr>
                <w:rFonts w:ascii="Times New Roman" w:hAnsi="Times New Roman" w:cs="Times New Roman"/>
                <w:b/>
              </w:rPr>
            </w:pPr>
            <w:r w:rsidRPr="00447CA2">
              <w:rPr>
                <w:rFonts w:ascii="Times New Roman" w:hAnsi="Times New Roman" w:cs="Times New Roman"/>
                <w:b/>
              </w:rPr>
              <w:t>Soru Silindiğinde Ortalama</w:t>
            </w:r>
          </w:p>
        </w:tc>
        <w:tc>
          <w:tcPr>
            <w:tcW w:w="1701" w:type="dxa"/>
            <w:vAlign w:val="center"/>
          </w:tcPr>
          <w:p w:rsidR="006218A0" w:rsidRPr="00447CA2" w:rsidRDefault="006218A0" w:rsidP="004A47DE">
            <w:pPr>
              <w:spacing w:after="0" w:line="240" w:lineRule="auto"/>
              <w:jc w:val="center"/>
              <w:rPr>
                <w:rFonts w:ascii="Times New Roman" w:hAnsi="Times New Roman" w:cs="Times New Roman"/>
                <w:b/>
              </w:rPr>
            </w:pPr>
            <w:r w:rsidRPr="00447CA2">
              <w:rPr>
                <w:rFonts w:ascii="Times New Roman" w:hAnsi="Times New Roman" w:cs="Times New Roman"/>
                <w:b/>
              </w:rPr>
              <w:t>Soru Silindiğinde Varyans</w:t>
            </w:r>
          </w:p>
        </w:tc>
        <w:tc>
          <w:tcPr>
            <w:tcW w:w="1842" w:type="dxa"/>
            <w:vAlign w:val="center"/>
          </w:tcPr>
          <w:p w:rsidR="00447CA2" w:rsidRPr="00447CA2" w:rsidRDefault="006218A0" w:rsidP="004A47DE">
            <w:pPr>
              <w:spacing w:after="0" w:line="240" w:lineRule="auto"/>
              <w:jc w:val="center"/>
              <w:rPr>
                <w:rFonts w:ascii="Times New Roman" w:hAnsi="Times New Roman" w:cs="Times New Roman"/>
                <w:b/>
              </w:rPr>
            </w:pPr>
            <w:r w:rsidRPr="00447CA2">
              <w:rPr>
                <w:rFonts w:ascii="Times New Roman" w:hAnsi="Times New Roman" w:cs="Times New Roman"/>
                <w:b/>
              </w:rPr>
              <w:t xml:space="preserve">Düzeltilmiş </w:t>
            </w:r>
          </w:p>
          <w:p w:rsidR="006218A0" w:rsidRPr="00447CA2" w:rsidRDefault="006218A0" w:rsidP="004A47DE">
            <w:pPr>
              <w:spacing w:after="0" w:line="240" w:lineRule="auto"/>
              <w:jc w:val="center"/>
              <w:rPr>
                <w:rFonts w:ascii="Times New Roman" w:hAnsi="Times New Roman" w:cs="Times New Roman"/>
                <w:b/>
              </w:rPr>
            </w:pPr>
            <w:r w:rsidRPr="00447CA2">
              <w:rPr>
                <w:rFonts w:ascii="Times New Roman" w:hAnsi="Times New Roman" w:cs="Times New Roman"/>
                <w:b/>
              </w:rPr>
              <w:t>Soru</w:t>
            </w:r>
            <w:r w:rsidR="00447CA2" w:rsidRPr="00447CA2">
              <w:rPr>
                <w:rFonts w:ascii="Times New Roman" w:hAnsi="Times New Roman" w:cs="Times New Roman"/>
                <w:b/>
              </w:rPr>
              <w:t xml:space="preserve"> </w:t>
            </w:r>
            <w:r w:rsidRPr="00447CA2">
              <w:rPr>
                <w:rFonts w:ascii="Times New Roman" w:hAnsi="Times New Roman" w:cs="Times New Roman"/>
                <w:b/>
              </w:rPr>
              <w:t>Toplam Korelasyonu</w:t>
            </w:r>
          </w:p>
        </w:tc>
        <w:tc>
          <w:tcPr>
            <w:tcW w:w="1772" w:type="dxa"/>
            <w:vAlign w:val="center"/>
          </w:tcPr>
          <w:p w:rsidR="006218A0" w:rsidRPr="00447CA2" w:rsidRDefault="006218A0" w:rsidP="004A47DE">
            <w:pPr>
              <w:spacing w:after="0" w:line="240" w:lineRule="auto"/>
              <w:jc w:val="center"/>
              <w:rPr>
                <w:rFonts w:ascii="Times New Roman" w:hAnsi="Times New Roman" w:cs="Times New Roman"/>
                <w:b/>
              </w:rPr>
            </w:pPr>
            <w:r w:rsidRPr="00447CA2">
              <w:rPr>
                <w:rFonts w:ascii="Times New Roman" w:hAnsi="Times New Roman" w:cs="Times New Roman"/>
                <w:b/>
              </w:rPr>
              <w:t>Soru Silindiğinde Alfa Katsayısı</w:t>
            </w:r>
          </w:p>
        </w:tc>
      </w:tr>
      <w:tr w:rsidR="006218A0" w:rsidRPr="00447CA2" w:rsidTr="00623176">
        <w:trPr>
          <w:trHeight w:val="170"/>
          <w:jc w:val="center"/>
        </w:trPr>
        <w:tc>
          <w:tcPr>
            <w:tcW w:w="1555" w:type="dxa"/>
            <w:vAlign w:val="center"/>
          </w:tcPr>
          <w:p w:rsidR="006218A0" w:rsidRPr="00447CA2" w:rsidRDefault="006218A0" w:rsidP="004A47DE">
            <w:pPr>
              <w:spacing w:after="0" w:line="360" w:lineRule="auto"/>
              <w:jc w:val="center"/>
              <w:rPr>
                <w:rFonts w:ascii="Times New Roman" w:hAnsi="Times New Roman" w:cs="Times New Roman"/>
                <w:b/>
              </w:rPr>
            </w:pPr>
            <w:r w:rsidRPr="00447CA2">
              <w:rPr>
                <w:rFonts w:ascii="Times New Roman" w:hAnsi="Times New Roman" w:cs="Times New Roman"/>
                <w:b/>
              </w:rPr>
              <w:t>1</w:t>
            </w:r>
            <w:r w:rsidR="00447CA2" w:rsidRPr="00447CA2">
              <w:rPr>
                <w:rFonts w:ascii="Times New Roman" w:hAnsi="Times New Roman" w:cs="Times New Roman"/>
                <w:b/>
              </w:rPr>
              <w:t xml:space="preserve"> </w:t>
            </w:r>
            <w:r w:rsidR="007B24D7">
              <w:rPr>
                <w:rFonts w:ascii="Times New Roman" w:hAnsi="Times New Roman" w:cs="Times New Roman"/>
                <w:b/>
              </w:rPr>
              <w:t>(SPSM</w:t>
            </w:r>
            <w:r w:rsidRPr="00447CA2">
              <w:rPr>
                <w:rFonts w:ascii="Times New Roman" w:hAnsi="Times New Roman" w:cs="Times New Roman"/>
                <w:b/>
              </w:rPr>
              <w:t>1)</w:t>
            </w:r>
          </w:p>
          <w:p w:rsidR="006218A0" w:rsidRPr="00447CA2" w:rsidRDefault="006218A0" w:rsidP="004A47DE">
            <w:pPr>
              <w:spacing w:after="0" w:line="360" w:lineRule="auto"/>
              <w:jc w:val="center"/>
              <w:rPr>
                <w:rFonts w:ascii="Times New Roman" w:hAnsi="Times New Roman" w:cs="Times New Roman"/>
                <w:b/>
              </w:rPr>
            </w:pPr>
            <w:r w:rsidRPr="00447CA2">
              <w:rPr>
                <w:rFonts w:ascii="Times New Roman" w:hAnsi="Times New Roman" w:cs="Times New Roman"/>
                <w:b/>
              </w:rPr>
              <w:t>2 (</w:t>
            </w:r>
            <w:r w:rsidR="007B24D7">
              <w:rPr>
                <w:rFonts w:ascii="Times New Roman" w:hAnsi="Times New Roman" w:cs="Times New Roman"/>
                <w:b/>
              </w:rPr>
              <w:t>SPSM</w:t>
            </w:r>
            <w:r w:rsidR="00447CA2" w:rsidRPr="00447CA2">
              <w:rPr>
                <w:rFonts w:ascii="Times New Roman" w:hAnsi="Times New Roman" w:cs="Times New Roman"/>
                <w:b/>
              </w:rPr>
              <w:t>2</w:t>
            </w:r>
            <w:r w:rsidRPr="00447CA2">
              <w:rPr>
                <w:rFonts w:ascii="Times New Roman" w:hAnsi="Times New Roman" w:cs="Times New Roman"/>
                <w:b/>
              </w:rPr>
              <w:t>)</w:t>
            </w:r>
          </w:p>
          <w:p w:rsidR="006218A0" w:rsidRPr="00447CA2" w:rsidRDefault="006218A0" w:rsidP="004A47DE">
            <w:pPr>
              <w:spacing w:after="0" w:line="360" w:lineRule="auto"/>
              <w:jc w:val="center"/>
              <w:rPr>
                <w:rFonts w:ascii="Times New Roman" w:hAnsi="Times New Roman" w:cs="Times New Roman"/>
                <w:b/>
              </w:rPr>
            </w:pPr>
            <w:r w:rsidRPr="00447CA2">
              <w:rPr>
                <w:rFonts w:ascii="Times New Roman" w:hAnsi="Times New Roman" w:cs="Times New Roman"/>
                <w:b/>
              </w:rPr>
              <w:t>3 (</w:t>
            </w:r>
            <w:r w:rsidR="007B24D7">
              <w:rPr>
                <w:rFonts w:ascii="Times New Roman" w:hAnsi="Times New Roman" w:cs="Times New Roman"/>
                <w:b/>
              </w:rPr>
              <w:t>SPSM</w:t>
            </w:r>
            <w:r w:rsidR="00447CA2" w:rsidRPr="00447CA2">
              <w:rPr>
                <w:rFonts w:ascii="Times New Roman" w:hAnsi="Times New Roman" w:cs="Times New Roman"/>
                <w:b/>
              </w:rPr>
              <w:t>3</w:t>
            </w:r>
            <w:r w:rsidRPr="00447CA2">
              <w:rPr>
                <w:rFonts w:ascii="Times New Roman" w:hAnsi="Times New Roman" w:cs="Times New Roman"/>
                <w:b/>
              </w:rPr>
              <w:t>)</w:t>
            </w:r>
          </w:p>
          <w:p w:rsidR="006218A0" w:rsidRPr="00447CA2" w:rsidRDefault="006218A0" w:rsidP="004A47DE">
            <w:pPr>
              <w:spacing w:after="0" w:line="360" w:lineRule="auto"/>
              <w:jc w:val="center"/>
              <w:rPr>
                <w:rFonts w:ascii="Times New Roman" w:hAnsi="Times New Roman" w:cs="Times New Roman"/>
                <w:b/>
              </w:rPr>
            </w:pPr>
            <w:r w:rsidRPr="00447CA2">
              <w:rPr>
                <w:rFonts w:ascii="Times New Roman" w:hAnsi="Times New Roman" w:cs="Times New Roman"/>
                <w:b/>
              </w:rPr>
              <w:t>4 (</w:t>
            </w:r>
            <w:r w:rsidR="007B24D7">
              <w:rPr>
                <w:rFonts w:ascii="Times New Roman" w:hAnsi="Times New Roman" w:cs="Times New Roman"/>
                <w:b/>
              </w:rPr>
              <w:t>SPSM</w:t>
            </w:r>
            <w:r w:rsidR="00447CA2" w:rsidRPr="00447CA2">
              <w:rPr>
                <w:rFonts w:ascii="Times New Roman" w:hAnsi="Times New Roman" w:cs="Times New Roman"/>
                <w:b/>
              </w:rPr>
              <w:t>4</w:t>
            </w:r>
            <w:r w:rsidRPr="00447CA2">
              <w:rPr>
                <w:rFonts w:ascii="Times New Roman" w:hAnsi="Times New Roman" w:cs="Times New Roman"/>
                <w:b/>
              </w:rPr>
              <w:t>)</w:t>
            </w:r>
          </w:p>
          <w:p w:rsidR="00447CA2" w:rsidRPr="00447CA2" w:rsidRDefault="007B24D7" w:rsidP="004A47DE">
            <w:pPr>
              <w:spacing w:after="0" w:line="360" w:lineRule="auto"/>
              <w:jc w:val="center"/>
              <w:rPr>
                <w:rFonts w:ascii="Times New Roman" w:hAnsi="Times New Roman" w:cs="Times New Roman"/>
                <w:b/>
              </w:rPr>
            </w:pPr>
            <w:r>
              <w:rPr>
                <w:rFonts w:ascii="Times New Roman" w:hAnsi="Times New Roman" w:cs="Times New Roman"/>
                <w:b/>
              </w:rPr>
              <w:t>5 (SPSM</w:t>
            </w:r>
            <w:r w:rsidR="00447CA2" w:rsidRPr="00447CA2">
              <w:rPr>
                <w:rFonts w:ascii="Times New Roman" w:hAnsi="Times New Roman" w:cs="Times New Roman"/>
                <w:b/>
              </w:rPr>
              <w:t>5)</w:t>
            </w:r>
          </w:p>
          <w:p w:rsidR="00447CA2" w:rsidRPr="00447CA2" w:rsidRDefault="007B24D7" w:rsidP="004A47DE">
            <w:pPr>
              <w:spacing w:after="0" w:line="360" w:lineRule="auto"/>
              <w:jc w:val="center"/>
              <w:rPr>
                <w:rFonts w:ascii="Times New Roman" w:hAnsi="Times New Roman" w:cs="Times New Roman"/>
                <w:b/>
              </w:rPr>
            </w:pPr>
            <w:r>
              <w:rPr>
                <w:rFonts w:ascii="Times New Roman" w:hAnsi="Times New Roman" w:cs="Times New Roman"/>
                <w:b/>
              </w:rPr>
              <w:t>6 (SPSM</w:t>
            </w:r>
            <w:r w:rsidR="00447CA2" w:rsidRPr="00447CA2">
              <w:rPr>
                <w:rFonts w:ascii="Times New Roman" w:hAnsi="Times New Roman" w:cs="Times New Roman"/>
                <w:b/>
              </w:rPr>
              <w:t>6)</w:t>
            </w:r>
          </w:p>
          <w:p w:rsidR="00447CA2" w:rsidRPr="00447CA2" w:rsidRDefault="007B24D7" w:rsidP="004A47DE">
            <w:pPr>
              <w:spacing w:after="0" w:line="360" w:lineRule="auto"/>
              <w:jc w:val="center"/>
              <w:rPr>
                <w:rFonts w:ascii="Times New Roman" w:hAnsi="Times New Roman" w:cs="Times New Roman"/>
                <w:b/>
              </w:rPr>
            </w:pPr>
            <w:r>
              <w:rPr>
                <w:rFonts w:ascii="Times New Roman" w:hAnsi="Times New Roman" w:cs="Times New Roman"/>
                <w:b/>
              </w:rPr>
              <w:t>7 (SPSM</w:t>
            </w:r>
            <w:r w:rsidR="00447CA2" w:rsidRPr="00447CA2">
              <w:rPr>
                <w:rFonts w:ascii="Times New Roman" w:hAnsi="Times New Roman" w:cs="Times New Roman"/>
                <w:b/>
              </w:rPr>
              <w:t>7)</w:t>
            </w:r>
          </w:p>
          <w:p w:rsidR="00447CA2" w:rsidRPr="00447CA2" w:rsidRDefault="007B24D7" w:rsidP="004A47DE">
            <w:pPr>
              <w:spacing w:after="0" w:line="360" w:lineRule="auto"/>
              <w:jc w:val="center"/>
              <w:rPr>
                <w:rFonts w:ascii="Times New Roman" w:hAnsi="Times New Roman" w:cs="Times New Roman"/>
                <w:b/>
              </w:rPr>
            </w:pPr>
            <w:r>
              <w:rPr>
                <w:rFonts w:ascii="Times New Roman" w:hAnsi="Times New Roman" w:cs="Times New Roman"/>
                <w:b/>
              </w:rPr>
              <w:t>8 (SPSM</w:t>
            </w:r>
            <w:r w:rsidR="00447CA2" w:rsidRPr="00447CA2">
              <w:rPr>
                <w:rFonts w:ascii="Times New Roman" w:hAnsi="Times New Roman" w:cs="Times New Roman"/>
                <w:b/>
              </w:rPr>
              <w:t>8)</w:t>
            </w:r>
          </w:p>
          <w:p w:rsidR="00447CA2" w:rsidRPr="00447CA2" w:rsidRDefault="007B24D7" w:rsidP="004A47DE">
            <w:pPr>
              <w:spacing w:after="0" w:line="360" w:lineRule="auto"/>
              <w:jc w:val="center"/>
              <w:rPr>
                <w:rFonts w:ascii="Times New Roman" w:hAnsi="Times New Roman" w:cs="Times New Roman"/>
                <w:b/>
              </w:rPr>
            </w:pPr>
            <w:r>
              <w:rPr>
                <w:rFonts w:ascii="Times New Roman" w:hAnsi="Times New Roman" w:cs="Times New Roman"/>
                <w:b/>
              </w:rPr>
              <w:t>9 (SPSM</w:t>
            </w:r>
            <w:r w:rsidR="00447CA2" w:rsidRPr="00447CA2">
              <w:rPr>
                <w:rFonts w:ascii="Times New Roman" w:hAnsi="Times New Roman" w:cs="Times New Roman"/>
                <w:b/>
              </w:rPr>
              <w:t>9)</w:t>
            </w:r>
          </w:p>
          <w:p w:rsidR="00447CA2" w:rsidRPr="00447CA2" w:rsidRDefault="002A1900" w:rsidP="004A47DE">
            <w:pPr>
              <w:spacing w:after="0" w:line="360" w:lineRule="auto"/>
              <w:jc w:val="center"/>
              <w:rPr>
                <w:rFonts w:ascii="Times New Roman" w:hAnsi="Times New Roman" w:cs="Times New Roman"/>
                <w:b/>
              </w:rPr>
            </w:pPr>
            <w:r>
              <w:rPr>
                <w:rFonts w:ascii="Times New Roman" w:hAnsi="Times New Roman" w:cs="Times New Roman"/>
                <w:b/>
              </w:rPr>
              <w:t xml:space="preserve"> </w:t>
            </w:r>
            <w:r w:rsidR="007B24D7">
              <w:rPr>
                <w:rFonts w:ascii="Times New Roman" w:hAnsi="Times New Roman" w:cs="Times New Roman"/>
                <w:b/>
              </w:rPr>
              <w:t>10 (SPSM</w:t>
            </w:r>
            <w:r w:rsidR="00447CA2" w:rsidRPr="00447CA2">
              <w:rPr>
                <w:rFonts w:ascii="Times New Roman" w:hAnsi="Times New Roman" w:cs="Times New Roman"/>
                <w:b/>
              </w:rPr>
              <w:t>10)</w:t>
            </w:r>
          </w:p>
          <w:p w:rsidR="00447CA2" w:rsidRPr="00447CA2" w:rsidRDefault="002A1900" w:rsidP="004A47DE">
            <w:pPr>
              <w:spacing w:after="0" w:line="360" w:lineRule="auto"/>
              <w:rPr>
                <w:rFonts w:ascii="Times New Roman" w:hAnsi="Times New Roman" w:cs="Times New Roman"/>
                <w:b/>
              </w:rPr>
            </w:pPr>
            <w:r>
              <w:rPr>
                <w:rFonts w:ascii="Times New Roman" w:hAnsi="Times New Roman" w:cs="Times New Roman"/>
                <w:b/>
              </w:rPr>
              <w:t xml:space="preserve"> </w:t>
            </w:r>
            <w:r w:rsidR="00F750D1">
              <w:rPr>
                <w:rFonts w:ascii="Times New Roman" w:hAnsi="Times New Roman" w:cs="Times New Roman"/>
                <w:b/>
              </w:rPr>
              <w:t xml:space="preserve"> 11 </w:t>
            </w:r>
            <w:r w:rsidR="007B24D7">
              <w:rPr>
                <w:rFonts w:ascii="Times New Roman" w:hAnsi="Times New Roman" w:cs="Times New Roman"/>
                <w:b/>
              </w:rPr>
              <w:t>(SPSM</w:t>
            </w:r>
            <w:r w:rsidR="00447CA2" w:rsidRPr="00447CA2">
              <w:rPr>
                <w:rFonts w:ascii="Times New Roman" w:hAnsi="Times New Roman" w:cs="Times New Roman"/>
                <w:b/>
              </w:rPr>
              <w:t>11)</w:t>
            </w:r>
          </w:p>
        </w:tc>
        <w:tc>
          <w:tcPr>
            <w:tcW w:w="1701" w:type="dxa"/>
            <w:vAlign w:val="center"/>
          </w:tcPr>
          <w:p w:rsidR="006218A0" w:rsidRPr="00447CA2" w:rsidRDefault="00447CA2" w:rsidP="004A47DE">
            <w:pPr>
              <w:spacing w:after="0" w:line="360" w:lineRule="auto"/>
              <w:jc w:val="center"/>
              <w:rPr>
                <w:rFonts w:ascii="Times New Roman" w:hAnsi="Times New Roman" w:cs="Times New Roman"/>
              </w:rPr>
            </w:pPr>
            <w:r w:rsidRPr="00447CA2">
              <w:rPr>
                <w:rFonts w:ascii="Times New Roman" w:hAnsi="Times New Roman" w:cs="Times New Roman"/>
                <w:color w:val="000000"/>
              </w:rPr>
              <w:t>30,4852</w:t>
            </w:r>
          </w:p>
          <w:p w:rsidR="006218A0" w:rsidRPr="00447CA2" w:rsidRDefault="00447CA2"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30,5056</w:t>
            </w:r>
          </w:p>
          <w:p w:rsidR="006218A0" w:rsidRPr="00447CA2" w:rsidRDefault="00447CA2"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30,9204</w:t>
            </w:r>
          </w:p>
          <w:p w:rsidR="006218A0" w:rsidRPr="00447CA2" w:rsidRDefault="00447CA2"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31,0352</w:t>
            </w:r>
          </w:p>
          <w:p w:rsidR="00447CA2" w:rsidRPr="00447CA2" w:rsidRDefault="00447CA2"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30,9185</w:t>
            </w:r>
          </w:p>
          <w:p w:rsidR="00447CA2" w:rsidRPr="00447CA2" w:rsidRDefault="00447CA2"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31,2926</w:t>
            </w:r>
          </w:p>
          <w:p w:rsidR="00447CA2" w:rsidRPr="00447CA2" w:rsidRDefault="00447CA2"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30,9537</w:t>
            </w:r>
          </w:p>
          <w:p w:rsidR="00447CA2" w:rsidRPr="00447CA2" w:rsidRDefault="00447CA2"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31,2222</w:t>
            </w:r>
          </w:p>
          <w:p w:rsidR="00447CA2" w:rsidRPr="00447CA2" w:rsidRDefault="00447CA2"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30,9722</w:t>
            </w:r>
          </w:p>
          <w:p w:rsidR="00447CA2" w:rsidRPr="00447CA2" w:rsidRDefault="00447CA2" w:rsidP="004A47DE">
            <w:pPr>
              <w:spacing w:after="0" w:line="360" w:lineRule="auto"/>
              <w:jc w:val="center"/>
              <w:rPr>
                <w:rFonts w:ascii="Times New Roman" w:hAnsi="Times New Roman" w:cs="Times New Roman"/>
              </w:rPr>
            </w:pPr>
            <w:r w:rsidRPr="00447CA2">
              <w:rPr>
                <w:rFonts w:ascii="Times New Roman" w:hAnsi="Times New Roman" w:cs="Times New Roman"/>
              </w:rPr>
              <w:t>30,8796</w:t>
            </w:r>
          </w:p>
          <w:p w:rsidR="00447CA2" w:rsidRPr="00447CA2" w:rsidRDefault="00447CA2" w:rsidP="004A47DE">
            <w:pPr>
              <w:spacing w:after="0" w:line="360" w:lineRule="auto"/>
              <w:jc w:val="center"/>
              <w:rPr>
                <w:rFonts w:ascii="Times New Roman" w:hAnsi="Times New Roman" w:cs="Times New Roman"/>
              </w:rPr>
            </w:pPr>
            <w:r w:rsidRPr="00447CA2">
              <w:rPr>
                <w:rFonts w:ascii="Times New Roman" w:hAnsi="Times New Roman" w:cs="Times New Roman"/>
              </w:rPr>
              <w:t>30,3704</w:t>
            </w:r>
          </w:p>
        </w:tc>
        <w:tc>
          <w:tcPr>
            <w:tcW w:w="1701" w:type="dxa"/>
            <w:vAlign w:val="center"/>
          </w:tcPr>
          <w:p w:rsidR="006218A0" w:rsidRPr="00447CA2" w:rsidRDefault="00447CA2"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84,469</w:t>
            </w:r>
          </w:p>
          <w:p w:rsidR="006218A0" w:rsidRPr="00447CA2" w:rsidRDefault="00447CA2"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80,807</w:t>
            </w:r>
          </w:p>
          <w:p w:rsidR="006218A0" w:rsidRPr="00447CA2" w:rsidRDefault="00447CA2"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83,498</w:t>
            </w:r>
          </w:p>
          <w:p w:rsidR="006218A0" w:rsidRDefault="00447CA2"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83,882</w:t>
            </w:r>
          </w:p>
          <w:p w:rsidR="00447CA2" w:rsidRDefault="00447CA2"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77,704</w:t>
            </w:r>
          </w:p>
          <w:p w:rsidR="00447CA2" w:rsidRDefault="00447CA2"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80,935</w:t>
            </w:r>
          </w:p>
          <w:p w:rsidR="00447CA2" w:rsidRDefault="00447CA2"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81,313</w:t>
            </w:r>
          </w:p>
          <w:p w:rsidR="00447CA2" w:rsidRDefault="00447CA2"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80,110</w:t>
            </w:r>
          </w:p>
          <w:p w:rsidR="00447CA2" w:rsidRDefault="00447CA2"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81,122</w:t>
            </w:r>
          </w:p>
          <w:p w:rsidR="00447CA2" w:rsidRDefault="00447CA2"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81,449</w:t>
            </w:r>
          </w:p>
          <w:p w:rsidR="00447CA2" w:rsidRPr="00447CA2" w:rsidRDefault="00447CA2" w:rsidP="004A47DE">
            <w:pPr>
              <w:spacing w:after="0" w:line="360" w:lineRule="auto"/>
              <w:jc w:val="center"/>
              <w:rPr>
                <w:rFonts w:ascii="Times New Roman" w:hAnsi="Times New Roman" w:cs="Times New Roman"/>
              </w:rPr>
            </w:pPr>
            <w:r>
              <w:rPr>
                <w:rFonts w:ascii="Times New Roman" w:hAnsi="Times New Roman" w:cs="Times New Roman"/>
                <w:color w:val="000000"/>
              </w:rPr>
              <w:t>84,256</w:t>
            </w:r>
          </w:p>
        </w:tc>
        <w:tc>
          <w:tcPr>
            <w:tcW w:w="1842" w:type="dxa"/>
            <w:vAlign w:val="center"/>
          </w:tcPr>
          <w:p w:rsidR="006218A0" w:rsidRPr="00447CA2" w:rsidRDefault="006218A0"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,5</w:t>
            </w:r>
            <w:r w:rsidR="002A1900">
              <w:rPr>
                <w:rFonts w:ascii="Times New Roman" w:hAnsi="Times New Roman" w:cs="Times New Roman"/>
                <w:color w:val="000000"/>
              </w:rPr>
              <w:t>02</w:t>
            </w:r>
          </w:p>
          <w:p w:rsidR="006218A0" w:rsidRPr="00447CA2" w:rsidRDefault="006218A0"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2A1900">
              <w:rPr>
                <w:rFonts w:ascii="Times New Roman" w:hAnsi="Times New Roman" w:cs="Times New Roman"/>
                <w:color w:val="000000"/>
              </w:rPr>
              <w:t>644</w:t>
            </w:r>
          </w:p>
          <w:p w:rsidR="006218A0" w:rsidRPr="00447CA2" w:rsidRDefault="006218A0"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2A1900">
              <w:rPr>
                <w:rFonts w:ascii="Times New Roman" w:hAnsi="Times New Roman" w:cs="Times New Roman"/>
                <w:color w:val="000000"/>
              </w:rPr>
              <w:t>487</w:t>
            </w:r>
          </w:p>
          <w:p w:rsidR="006218A0" w:rsidRDefault="006218A0"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2A1900">
              <w:rPr>
                <w:rFonts w:ascii="Times New Roman" w:hAnsi="Times New Roman" w:cs="Times New Roman"/>
                <w:color w:val="000000"/>
              </w:rPr>
              <w:t>454</w:t>
            </w:r>
          </w:p>
          <w:p w:rsidR="002A1900" w:rsidRDefault="002A1900"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,737</w:t>
            </w:r>
          </w:p>
          <w:p w:rsidR="002A1900" w:rsidRDefault="002A1900"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,559</w:t>
            </w:r>
          </w:p>
          <w:p w:rsidR="002A1900" w:rsidRDefault="002A1900"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,554</w:t>
            </w:r>
          </w:p>
          <w:p w:rsidR="002A1900" w:rsidRDefault="002A1900"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,724</w:t>
            </w:r>
          </w:p>
          <w:p w:rsidR="002A1900" w:rsidRDefault="002A1900"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,635</w:t>
            </w:r>
          </w:p>
          <w:p w:rsidR="002A1900" w:rsidRDefault="002A1900"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,659</w:t>
            </w:r>
          </w:p>
          <w:p w:rsidR="002A1900" w:rsidRPr="00447CA2" w:rsidRDefault="002A1900" w:rsidP="004A47DE">
            <w:pPr>
              <w:spacing w:after="0" w:line="360" w:lineRule="auto"/>
              <w:jc w:val="center"/>
              <w:rPr>
                <w:rFonts w:ascii="Times New Roman" w:hAnsi="Times New Roman" w:cs="Times New Roman"/>
              </w:rPr>
            </w:pPr>
            <w:r>
              <w:rPr>
                <w:rFonts w:ascii="Times New Roman" w:hAnsi="Times New Roman" w:cs="Times New Roman"/>
                <w:color w:val="000000"/>
              </w:rPr>
              <w:t>,512</w:t>
            </w:r>
          </w:p>
        </w:tc>
        <w:tc>
          <w:tcPr>
            <w:tcW w:w="1772" w:type="dxa"/>
            <w:vAlign w:val="center"/>
          </w:tcPr>
          <w:p w:rsidR="006218A0" w:rsidRPr="00447CA2" w:rsidRDefault="006218A0"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2A1900">
              <w:rPr>
                <w:rFonts w:ascii="Times New Roman" w:hAnsi="Times New Roman" w:cs="Times New Roman"/>
                <w:color w:val="000000"/>
              </w:rPr>
              <w:t>872</w:t>
            </w:r>
          </w:p>
          <w:p w:rsidR="006218A0" w:rsidRPr="00447CA2" w:rsidRDefault="006218A0"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2A1900">
              <w:rPr>
                <w:rFonts w:ascii="Times New Roman" w:hAnsi="Times New Roman" w:cs="Times New Roman"/>
                <w:color w:val="000000"/>
              </w:rPr>
              <w:t>863</w:t>
            </w:r>
          </w:p>
          <w:p w:rsidR="006218A0" w:rsidRPr="00447CA2" w:rsidRDefault="006218A0"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2A1900">
              <w:rPr>
                <w:rFonts w:ascii="Times New Roman" w:hAnsi="Times New Roman" w:cs="Times New Roman"/>
                <w:color w:val="000000"/>
              </w:rPr>
              <w:t>873</w:t>
            </w:r>
          </w:p>
          <w:p w:rsidR="006218A0" w:rsidRDefault="006218A0"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2A1900">
              <w:rPr>
                <w:rFonts w:ascii="Times New Roman" w:hAnsi="Times New Roman" w:cs="Times New Roman"/>
                <w:color w:val="000000"/>
              </w:rPr>
              <w:t>876</w:t>
            </w:r>
          </w:p>
          <w:p w:rsidR="002A1900" w:rsidRDefault="002A1900"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,856</w:t>
            </w:r>
          </w:p>
          <w:p w:rsidR="002A1900" w:rsidRDefault="002A1900"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,869</w:t>
            </w:r>
          </w:p>
          <w:p w:rsidR="002A1900" w:rsidRDefault="002A1900"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,869</w:t>
            </w:r>
          </w:p>
          <w:p w:rsidR="002A1900" w:rsidRDefault="002A1900"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,858</w:t>
            </w:r>
          </w:p>
          <w:p w:rsidR="002A1900" w:rsidRDefault="002A1900"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,863</w:t>
            </w:r>
          </w:p>
          <w:p w:rsidR="002A1900" w:rsidRDefault="002A1900"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,862</w:t>
            </w:r>
          </w:p>
          <w:p w:rsidR="0064601A" w:rsidRPr="002A1900" w:rsidRDefault="002A1900"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,871</w:t>
            </w:r>
          </w:p>
        </w:tc>
      </w:tr>
      <w:tr w:rsidR="006218A0" w:rsidRPr="00447CA2" w:rsidTr="00623176">
        <w:trPr>
          <w:trHeight w:val="170"/>
          <w:jc w:val="center"/>
        </w:trPr>
        <w:tc>
          <w:tcPr>
            <w:tcW w:w="8571" w:type="dxa"/>
            <w:gridSpan w:val="5"/>
            <w:vAlign w:val="center"/>
          </w:tcPr>
          <w:p w:rsidR="006218A0" w:rsidRPr="00447CA2" w:rsidRDefault="006218A0" w:rsidP="004A47DE">
            <w:pPr>
              <w:spacing w:after="0" w:line="360" w:lineRule="auto"/>
              <w:rPr>
                <w:rFonts w:ascii="Times New Roman" w:hAnsi="Times New Roman" w:cs="Times New Roman"/>
              </w:rPr>
            </w:pPr>
            <w:r w:rsidRPr="00447CA2">
              <w:rPr>
                <w:rFonts w:ascii="Times New Roman" w:hAnsi="Times New Roman" w:cs="Times New Roman"/>
                <w:b/>
              </w:rPr>
              <w:t>Genel Alfa:  0,8</w:t>
            </w:r>
            <w:r w:rsidR="002A1900">
              <w:rPr>
                <w:rFonts w:ascii="Times New Roman" w:hAnsi="Times New Roman" w:cs="Times New Roman"/>
                <w:b/>
              </w:rPr>
              <w:t>79</w:t>
            </w:r>
            <w:r w:rsidRPr="00447CA2">
              <w:rPr>
                <w:rFonts w:ascii="Times New Roman" w:hAnsi="Times New Roman" w:cs="Times New Roman"/>
                <w:b/>
              </w:rPr>
              <w:t xml:space="preserve">                                                                                                                            </w:t>
            </w:r>
          </w:p>
        </w:tc>
      </w:tr>
    </w:tbl>
    <w:p w:rsidR="004525BD" w:rsidRDefault="004525BD" w:rsidP="00E96DF3">
      <w:pPr>
        <w:spacing w:after="0" w:line="360" w:lineRule="auto"/>
        <w:ind w:firstLine="709"/>
        <w:jc w:val="both"/>
        <w:rPr>
          <w:rFonts w:ascii="Times New Roman" w:hAnsi="Times New Roman" w:cs="Times New Roman"/>
          <w:sz w:val="24"/>
          <w:szCs w:val="24"/>
        </w:rPr>
      </w:pPr>
    </w:p>
    <w:p w:rsidR="002A1900" w:rsidRDefault="002A1900" w:rsidP="0064601A">
      <w:pPr>
        <w:autoSpaceDE w:val="0"/>
        <w:autoSpaceDN w:val="0"/>
        <w:adjustRightInd w:val="0"/>
        <w:spacing w:after="0" w:line="360" w:lineRule="auto"/>
        <w:ind w:firstLine="708"/>
        <w:jc w:val="both"/>
        <w:rPr>
          <w:rFonts w:ascii="Times New Roman" w:hAnsi="Times New Roman" w:cs="Times New Roman"/>
          <w:sz w:val="24"/>
          <w:szCs w:val="24"/>
        </w:rPr>
      </w:pPr>
      <w:r w:rsidRPr="002A1900">
        <w:rPr>
          <w:rFonts w:ascii="Times New Roman" w:hAnsi="Times New Roman" w:cs="Times New Roman"/>
          <w:sz w:val="24"/>
          <w:szCs w:val="24"/>
        </w:rPr>
        <w:t>Siyasal Pazarlama Sosyal Medya ölçeğinin güvenilirliğini belirlemek amacıyla Cronbach Alfa is</w:t>
      </w:r>
      <w:r w:rsidR="00B6237F">
        <w:rPr>
          <w:rFonts w:ascii="Times New Roman" w:hAnsi="Times New Roman" w:cs="Times New Roman"/>
          <w:sz w:val="24"/>
          <w:szCs w:val="24"/>
        </w:rPr>
        <w:t>tatistiği yapılmış ve Tablo 4.19’da</w:t>
      </w:r>
      <w:r w:rsidRPr="002A1900">
        <w:rPr>
          <w:rFonts w:ascii="Times New Roman" w:hAnsi="Times New Roman" w:cs="Times New Roman"/>
          <w:sz w:val="24"/>
          <w:szCs w:val="24"/>
        </w:rPr>
        <w:t>ki sonu</w:t>
      </w:r>
      <w:r w:rsidR="00B6237F">
        <w:rPr>
          <w:rFonts w:ascii="Times New Roman" w:hAnsi="Times New Roman" w:cs="Times New Roman"/>
          <w:sz w:val="24"/>
          <w:szCs w:val="24"/>
        </w:rPr>
        <w:t>çlar elde edilmiştir. Tablo 4.19’da</w:t>
      </w:r>
      <w:r w:rsidRPr="002A1900">
        <w:rPr>
          <w:rFonts w:ascii="Times New Roman" w:hAnsi="Times New Roman" w:cs="Times New Roman"/>
          <w:sz w:val="24"/>
          <w:szCs w:val="24"/>
        </w:rPr>
        <w:t xml:space="preserve"> görüldüğü gibi ölçeğin Genel Alfa katsayısı 0,879 olarak bulunmuştur. </w:t>
      </w:r>
      <w:r>
        <w:rPr>
          <w:rFonts w:ascii="Times New Roman" w:hAnsi="Times New Roman" w:cs="Times New Roman"/>
          <w:sz w:val="24"/>
          <w:szCs w:val="24"/>
        </w:rPr>
        <w:t>Soru Silindi</w:t>
      </w:r>
      <w:r>
        <w:rPr>
          <w:rFonts w:ascii="TimesNewRoman" w:eastAsia="TimesNewRoman" w:hAnsi="Times New Roman" w:cs="TimesNewRoman" w:hint="eastAsia"/>
          <w:sz w:val="24"/>
          <w:szCs w:val="24"/>
        </w:rPr>
        <w:t>ğ</w:t>
      </w:r>
      <w:r>
        <w:rPr>
          <w:rFonts w:ascii="Times New Roman" w:hAnsi="Times New Roman" w:cs="Times New Roman"/>
          <w:sz w:val="24"/>
          <w:szCs w:val="24"/>
        </w:rPr>
        <w:t>inde Ölçe</w:t>
      </w:r>
      <w:r>
        <w:rPr>
          <w:rFonts w:ascii="TimesNewRoman" w:eastAsia="TimesNewRoman" w:hAnsi="Times New Roman" w:cs="TimesNewRoman" w:hint="eastAsia"/>
          <w:sz w:val="24"/>
          <w:szCs w:val="24"/>
        </w:rPr>
        <w:t>ğ</w:t>
      </w:r>
      <w:r>
        <w:rPr>
          <w:rFonts w:ascii="Times New Roman" w:hAnsi="Times New Roman" w:cs="Times New Roman"/>
          <w:sz w:val="24"/>
          <w:szCs w:val="24"/>
        </w:rPr>
        <w:t>in Alfa Katsayısı sütununda, Genel Alfa katsayısından daha yüksek de</w:t>
      </w:r>
      <w:r>
        <w:rPr>
          <w:rFonts w:ascii="TimesNewRoman" w:eastAsia="TimesNewRoman" w:hAnsi="Times New Roman" w:cs="TimesNewRoman" w:hint="eastAsia"/>
          <w:sz w:val="24"/>
          <w:szCs w:val="24"/>
        </w:rPr>
        <w:t>ğ</w:t>
      </w:r>
      <w:r>
        <w:rPr>
          <w:rFonts w:ascii="Times New Roman" w:hAnsi="Times New Roman" w:cs="Times New Roman"/>
          <w:sz w:val="24"/>
          <w:szCs w:val="24"/>
        </w:rPr>
        <w:t>ere sahip olan ölçek sorusu, güvenilirli</w:t>
      </w:r>
      <w:r>
        <w:rPr>
          <w:rFonts w:ascii="TimesNewRoman" w:eastAsia="TimesNewRoman" w:hAnsi="Times New Roman" w:cs="TimesNewRoman" w:hint="eastAsia"/>
          <w:sz w:val="24"/>
          <w:szCs w:val="24"/>
        </w:rPr>
        <w:t>ğ</w:t>
      </w:r>
      <w:r>
        <w:rPr>
          <w:rFonts w:ascii="Times New Roman" w:hAnsi="Times New Roman" w:cs="Times New Roman"/>
          <w:sz w:val="24"/>
          <w:szCs w:val="24"/>
        </w:rPr>
        <w:t>i olumsuz yönde etkiledi</w:t>
      </w:r>
      <w:r>
        <w:rPr>
          <w:rFonts w:ascii="TimesNewRoman" w:eastAsia="TimesNewRoman" w:hAnsi="Times New Roman" w:cs="TimesNewRoman" w:hint="eastAsia"/>
          <w:sz w:val="24"/>
          <w:szCs w:val="24"/>
        </w:rPr>
        <w:t>ğ</w:t>
      </w:r>
      <w:r>
        <w:rPr>
          <w:rFonts w:ascii="Times New Roman" w:hAnsi="Times New Roman" w:cs="Times New Roman"/>
          <w:sz w:val="24"/>
          <w:szCs w:val="24"/>
        </w:rPr>
        <w:t>inden ölçekten çıkarılması gerekir.</w:t>
      </w:r>
      <w:r w:rsidR="0064601A">
        <w:rPr>
          <w:rFonts w:ascii="Times New Roman" w:hAnsi="Times New Roman" w:cs="Times New Roman"/>
          <w:sz w:val="24"/>
          <w:szCs w:val="24"/>
        </w:rPr>
        <w:t xml:space="preserve"> </w:t>
      </w:r>
      <w:r w:rsidR="00B6237F">
        <w:rPr>
          <w:rFonts w:ascii="Times New Roman" w:hAnsi="Times New Roman" w:cs="Times New Roman"/>
          <w:sz w:val="24"/>
          <w:szCs w:val="24"/>
        </w:rPr>
        <w:t>Tablo 4.19’da</w:t>
      </w:r>
      <w:r w:rsidR="0064601A" w:rsidRPr="002A1900">
        <w:rPr>
          <w:rFonts w:ascii="Times New Roman" w:hAnsi="Times New Roman" w:cs="Times New Roman"/>
          <w:sz w:val="24"/>
          <w:szCs w:val="24"/>
        </w:rPr>
        <w:t xml:space="preserve"> </w:t>
      </w:r>
      <w:r w:rsidRPr="002A1900">
        <w:rPr>
          <w:rFonts w:ascii="Times New Roman" w:hAnsi="Times New Roman" w:cs="Times New Roman"/>
          <w:sz w:val="24"/>
          <w:szCs w:val="24"/>
        </w:rPr>
        <w:t>Soru Silindiğinde Alfa Katsayısı sütunundaki değerlere bakıldığında hiçbir değerin ölçeğin Genel Alfa değerinden yüksek olmadığı görülmektedir. Bu nedenle ölçekten herhangi bir soru çıkarılmamaktadır.</w:t>
      </w:r>
    </w:p>
    <w:p w:rsidR="00447CA2" w:rsidRPr="00447CA2" w:rsidRDefault="00447CA2" w:rsidP="00623176">
      <w:pPr>
        <w:autoSpaceDE w:val="0"/>
        <w:autoSpaceDN w:val="0"/>
        <w:adjustRightInd w:val="0"/>
        <w:spacing w:after="0" w:line="360" w:lineRule="auto"/>
        <w:rPr>
          <w:rFonts w:ascii="Times New Roman" w:hAnsi="Times New Roman" w:cs="Times New Roman"/>
          <w:sz w:val="24"/>
          <w:szCs w:val="24"/>
        </w:rPr>
      </w:pPr>
    </w:p>
    <w:p w:rsidR="0064601A" w:rsidRPr="00AF2D40" w:rsidRDefault="00B6237F" w:rsidP="0064601A">
      <w:pPr>
        <w:pStyle w:val="A7"/>
      </w:pPr>
      <w:bookmarkStart w:id="236" w:name="_Toc532603294"/>
      <w:r>
        <w:t>Tablo 4.20</w:t>
      </w:r>
      <w:r w:rsidR="0064601A" w:rsidRPr="00AF2D40">
        <w:t xml:space="preserve">. </w:t>
      </w:r>
      <w:r w:rsidR="0064601A">
        <w:t xml:space="preserve">Seçmen Güveni Ölçeği </w:t>
      </w:r>
      <w:r w:rsidR="0064601A" w:rsidRPr="00AF2D40">
        <w:t>Güvenilirlik Analizi</w:t>
      </w:r>
      <w:bookmarkEnd w:id="236"/>
      <w:r w:rsidR="0064601A" w:rsidRPr="00AF2D40">
        <w:t xml:space="preserve"> </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1701"/>
        <w:gridCol w:w="1701"/>
        <w:gridCol w:w="1842"/>
        <w:gridCol w:w="1772"/>
      </w:tblGrid>
      <w:tr w:rsidR="0064601A" w:rsidRPr="00447CA2" w:rsidTr="00623176">
        <w:trPr>
          <w:trHeight w:val="227"/>
          <w:jc w:val="center"/>
        </w:trPr>
        <w:tc>
          <w:tcPr>
            <w:tcW w:w="1555" w:type="dxa"/>
            <w:vAlign w:val="center"/>
          </w:tcPr>
          <w:p w:rsidR="0064601A" w:rsidRPr="00447CA2" w:rsidRDefault="00981855" w:rsidP="004A47DE">
            <w:pPr>
              <w:spacing w:after="0" w:line="240" w:lineRule="auto"/>
              <w:jc w:val="center"/>
              <w:rPr>
                <w:rFonts w:ascii="Times New Roman" w:hAnsi="Times New Roman" w:cs="Times New Roman"/>
                <w:b/>
              </w:rPr>
            </w:pPr>
            <w:r>
              <w:rPr>
                <w:rFonts w:ascii="Times New Roman" w:hAnsi="Times New Roman" w:cs="Times New Roman"/>
                <w:b/>
              </w:rPr>
              <w:t>Soru</w:t>
            </w:r>
          </w:p>
        </w:tc>
        <w:tc>
          <w:tcPr>
            <w:tcW w:w="1701" w:type="dxa"/>
            <w:vAlign w:val="center"/>
          </w:tcPr>
          <w:p w:rsidR="0064601A" w:rsidRPr="00447CA2" w:rsidRDefault="0064601A" w:rsidP="004A47DE">
            <w:pPr>
              <w:spacing w:after="0" w:line="240" w:lineRule="auto"/>
              <w:jc w:val="center"/>
              <w:rPr>
                <w:rFonts w:ascii="Times New Roman" w:hAnsi="Times New Roman" w:cs="Times New Roman"/>
                <w:b/>
              </w:rPr>
            </w:pPr>
            <w:r w:rsidRPr="00447CA2">
              <w:rPr>
                <w:rFonts w:ascii="Times New Roman" w:hAnsi="Times New Roman" w:cs="Times New Roman"/>
                <w:b/>
              </w:rPr>
              <w:t>Soru Silindiğinde Ortalama</w:t>
            </w:r>
          </w:p>
        </w:tc>
        <w:tc>
          <w:tcPr>
            <w:tcW w:w="1701" w:type="dxa"/>
            <w:vAlign w:val="center"/>
          </w:tcPr>
          <w:p w:rsidR="0064601A" w:rsidRPr="00447CA2" w:rsidRDefault="0064601A" w:rsidP="004A47DE">
            <w:pPr>
              <w:spacing w:after="0" w:line="240" w:lineRule="auto"/>
              <w:jc w:val="center"/>
              <w:rPr>
                <w:rFonts w:ascii="Times New Roman" w:hAnsi="Times New Roman" w:cs="Times New Roman"/>
                <w:b/>
              </w:rPr>
            </w:pPr>
            <w:r w:rsidRPr="00447CA2">
              <w:rPr>
                <w:rFonts w:ascii="Times New Roman" w:hAnsi="Times New Roman" w:cs="Times New Roman"/>
                <w:b/>
              </w:rPr>
              <w:t>Soru Silindiğinde Varyans</w:t>
            </w:r>
          </w:p>
        </w:tc>
        <w:tc>
          <w:tcPr>
            <w:tcW w:w="1842" w:type="dxa"/>
            <w:vAlign w:val="center"/>
          </w:tcPr>
          <w:p w:rsidR="0064601A" w:rsidRPr="00447CA2" w:rsidRDefault="0064601A" w:rsidP="004A47DE">
            <w:pPr>
              <w:spacing w:after="0" w:line="240" w:lineRule="auto"/>
              <w:jc w:val="center"/>
              <w:rPr>
                <w:rFonts w:ascii="Times New Roman" w:hAnsi="Times New Roman" w:cs="Times New Roman"/>
                <w:b/>
              </w:rPr>
            </w:pPr>
            <w:r w:rsidRPr="00447CA2">
              <w:rPr>
                <w:rFonts w:ascii="Times New Roman" w:hAnsi="Times New Roman" w:cs="Times New Roman"/>
                <w:b/>
              </w:rPr>
              <w:t xml:space="preserve">Düzeltilmiş </w:t>
            </w:r>
          </w:p>
          <w:p w:rsidR="0064601A" w:rsidRPr="00447CA2" w:rsidRDefault="0064601A" w:rsidP="004A47DE">
            <w:pPr>
              <w:spacing w:after="0" w:line="240" w:lineRule="auto"/>
              <w:jc w:val="center"/>
              <w:rPr>
                <w:rFonts w:ascii="Times New Roman" w:hAnsi="Times New Roman" w:cs="Times New Roman"/>
                <w:b/>
              </w:rPr>
            </w:pPr>
            <w:r w:rsidRPr="00447CA2">
              <w:rPr>
                <w:rFonts w:ascii="Times New Roman" w:hAnsi="Times New Roman" w:cs="Times New Roman"/>
                <w:b/>
              </w:rPr>
              <w:t>Soru Toplam Korelasyonu</w:t>
            </w:r>
          </w:p>
        </w:tc>
        <w:tc>
          <w:tcPr>
            <w:tcW w:w="1772" w:type="dxa"/>
            <w:vAlign w:val="center"/>
          </w:tcPr>
          <w:p w:rsidR="0064601A" w:rsidRPr="00447CA2" w:rsidRDefault="0064601A" w:rsidP="004A47DE">
            <w:pPr>
              <w:spacing w:after="0" w:line="240" w:lineRule="auto"/>
              <w:jc w:val="center"/>
              <w:rPr>
                <w:rFonts w:ascii="Times New Roman" w:hAnsi="Times New Roman" w:cs="Times New Roman"/>
                <w:b/>
              </w:rPr>
            </w:pPr>
            <w:r w:rsidRPr="00447CA2">
              <w:rPr>
                <w:rFonts w:ascii="Times New Roman" w:hAnsi="Times New Roman" w:cs="Times New Roman"/>
                <w:b/>
              </w:rPr>
              <w:t>Soru Silindiğinde Alfa Katsayısı</w:t>
            </w:r>
          </w:p>
        </w:tc>
      </w:tr>
      <w:tr w:rsidR="0064601A" w:rsidRPr="00447CA2" w:rsidTr="00623176">
        <w:trPr>
          <w:trHeight w:val="227"/>
          <w:jc w:val="center"/>
        </w:trPr>
        <w:tc>
          <w:tcPr>
            <w:tcW w:w="1555" w:type="dxa"/>
            <w:vAlign w:val="center"/>
          </w:tcPr>
          <w:p w:rsidR="0064601A" w:rsidRPr="00447CA2" w:rsidRDefault="0064601A" w:rsidP="004A47DE">
            <w:pPr>
              <w:spacing w:after="0" w:line="360" w:lineRule="auto"/>
              <w:jc w:val="center"/>
              <w:rPr>
                <w:rFonts w:ascii="Times New Roman" w:hAnsi="Times New Roman" w:cs="Times New Roman"/>
                <w:b/>
              </w:rPr>
            </w:pPr>
            <w:r w:rsidRPr="00447CA2">
              <w:rPr>
                <w:rFonts w:ascii="Times New Roman" w:hAnsi="Times New Roman" w:cs="Times New Roman"/>
                <w:b/>
              </w:rPr>
              <w:t>1 (</w:t>
            </w:r>
            <w:r w:rsidR="00981855">
              <w:rPr>
                <w:rFonts w:ascii="Times New Roman" w:hAnsi="Times New Roman" w:cs="Times New Roman"/>
                <w:b/>
              </w:rPr>
              <w:t>SG</w:t>
            </w:r>
            <w:r w:rsidRPr="00447CA2">
              <w:rPr>
                <w:rFonts w:ascii="Times New Roman" w:hAnsi="Times New Roman" w:cs="Times New Roman"/>
                <w:b/>
              </w:rPr>
              <w:t>1)</w:t>
            </w:r>
          </w:p>
          <w:p w:rsidR="0064601A" w:rsidRPr="00447CA2" w:rsidRDefault="0064601A" w:rsidP="004A47DE">
            <w:pPr>
              <w:spacing w:after="0" w:line="360" w:lineRule="auto"/>
              <w:jc w:val="center"/>
              <w:rPr>
                <w:rFonts w:ascii="Times New Roman" w:hAnsi="Times New Roman" w:cs="Times New Roman"/>
                <w:b/>
              </w:rPr>
            </w:pPr>
            <w:r w:rsidRPr="00447CA2">
              <w:rPr>
                <w:rFonts w:ascii="Times New Roman" w:hAnsi="Times New Roman" w:cs="Times New Roman"/>
                <w:b/>
              </w:rPr>
              <w:t>2 (</w:t>
            </w:r>
            <w:r w:rsidR="00981855">
              <w:rPr>
                <w:rFonts w:ascii="Times New Roman" w:hAnsi="Times New Roman" w:cs="Times New Roman"/>
                <w:b/>
              </w:rPr>
              <w:t>SG</w:t>
            </w:r>
            <w:r w:rsidRPr="00447CA2">
              <w:rPr>
                <w:rFonts w:ascii="Times New Roman" w:hAnsi="Times New Roman" w:cs="Times New Roman"/>
                <w:b/>
              </w:rPr>
              <w:t>2)</w:t>
            </w:r>
          </w:p>
          <w:p w:rsidR="0064601A" w:rsidRPr="00447CA2" w:rsidRDefault="0064601A" w:rsidP="004A47DE">
            <w:pPr>
              <w:spacing w:after="0" w:line="360" w:lineRule="auto"/>
              <w:jc w:val="center"/>
              <w:rPr>
                <w:rFonts w:ascii="Times New Roman" w:hAnsi="Times New Roman" w:cs="Times New Roman"/>
                <w:b/>
              </w:rPr>
            </w:pPr>
            <w:r w:rsidRPr="00447CA2">
              <w:rPr>
                <w:rFonts w:ascii="Times New Roman" w:hAnsi="Times New Roman" w:cs="Times New Roman"/>
                <w:b/>
              </w:rPr>
              <w:t>3 (S</w:t>
            </w:r>
            <w:r w:rsidR="00981855">
              <w:rPr>
                <w:rFonts w:ascii="Times New Roman" w:hAnsi="Times New Roman" w:cs="Times New Roman"/>
                <w:b/>
              </w:rPr>
              <w:t>G</w:t>
            </w:r>
            <w:r w:rsidRPr="00447CA2">
              <w:rPr>
                <w:rFonts w:ascii="Times New Roman" w:hAnsi="Times New Roman" w:cs="Times New Roman"/>
                <w:b/>
              </w:rPr>
              <w:t>3)</w:t>
            </w:r>
          </w:p>
        </w:tc>
        <w:tc>
          <w:tcPr>
            <w:tcW w:w="1701" w:type="dxa"/>
            <w:vAlign w:val="center"/>
          </w:tcPr>
          <w:p w:rsidR="0064601A" w:rsidRPr="00447CA2" w:rsidRDefault="00981855" w:rsidP="004A47DE">
            <w:pPr>
              <w:spacing w:after="0" w:line="360" w:lineRule="auto"/>
              <w:jc w:val="center"/>
              <w:rPr>
                <w:rFonts w:ascii="Times New Roman" w:hAnsi="Times New Roman" w:cs="Times New Roman"/>
              </w:rPr>
            </w:pPr>
            <w:r>
              <w:rPr>
                <w:rFonts w:ascii="Times New Roman" w:hAnsi="Times New Roman" w:cs="Times New Roman"/>
                <w:color w:val="000000"/>
              </w:rPr>
              <w:t>5,8870</w:t>
            </w:r>
          </w:p>
          <w:p w:rsidR="0064601A" w:rsidRPr="00447CA2" w:rsidRDefault="00981855"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6,0722</w:t>
            </w:r>
          </w:p>
          <w:p w:rsidR="0064601A" w:rsidRPr="0064601A" w:rsidRDefault="00981855"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6,0593</w:t>
            </w:r>
          </w:p>
        </w:tc>
        <w:tc>
          <w:tcPr>
            <w:tcW w:w="1701" w:type="dxa"/>
            <w:vAlign w:val="center"/>
          </w:tcPr>
          <w:p w:rsidR="0064601A" w:rsidRPr="00447CA2" w:rsidRDefault="00981855"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4,620</w:t>
            </w:r>
          </w:p>
          <w:p w:rsidR="0064601A" w:rsidRPr="00447CA2" w:rsidRDefault="00981855"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4,457</w:t>
            </w:r>
          </w:p>
          <w:p w:rsidR="0064601A" w:rsidRPr="0064601A" w:rsidRDefault="00981855"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4,349</w:t>
            </w:r>
          </w:p>
        </w:tc>
        <w:tc>
          <w:tcPr>
            <w:tcW w:w="1842" w:type="dxa"/>
            <w:vAlign w:val="center"/>
          </w:tcPr>
          <w:p w:rsidR="0064601A" w:rsidRPr="00447CA2" w:rsidRDefault="0064601A"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981855">
              <w:rPr>
                <w:rFonts w:ascii="Times New Roman" w:hAnsi="Times New Roman" w:cs="Times New Roman"/>
                <w:color w:val="000000"/>
              </w:rPr>
              <w:t>614</w:t>
            </w:r>
          </w:p>
          <w:p w:rsidR="0064601A" w:rsidRPr="00447CA2" w:rsidRDefault="0064601A"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Pr>
                <w:rFonts w:ascii="Times New Roman" w:hAnsi="Times New Roman" w:cs="Times New Roman"/>
                <w:color w:val="000000"/>
              </w:rPr>
              <w:t>644</w:t>
            </w:r>
          </w:p>
          <w:p w:rsidR="0064601A" w:rsidRPr="0064601A" w:rsidRDefault="0064601A"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981855">
              <w:rPr>
                <w:rFonts w:ascii="Times New Roman" w:hAnsi="Times New Roman" w:cs="Times New Roman"/>
                <w:color w:val="000000"/>
              </w:rPr>
              <w:t>672</w:t>
            </w:r>
          </w:p>
        </w:tc>
        <w:tc>
          <w:tcPr>
            <w:tcW w:w="1772" w:type="dxa"/>
            <w:vAlign w:val="center"/>
          </w:tcPr>
          <w:p w:rsidR="0064601A" w:rsidRPr="00447CA2" w:rsidRDefault="0064601A"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981855">
              <w:rPr>
                <w:rFonts w:ascii="Times New Roman" w:hAnsi="Times New Roman" w:cs="Times New Roman"/>
                <w:color w:val="000000"/>
              </w:rPr>
              <w:t>755</w:t>
            </w:r>
          </w:p>
          <w:p w:rsidR="0064601A" w:rsidRPr="00447CA2" w:rsidRDefault="0064601A"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981855">
              <w:rPr>
                <w:rFonts w:ascii="Times New Roman" w:hAnsi="Times New Roman" w:cs="Times New Roman"/>
                <w:color w:val="000000"/>
              </w:rPr>
              <w:t>725</w:t>
            </w:r>
          </w:p>
          <w:p w:rsidR="0064601A" w:rsidRPr="002A1900" w:rsidRDefault="0064601A"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981855">
              <w:rPr>
                <w:rFonts w:ascii="Times New Roman" w:hAnsi="Times New Roman" w:cs="Times New Roman"/>
                <w:color w:val="000000"/>
              </w:rPr>
              <w:t>695</w:t>
            </w:r>
          </w:p>
        </w:tc>
      </w:tr>
      <w:tr w:rsidR="0064601A" w:rsidRPr="00447CA2" w:rsidTr="00623176">
        <w:trPr>
          <w:trHeight w:val="227"/>
          <w:jc w:val="center"/>
        </w:trPr>
        <w:tc>
          <w:tcPr>
            <w:tcW w:w="8571" w:type="dxa"/>
            <w:gridSpan w:val="5"/>
            <w:vAlign w:val="center"/>
          </w:tcPr>
          <w:p w:rsidR="0064601A" w:rsidRPr="00447CA2" w:rsidRDefault="0064601A" w:rsidP="004A47DE">
            <w:pPr>
              <w:spacing w:after="0" w:line="360" w:lineRule="auto"/>
              <w:rPr>
                <w:rFonts w:ascii="Times New Roman" w:hAnsi="Times New Roman" w:cs="Times New Roman"/>
              </w:rPr>
            </w:pPr>
            <w:r w:rsidRPr="00447CA2">
              <w:rPr>
                <w:rFonts w:ascii="Times New Roman" w:hAnsi="Times New Roman" w:cs="Times New Roman"/>
                <w:b/>
              </w:rPr>
              <w:t>Genel Alfa:  0,</w:t>
            </w:r>
            <w:r w:rsidR="00981855">
              <w:rPr>
                <w:rFonts w:ascii="Times New Roman" w:hAnsi="Times New Roman" w:cs="Times New Roman"/>
                <w:b/>
              </w:rPr>
              <w:t>799</w:t>
            </w:r>
            <w:r w:rsidRPr="00447CA2">
              <w:rPr>
                <w:rFonts w:ascii="Times New Roman" w:hAnsi="Times New Roman" w:cs="Times New Roman"/>
                <w:b/>
              </w:rPr>
              <w:t xml:space="preserve">                                                                                                                            </w:t>
            </w:r>
          </w:p>
        </w:tc>
      </w:tr>
    </w:tbl>
    <w:p w:rsidR="004525BD" w:rsidRDefault="004525BD" w:rsidP="00623176">
      <w:pPr>
        <w:spacing w:after="0" w:line="360" w:lineRule="auto"/>
        <w:ind w:firstLine="709"/>
        <w:jc w:val="both"/>
        <w:rPr>
          <w:rFonts w:ascii="Times New Roman" w:hAnsi="Times New Roman" w:cs="Times New Roman"/>
          <w:sz w:val="24"/>
          <w:szCs w:val="24"/>
        </w:rPr>
      </w:pPr>
    </w:p>
    <w:p w:rsidR="00981855" w:rsidRDefault="00981855" w:rsidP="00060762">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Seçmen Güveni</w:t>
      </w:r>
      <w:r w:rsidRPr="002A1900">
        <w:rPr>
          <w:rFonts w:ascii="Times New Roman" w:hAnsi="Times New Roman" w:cs="Times New Roman"/>
          <w:sz w:val="24"/>
          <w:szCs w:val="24"/>
        </w:rPr>
        <w:t xml:space="preserve"> ölçeğinin güvenilirliğini belirlemek amacıyla Cronbach Alfa istatistiği yapılmış ve Tablo 4.</w:t>
      </w:r>
      <w:r w:rsidR="00B6237F">
        <w:rPr>
          <w:rFonts w:ascii="Times New Roman" w:hAnsi="Times New Roman" w:cs="Times New Roman"/>
          <w:sz w:val="24"/>
          <w:szCs w:val="24"/>
        </w:rPr>
        <w:t>20’de</w:t>
      </w:r>
      <w:r w:rsidRPr="002A1900">
        <w:rPr>
          <w:rFonts w:ascii="Times New Roman" w:hAnsi="Times New Roman" w:cs="Times New Roman"/>
          <w:sz w:val="24"/>
          <w:szCs w:val="24"/>
        </w:rPr>
        <w:t xml:space="preserve">ki sonuçlar elde </w:t>
      </w:r>
      <w:r w:rsidR="00B6237F">
        <w:rPr>
          <w:rFonts w:ascii="Times New Roman" w:hAnsi="Times New Roman" w:cs="Times New Roman"/>
          <w:sz w:val="24"/>
          <w:szCs w:val="24"/>
        </w:rPr>
        <w:t>edilmiştir. Tablo 4.20’de</w:t>
      </w:r>
      <w:r w:rsidRPr="002A1900">
        <w:rPr>
          <w:rFonts w:ascii="Times New Roman" w:hAnsi="Times New Roman" w:cs="Times New Roman"/>
          <w:sz w:val="24"/>
          <w:szCs w:val="24"/>
        </w:rPr>
        <w:t xml:space="preserve"> görüldüğü gibi ölçeğin Genel Alfa katsayısı 0,</w:t>
      </w:r>
      <w:r>
        <w:rPr>
          <w:rFonts w:ascii="Times New Roman" w:hAnsi="Times New Roman" w:cs="Times New Roman"/>
          <w:sz w:val="24"/>
          <w:szCs w:val="24"/>
        </w:rPr>
        <w:t>799</w:t>
      </w:r>
      <w:r w:rsidRPr="002A1900">
        <w:rPr>
          <w:rFonts w:ascii="Times New Roman" w:hAnsi="Times New Roman" w:cs="Times New Roman"/>
          <w:sz w:val="24"/>
          <w:szCs w:val="24"/>
        </w:rPr>
        <w:t xml:space="preserve"> olarak bulunmuştur. </w:t>
      </w:r>
      <w:r>
        <w:rPr>
          <w:rFonts w:ascii="Times New Roman" w:hAnsi="Times New Roman" w:cs="Times New Roman"/>
          <w:sz w:val="24"/>
          <w:szCs w:val="24"/>
        </w:rPr>
        <w:t>Soru Silindi</w:t>
      </w:r>
      <w:r>
        <w:rPr>
          <w:rFonts w:ascii="TimesNewRoman" w:eastAsia="TimesNewRoman" w:hAnsi="Times New Roman" w:cs="TimesNewRoman" w:hint="eastAsia"/>
          <w:sz w:val="24"/>
          <w:szCs w:val="24"/>
        </w:rPr>
        <w:t>ğ</w:t>
      </w:r>
      <w:r>
        <w:rPr>
          <w:rFonts w:ascii="Times New Roman" w:hAnsi="Times New Roman" w:cs="Times New Roman"/>
          <w:sz w:val="24"/>
          <w:szCs w:val="24"/>
        </w:rPr>
        <w:t>inde Ölçe</w:t>
      </w:r>
      <w:r>
        <w:rPr>
          <w:rFonts w:ascii="TimesNewRoman" w:eastAsia="TimesNewRoman" w:hAnsi="Times New Roman" w:cs="TimesNewRoman" w:hint="eastAsia"/>
          <w:sz w:val="24"/>
          <w:szCs w:val="24"/>
        </w:rPr>
        <w:t>ğ</w:t>
      </w:r>
      <w:r>
        <w:rPr>
          <w:rFonts w:ascii="Times New Roman" w:hAnsi="Times New Roman" w:cs="Times New Roman"/>
          <w:sz w:val="24"/>
          <w:szCs w:val="24"/>
        </w:rPr>
        <w:t>in Alfa Katsayısı sütununda, Genel Alfa katsayısından daha yüksek de</w:t>
      </w:r>
      <w:r>
        <w:rPr>
          <w:rFonts w:ascii="TimesNewRoman" w:eastAsia="TimesNewRoman" w:hAnsi="Times New Roman" w:cs="TimesNewRoman" w:hint="eastAsia"/>
          <w:sz w:val="24"/>
          <w:szCs w:val="24"/>
        </w:rPr>
        <w:t>ğ</w:t>
      </w:r>
      <w:r>
        <w:rPr>
          <w:rFonts w:ascii="Times New Roman" w:hAnsi="Times New Roman" w:cs="Times New Roman"/>
          <w:sz w:val="24"/>
          <w:szCs w:val="24"/>
        </w:rPr>
        <w:t>ere sahip olan ölçek sorusu, güvenilirli</w:t>
      </w:r>
      <w:r>
        <w:rPr>
          <w:rFonts w:ascii="TimesNewRoman" w:eastAsia="TimesNewRoman" w:hAnsi="Times New Roman" w:cs="TimesNewRoman" w:hint="eastAsia"/>
          <w:sz w:val="24"/>
          <w:szCs w:val="24"/>
        </w:rPr>
        <w:t>ğ</w:t>
      </w:r>
      <w:r>
        <w:rPr>
          <w:rFonts w:ascii="Times New Roman" w:hAnsi="Times New Roman" w:cs="Times New Roman"/>
          <w:sz w:val="24"/>
          <w:szCs w:val="24"/>
        </w:rPr>
        <w:t>i olumsuz yönde etkiledi</w:t>
      </w:r>
      <w:r>
        <w:rPr>
          <w:rFonts w:ascii="TimesNewRoman" w:eastAsia="TimesNewRoman" w:hAnsi="Times New Roman" w:cs="TimesNewRoman" w:hint="eastAsia"/>
          <w:sz w:val="24"/>
          <w:szCs w:val="24"/>
        </w:rPr>
        <w:t>ğ</w:t>
      </w:r>
      <w:r>
        <w:rPr>
          <w:rFonts w:ascii="Times New Roman" w:hAnsi="Times New Roman" w:cs="Times New Roman"/>
          <w:sz w:val="24"/>
          <w:szCs w:val="24"/>
        </w:rPr>
        <w:t xml:space="preserve">inden ölçekten çıkarılması gerekir. </w:t>
      </w:r>
      <w:r w:rsidRPr="002A1900">
        <w:rPr>
          <w:rFonts w:ascii="Times New Roman" w:hAnsi="Times New Roman" w:cs="Times New Roman"/>
          <w:sz w:val="24"/>
          <w:szCs w:val="24"/>
        </w:rPr>
        <w:t xml:space="preserve">Tablo </w:t>
      </w:r>
      <w:r w:rsidR="00B6237F">
        <w:rPr>
          <w:rFonts w:ascii="Times New Roman" w:hAnsi="Times New Roman" w:cs="Times New Roman"/>
          <w:sz w:val="24"/>
          <w:szCs w:val="24"/>
        </w:rPr>
        <w:t>4.20’de</w:t>
      </w:r>
      <w:r w:rsidRPr="002A1900">
        <w:rPr>
          <w:rFonts w:ascii="Times New Roman" w:hAnsi="Times New Roman" w:cs="Times New Roman"/>
          <w:sz w:val="24"/>
          <w:szCs w:val="24"/>
        </w:rPr>
        <w:t xml:space="preserve"> Soru Silindiğinde Alfa Katsayısı sütunundaki değerlere bakıldığında hiçbir değerin ölçeğin Genel Alfa değerinden yüksek olmadığı görülmektedir. Bu nedenle ölçekten herhangi bir soru çıkarılmamaktadır.</w:t>
      </w:r>
    </w:p>
    <w:p w:rsidR="00981855" w:rsidRPr="00060762" w:rsidRDefault="00981855" w:rsidP="00060762">
      <w:pPr>
        <w:autoSpaceDE w:val="0"/>
        <w:autoSpaceDN w:val="0"/>
        <w:adjustRightInd w:val="0"/>
        <w:spacing w:after="0" w:line="360" w:lineRule="auto"/>
        <w:ind w:firstLine="709"/>
        <w:jc w:val="both"/>
        <w:rPr>
          <w:rFonts w:ascii="Times New Roman" w:hAnsi="Times New Roman" w:cs="Times New Roman"/>
          <w:sz w:val="18"/>
          <w:szCs w:val="24"/>
        </w:rPr>
      </w:pPr>
    </w:p>
    <w:p w:rsidR="00981855" w:rsidRPr="00AF2D40" w:rsidRDefault="00981855" w:rsidP="00981855">
      <w:pPr>
        <w:pStyle w:val="A7"/>
      </w:pPr>
      <w:bookmarkStart w:id="237" w:name="_Toc532603295"/>
      <w:r>
        <w:t xml:space="preserve">Tablo </w:t>
      </w:r>
      <w:r w:rsidR="00B6237F">
        <w:t>4.21</w:t>
      </w:r>
      <w:r w:rsidRPr="00AF2D40">
        <w:t xml:space="preserve">. </w:t>
      </w:r>
      <w:r>
        <w:t xml:space="preserve">Seçmen Sadakati Ölçeği </w:t>
      </w:r>
      <w:r w:rsidRPr="00AF2D40">
        <w:t>Güvenilirlik Analizi</w:t>
      </w:r>
      <w:bookmarkEnd w:id="237"/>
      <w:r w:rsidRPr="00AF2D40">
        <w:t xml:space="preserve"> </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1701"/>
        <w:gridCol w:w="1701"/>
        <w:gridCol w:w="1842"/>
        <w:gridCol w:w="1772"/>
      </w:tblGrid>
      <w:tr w:rsidR="00981855" w:rsidRPr="00447CA2" w:rsidTr="002B2C44">
        <w:trPr>
          <w:jc w:val="center"/>
        </w:trPr>
        <w:tc>
          <w:tcPr>
            <w:tcW w:w="1555" w:type="dxa"/>
            <w:vAlign w:val="center"/>
          </w:tcPr>
          <w:p w:rsidR="00981855" w:rsidRPr="00447CA2" w:rsidRDefault="00981855" w:rsidP="004A47DE">
            <w:pPr>
              <w:spacing w:after="0" w:line="240" w:lineRule="auto"/>
              <w:jc w:val="center"/>
              <w:rPr>
                <w:rFonts w:ascii="Times New Roman" w:hAnsi="Times New Roman" w:cs="Times New Roman"/>
                <w:b/>
              </w:rPr>
            </w:pPr>
            <w:r>
              <w:rPr>
                <w:rFonts w:ascii="Times New Roman" w:hAnsi="Times New Roman" w:cs="Times New Roman"/>
                <w:b/>
              </w:rPr>
              <w:t>Soru</w:t>
            </w:r>
          </w:p>
        </w:tc>
        <w:tc>
          <w:tcPr>
            <w:tcW w:w="1701" w:type="dxa"/>
            <w:vAlign w:val="center"/>
          </w:tcPr>
          <w:p w:rsidR="00981855" w:rsidRPr="00447CA2" w:rsidRDefault="00981855" w:rsidP="004A47DE">
            <w:pPr>
              <w:spacing w:after="0" w:line="240" w:lineRule="auto"/>
              <w:jc w:val="center"/>
              <w:rPr>
                <w:rFonts w:ascii="Times New Roman" w:hAnsi="Times New Roman" w:cs="Times New Roman"/>
                <w:b/>
              </w:rPr>
            </w:pPr>
            <w:r w:rsidRPr="00447CA2">
              <w:rPr>
                <w:rFonts w:ascii="Times New Roman" w:hAnsi="Times New Roman" w:cs="Times New Roman"/>
                <w:b/>
              </w:rPr>
              <w:t>Soru Silindiğinde Ortalama</w:t>
            </w:r>
          </w:p>
        </w:tc>
        <w:tc>
          <w:tcPr>
            <w:tcW w:w="1701" w:type="dxa"/>
            <w:vAlign w:val="center"/>
          </w:tcPr>
          <w:p w:rsidR="00981855" w:rsidRPr="00447CA2" w:rsidRDefault="00981855" w:rsidP="004A47DE">
            <w:pPr>
              <w:spacing w:after="0" w:line="240" w:lineRule="auto"/>
              <w:jc w:val="center"/>
              <w:rPr>
                <w:rFonts w:ascii="Times New Roman" w:hAnsi="Times New Roman" w:cs="Times New Roman"/>
                <w:b/>
              </w:rPr>
            </w:pPr>
            <w:r w:rsidRPr="00447CA2">
              <w:rPr>
                <w:rFonts w:ascii="Times New Roman" w:hAnsi="Times New Roman" w:cs="Times New Roman"/>
                <w:b/>
              </w:rPr>
              <w:t>Soru Silindiğinde Varyans</w:t>
            </w:r>
          </w:p>
        </w:tc>
        <w:tc>
          <w:tcPr>
            <w:tcW w:w="1842" w:type="dxa"/>
            <w:vAlign w:val="center"/>
          </w:tcPr>
          <w:p w:rsidR="00981855" w:rsidRPr="00447CA2" w:rsidRDefault="00981855" w:rsidP="004A47DE">
            <w:pPr>
              <w:spacing w:after="0" w:line="240" w:lineRule="auto"/>
              <w:jc w:val="center"/>
              <w:rPr>
                <w:rFonts w:ascii="Times New Roman" w:hAnsi="Times New Roman" w:cs="Times New Roman"/>
                <w:b/>
              </w:rPr>
            </w:pPr>
            <w:r w:rsidRPr="00447CA2">
              <w:rPr>
                <w:rFonts w:ascii="Times New Roman" w:hAnsi="Times New Roman" w:cs="Times New Roman"/>
                <w:b/>
              </w:rPr>
              <w:t xml:space="preserve">Düzeltilmiş </w:t>
            </w:r>
          </w:p>
          <w:p w:rsidR="00981855" w:rsidRPr="00447CA2" w:rsidRDefault="00981855" w:rsidP="004A47DE">
            <w:pPr>
              <w:spacing w:after="0" w:line="240" w:lineRule="auto"/>
              <w:jc w:val="center"/>
              <w:rPr>
                <w:rFonts w:ascii="Times New Roman" w:hAnsi="Times New Roman" w:cs="Times New Roman"/>
                <w:b/>
              </w:rPr>
            </w:pPr>
            <w:r w:rsidRPr="00447CA2">
              <w:rPr>
                <w:rFonts w:ascii="Times New Roman" w:hAnsi="Times New Roman" w:cs="Times New Roman"/>
                <w:b/>
              </w:rPr>
              <w:t>Soru Toplam Korelasyonu</w:t>
            </w:r>
          </w:p>
        </w:tc>
        <w:tc>
          <w:tcPr>
            <w:tcW w:w="1772" w:type="dxa"/>
            <w:vAlign w:val="center"/>
          </w:tcPr>
          <w:p w:rsidR="00981855" w:rsidRPr="00447CA2" w:rsidRDefault="00981855" w:rsidP="004A47DE">
            <w:pPr>
              <w:spacing w:after="0" w:line="240" w:lineRule="auto"/>
              <w:jc w:val="center"/>
              <w:rPr>
                <w:rFonts w:ascii="Times New Roman" w:hAnsi="Times New Roman" w:cs="Times New Roman"/>
                <w:b/>
              </w:rPr>
            </w:pPr>
            <w:r w:rsidRPr="00447CA2">
              <w:rPr>
                <w:rFonts w:ascii="Times New Roman" w:hAnsi="Times New Roman" w:cs="Times New Roman"/>
                <w:b/>
              </w:rPr>
              <w:t>Soru Silindiğinde Alfa Katsayısı</w:t>
            </w:r>
          </w:p>
        </w:tc>
      </w:tr>
      <w:tr w:rsidR="00981855" w:rsidRPr="00447CA2" w:rsidTr="002B2C44">
        <w:trPr>
          <w:trHeight w:val="908"/>
          <w:jc w:val="center"/>
        </w:trPr>
        <w:tc>
          <w:tcPr>
            <w:tcW w:w="1555" w:type="dxa"/>
            <w:vAlign w:val="center"/>
          </w:tcPr>
          <w:p w:rsidR="00981855" w:rsidRPr="00447CA2" w:rsidRDefault="00981855" w:rsidP="004A47DE">
            <w:pPr>
              <w:spacing w:after="0" w:line="360" w:lineRule="auto"/>
              <w:jc w:val="center"/>
              <w:rPr>
                <w:rFonts w:ascii="Times New Roman" w:hAnsi="Times New Roman" w:cs="Times New Roman"/>
                <w:b/>
              </w:rPr>
            </w:pPr>
            <w:r w:rsidRPr="00447CA2">
              <w:rPr>
                <w:rFonts w:ascii="Times New Roman" w:hAnsi="Times New Roman" w:cs="Times New Roman"/>
                <w:b/>
              </w:rPr>
              <w:t>1 (</w:t>
            </w:r>
            <w:r>
              <w:rPr>
                <w:rFonts w:ascii="Times New Roman" w:hAnsi="Times New Roman" w:cs="Times New Roman"/>
                <w:b/>
              </w:rPr>
              <w:t>SS</w:t>
            </w:r>
            <w:r w:rsidRPr="00447CA2">
              <w:rPr>
                <w:rFonts w:ascii="Times New Roman" w:hAnsi="Times New Roman" w:cs="Times New Roman"/>
                <w:b/>
              </w:rPr>
              <w:t>1)</w:t>
            </w:r>
          </w:p>
          <w:p w:rsidR="00981855" w:rsidRPr="00447CA2" w:rsidRDefault="00981855" w:rsidP="004A47DE">
            <w:pPr>
              <w:spacing w:after="0" w:line="360" w:lineRule="auto"/>
              <w:jc w:val="center"/>
              <w:rPr>
                <w:rFonts w:ascii="Times New Roman" w:hAnsi="Times New Roman" w:cs="Times New Roman"/>
                <w:b/>
              </w:rPr>
            </w:pPr>
            <w:r w:rsidRPr="00447CA2">
              <w:rPr>
                <w:rFonts w:ascii="Times New Roman" w:hAnsi="Times New Roman" w:cs="Times New Roman"/>
                <w:b/>
              </w:rPr>
              <w:t>2 (</w:t>
            </w:r>
            <w:r>
              <w:rPr>
                <w:rFonts w:ascii="Times New Roman" w:hAnsi="Times New Roman" w:cs="Times New Roman"/>
                <w:b/>
              </w:rPr>
              <w:t>SS</w:t>
            </w:r>
            <w:r w:rsidRPr="00447CA2">
              <w:rPr>
                <w:rFonts w:ascii="Times New Roman" w:hAnsi="Times New Roman" w:cs="Times New Roman"/>
                <w:b/>
              </w:rPr>
              <w:t>2)</w:t>
            </w:r>
          </w:p>
          <w:p w:rsidR="00981855" w:rsidRPr="00447CA2" w:rsidRDefault="00981855" w:rsidP="004A47DE">
            <w:pPr>
              <w:spacing w:after="0" w:line="360" w:lineRule="auto"/>
              <w:jc w:val="center"/>
              <w:rPr>
                <w:rFonts w:ascii="Times New Roman" w:hAnsi="Times New Roman" w:cs="Times New Roman"/>
                <w:b/>
              </w:rPr>
            </w:pPr>
            <w:r w:rsidRPr="00447CA2">
              <w:rPr>
                <w:rFonts w:ascii="Times New Roman" w:hAnsi="Times New Roman" w:cs="Times New Roman"/>
                <w:b/>
              </w:rPr>
              <w:t>3 (S</w:t>
            </w:r>
            <w:r>
              <w:rPr>
                <w:rFonts w:ascii="Times New Roman" w:hAnsi="Times New Roman" w:cs="Times New Roman"/>
                <w:b/>
              </w:rPr>
              <w:t>S</w:t>
            </w:r>
            <w:r w:rsidRPr="00447CA2">
              <w:rPr>
                <w:rFonts w:ascii="Times New Roman" w:hAnsi="Times New Roman" w:cs="Times New Roman"/>
                <w:b/>
              </w:rPr>
              <w:t>3)</w:t>
            </w:r>
          </w:p>
        </w:tc>
        <w:tc>
          <w:tcPr>
            <w:tcW w:w="1701" w:type="dxa"/>
            <w:vAlign w:val="center"/>
          </w:tcPr>
          <w:p w:rsidR="00981855" w:rsidRPr="00447CA2" w:rsidRDefault="00981855" w:rsidP="004A47DE">
            <w:pPr>
              <w:spacing w:after="0" w:line="360" w:lineRule="auto"/>
              <w:jc w:val="center"/>
              <w:rPr>
                <w:rFonts w:ascii="Times New Roman" w:hAnsi="Times New Roman" w:cs="Times New Roman"/>
              </w:rPr>
            </w:pPr>
            <w:r>
              <w:rPr>
                <w:rFonts w:ascii="Times New Roman" w:hAnsi="Times New Roman" w:cs="Times New Roman"/>
                <w:color w:val="000000"/>
              </w:rPr>
              <w:t>6,</w:t>
            </w:r>
            <w:r w:rsidR="004C27C7">
              <w:rPr>
                <w:rFonts w:ascii="Times New Roman" w:hAnsi="Times New Roman" w:cs="Times New Roman"/>
                <w:color w:val="000000"/>
              </w:rPr>
              <w:t>4704</w:t>
            </w:r>
          </w:p>
          <w:p w:rsidR="00981855" w:rsidRPr="00447CA2" w:rsidRDefault="00981855"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6,</w:t>
            </w:r>
            <w:r w:rsidR="004C27C7">
              <w:rPr>
                <w:rFonts w:ascii="Times New Roman" w:hAnsi="Times New Roman" w:cs="Times New Roman"/>
                <w:color w:val="000000"/>
              </w:rPr>
              <w:t>4519</w:t>
            </w:r>
          </w:p>
          <w:p w:rsidR="00981855" w:rsidRPr="0064601A" w:rsidRDefault="00981855"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6,</w:t>
            </w:r>
            <w:r w:rsidR="004C27C7">
              <w:rPr>
                <w:rFonts w:ascii="Times New Roman" w:hAnsi="Times New Roman" w:cs="Times New Roman"/>
                <w:color w:val="000000"/>
              </w:rPr>
              <w:t>5444</w:t>
            </w:r>
          </w:p>
        </w:tc>
        <w:tc>
          <w:tcPr>
            <w:tcW w:w="1701" w:type="dxa"/>
            <w:vAlign w:val="center"/>
          </w:tcPr>
          <w:p w:rsidR="00981855" w:rsidRPr="00447CA2" w:rsidRDefault="004C27C7"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3,315</w:t>
            </w:r>
          </w:p>
          <w:p w:rsidR="00981855" w:rsidRPr="00447CA2" w:rsidRDefault="004C27C7"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3,521</w:t>
            </w:r>
          </w:p>
          <w:p w:rsidR="00981855" w:rsidRPr="0064601A" w:rsidRDefault="004C27C7"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3,881</w:t>
            </w:r>
          </w:p>
        </w:tc>
        <w:tc>
          <w:tcPr>
            <w:tcW w:w="1842" w:type="dxa"/>
            <w:vAlign w:val="center"/>
          </w:tcPr>
          <w:p w:rsidR="00981855" w:rsidRPr="00447CA2" w:rsidRDefault="00981855"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4C27C7">
              <w:rPr>
                <w:rFonts w:ascii="Times New Roman" w:hAnsi="Times New Roman" w:cs="Times New Roman"/>
                <w:color w:val="000000"/>
              </w:rPr>
              <w:t>685</w:t>
            </w:r>
          </w:p>
          <w:p w:rsidR="00981855" w:rsidRPr="00447CA2" w:rsidRDefault="00981855"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4C27C7">
              <w:rPr>
                <w:rFonts w:ascii="Times New Roman" w:hAnsi="Times New Roman" w:cs="Times New Roman"/>
                <w:color w:val="000000"/>
              </w:rPr>
              <w:t>678</w:t>
            </w:r>
          </w:p>
          <w:p w:rsidR="00981855" w:rsidRPr="0064601A" w:rsidRDefault="00981855"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4C27C7">
              <w:rPr>
                <w:rFonts w:ascii="Times New Roman" w:hAnsi="Times New Roman" w:cs="Times New Roman"/>
                <w:color w:val="000000"/>
              </w:rPr>
              <w:t>579</w:t>
            </w:r>
          </w:p>
        </w:tc>
        <w:tc>
          <w:tcPr>
            <w:tcW w:w="1772" w:type="dxa"/>
            <w:vAlign w:val="center"/>
          </w:tcPr>
          <w:p w:rsidR="00981855" w:rsidRPr="00447CA2" w:rsidRDefault="00981855"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Pr>
                <w:rFonts w:ascii="Times New Roman" w:hAnsi="Times New Roman" w:cs="Times New Roman"/>
                <w:color w:val="000000"/>
              </w:rPr>
              <w:t>6</w:t>
            </w:r>
            <w:r w:rsidR="004C27C7">
              <w:rPr>
                <w:rFonts w:ascii="Times New Roman" w:hAnsi="Times New Roman" w:cs="Times New Roman"/>
                <w:color w:val="000000"/>
              </w:rPr>
              <w:t>86</w:t>
            </w:r>
          </w:p>
          <w:p w:rsidR="00981855" w:rsidRPr="00447CA2" w:rsidRDefault="00981855"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Pr>
                <w:rFonts w:ascii="Times New Roman" w:hAnsi="Times New Roman" w:cs="Times New Roman"/>
                <w:color w:val="000000"/>
              </w:rPr>
              <w:t>6</w:t>
            </w:r>
            <w:r w:rsidR="004C27C7">
              <w:rPr>
                <w:rFonts w:ascii="Times New Roman" w:hAnsi="Times New Roman" w:cs="Times New Roman"/>
                <w:color w:val="000000"/>
              </w:rPr>
              <w:t>94</w:t>
            </w:r>
          </w:p>
          <w:p w:rsidR="00981855" w:rsidRPr="002A1900" w:rsidRDefault="00981855"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4C27C7">
              <w:rPr>
                <w:rFonts w:ascii="Times New Roman" w:hAnsi="Times New Roman" w:cs="Times New Roman"/>
                <w:color w:val="000000"/>
              </w:rPr>
              <w:t>795</w:t>
            </w:r>
          </w:p>
        </w:tc>
      </w:tr>
      <w:tr w:rsidR="00981855" w:rsidRPr="00447CA2" w:rsidTr="002B2C44">
        <w:trPr>
          <w:jc w:val="center"/>
        </w:trPr>
        <w:tc>
          <w:tcPr>
            <w:tcW w:w="8571" w:type="dxa"/>
            <w:gridSpan w:val="5"/>
            <w:vAlign w:val="center"/>
          </w:tcPr>
          <w:p w:rsidR="00981855" w:rsidRPr="00447CA2" w:rsidRDefault="00981855" w:rsidP="004A47DE">
            <w:pPr>
              <w:spacing w:after="0" w:line="360" w:lineRule="auto"/>
              <w:rPr>
                <w:rFonts w:ascii="Times New Roman" w:hAnsi="Times New Roman" w:cs="Times New Roman"/>
              </w:rPr>
            </w:pPr>
            <w:r w:rsidRPr="00447CA2">
              <w:rPr>
                <w:rFonts w:ascii="Times New Roman" w:hAnsi="Times New Roman" w:cs="Times New Roman"/>
                <w:b/>
              </w:rPr>
              <w:t>Genel Alfa:  0,</w:t>
            </w:r>
            <w:r w:rsidR="004C27C7">
              <w:rPr>
                <w:rFonts w:ascii="Times New Roman" w:hAnsi="Times New Roman" w:cs="Times New Roman"/>
                <w:b/>
              </w:rPr>
              <w:t>800</w:t>
            </w:r>
            <w:r w:rsidRPr="00447CA2">
              <w:rPr>
                <w:rFonts w:ascii="Times New Roman" w:hAnsi="Times New Roman" w:cs="Times New Roman"/>
                <w:b/>
              </w:rPr>
              <w:t xml:space="preserve">                                                                                                                            </w:t>
            </w:r>
          </w:p>
        </w:tc>
      </w:tr>
    </w:tbl>
    <w:p w:rsidR="00981855" w:rsidRPr="00060762" w:rsidRDefault="00981855" w:rsidP="00060762">
      <w:pPr>
        <w:autoSpaceDE w:val="0"/>
        <w:autoSpaceDN w:val="0"/>
        <w:adjustRightInd w:val="0"/>
        <w:spacing w:after="0" w:line="360" w:lineRule="auto"/>
        <w:ind w:firstLine="709"/>
        <w:jc w:val="both"/>
        <w:rPr>
          <w:rFonts w:ascii="Times New Roman" w:hAnsi="Times New Roman" w:cs="Times New Roman"/>
          <w:sz w:val="32"/>
          <w:szCs w:val="24"/>
        </w:rPr>
      </w:pPr>
    </w:p>
    <w:p w:rsidR="002B2C44" w:rsidRDefault="002B2C44" w:rsidP="00060762">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Seçmen Sadakati</w:t>
      </w:r>
      <w:r w:rsidRPr="002A1900">
        <w:rPr>
          <w:rFonts w:ascii="Times New Roman" w:hAnsi="Times New Roman" w:cs="Times New Roman"/>
          <w:sz w:val="24"/>
          <w:szCs w:val="24"/>
        </w:rPr>
        <w:t xml:space="preserve"> ölçeğinin güvenilirliğini belirlemek amacıyla Cronbach Alfa istatistiği yapılmış ve Tablo 4.</w:t>
      </w:r>
      <w:r w:rsidR="00B6237F">
        <w:rPr>
          <w:rFonts w:ascii="Times New Roman" w:hAnsi="Times New Roman" w:cs="Times New Roman"/>
          <w:sz w:val="24"/>
          <w:szCs w:val="24"/>
        </w:rPr>
        <w:t>21</w:t>
      </w:r>
      <w:r>
        <w:rPr>
          <w:rFonts w:ascii="Times New Roman" w:hAnsi="Times New Roman" w:cs="Times New Roman"/>
          <w:sz w:val="24"/>
          <w:szCs w:val="24"/>
        </w:rPr>
        <w:t>’de</w:t>
      </w:r>
      <w:r w:rsidRPr="002A1900">
        <w:rPr>
          <w:rFonts w:ascii="Times New Roman" w:hAnsi="Times New Roman" w:cs="Times New Roman"/>
          <w:sz w:val="24"/>
          <w:szCs w:val="24"/>
        </w:rPr>
        <w:t xml:space="preserve">ki sonuçlar elde </w:t>
      </w:r>
      <w:r w:rsidR="00B6237F">
        <w:rPr>
          <w:rFonts w:ascii="Times New Roman" w:hAnsi="Times New Roman" w:cs="Times New Roman"/>
          <w:sz w:val="24"/>
          <w:szCs w:val="24"/>
        </w:rPr>
        <w:t>edilmiştir. Tablo 4.21</w:t>
      </w:r>
      <w:r>
        <w:rPr>
          <w:rFonts w:ascii="Times New Roman" w:hAnsi="Times New Roman" w:cs="Times New Roman"/>
          <w:sz w:val="24"/>
          <w:szCs w:val="24"/>
        </w:rPr>
        <w:t>’de</w:t>
      </w:r>
      <w:r w:rsidRPr="002A1900">
        <w:rPr>
          <w:rFonts w:ascii="Times New Roman" w:hAnsi="Times New Roman" w:cs="Times New Roman"/>
          <w:sz w:val="24"/>
          <w:szCs w:val="24"/>
        </w:rPr>
        <w:t xml:space="preserve"> görüldüğü gibi ölçeğin Genel Alfa katsayısı 0,</w:t>
      </w:r>
      <w:r>
        <w:rPr>
          <w:rFonts w:ascii="Times New Roman" w:hAnsi="Times New Roman" w:cs="Times New Roman"/>
          <w:sz w:val="24"/>
          <w:szCs w:val="24"/>
        </w:rPr>
        <w:t>800</w:t>
      </w:r>
      <w:r w:rsidRPr="002A1900">
        <w:rPr>
          <w:rFonts w:ascii="Times New Roman" w:hAnsi="Times New Roman" w:cs="Times New Roman"/>
          <w:sz w:val="24"/>
          <w:szCs w:val="24"/>
        </w:rPr>
        <w:t xml:space="preserve"> olarak bulunmuştur. </w:t>
      </w:r>
      <w:r>
        <w:rPr>
          <w:rFonts w:ascii="Times New Roman" w:hAnsi="Times New Roman" w:cs="Times New Roman"/>
          <w:sz w:val="24"/>
          <w:szCs w:val="24"/>
        </w:rPr>
        <w:t>Soru Silindi</w:t>
      </w:r>
      <w:r>
        <w:rPr>
          <w:rFonts w:ascii="TimesNewRoman" w:eastAsia="TimesNewRoman" w:hAnsi="Times New Roman" w:cs="TimesNewRoman" w:hint="eastAsia"/>
          <w:sz w:val="24"/>
          <w:szCs w:val="24"/>
        </w:rPr>
        <w:t>ğ</w:t>
      </w:r>
      <w:r>
        <w:rPr>
          <w:rFonts w:ascii="Times New Roman" w:hAnsi="Times New Roman" w:cs="Times New Roman"/>
          <w:sz w:val="24"/>
          <w:szCs w:val="24"/>
        </w:rPr>
        <w:t>inde Ölçe</w:t>
      </w:r>
      <w:r>
        <w:rPr>
          <w:rFonts w:ascii="TimesNewRoman" w:eastAsia="TimesNewRoman" w:hAnsi="Times New Roman" w:cs="TimesNewRoman" w:hint="eastAsia"/>
          <w:sz w:val="24"/>
          <w:szCs w:val="24"/>
        </w:rPr>
        <w:t>ğ</w:t>
      </w:r>
      <w:r>
        <w:rPr>
          <w:rFonts w:ascii="Times New Roman" w:hAnsi="Times New Roman" w:cs="Times New Roman"/>
          <w:sz w:val="24"/>
          <w:szCs w:val="24"/>
        </w:rPr>
        <w:t>in Alfa Katsayısı sütununda, Genel Alfa katsayısından daha yüksek de</w:t>
      </w:r>
      <w:r>
        <w:rPr>
          <w:rFonts w:ascii="TimesNewRoman" w:eastAsia="TimesNewRoman" w:hAnsi="Times New Roman" w:cs="TimesNewRoman" w:hint="eastAsia"/>
          <w:sz w:val="24"/>
          <w:szCs w:val="24"/>
        </w:rPr>
        <w:t>ğ</w:t>
      </w:r>
      <w:r>
        <w:rPr>
          <w:rFonts w:ascii="Times New Roman" w:hAnsi="Times New Roman" w:cs="Times New Roman"/>
          <w:sz w:val="24"/>
          <w:szCs w:val="24"/>
        </w:rPr>
        <w:t>ere sahip olan ölçek sorusu, güvenilirli</w:t>
      </w:r>
      <w:r>
        <w:rPr>
          <w:rFonts w:ascii="TimesNewRoman" w:eastAsia="TimesNewRoman" w:hAnsi="Times New Roman" w:cs="TimesNewRoman" w:hint="eastAsia"/>
          <w:sz w:val="24"/>
          <w:szCs w:val="24"/>
        </w:rPr>
        <w:t>ğ</w:t>
      </w:r>
      <w:r>
        <w:rPr>
          <w:rFonts w:ascii="Times New Roman" w:hAnsi="Times New Roman" w:cs="Times New Roman"/>
          <w:sz w:val="24"/>
          <w:szCs w:val="24"/>
        </w:rPr>
        <w:t>i olumsuz yönde etkiledi</w:t>
      </w:r>
      <w:r>
        <w:rPr>
          <w:rFonts w:ascii="TimesNewRoman" w:eastAsia="TimesNewRoman" w:hAnsi="Times New Roman" w:cs="TimesNewRoman" w:hint="eastAsia"/>
          <w:sz w:val="24"/>
          <w:szCs w:val="24"/>
        </w:rPr>
        <w:t>ğ</w:t>
      </w:r>
      <w:r>
        <w:rPr>
          <w:rFonts w:ascii="Times New Roman" w:hAnsi="Times New Roman" w:cs="Times New Roman"/>
          <w:sz w:val="24"/>
          <w:szCs w:val="24"/>
        </w:rPr>
        <w:t xml:space="preserve">inden ölçekten çıkarılması gerekir. </w:t>
      </w:r>
      <w:r w:rsidRPr="002A1900">
        <w:rPr>
          <w:rFonts w:ascii="Times New Roman" w:hAnsi="Times New Roman" w:cs="Times New Roman"/>
          <w:sz w:val="24"/>
          <w:szCs w:val="24"/>
        </w:rPr>
        <w:t xml:space="preserve">Tablo </w:t>
      </w:r>
      <w:r w:rsidR="00B6237F">
        <w:rPr>
          <w:rFonts w:ascii="Times New Roman" w:hAnsi="Times New Roman" w:cs="Times New Roman"/>
          <w:sz w:val="24"/>
          <w:szCs w:val="24"/>
        </w:rPr>
        <w:t>4.21</w:t>
      </w:r>
      <w:r>
        <w:rPr>
          <w:rFonts w:ascii="Times New Roman" w:hAnsi="Times New Roman" w:cs="Times New Roman"/>
          <w:sz w:val="24"/>
          <w:szCs w:val="24"/>
        </w:rPr>
        <w:t>’de</w:t>
      </w:r>
      <w:r w:rsidRPr="002A1900">
        <w:rPr>
          <w:rFonts w:ascii="Times New Roman" w:hAnsi="Times New Roman" w:cs="Times New Roman"/>
          <w:sz w:val="24"/>
          <w:szCs w:val="24"/>
        </w:rPr>
        <w:t xml:space="preserve"> Soru Silindiğinde Alfa Katsayısı sütunundaki değerlere bakıldığında hiçbir değerin ölçeğin Genel Alfa değerinden yüksek olmadığı görülmektedir. Bu nedenle ölçekten herhangi bir soru çıkarılmamaktadır.</w:t>
      </w:r>
    </w:p>
    <w:p w:rsidR="0024132E" w:rsidRDefault="0024132E" w:rsidP="00060762">
      <w:pPr>
        <w:autoSpaceDE w:val="0"/>
        <w:autoSpaceDN w:val="0"/>
        <w:adjustRightInd w:val="0"/>
        <w:spacing w:after="0" w:line="360" w:lineRule="auto"/>
        <w:ind w:firstLine="709"/>
        <w:jc w:val="both"/>
        <w:rPr>
          <w:rFonts w:ascii="Times New Roman" w:hAnsi="Times New Roman" w:cs="Times New Roman"/>
          <w:sz w:val="24"/>
          <w:szCs w:val="24"/>
        </w:rPr>
      </w:pPr>
    </w:p>
    <w:p w:rsidR="002B2C44" w:rsidRPr="00AF2D40" w:rsidRDefault="00B6237F" w:rsidP="002B2C44">
      <w:pPr>
        <w:pStyle w:val="A7"/>
      </w:pPr>
      <w:bookmarkStart w:id="238" w:name="_Toc532603296"/>
      <w:r>
        <w:t>Tablo 4.22</w:t>
      </w:r>
      <w:r w:rsidR="002B2C44" w:rsidRPr="00AF2D40">
        <w:t xml:space="preserve">. </w:t>
      </w:r>
      <w:r w:rsidR="002B2C44">
        <w:t xml:space="preserve">Seçmen Davranışı Ölçeği </w:t>
      </w:r>
      <w:r w:rsidR="002B2C44" w:rsidRPr="00AF2D40">
        <w:t>Güvenilirlik Analizi</w:t>
      </w:r>
      <w:bookmarkEnd w:id="238"/>
      <w:r w:rsidR="002B2C44" w:rsidRPr="00AF2D40">
        <w:t xml:space="preserve"> </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1701"/>
        <w:gridCol w:w="1701"/>
        <w:gridCol w:w="1842"/>
        <w:gridCol w:w="1772"/>
      </w:tblGrid>
      <w:tr w:rsidR="002B2C44" w:rsidRPr="00447CA2" w:rsidTr="002B2C44">
        <w:trPr>
          <w:jc w:val="center"/>
        </w:trPr>
        <w:tc>
          <w:tcPr>
            <w:tcW w:w="1555" w:type="dxa"/>
            <w:vAlign w:val="center"/>
          </w:tcPr>
          <w:p w:rsidR="002B2C44" w:rsidRPr="00447CA2" w:rsidRDefault="002B2C44" w:rsidP="004A47DE">
            <w:pPr>
              <w:spacing w:after="0" w:line="240" w:lineRule="auto"/>
              <w:jc w:val="center"/>
              <w:rPr>
                <w:rFonts w:ascii="Times New Roman" w:hAnsi="Times New Roman" w:cs="Times New Roman"/>
                <w:b/>
              </w:rPr>
            </w:pPr>
            <w:r>
              <w:rPr>
                <w:rFonts w:ascii="Times New Roman" w:hAnsi="Times New Roman" w:cs="Times New Roman"/>
                <w:b/>
              </w:rPr>
              <w:t>Soru</w:t>
            </w:r>
          </w:p>
        </w:tc>
        <w:tc>
          <w:tcPr>
            <w:tcW w:w="1701" w:type="dxa"/>
            <w:vAlign w:val="center"/>
          </w:tcPr>
          <w:p w:rsidR="002B2C44" w:rsidRPr="00447CA2" w:rsidRDefault="002B2C44" w:rsidP="004A47DE">
            <w:pPr>
              <w:spacing w:after="0" w:line="240" w:lineRule="auto"/>
              <w:jc w:val="center"/>
              <w:rPr>
                <w:rFonts w:ascii="Times New Roman" w:hAnsi="Times New Roman" w:cs="Times New Roman"/>
                <w:b/>
              </w:rPr>
            </w:pPr>
            <w:r w:rsidRPr="00447CA2">
              <w:rPr>
                <w:rFonts w:ascii="Times New Roman" w:hAnsi="Times New Roman" w:cs="Times New Roman"/>
                <w:b/>
              </w:rPr>
              <w:t>Soru Silindiğinde Ortalama</w:t>
            </w:r>
          </w:p>
        </w:tc>
        <w:tc>
          <w:tcPr>
            <w:tcW w:w="1701" w:type="dxa"/>
            <w:vAlign w:val="center"/>
          </w:tcPr>
          <w:p w:rsidR="002B2C44" w:rsidRPr="00447CA2" w:rsidRDefault="002B2C44" w:rsidP="004A47DE">
            <w:pPr>
              <w:spacing w:after="0" w:line="240" w:lineRule="auto"/>
              <w:jc w:val="center"/>
              <w:rPr>
                <w:rFonts w:ascii="Times New Roman" w:hAnsi="Times New Roman" w:cs="Times New Roman"/>
                <w:b/>
              </w:rPr>
            </w:pPr>
            <w:r w:rsidRPr="00447CA2">
              <w:rPr>
                <w:rFonts w:ascii="Times New Roman" w:hAnsi="Times New Roman" w:cs="Times New Roman"/>
                <w:b/>
              </w:rPr>
              <w:t>Soru Silindiğinde Varyans</w:t>
            </w:r>
          </w:p>
        </w:tc>
        <w:tc>
          <w:tcPr>
            <w:tcW w:w="1842" w:type="dxa"/>
            <w:vAlign w:val="center"/>
          </w:tcPr>
          <w:p w:rsidR="002B2C44" w:rsidRPr="00447CA2" w:rsidRDefault="002B2C44" w:rsidP="004A47DE">
            <w:pPr>
              <w:spacing w:after="0" w:line="240" w:lineRule="auto"/>
              <w:jc w:val="center"/>
              <w:rPr>
                <w:rFonts w:ascii="Times New Roman" w:hAnsi="Times New Roman" w:cs="Times New Roman"/>
                <w:b/>
              </w:rPr>
            </w:pPr>
            <w:r w:rsidRPr="00447CA2">
              <w:rPr>
                <w:rFonts w:ascii="Times New Roman" w:hAnsi="Times New Roman" w:cs="Times New Roman"/>
                <w:b/>
              </w:rPr>
              <w:t xml:space="preserve">Düzeltilmiş </w:t>
            </w:r>
          </w:p>
          <w:p w:rsidR="002B2C44" w:rsidRPr="00447CA2" w:rsidRDefault="002B2C44" w:rsidP="004A47DE">
            <w:pPr>
              <w:spacing w:after="0" w:line="240" w:lineRule="auto"/>
              <w:jc w:val="center"/>
              <w:rPr>
                <w:rFonts w:ascii="Times New Roman" w:hAnsi="Times New Roman" w:cs="Times New Roman"/>
                <w:b/>
              </w:rPr>
            </w:pPr>
            <w:r w:rsidRPr="00447CA2">
              <w:rPr>
                <w:rFonts w:ascii="Times New Roman" w:hAnsi="Times New Roman" w:cs="Times New Roman"/>
                <w:b/>
              </w:rPr>
              <w:t>Soru Toplam Korelasyonu</w:t>
            </w:r>
          </w:p>
        </w:tc>
        <w:tc>
          <w:tcPr>
            <w:tcW w:w="1772" w:type="dxa"/>
            <w:vAlign w:val="center"/>
          </w:tcPr>
          <w:p w:rsidR="002B2C44" w:rsidRPr="00447CA2" w:rsidRDefault="002B2C44" w:rsidP="004A47DE">
            <w:pPr>
              <w:spacing w:after="0" w:line="240" w:lineRule="auto"/>
              <w:jc w:val="center"/>
              <w:rPr>
                <w:rFonts w:ascii="Times New Roman" w:hAnsi="Times New Roman" w:cs="Times New Roman"/>
                <w:b/>
              </w:rPr>
            </w:pPr>
            <w:r w:rsidRPr="00447CA2">
              <w:rPr>
                <w:rFonts w:ascii="Times New Roman" w:hAnsi="Times New Roman" w:cs="Times New Roman"/>
                <w:b/>
              </w:rPr>
              <w:t>Soru Silindiğinde Alfa Katsayısı</w:t>
            </w:r>
          </w:p>
        </w:tc>
      </w:tr>
      <w:tr w:rsidR="002B2C44" w:rsidRPr="00447CA2" w:rsidTr="002B2C44">
        <w:trPr>
          <w:trHeight w:val="908"/>
          <w:jc w:val="center"/>
        </w:trPr>
        <w:tc>
          <w:tcPr>
            <w:tcW w:w="1555" w:type="dxa"/>
            <w:vAlign w:val="center"/>
          </w:tcPr>
          <w:p w:rsidR="002B2C44" w:rsidRPr="00447CA2" w:rsidRDefault="002B2C44" w:rsidP="004A47DE">
            <w:pPr>
              <w:spacing w:after="0" w:line="360" w:lineRule="auto"/>
              <w:jc w:val="center"/>
              <w:rPr>
                <w:rFonts w:ascii="Times New Roman" w:hAnsi="Times New Roman" w:cs="Times New Roman"/>
                <w:b/>
              </w:rPr>
            </w:pPr>
            <w:r w:rsidRPr="00447CA2">
              <w:rPr>
                <w:rFonts w:ascii="Times New Roman" w:hAnsi="Times New Roman" w:cs="Times New Roman"/>
                <w:b/>
              </w:rPr>
              <w:t>1 (</w:t>
            </w:r>
            <w:r w:rsidR="00831F21">
              <w:rPr>
                <w:rFonts w:ascii="Times New Roman" w:hAnsi="Times New Roman" w:cs="Times New Roman"/>
                <w:b/>
              </w:rPr>
              <w:t>SD</w:t>
            </w:r>
            <w:r w:rsidRPr="00447CA2">
              <w:rPr>
                <w:rFonts w:ascii="Times New Roman" w:hAnsi="Times New Roman" w:cs="Times New Roman"/>
                <w:b/>
              </w:rPr>
              <w:t>1)</w:t>
            </w:r>
          </w:p>
          <w:p w:rsidR="002B2C44" w:rsidRPr="00447CA2" w:rsidRDefault="002B2C44" w:rsidP="004A47DE">
            <w:pPr>
              <w:spacing w:after="0" w:line="360" w:lineRule="auto"/>
              <w:jc w:val="center"/>
              <w:rPr>
                <w:rFonts w:ascii="Times New Roman" w:hAnsi="Times New Roman" w:cs="Times New Roman"/>
                <w:b/>
              </w:rPr>
            </w:pPr>
            <w:r w:rsidRPr="00447CA2">
              <w:rPr>
                <w:rFonts w:ascii="Times New Roman" w:hAnsi="Times New Roman" w:cs="Times New Roman"/>
                <w:b/>
              </w:rPr>
              <w:t>2 (</w:t>
            </w:r>
            <w:r w:rsidR="00831F21">
              <w:rPr>
                <w:rFonts w:ascii="Times New Roman" w:hAnsi="Times New Roman" w:cs="Times New Roman"/>
                <w:b/>
              </w:rPr>
              <w:t>SD</w:t>
            </w:r>
            <w:r w:rsidRPr="00447CA2">
              <w:rPr>
                <w:rFonts w:ascii="Times New Roman" w:hAnsi="Times New Roman" w:cs="Times New Roman"/>
                <w:b/>
              </w:rPr>
              <w:t>2)</w:t>
            </w:r>
          </w:p>
          <w:p w:rsidR="002B2C44" w:rsidRPr="00447CA2" w:rsidRDefault="002B2C44" w:rsidP="004A47DE">
            <w:pPr>
              <w:spacing w:after="0" w:line="360" w:lineRule="auto"/>
              <w:jc w:val="center"/>
              <w:rPr>
                <w:rFonts w:ascii="Times New Roman" w:hAnsi="Times New Roman" w:cs="Times New Roman"/>
                <w:b/>
              </w:rPr>
            </w:pPr>
            <w:r w:rsidRPr="00447CA2">
              <w:rPr>
                <w:rFonts w:ascii="Times New Roman" w:hAnsi="Times New Roman" w:cs="Times New Roman"/>
                <w:b/>
              </w:rPr>
              <w:t>3 (S</w:t>
            </w:r>
            <w:r w:rsidR="00831F21">
              <w:rPr>
                <w:rFonts w:ascii="Times New Roman" w:hAnsi="Times New Roman" w:cs="Times New Roman"/>
                <w:b/>
              </w:rPr>
              <w:t>D</w:t>
            </w:r>
            <w:r w:rsidRPr="00447CA2">
              <w:rPr>
                <w:rFonts w:ascii="Times New Roman" w:hAnsi="Times New Roman" w:cs="Times New Roman"/>
                <w:b/>
              </w:rPr>
              <w:t>3)</w:t>
            </w:r>
          </w:p>
        </w:tc>
        <w:tc>
          <w:tcPr>
            <w:tcW w:w="1701" w:type="dxa"/>
            <w:vAlign w:val="center"/>
          </w:tcPr>
          <w:p w:rsidR="002B2C44" w:rsidRPr="00447CA2" w:rsidRDefault="002B2C44" w:rsidP="004A47DE">
            <w:pPr>
              <w:spacing w:after="0" w:line="360" w:lineRule="auto"/>
              <w:jc w:val="center"/>
              <w:rPr>
                <w:rFonts w:ascii="Times New Roman" w:hAnsi="Times New Roman" w:cs="Times New Roman"/>
              </w:rPr>
            </w:pPr>
            <w:r>
              <w:rPr>
                <w:rFonts w:ascii="Times New Roman" w:hAnsi="Times New Roman" w:cs="Times New Roman"/>
                <w:color w:val="000000"/>
              </w:rPr>
              <w:t>6,</w:t>
            </w:r>
            <w:r w:rsidR="00831F21">
              <w:rPr>
                <w:rFonts w:ascii="Times New Roman" w:hAnsi="Times New Roman" w:cs="Times New Roman"/>
                <w:color w:val="000000"/>
              </w:rPr>
              <w:t>7148</w:t>
            </w:r>
          </w:p>
          <w:p w:rsidR="002B2C44" w:rsidRPr="00447CA2" w:rsidRDefault="002B2C44"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6,</w:t>
            </w:r>
            <w:r w:rsidR="00831F21">
              <w:rPr>
                <w:rFonts w:ascii="Times New Roman" w:hAnsi="Times New Roman" w:cs="Times New Roman"/>
                <w:color w:val="000000"/>
              </w:rPr>
              <w:t>8259</w:t>
            </w:r>
          </w:p>
          <w:p w:rsidR="002B2C44" w:rsidRPr="0064601A" w:rsidRDefault="002B2C44"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6,</w:t>
            </w:r>
            <w:r w:rsidR="00831F21">
              <w:rPr>
                <w:rFonts w:ascii="Times New Roman" w:hAnsi="Times New Roman" w:cs="Times New Roman"/>
                <w:color w:val="000000"/>
              </w:rPr>
              <w:t>4741</w:t>
            </w:r>
          </w:p>
        </w:tc>
        <w:tc>
          <w:tcPr>
            <w:tcW w:w="1701" w:type="dxa"/>
            <w:vAlign w:val="center"/>
          </w:tcPr>
          <w:p w:rsidR="002B2C44" w:rsidRPr="00447CA2" w:rsidRDefault="00831F21"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4,119</w:t>
            </w:r>
          </w:p>
          <w:p w:rsidR="002B2C44" w:rsidRPr="00447CA2" w:rsidRDefault="00831F21"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4,255</w:t>
            </w:r>
          </w:p>
          <w:p w:rsidR="002B2C44" w:rsidRPr="0064601A" w:rsidRDefault="00831F21"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4,480</w:t>
            </w:r>
          </w:p>
        </w:tc>
        <w:tc>
          <w:tcPr>
            <w:tcW w:w="1842" w:type="dxa"/>
            <w:vAlign w:val="center"/>
          </w:tcPr>
          <w:p w:rsidR="002B2C44" w:rsidRPr="00447CA2" w:rsidRDefault="002B2C44"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831F21">
              <w:rPr>
                <w:rFonts w:ascii="Times New Roman" w:hAnsi="Times New Roman" w:cs="Times New Roman"/>
                <w:color w:val="000000"/>
              </w:rPr>
              <w:t>728</w:t>
            </w:r>
          </w:p>
          <w:p w:rsidR="002B2C44" w:rsidRPr="00447CA2" w:rsidRDefault="002B2C44"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831F21">
              <w:rPr>
                <w:rFonts w:ascii="Times New Roman" w:hAnsi="Times New Roman" w:cs="Times New Roman"/>
                <w:color w:val="000000"/>
              </w:rPr>
              <w:t>716</w:t>
            </w:r>
          </w:p>
          <w:p w:rsidR="002B2C44" w:rsidRPr="0064601A" w:rsidRDefault="002B2C44"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831F21">
              <w:rPr>
                <w:rFonts w:ascii="Times New Roman" w:hAnsi="Times New Roman" w:cs="Times New Roman"/>
                <w:color w:val="000000"/>
              </w:rPr>
              <w:t>626</w:t>
            </w:r>
          </w:p>
        </w:tc>
        <w:tc>
          <w:tcPr>
            <w:tcW w:w="1772" w:type="dxa"/>
            <w:vAlign w:val="center"/>
          </w:tcPr>
          <w:p w:rsidR="002B2C44" w:rsidRPr="00447CA2" w:rsidRDefault="002B2C44"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831F21">
              <w:rPr>
                <w:rFonts w:ascii="Times New Roman" w:hAnsi="Times New Roman" w:cs="Times New Roman"/>
                <w:color w:val="000000"/>
              </w:rPr>
              <w:t>726</w:t>
            </w:r>
          </w:p>
          <w:p w:rsidR="002B2C44" w:rsidRPr="00447CA2" w:rsidRDefault="002B2C44"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831F21">
              <w:rPr>
                <w:rFonts w:ascii="Times New Roman" w:hAnsi="Times New Roman" w:cs="Times New Roman"/>
                <w:color w:val="000000"/>
              </w:rPr>
              <w:t>739</w:t>
            </w:r>
          </w:p>
          <w:p w:rsidR="002B2C44" w:rsidRPr="002A1900" w:rsidRDefault="002B2C44"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831F21">
              <w:rPr>
                <w:rFonts w:ascii="Times New Roman" w:hAnsi="Times New Roman" w:cs="Times New Roman"/>
                <w:color w:val="000000"/>
              </w:rPr>
              <w:t>827</w:t>
            </w:r>
          </w:p>
        </w:tc>
      </w:tr>
      <w:tr w:rsidR="002B2C44" w:rsidRPr="00447CA2" w:rsidTr="002B2C44">
        <w:trPr>
          <w:jc w:val="center"/>
        </w:trPr>
        <w:tc>
          <w:tcPr>
            <w:tcW w:w="8571" w:type="dxa"/>
            <w:gridSpan w:val="5"/>
            <w:vAlign w:val="center"/>
          </w:tcPr>
          <w:p w:rsidR="002B2C44" w:rsidRPr="00447CA2" w:rsidRDefault="002B2C44" w:rsidP="004A47DE">
            <w:pPr>
              <w:spacing w:after="0" w:line="360" w:lineRule="auto"/>
              <w:rPr>
                <w:rFonts w:ascii="Times New Roman" w:hAnsi="Times New Roman" w:cs="Times New Roman"/>
              </w:rPr>
            </w:pPr>
            <w:r w:rsidRPr="00447CA2">
              <w:rPr>
                <w:rFonts w:ascii="Times New Roman" w:hAnsi="Times New Roman" w:cs="Times New Roman"/>
                <w:b/>
              </w:rPr>
              <w:t>Genel Alfa:  0,</w:t>
            </w:r>
            <w:r>
              <w:rPr>
                <w:rFonts w:ascii="Times New Roman" w:hAnsi="Times New Roman" w:cs="Times New Roman"/>
                <w:b/>
              </w:rPr>
              <w:t>8</w:t>
            </w:r>
            <w:r w:rsidR="00831F21">
              <w:rPr>
                <w:rFonts w:ascii="Times New Roman" w:hAnsi="Times New Roman" w:cs="Times New Roman"/>
                <w:b/>
              </w:rPr>
              <w:t>31</w:t>
            </w:r>
            <w:r w:rsidRPr="00447CA2">
              <w:rPr>
                <w:rFonts w:ascii="Times New Roman" w:hAnsi="Times New Roman" w:cs="Times New Roman"/>
                <w:b/>
              </w:rPr>
              <w:t xml:space="preserve">                                                                                                                            </w:t>
            </w:r>
          </w:p>
        </w:tc>
      </w:tr>
    </w:tbl>
    <w:p w:rsidR="00831F21" w:rsidRDefault="00831F21" w:rsidP="00831F21">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Seçmen Davranışı</w:t>
      </w:r>
      <w:r w:rsidRPr="002A1900">
        <w:rPr>
          <w:rFonts w:ascii="Times New Roman" w:hAnsi="Times New Roman" w:cs="Times New Roman"/>
          <w:sz w:val="24"/>
          <w:szCs w:val="24"/>
        </w:rPr>
        <w:t xml:space="preserve"> ölçeğinin güvenilirliğini belirlemek amacıyla Cronbach Alfa istatistiği yapılmış ve Tablo 4.</w:t>
      </w:r>
      <w:r w:rsidR="00B6237F">
        <w:rPr>
          <w:rFonts w:ascii="Times New Roman" w:hAnsi="Times New Roman" w:cs="Times New Roman"/>
          <w:sz w:val="24"/>
          <w:szCs w:val="24"/>
        </w:rPr>
        <w:t>22</w:t>
      </w:r>
      <w:r>
        <w:rPr>
          <w:rFonts w:ascii="Times New Roman" w:hAnsi="Times New Roman" w:cs="Times New Roman"/>
          <w:sz w:val="24"/>
          <w:szCs w:val="24"/>
        </w:rPr>
        <w:t>’de</w:t>
      </w:r>
      <w:r w:rsidRPr="002A1900">
        <w:rPr>
          <w:rFonts w:ascii="Times New Roman" w:hAnsi="Times New Roman" w:cs="Times New Roman"/>
          <w:sz w:val="24"/>
          <w:szCs w:val="24"/>
        </w:rPr>
        <w:t xml:space="preserve">ki sonuçlar elde </w:t>
      </w:r>
      <w:r w:rsidR="00B6237F">
        <w:rPr>
          <w:rFonts w:ascii="Times New Roman" w:hAnsi="Times New Roman" w:cs="Times New Roman"/>
          <w:sz w:val="24"/>
          <w:szCs w:val="24"/>
        </w:rPr>
        <w:t>edilmiştir. Tablo 4.22</w:t>
      </w:r>
      <w:r>
        <w:rPr>
          <w:rFonts w:ascii="Times New Roman" w:hAnsi="Times New Roman" w:cs="Times New Roman"/>
          <w:sz w:val="24"/>
          <w:szCs w:val="24"/>
        </w:rPr>
        <w:t>’de</w:t>
      </w:r>
      <w:r w:rsidRPr="002A1900">
        <w:rPr>
          <w:rFonts w:ascii="Times New Roman" w:hAnsi="Times New Roman" w:cs="Times New Roman"/>
          <w:sz w:val="24"/>
          <w:szCs w:val="24"/>
        </w:rPr>
        <w:t xml:space="preserve"> görüldüğü gibi ölçeğin Genel Alfa katsayısı 0,</w:t>
      </w:r>
      <w:r>
        <w:rPr>
          <w:rFonts w:ascii="Times New Roman" w:hAnsi="Times New Roman" w:cs="Times New Roman"/>
          <w:sz w:val="24"/>
          <w:szCs w:val="24"/>
        </w:rPr>
        <w:t>831</w:t>
      </w:r>
      <w:r w:rsidRPr="002A1900">
        <w:rPr>
          <w:rFonts w:ascii="Times New Roman" w:hAnsi="Times New Roman" w:cs="Times New Roman"/>
          <w:sz w:val="24"/>
          <w:szCs w:val="24"/>
        </w:rPr>
        <w:t xml:space="preserve"> olarak bulunmuştur. </w:t>
      </w:r>
      <w:r>
        <w:rPr>
          <w:rFonts w:ascii="Times New Roman" w:hAnsi="Times New Roman" w:cs="Times New Roman"/>
          <w:sz w:val="24"/>
          <w:szCs w:val="24"/>
        </w:rPr>
        <w:t>Soru Silindi</w:t>
      </w:r>
      <w:r>
        <w:rPr>
          <w:rFonts w:ascii="TimesNewRoman" w:eastAsia="TimesNewRoman" w:hAnsi="Times New Roman" w:cs="TimesNewRoman" w:hint="eastAsia"/>
          <w:sz w:val="24"/>
          <w:szCs w:val="24"/>
        </w:rPr>
        <w:t>ğ</w:t>
      </w:r>
      <w:r>
        <w:rPr>
          <w:rFonts w:ascii="Times New Roman" w:hAnsi="Times New Roman" w:cs="Times New Roman"/>
          <w:sz w:val="24"/>
          <w:szCs w:val="24"/>
        </w:rPr>
        <w:t>inde Ölçe</w:t>
      </w:r>
      <w:r>
        <w:rPr>
          <w:rFonts w:ascii="TimesNewRoman" w:eastAsia="TimesNewRoman" w:hAnsi="Times New Roman" w:cs="TimesNewRoman" w:hint="eastAsia"/>
          <w:sz w:val="24"/>
          <w:szCs w:val="24"/>
        </w:rPr>
        <w:t>ğ</w:t>
      </w:r>
      <w:r>
        <w:rPr>
          <w:rFonts w:ascii="Times New Roman" w:hAnsi="Times New Roman" w:cs="Times New Roman"/>
          <w:sz w:val="24"/>
          <w:szCs w:val="24"/>
        </w:rPr>
        <w:t>in Alfa Katsayısı sütununda, Genel Alfa katsayısından daha yüksek de</w:t>
      </w:r>
      <w:r>
        <w:rPr>
          <w:rFonts w:ascii="TimesNewRoman" w:eastAsia="TimesNewRoman" w:hAnsi="Times New Roman" w:cs="TimesNewRoman" w:hint="eastAsia"/>
          <w:sz w:val="24"/>
          <w:szCs w:val="24"/>
        </w:rPr>
        <w:t>ğ</w:t>
      </w:r>
      <w:r>
        <w:rPr>
          <w:rFonts w:ascii="Times New Roman" w:hAnsi="Times New Roman" w:cs="Times New Roman"/>
          <w:sz w:val="24"/>
          <w:szCs w:val="24"/>
        </w:rPr>
        <w:t>ere sahip olan ölçek sorusu, güvenilirli</w:t>
      </w:r>
      <w:r>
        <w:rPr>
          <w:rFonts w:ascii="TimesNewRoman" w:eastAsia="TimesNewRoman" w:hAnsi="Times New Roman" w:cs="TimesNewRoman" w:hint="eastAsia"/>
          <w:sz w:val="24"/>
          <w:szCs w:val="24"/>
        </w:rPr>
        <w:t>ğ</w:t>
      </w:r>
      <w:r>
        <w:rPr>
          <w:rFonts w:ascii="Times New Roman" w:hAnsi="Times New Roman" w:cs="Times New Roman"/>
          <w:sz w:val="24"/>
          <w:szCs w:val="24"/>
        </w:rPr>
        <w:t>i olumsuz yönde etkiledi</w:t>
      </w:r>
      <w:r>
        <w:rPr>
          <w:rFonts w:ascii="TimesNewRoman" w:eastAsia="TimesNewRoman" w:hAnsi="Times New Roman" w:cs="TimesNewRoman" w:hint="eastAsia"/>
          <w:sz w:val="24"/>
          <w:szCs w:val="24"/>
        </w:rPr>
        <w:t>ğ</w:t>
      </w:r>
      <w:r>
        <w:rPr>
          <w:rFonts w:ascii="Times New Roman" w:hAnsi="Times New Roman" w:cs="Times New Roman"/>
          <w:sz w:val="24"/>
          <w:szCs w:val="24"/>
        </w:rPr>
        <w:t xml:space="preserve">inden ölçekten çıkarılması gerekir. </w:t>
      </w:r>
      <w:r w:rsidRPr="002A1900">
        <w:rPr>
          <w:rFonts w:ascii="Times New Roman" w:hAnsi="Times New Roman" w:cs="Times New Roman"/>
          <w:sz w:val="24"/>
          <w:szCs w:val="24"/>
        </w:rPr>
        <w:t xml:space="preserve">Tablo </w:t>
      </w:r>
      <w:r w:rsidR="00B6237F">
        <w:rPr>
          <w:rFonts w:ascii="Times New Roman" w:hAnsi="Times New Roman" w:cs="Times New Roman"/>
          <w:sz w:val="24"/>
          <w:szCs w:val="24"/>
        </w:rPr>
        <w:t>4.22</w:t>
      </w:r>
      <w:r>
        <w:rPr>
          <w:rFonts w:ascii="Times New Roman" w:hAnsi="Times New Roman" w:cs="Times New Roman"/>
          <w:sz w:val="24"/>
          <w:szCs w:val="24"/>
        </w:rPr>
        <w:t>’de</w:t>
      </w:r>
      <w:r w:rsidRPr="002A1900">
        <w:rPr>
          <w:rFonts w:ascii="Times New Roman" w:hAnsi="Times New Roman" w:cs="Times New Roman"/>
          <w:sz w:val="24"/>
          <w:szCs w:val="24"/>
        </w:rPr>
        <w:t xml:space="preserve"> Soru Silindiğinde Alfa Katsayısı sütunundaki değerlere bakıldığında hiçbir değerin ölçeğin Genel Alfa değerinden yüksek olmadığı görülmektedir. Bu nedenle ölçekten herhangi bir soru çıkarılmamaktadır.</w:t>
      </w:r>
    </w:p>
    <w:p w:rsidR="00831F21" w:rsidRDefault="00831F21" w:rsidP="00831F21">
      <w:pPr>
        <w:autoSpaceDE w:val="0"/>
        <w:autoSpaceDN w:val="0"/>
        <w:adjustRightInd w:val="0"/>
        <w:spacing w:after="0" w:line="240" w:lineRule="auto"/>
        <w:ind w:firstLine="708"/>
        <w:jc w:val="both"/>
        <w:rPr>
          <w:rFonts w:ascii="Times New Roman" w:hAnsi="Times New Roman" w:cs="Times New Roman"/>
          <w:sz w:val="24"/>
          <w:szCs w:val="24"/>
        </w:rPr>
      </w:pPr>
    </w:p>
    <w:p w:rsidR="00831F21" w:rsidRPr="00AF2D40" w:rsidRDefault="00B6237F" w:rsidP="00831F21">
      <w:pPr>
        <w:pStyle w:val="A7"/>
      </w:pPr>
      <w:bookmarkStart w:id="239" w:name="_Toc532603297"/>
      <w:r>
        <w:t>Tablo 4.23</w:t>
      </w:r>
      <w:r w:rsidR="00831F21" w:rsidRPr="00AF2D40">
        <w:t xml:space="preserve">. </w:t>
      </w:r>
      <w:r w:rsidR="00831F21">
        <w:t xml:space="preserve">Elektronik Ağızdan Ağıza İletişim Ölçeği </w:t>
      </w:r>
      <w:r w:rsidR="00831F21" w:rsidRPr="00AF2D40">
        <w:t>Güvenilirlik Analizi</w:t>
      </w:r>
      <w:bookmarkEnd w:id="239"/>
      <w:r w:rsidR="00831F21" w:rsidRPr="00AF2D40">
        <w:t xml:space="preserve"> </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1701"/>
        <w:gridCol w:w="1701"/>
        <w:gridCol w:w="1842"/>
        <w:gridCol w:w="1772"/>
      </w:tblGrid>
      <w:tr w:rsidR="00831F21" w:rsidRPr="00447CA2" w:rsidTr="00F84EA5">
        <w:trPr>
          <w:jc w:val="center"/>
        </w:trPr>
        <w:tc>
          <w:tcPr>
            <w:tcW w:w="1555" w:type="dxa"/>
            <w:vAlign w:val="center"/>
          </w:tcPr>
          <w:p w:rsidR="00831F21" w:rsidRPr="00447CA2" w:rsidRDefault="00831F21" w:rsidP="004A47DE">
            <w:pPr>
              <w:spacing w:after="0" w:line="240" w:lineRule="auto"/>
              <w:jc w:val="center"/>
              <w:rPr>
                <w:rFonts w:ascii="Times New Roman" w:hAnsi="Times New Roman" w:cs="Times New Roman"/>
                <w:b/>
              </w:rPr>
            </w:pPr>
            <w:r>
              <w:rPr>
                <w:rFonts w:ascii="Times New Roman" w:hAnsi="Times New Roman" w:cs="Times New Roman"/>
                <w:b/>
              </w:rPr>
              <w:t>Soru</w:t>
            </w:r>
          </w:p>
        </w:tc>
        <w:tc>
          <w:tcPr>
            <w:tcW w:w="1701" w:type="dxa"/>
            <w:vAlign w:val="center"/>
          </w:tcPr>
          <w:p w:rsidR="00831F21" w:rsidRPr="00447CA2" w:rsidRDefault="00831F21" w:rsidP="004A47DE">
            <w:pPr>
              <w:spacing w:after="0" w:line="240" w:lineRule="auto"/>
              <w:jc w:val="center"/>
              <w:rPr>
                <w:rFonts w:ascii="Times New Roman" w:hAnsi="Times New Roman" w:cs="Times New Roman"/>
                <w:b/>
              </w:rPr>
            </w:pPr>
            <w:r w:rsidRPr="00447CA2">
              <w:rPr>
                <w:rFonts w:ascii="Times New Roman" w:hAnsi="Times New Roman" w:cs="Times New Roman"/>
                <w:b/>
              </w:rPr>
              <w:t>Soru Silindiğinde Ortalama</w:t>
            </w:r>
          </w:p>
        </w:tc>
        <w:tc>
          <w:tcPr>
            <w:tcW w:w="1701" w:type="dxa"/>
            <w:vAlign w:val="center"/>
          </w:tcPr>
          <w:p w:rsidR="00831F21" w:rsidRPr="00447CA2" w:rsidRDefault="00831F21" w:rsidP="004A47DE">
            <w:pPr>
              <w:spacing w:after="0" w:line="240" w:lineRule="auto"/>
              <w:jc w:val="center"/>
              <w:rPr>
                <w:rFonts w:ascii="Times New Roman" w:hAnsi="Times New Roman" w:cs="Times New Roman"/>
                <w:b/>
              </w:rPr>
            </w:pPr>
            <w:r w:rsidRPr="00447CA2">
              <w:rPr>
                <w:rFonts w:ascii="Times New Roman" w:hAnsi="Times New Roman" w:cs="Times New Roman"/>
                <w:b/>
              </w:rPr>
              <w:t>Soru Silindiğinde Varyans</w:t>
            </w:r>
          </w:p>
        </w:tc>
        <w:tc>
          <w:tcPr>
            <w:tcW w:w="1842" w:type="dxa"/>
            <w:vAlign w:val="center"/>
          </w:tcPr>
          <w:p w:rsidR="00831F21" w:rsidRPr="00447CA2" w:rsidRDefault="00831F21" w:rsidP="004A47DE">
            <w:pPr>
              <w:spacing w:after="0" w:line="240" w:lineRule="auto"/>
              <w:jc w:val="center"/>
              <w:rPr>
                <w:rFonts w:ascii="Times New Roman" w:hAnsi="Times New Roman" w:cs="Times New Roman"/>
                <w:b/>
              </w:rPr>
            </w:pPr>
            <w:r w:rsidRPr="00447CA2">
              <w:rPr>
                <w:rFonts w:ascii="Times New Roman" w:hAnsi="Times New Roman" w:cs="Times New Roman"/>
                <w:b/>
              </w:rPr>
              <w:t xml:space="preserve">Düzeltilmiş </w:t>
            </w:r>
          </w:p>
          <w:p w:rsidR="00831F21" w:rsidRPr="00447CA2" w:rsidRDefault="00831F21" w:rsidP="004A47DE">
            <w:pPr>
              <w:spacing w:after="0" w:line="240" w:lineRule="auto"/>
              <w:jc w:val="center"/>
              <w:rPr>
                <w:rFonts w:ascii="Times New Roman" w:hAnsi="Times New Roman" w:cs="Times New Roman"/>
                <w:b/>
              </w:rPr>
            </w:pPr>
            <w:r w:rsidRPr="00447CA2">
              <w:rPr>
                <w:rFonts w:ascii="Times New Roman" w:hAnsi="Times New Roman" w:cs="Times New Roman"/>
                <w:b/>
              </w:rPr>
              <w:t>Soru Toplam Korelasyonu</w:t>
            </w:r>
          </w:p>
        </w:tc>
        <w:tc>
          <w:tcPr>
            <w:tcW w:w="1772" w:type="dxa"/>
            <w:vAlign w:val="center"/>
          </w:tcPr>
          <w:p w:rsidR="00831F21" w:rsidRPr="00447CA2" w:rsidRDefault="00831F21" w:rsidP="004A47DE">
            <w:pPr>
              <w:spacing w:after="0" w:line="240" w:lineRule="auto"/>
              <w:jc w:val="center"/>
              <w:rPr>
                <w:rFonts w:ascii="Times New Roman" w:hAnsi="Times New Roman" w:cs="Times New Roman"/>
                <w:b/>
              </w:rPr>
            </w:pPr>
            <w:r w:rsidRPr="00447CA2">
              <w:rPr>
                <w:rFonts w:ascii="Times New Roman" w:hAnsi="Times New Roman" w:cs="Times New Roman"/>
                <w:b/>
              </w:rPr>
              <w:t>Soru Silindiğinde Alfa Katsayısı</w:t>
            </w:r>
          </w:p>
        </w:tc>
      </w:tr>
      <w:tr w:rsidR="00831F21" w:rsidRPr="00447CA2" w:rsidTr="00F84EA5">
        <w:trPr>
          <w:trHeight w:val="908"/>
          <w:jc w:val="center"/>
        </w:trPr>
        <w:tc>
          <w:tcPr>
            <w:tcW w:w="1555" w:type="dxa"/>
            <w:vAlign w:val="center"/>
          </w:tcPr>
          <w:p w:rsidR="00831F21" w:rsidRPr="00447CA2" w:rsidRDefault="00831F21" w:rsidP="004A47DE">
            <w:pPr>
              <w:spacing w:after="0" w:line="360" w:lineRule="auto"/>
              <w:jc w:val="center"/>
              <w:rPr>
                <w:rFonts w:ascii="Times New Roman" w:hAnsi="Times New Roman" w:cs="Times New Roman"/>
                <w:b/>
              </w:rPr>
            </w:pPr>
            <w:r w:rsidRPr="00447CA2">
              <w:rPr>
                <w:rFonts w:ascii="Times New Roman" w:hAnsi="Times New Roman" w:cs="Times New Roman"/>
                <w:b/>
              </w:rPr>
              <w:t>1 (</w:t>
            </w:r>
            <w:r>
              <w:rPr>
                <w:rFonts w:ascii="Times New Roman" w:hAnsi="Times New Roman" w:cs="Times New Roman"/>
                <w:b/>
              </w:rPr>
              <w:t>EAA</w:t>
            </w:r>
            <w:r w:rsidRPr="00447CA2">
              <w:rPr>
                <w:rFonts w:ascii="Times New Roman" w:hAnsi="Times New Roman" w:cs="Times New Roman"/>
                <w:b/>
              </w:rPr>
              <w:t>1)</w:t>
            </w:r>
          </w:p>
          <w:p w:rsidR="00831F21" w:rsidRPr="00447CA2" w:rsidRDefault="00831F21" w:rsidP="004A47DE">
            <w:pPr>
              <w:spacing w:after="0" w:line="360" w:lineRule="auto"/>
              <w:jc w:val="center"/>
              <w:rPr>
                <w:rFonts w:ascii="Times New Roman" w:hAnsi="Times New Roman" w:cs="Times New Roman"/>
                <w:b/>
              </w:rPr>
            </w:pPr>
            <w:r w:rsidRPr="00447CA2">
              <w:rPr>
                <w:rFonts w:ascii="Times New Roman" w:hAnsi="Times New Roman" w:cs="Times New Roman"/>
                <w:b/>
              </w:rPr>
              <w:t>2 (</w:t>
            </w:r>
            <w:r>
              <w:rPr>
                <w:rFonts w:ascii="Times New Roman" w:hAnsi="Times New Roman" w:cs="Times New Roman"/>
                <w:b/>
              </w:rPr>
              <w:t>EAA</w:t>
            </w:r>
            <w:r w:rsidRPr="00447CA2">
              <w:rPr>
                <w:rFonts w:ascii="Times New Roman" w:hAnsi="Times New Roman" w:cs="Times New Roman"/>
                <w:b/>
              </w:rPr>
              <w:t>2)</w:t>
            </w:r>
          </w:p>
          <w:p w:rsidR="00831F21" w:rsidRPr="00447CA2" w:rsidRDefault="00831F21" w:rsidP="004A47DE">
            <w:pPr>
              <w:spacing w:after="0" w:line="360" w:lineRule="auto"/>
              <w:jc w:val="center"/>
              <w:rPr>
                <w:rFonts w:ascii="Times New Roman" w:hAnsi="Times New Roman" w:cs="Times New Roman"/>
                <w:b/>
              </w:rPr>
            </w:pPr>
            <w:r>
              <w:rPr>
                <w:rFonts w:ascii="Times New Roman" w:hAnsi="Times New Roman" w:cs="Times New Roman"/>
                <w:b/>
              </w:rPr>
              <w:t>3 (EAA</w:t>
            </w:r>
            <w:r w:rsidRPr="00447CA2">
              <w:rPr>
                <w:rFonts w:ascii="Times New Roman" w:hAnsi="Times New Roman" w:cs="Times New Roman"/>
                <w:b/>
              </w:rPr>
              <w:t>3)</w:t>
            </w:r>
          </w:p>
        </w:tc>
        <w:tc>
          <w:tcPr>
            <w:tcW w:w="1701" w:type="dxa"/>
            <w:vAlign w:val="center"/>
          </w:tcPr>
          <w:p w:rsidR="00831F21" w:rsidRPr="00447CA2" w:rsidRDefault="00831F21" w:rsidP="004A47DE">
            <w:pPr>
              <w:spacing w:after="0" w:line="360" w:lineRule="auto"/>
              <w:jc w:val="center"/>
              <w:rPr>
                <w:rFonts w:ascii="Times New Roman" w:hAnsi="Times New Roman" w:cs="Times New Roman"/>
              </w:rPr>
            </w:pPr>
            <w:r>
              <w:rPr>
                <w:rFonts w:ascii="Times New Roman" w:hAnsi="Times New Roman" w:cs="Times New Roman"/>
                <w:color w:val="000000"/>
              </w:rPr>
              <w:t>5,8426</w:t>
            </w:r>
          </w:p>
          <w:p w:rsidR="00831F21" w:rsidRPr="00447CA2" w:rsidRDefault="00831F21"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5,9593</w:t>
            </w:r>
          </w:p>
          <w:p w:rsidR="00831F21" w:rsidRPr="0064601A" w:rsidRDefault="00831F21"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5,9389</w:t>
            </w:r>
          </w:p>
        </w:tc>
        <w:tc>
          <w:tcPr>
            <w:tcW w:w="1701" w:type="dxa"/>
            <w:vAlign w:val="center"/>
          </w:tcPr>
          <w:p w:rsidR="00831F21" w:rsidRPr="00447CA2" w:rsidRDefault="00831F21"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5,665</w:t>
            </w:r>
          </w:p>
          <w:p w:rsidR="00831F21" w:rsidRPr="00447CA2" w:rsidRDefault="00831F21"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5,345</w:t>
            </w:r>
          </w:p>
          <w:p w:rsidR="00831F21" w:rsidRPr="0064601A" w:rsidRDefault="00831F21" w:rsidP="004A47DE">
            <w:pPr>
              <w:spacing w:after="0" w:line="360" w:lineRule="auto"/>
              <w:jc w:val="center"/>
              <w:rPr>
                <w:rFonts w:ascii="Times New Roman" w:hAnsi="Times New Roman" w:cs="Times New Roman"/>
                <w:color w:val="000000"/>
              </w:rPr>
            </w:pPr>
            <w:r>
              <w:rPr>
                <w:rFonts w:ascii="Times New Roman" w:hAnsi="Times New Roman" w:cs="Times New Roman"/>
                <w:color w:val="000000"/>
              </w:rPr>
              <w:t>5,545</w:t>
            </w:r>
          </w:p>
        </w:tc>
        <w:tc>
          <w:tcPr>
            <w:tcW w:w="1842" w:type="dxa"/>
            <w:vAlign w:val="center"/>
          </w:tcPr>
          <w:p w:rsidR="00831F21" w:rsidRPr="00447CA2" w:rsidRDefault="00831F21"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Pr>
                <w:rFonts w:ascii="Times New Roman" w:hAnsi="Times New Roman" w:cs="Times New Roman"/>
                <w:color w:val="000000"/>
              </w:rPr>
              <w:t>7</w:t>
            </w:r>
            <w:r w:rsidR="00F92FBB">
              <w:rPr>
                <w:rFonts w:ascii="Times New Roman" w:hAnsi="Times New Roman" w:cs="Times New Roman"/>
                <w:color w:val="000000"/>
              </w:rPr>
              <w:t>70</w:t>
            </w:r>
          </w:p>
          <w:p w:rsidR="00831F21" w:rsidRPr="00447CA2" w:rsidRDefault="00831F21"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F92FBB">
              <w:rPr>
                <w:rFonts w:ascii="Times New Roman" w:hAnsi="Times New Roman" w:cs="Times New Roman"/>
                <w:color w:val="000000"/>
              </w:rPr>
              <w:t>837</w:t>
            </w:r>
          </w:p>
          <w:p w:rsidR="00831F21" w:rsidRPr="0064601A" w:rsidRDefault="00831F21"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F92FBB">
              <w:rPr>
                <w:rFonts w:ascii="Times New Roman" w:hAnsi="Times New Roman" w:cs="Times New Roman"/>
                <w:color w:val="000000"/>
              </w:rPr>
              <w:t>784</w:t>
            </w:r>
          </w:p>
        </w:tc>
        <w:tc>
          <w:tcPr>
            <w:tcW w:w="1772" w:type="dxa"/>
            <w:vAlign w:val="center"/>
          </w:tcPr>
          <w:p w:rsidR="00831F21" w:rsidRPr="00447CA2" w:rsidRDefault="00831F21"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F92FBB">
              <w:rPr>
                <w:rFonts w:ascii="Times New Roman" w:hAnsi="Times New Roman" w:cs="Times New Roman"/>
                <w:color w:val="000000"/>
              </w:rPr>
              <w:t>876</w:t>
            </w:r>
          </w:p>
          <w:p w:rsidR="00831F21" w:rsidRPr="00447CA2" w:rsidRDefault="00831F21"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sidR="00F92FBB">
              <w:rPr>
                <w:rFonts w:ascii="Times New Roman" w:hAnsi="Times New Roman" w:cs="Times New Roman"/>
                <w:color w:val="000000"/>
              </w:rPr>
              <w:t>818</w:t>
            </w:r>
          </w:p>
          <w:p w:rsidR="00831F21" w:rsidRPr="002A1900" w:rsidRDefault="00831F21" w:rsidP="004A47DE">
            <w:pPr>
              <w:spacing w:after="0" w:line="360" w:lineRule="auto"/>
              <w:jc w:val="center"/>
              <w:rPr>
                <w:rFonts w:ascii="Times New Roman" w:hAnsi="Times New Roman" w:cs="Times New Roman"/>
                <w:color w:val="000000"/>
              </w:rPr>
            </w:pPr>
            <w:r w:rsidRPr="00447CA2">
              <w:rPr>
                <w:rFonts w:ascii="Times New Roman" w:hAnsi="Times New Roman" w:cs="Times New Roman"/>
                <w:color w:val="000000"/>
              </w:rPr>
              <w:t>,</w:t>
            </w:r>
            <w:r>
              <w:rPr>
                <w:rFonts w:ascii="Times New Roman" w:hAnsi="Times New Roman" w:cs="Times New Roman"/>
                <w:color w:val="000000"/>
              </w:rPr>
              <w:t>8</w:t>
            </w:r>
            <w:r w:rsidR="00F92FBB">
              <w:rPr>
                <w:rFonts w:ascii="Times New Roman" w:hAnsi="Times New Roman" w:cs="Times New Roman"/>
                <w:color w:val="000000"/>
              </w:rPr>
              <w:t>64</w:t>
            </w:r>
          </w:p>
        </w:tc>
      </w:tr>
      <w:tr w:rsidR="00831F21" w:rsidRPr="00447CA2" w:rsidTr="00F84EA5">
        <w:trPr>
          <w:jc w:val="center"/>
        </w:trPr>
        <w:tc>
          <w:tcPr>
            <w:tcW w:w="8571" w:type="dxa"/>
            <w:gridSpan w:val="5"/>
            <w:vAlign w:val="center"/>
          </w:tcPr>
          <w:p w:rsidR="00831F21" w:rsidRPr="00447CA2" w:rsidRDefault="00831F21" w:rsidP="004A47DE">
            <w:pPr>
              <w:spacing w:after="0" w:line="360" w:lineRule="auto"/>
              <w:rPr>
                <w:rFonts w:ascii="Times New Roman" w:hAnsi="Times New Roman" w:cs="Times New Roman"/>
              </w:rPr>
            </w:pPr>
            <w:r w:rsidRPr="00447CA2">
              <w:rPr>
                <w:rFonts w:ascii="Times New Roman" w:hAnsi="Times New Roman" w:cs="Times New Roman"/>
                <w:b/>
              </w:rPr>
              <w:t>Genel Alfa:  0,</w:t>
            </w:r>
            <w:r>
              <w:rPr>
                <w:rFonts w:ascii="Times New Roman" w:hAnsi="Times New Roman" w:cs="Times New Roman"/>
                <w:b/>
              </w:rPr>
              <w:t>897</w:t>
            </w:r>
            <w:r w:rsidRPr="00447CA2">
              <w:rPr>
                <w:rFonts w:ascii="Times New Roman" w:hAnsi="Times New Roman" w:cs="Times New Roman"/>
                <w:b/>
              </w:rPr>
              <w:t xml:space="preserve">                                                                                                                            </w:t>
            </w:r>
          </w:p>
        </w:tc>
      </w:tr>
    </w:tbl>
    <w:p w:rsidR="00831F21" w:rsidRPr="00060762" w:rsidRDefault="00831F21" w:rsidP="00831F21">
      <w:pPr>
        <w:autoSpaceDE w:val="0"/>
        <w:autoSpaceDN w:val="0"/>
        <w:adjustRightInd w:val="0"/>
        <w:spacing w:after="0" w:line="240" w:lineRule="auto"/>
        <w:rPr>
          <w:rFonts w:ascii="Times New Roman" w:hAnsi="Times New Roman" w:cs="Times New Roman"/>
          <w:sz w:val="52"/>
          <w:szCs w:val="24"/>
        </w:rPr>
      </w:pPr>
    </w:p>
    <w:p w:rsidR="00F92FBB" w:rsidRDefault="00F92FBB" w:rsidP="00F92FBB">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Elektronik Ağızdan Ağıza İletişim</w:t>
      </w:r>
      <w:r w:rsidRPr="002A1900">
        <w:rPr>
          <w:rFonts w:ascii="Times New Roman" w:hAnsi="Times New Roman" w:cs="Times New Roman"/>
          <w:sz w:val="24"/>
          <w:szCs w:val="24"/>
        </w:rPr>
        <w:t xml:space="preserve"> ölçeğinin güvenilirliğini belirlemek amacıyla Cronbach Alfa istatistiği yapılmış ve Tablo 4.</w:t>
      </w:r>
      <w:r w:rsidR="00B6237F">
        <w:rPr>
          <w:rFonts w:ascii="Times New Roman" w:hAnsi="Times New Roman" w:cs="Times New Roman"/>
          <w:sz w:val="24"/>
          <w:szCs w:val="24"/>
        </w:rPr>
        <w:t>23</w:t>
      </w:r>
      <w:r>
        <w:rPr>
          <w:rFonts w:ascii="Times New Roman" w:hAnsi="Times New Roman" w:cs="Times New Roman"/>
          <w:sz w:val="24"/>
          <w:szCs w:val="24"/>
        </w:rPr>
        <w:t>’de</w:t>
      </w:r>
      <w:r w:rsidRPr="002A1900">
        <w:rPr>
          <w:rFonts w:ascii="Times New Roman" w:hAnsi="Times New Roman" w:cs="Times New Roman"/>
          <w:sz w:val="24"/>
          <w:szCs w:val="24"/>
        </w:rPr>
        <w:t xml:space="preserve">ki sonuçlar elde </w:t>
      </w:r>
      <w:r w:rsidR="00B6237F">
        <w:rPr>
          <w:rFonts w:ascii="Times New Roman" w:hAnsi="Times New Roman" w:cs="Times New Roman"/>
          <w:sz w:val="24"/>
          <w:szCs w:val="24"/>
        </w:rPr>
        <w:t>edilmiştir. Tablo 4.23</w:t>
      </w:r>
      <w:r>
        <w:rPr>
          <w:rFonts w:ascii="Times New Roman" w:hAnsi="Times New Roman" w:cs="Times New Roman"/>
          <w:sz w:val="24"/>
          <w:szCs w:val="24"/>
        </w:rPr>
        <w:t>’de</w:t>
      </w:r>
      <w:r w:rsidRPr="002A1900">
        <w:rPr>
          <w:rFonts w:ascii="Times New Roman" w:hAnsi="Times New Roman" w:cs="Times New Roman"/>
          <w:sz w:val="24"/>
          <w:szCs w:val="24"/>
        </w:rPr>
        <w:t xml:space="preserve"> görüldüğü gibi ölçeğin Genel Alfa katsayısı 0,</w:t>
      </w:r>
      <w:r>
        <w:rPr>
          <w:rFonts w:ascii="Times New Roman" w:hAnsi="Times New Roman" w:cs="Times New Roman"/>
          <w:sz w:val="24"/>
          <w:szCs w:val="24"/>
        </w:rPr>
        <w:t>897</w:t>
      </w:r>
      <w:r w:rsidRPr="002A1900">
        <w:rPr>
          <w:rFonts w:ascii="Times New Roman" w:hAnsi="Times New Roman" w:cs="Times New Roman"/>
          <w:sz w:val="24"/>
          <w:szCs w:val="24"/>
        </w:rPr>
        <w:t xml:space="preserve"> olarak bulunmuştur. </w:t>
      </w:r>
      <w:r>
        <w:rPr>
          <w:rFonts w:ascii="Times New Roman" w:hAnsi="Times New Roman" w:cs="Times New Roman"/>
          <w:sz w:val="24"/>
          <w:szCs w:val="24"/>
        </w:rPr>
        <w:t>Soru Silindi</w:t>
      </w:r>
      <w:r>
        <w:rPr>
          <w:rFonts w:ascii="TimesNewRoman" w:eastAsia="TimesNewRoman" w:hAnsi="Times New Roman" w:cs="TimesNewRoman" w:hint="eastAsia"/>
          <w:sz w:val="24"/>
          <w:szCs w:val="24"/>
        </w:rPr>
        <w:t>ğ</w:t>
      </w:r>
      <w:r>
        <w:rPr>
          <w:rFonts w:ascii="Times New Roman" w:hAnsi="Times New Roman" w:cs="Times New Roman"/>
          <w:sz w:val="24"/>
          <w:szCs w:val="24"/>
        </w:rPr>
        <w:t>inde Ölçe</w:t>
      </w:r>
      <w:r>
        <w:rPr>
          <w:rFonts w:ascii="TimesNewRoman" w:eastAsia="TimesNewRoman" w:hAnsi="Times New Roman" w:cs="TimesNewRoman" w:hint="eastAsia"/>
          <w:sz w:val="24"/>
          <w:szCs w:val="24"/>
        </w:rPr>
        <w:t>ğ</w:t>
      </w:r>
      <w:r>
        <w:rPr>
          <w:rFonts w:ascii="Times New Roman" w:hAnsi="Times New Roman" w:cs="Times New Roman"/>
          <w:sz w:val="24"/>
          <w:szCs w:val="24"/>
        </w:rPr>
        <w:t>in Alfa Katsayısı sütununda, Genel Alfa katsayısından daha yüksek de</w:t>
      </w:r>
      <w:r>
        <w:rPr>
          <w:rFonts w:ascii="TimesNewRoman" w:eastAsia="TimesNewRoman" w:hAnsi="Times New Roman" w:cs="TimesNewRoman" w:hint="eastAsia"/>
          <w:sz w:val="24"/>
          <w:szCs w:val="24"/>
        </w:rPr>
        <w:t>ğ</w:t>
      </w:r>
      <w:r>
        <w:rPr>
          <w:rFonts w:ascii="Times New Roman" w:hAnsi="Times New Roman" w:cs="Times New Roman"/>
          <w:sz w:val="24"/>
          <w:szCs w:val="24"/>
        </w:rPr>
        <w:t>ere sahip olan ölçek sorusu, güvenilirli</w:t>
      </w:r>
      <w:r>
        <w:rPr>
          <w:rFonts w:ascii="TimesNewRoman" w:eastAsia="TimesNewRoman" w:hAnsi="Times New Roman" w:cs="TimesNewRoman" w:hint="eastAsia"/>
          <w:sz w:val="24"/>
          <w:szCs w:val="24"/>
        </w:rPr>
        <w:t>ğ</w:t>
      </w:r>
      <w:r>
        <w:rPr>
          <w:rFonts w:ascii="Times New Roman" w:hAnsi="Times New Roman" w:cs="Times New Roman"/>
          <w:sz w:val="24"/>
          <w:szCs w:val="24"/>
        </w:rPr>
        <w:t>i olumsuz yönde etkiledi</w:t>
      </w:r>
      <w:r>
        <w:rPr>
          <w:rFonts w:ascii="TimesNewRoman" w:eastAsia="TimesNewRoman" w:hAnsi="Times New Roman" w:cs="TimesNewRoman" w:hint="eastAsia"/>
          <w:sz w:val="24"/>
          <w:szCs w:val="24"/>
        </w:rPr>
        <w:t>ğ</w:t>
      </w:r>
      <w:r>
        <w:rPr>
          <w:rFonts w:ascii="Times New Roman" w:hAnsi="Times New Roman" w:cs="Times New Roman"/>
          <w:sz w:val="24"/>
          <w:szCs w:val="24"/>
        </w:rPr>
        <w:t xml:space="preserve">inden ölçekten çıkarılması gerekir. </w:t>
      </w:r>
      <w:r w:rsidRPr="002A1900">
        <w:rPr>
          <w:rFonts w:ascii="Times New Roman" w:hAnsi="Times New Roman" w:cs="Times New Roman"/>
          <w:sz w:val="24"/>
          <w:szCs w:val="24"/>
        </w:rPr>
        <w:t xml:space="preserve">Tablo </w:t>
      </w:r>
      <w:r w:rsidR="00B6237F">
        <w:rPr>
          <w:rFonts w:ascii="Times New Roman" w:hAnsi="Times New Roman" w:cs="Times New Roman"/>
          <w:sz w:val="24"/>
          <w:szCs w:val="24"/>
        </w:rPr>
        <w:t>4.23</w:t>
      </w:r>
      <w:r>
        <w:rPr>
          <w:rFonts w:ascii="Times New Roman" w:hAnsi="Times New Roman" w:cs="Times New Roman"/>
          <w:sz w:val="24"/>
          <w:szCs w:val="24"/>
        </w:rPr>
        <w:t>’de</w:t>
      </w:r>
      <w:r w:rsidRPr="002A1900">
        <w:rPr>
          <w:rFonts w:ascii="Times New Roman" w:hAnsi="Times New Roman" w:cs="Times New Roman"/>
          <w:sz w:val="24"/>
          <w:szCs w:val="24"/>
        </w:rPr>
        <w:t xml:space="preserve"> Soru Silindiğinde Alfa Katsayısı sütunundaki değerlere bakıldığında hiçbir değerin ölçeğin Genel Alfa değerinden yüksek olmadığı görülmektedir. Bu nedenle ölçekten herhangi bir soru çıkarılmamaktadır.</w:t>
      </w:r>
    </w:p>
    <w:p w:rsidR="00831F21" w:rsidRDefault="00831F21" w:rsidP="00831F21">
      <w:pPr>
        <w:autoSpaceDE w:val="0"/>
        <w:autoSpaceDN w:val="0"/>
        <w:adjustRightInd w:val="0"/>
        <w:spacing w:after="0" w:line="400" w:lineRule="atLeast"/>
        <w:rPr>
          <w:rFonts w:ascii="Times New Roman" w:hAnsi="Times New Roman" w:cs="Times New Roman"/>
          <w:sz w:val="24"/>
          <w:szCs w:val="24"/>
        </w:rPr>
      </w:pPr>
    </w:p>
    <w:p w:rsidR="004A47DE" w:rsidRPr="00AF2D40" w:rsidRDefault="004A47DE" w:rsidP="004A47DE">
      <w:pPr>
        <w:pStyle w:val="A7"/>
      </w:pPr>
      <w:bookmarkStart w:id="240" w:name="_Toc526800798"/>
      <w:bookmarkStart w:id="241" w:name="_Toc532603298"/>
      <w:r w:rsidRPr="00AF2D40">
        <w:t>Tablo 4</w:t>
      </w:r>
      <w:r>
        <w:t>.24</w:t>
      </w:r>
      <w:r w:rsidRPr="00AF2D40">
        <w:t xml:space="preserve">. </w:t>
      </w:r>
      <w:r>
        <w:t xml:space="preserve">Tüm Ölçeklerin </w:t>
      </w:r>
      <w:r w:rsidRPr="00AF2D40">
        <w:t>Genel Alfa Katsayısı</w:t>
      </w:r>
      <w:bookmarkEnd w:id="240"/>
      <w:bookmarkEnd w:id="2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3261"/>
        <w:gridCol w:w="1203"/>
      </w:tblGrid>
      <w:tr w:rsidR="004A47DE" w:rsidRPr="00AF2D40" w:rsidTr="005212E9">
        <w:trPr>
          <w:jc w:val="center"/>
        </w:trPr>
        <w:tc>
          <w:tcPr>
            <w:tcW w:w="1631" w:type="dxa"/>
            <w:shd w:val="clear" w:color="auto" w:fill="auto"/>
            <w:vAlign w:val="center"/>
          </w:tcPr>
          <w:p w:rsidR="004A47DE" w:rsidRPr="00AF2D40" w:rsidRDefault="004A47DE" w:rsidP="004A47DE">
            <w:pPr>
              <w:autoSpaceDE w:val="0"/>
              <w:autoSpaceDN w:val="0"/>
              <w:adjustRightInd w:val="0"/>
              <w:spacing w:after="0" w:line="240" w:lineRule="auto"/>
              <w:jc w:val="center"/>
              <w:rPr>
                <w:rFonts w:ascii="Times New Roman" w:hAnsi="Times New Roman" w:cs="Times New Roman"/>
                <w:b/>
                <w:bCs/>
                <w:sz w:val="20"/>
                <w:szCs w:val="20"/>
              </w:rPr>
            </w:pPr>
            <w:r w:rsidRPr="00AF2D40">
              <w:rPr>
                <w:rFonts w:ascii="Times New Roman" w:hAnsi="Times New Roman" w:cs="Times New Roman"/>
                <w:b/>
                <w:bCs/>
                <w:sz w:val="20"/>
                <w:szCs w:val="20"/>
              </w:rPr>
              <w:t>Cronbach’s</w:t>
            </w:r>
          </w:p>
          <w:p w:rsidR="004A47DE" w:rsidRPr="00AF2D40" w:rsidRDefault="004A47DE" w:rsidP="004A47DE">
            <w:pPr>
              <w:autoSpaceDE w:val="0"/>
              <w:autoSpaceDN w:val="0"/>
              <w:adjustRightInd w:val="0"/>
              <w:spacing w:after="0" w:line="240" w:lineRule="auto"/>
              <w:jc w:val="center"/>
              <w:rPr>
                <w:rFonts w:ascii="Times New Roman" w:hAnsi="Times New Roman" w:cs="Times New Roman"/>
                <w:sz w:val="24"/>
                <w:szCs w:val="24"/>
              </w:rPr>
            </w:pPr>
            <w:r w:rsidRPr="00AF2D40">
              <w:rPr>
                <w:rFonts w:ascii="Times New Roman" w:hAnsi="Times New Roman" w:cs="Times New Roman"/>
                <w:b/>
                <w:bCs/>
                <w:sz w:val="20"/>
                <w:szCs w:val="20"/>
              </w:rPr>
              <w:t>Alfa</w:t>
            </w:r>
          </w:p>
        </w:tc>
        <w:tc>
          <w:tcPr>
            <w:tcW w:w="3261" w:type="dxa"/>
            <w:shd w:val="clear" w:color="auto" w:fill="auto"/>
            <w:vAlign w:val="center"/>
          </w:tcPr>
          <w:p w:rsidR="004A47DE" w:rsidRPr="00AF2D40" w:rsidRDefault="004A47DE" w:rsidP="004A47DE">
            <w:pPr>
              <w:autoSpaceDE w:val="0"/>
              <w:autoSpaceDN w:val="0"/>
              <w:adjustRightInd w:val="0"/>
              <w:spacing w:after="0" w:line="240" w:lineRule="auto"/>
              <w:jc w:val="center"/>
              <w:rPr>
                <w:rFonts w:ascii="Times New Roman" w:hAnsi="Times New Roman" w:cs="Times New Roman"/>
                <w:b/>
                <w:bCs/>
                <w:sz w:val="20"/>
                <w:szCs w:val="20"/>
              </w:rPr>
            </w:pPr>
            <w:r w:rsidRPr="00AF2D40">
              <w:rPr>
                <w:rFonts w:ascii="Times New Roman" w:hAnsi="Times New Roman" w:cs="Times New Roman"/>
                <w:b/>
                <w:bCs/>
                <w:sz w:val="20"/>
                <w:szCs w:val="20"/>
              </w:rPr>
              <w:t>Standardize Değerlerle Elde</w:t>
            </w:r>
          </w:p>
          <w:p w:rsidR="004A47DE" w:rsidRPr="00AF2D40" w:rsidRDefault="004A47DE" w:rsidP="004A47DE">
            <w:pPr>
              <w:autoSpaceDE w:val="0"/>
              <w:autoSpaceDN w:val="0"/>
              <w:adjustRightInd w:val="0"/>
              <w:spacing w:after="0" w:line="240" w:lineRule="auto"/>
              <w:jc w:val="center"/>
              <w:rPr>
                <w:rFonts w:ascii="Times New Roman" w:hAnsi="Times New Roman" w:cs="Times New Roman"/>
                <w:sz w:val="24"/>
                <w:szCs w:val="24"/>
              </w:rPr>
            </w:pPr>
            <w:r w:rsidRPr="00AF2D40">
              <w:rPr>
                <w:rFonts w:ascii="Times New Roman" w:hAnsi="Times New Roman" w:cs="Times New Roman"/>
                <w:b/>
                <w:bCs/>
                <w:sz w:val="20"/>
                <w:szCs w:val="20"/>
              </w:rPr>
              <w:t>Edilen Cronbach's Alfa</w:t>
            </w:r>
          </w:p>
        </w:tc>
        <w:tc>
          <w:tcPr>
            <w:tcW w:w="1203" w:type="dxa"/>
            <w:shd w:val="clear" w:color="auto" w:fill="auto"/>
            <w:vAlign w:val="center"/>
          </w:tcPr>
          <w:p w:rsidR="004A47DE" w:rsidRPr="00AF2D40" w:rsidRDefault="004A47DE" w:rsidP="004A47DE">
            <w:pPr>
              <w:autoSpaceDE w:val="0"/>
              <w:autoSpaceDN w:val="0"/>
              <w:adjustRightInd w:val="0"/>
              <w:spacing w:after="0" w:line="240" w:lineRule="auto"/>
              <w:jc w:val="center"/>
              <w:rPr>
                <w:rFonts w:ascii="Times New Roman" w:hAnsi="Times New Roman" w:cs="Times New Roman"/>
                <w:b/>
                <w:bCs/>
                <w:sz w:val="20"/>
                <w:szCs w:val="20"/>
              </w:rPr>
            </w:pPr>
            <w:r w:rsidRPr="00AF2D40">
              <w:rPr>
                <w:rFonts w:ascii="Times New Roman" w:hAnsi="Times New Roman" w:cs="Times New Roman"/>
                <w:b/>
                <w:bCs/>
                <w:sz w:val="20"/>
                <w:szCs w:val="20"/>
              </w:rPr>
              <w:t>Soru</w:t>
            </w:r>
          </w:p>
          <w:p w:rsidR="004A47DE" w:rsidRPr="00AF2D40" w:rsidRDefault="004A47DE" w:rsidP="004A47DE">
            <w:pPr>
              <w:autoSpaceDE w:val="0"/>
              <w:autoSpaceDN w:val="0"/>
              <w:adjustRightInd w:val="0"/>
              <w:spacing w:after="0" w:line="240" w:lineRule="auto"/>
              <w:jc w:val="center"/>
              <w:rPr>
                <w:rFonts w:ascii="Times New Roman" w:hAnsi="Times New Roman" w:cs="Times New Roman"/>
                <w:sz w:val="24"/>
                <w:szCs w:val="24"/>
              </w:rPr>
            </w:pPr>
            <w:r w:rsidRPr="00AF2D40">
              <w:rPr>
                <w:rFonts w:ascii="Times New Roman" w:hAnsi="Times New Roman" w:cs="Times New Roman"/>
                <w:b/>
                <w:bCs/>
                <w:sz w:val="20"/>
                <w:szCs w:val="20"/>
              </w:rPr>
              <w:t>Sayısı</w:t>
            </w:r>
          </w:p>
        </w:tc>
      </w:tr>
      <w:tr w:rsidR="004A47DE" w:rsidRPr="00AF2D40" w:rsidTr="005212E9">
        <w:trPr>
          <w:trHeight w:val="579"/>
          <w:jc w:val="center"/>
        </w:trPr>
        <w:tc>
          <w:tcPr>
            <w:tcW w:w="1631" w:type="dxa"/>
            <w:shd w:val="clear" w:color="auto" w:fill="auto"/>
            <w:vAlign w:val="center"/>
          </w:tcPr>
          <w:p w:rsidR="004A47DE" w:rsidRPr="00AF2D40" w:rsidRDefault="00C477C3" w:rsidP="004A47DE">
            <w:pPr>
              <w:autoSpaceDE w:val="0"/>
              <w:autoSpaceDN w:val="0"/>
              <w:adjustRightInd w:val="0"/>
              <w:spacing w:after="0" w:line="360" w:lineRule="auto"/>
              <w:jc w:val="center"/>
              <w:rPr>
                <w:rFonts w:ascii="Times New Roman" w:hAnsi="Times New Roman" w:cs="Times New Roman"/>
                <w:sz w:val="20"/>
                <w:szCs w:val="20"/>
              </w:rPr>
            </w:pPr>
            <w:r>
              <w:rPr>
                <w:rFonts w:ascii="Times New Roman" w:hAnsi="Times New Roman" w:cs="Times New Roman"/>
                <w:sz w:val="20"/>
                <w:szCs w:val="20"/>
              </w:rPr>
              <w:t>,</w:t>
            </w:r>
            <w:r w:rsidR="004A47DE" w:rsidRPr="00AF2D40">
              <w:rPr>
                <w:rFonts w:ascii="Times New Roman" w:hAnsi="Times New Roman" w:cs="Times New Roman"/>
                <w:sz w:val="20"/>
                <w:szCs w:val="20"/>
              </w:rPr>
              <w:t>9</w:t>
            </w:r>
            <w:r w:rsidR="004A47DE">
              <w:rPr>
                <w:rFonts w:ascii="Times New Roman" w:hAnsi="Times New Roman" w:cs="Times New Roman"/>
                <w:sz w:val="20"/>
                <w:szCs w:val="20"/>
              </w:rPr>
              <w:t>22</w:t>
            </w:r>
          </w:p>
        </w:tc>
        <w:tc>
          <w:tcPr>
            <w:tcW w:w="3261" w:type="dxa"/>
            <w:shd w:val="clear" w:color="auto" w:fill="auto"/>
            <w:vAlign w:val="center"/>
          </w:tcPr>
          <w:p w:rsidR="004A47DE" w:rsidRPr="00AF2D40" w:rsidRDefault="00C477C3" w:rsidP="004A47DE">
            <w:pPr>
              <w:autoSpaceDE w:val="0"/>
              <w:autoSpaceDN w:val="0"/>
              <w:adjustRightInd w:val="0"/>
              <w:spacing w:after="0" w:line="360" w:lineRule="auto"/>
              <w:jc w:val="center"/>
              <w:rPr>
                <w:rFonts w:ascii="Times New Roman" w:hAnsi="Times New Roman" w:cs="Times New Roman"/>
                <w:sz w:val="20"/>
                <w:szCs w:val="20"/>
              </w:rPr>
            </w:pPr>
            <w:r>
              <w:rPr>
                <w:rFonts w:ascii="Times New Roman" w:hAnsi="Times New Roman" w:cs="Times New Roman"/>
                <w:sz w:val="20"/>
                <w:szCs w:val="20"/>
              </w:rPr>
              <w:t>,</w:t>
            </w:r>
            <w:r w:rsidR="004A47DE" w:rsidRPr="00AF2D40">
              <w:rPr>
                <w:rFonts w:ascii="Times New Roman" w:hAnsi="Times New Roman" w:cs="Times New Roman"/>
                <w:sz w:val="20"/>
                <w:szCs w:val="20"/>
              </w:rPr>
              <w:t>9</w:t>
            </w:r>
            <w:r w:rsidR="004A47DE">
              <w:rPr>
                <w:rFonts w:ascii="Times New Roman" w:hAnsi="Times New Roman" w:cs="Times New Roman"/>
                <w:sz w:val="20"/>
                <w:szCs w:val="20"/>
              </w:rPr>
              <w:t>23</w:t>
            </w:r>
          </w:p>
        </w:tc>
        <w:tc>
          <w:tcPr>
            <w:tcW w:w="1203" w:type="dxa"/>
            <w:shd w:val="clear" w:color="auto" w:fill="auto"/>
            <w:vAlign w:val="center"/>
          </w:tcPr>
          <w:p w:rsidR="004A47DE" w:rsidRPr="00AF2D40" w:rsidRDefault="004A47DE" w:rsidP="004A47DE">
            <w:pPr>
              <w:autoSpaceDE w:val="0"/>
              <w:autoSpaceDN w:val="0"/>
              <w:adjustRightInd w:val="0"/>
              <w:spacing w:after="0" w:line="360" w:lineRule="auto"/>
              <w:jc w:val="center"/>
              <w:rPr>
                <w:rFonts w:ascii="Times New Roman" w:hAnsi="Times New Roman" w:cs="Times New Roman"/>
                <w:sz w:val="20"/>
                <w:szCs w:val="20"/>
              </w:rPr>
            </w:pPr>
            <w:r w:rsidRPr="00AF2D40">
              <w:rPr>
                <w:rFonts w:ascii="Times New Roman" w:hAnsi="Times New Roman" w:cs="Times New Roman"/>
                <w:sz w:val="20"/>
                <w:szCs w:val="20"/>
              </w:rPr>
              <w:t>23</w:t>
            </w:r>
          </w:p>
        </w:tc>
      </w:tr>
    </w:tbl>
    <w:p w:rsidR="004A47DE" w:rsidRPr="00831F21" w:rsidRDefault="004A47DE" w:rsidP="00831F21">
      <w:pPr>
        <w:autoSpaceDE w:val="0"/>
        <w:autoSpaceDN w:val="0"/>
        <w:adjustRightInd w:val="0"/>
        <w:spacing w:after="0" w:line="400" w:lineRule="atLeast"/>
        <w:rPr>
          <w:rFonts w:ascii="Times New Roman" w:hAnsi="Times New Roman" w:cs="Times New Roman"/>
          <w:sz w:val="24"/>
          <w:szCs w:val="24"/>
        </w:rPr>
      </w:pPr>
    </w:p>
    <w:p w:rsidR="00DA28FD" w:rsidRDefault="00DA28FD" w:rsidP="00FE4C07">
      <w:pPr>
        <w:pStyle w:val="A7"/>
      </w:pPr>
      <w:bookmarkStart w:id="242" w:name="_Toc526800797"/>
      <w:bookmarkStart w:id="243" w:name="_Toc532603299"/>
    </w:p>
    <w:p w:rsidR="00DA28FD" w:rsidRDefault="00DA28FD" w:rsidP="00FE4C07">
      <w:pPr>
        <w:pStyle w:val="A7"/>
      </w:pPr>
    </w:p>
    <w:p w:rsidR="00452D6C" w:rsidRPr="00AF2D40" w:rsidRDefault="00D00B3A" w:rsidP="00FE4C07">
      <w:pPr>
        <w:pStyle w:val="A7"/>
      </w:pPr>
      <w:r w:rsidRPr="00AF2D40">
        <w:lastRenderedPageBreak/>
        <w:t>Tablo 4</w:t>
      </w:r>
      <w:r w:rsidR="004A47DE">
        <w:t>.25</w:t>
      </w:r>
      <w:r w:rsidR="00452D6C" w:rsidRPr="00AF2D40">
        <w:t xml:space="preserve">. </w:t>
      </w:r>
      <w:r w:rsidR="00F92FBB">
        <w:t>Tüm Ölçeklerin</w:t>
      </w:r>
      <w:r w:rsidR="00452D6C" w:rsidRPr="00AF2D40">
        <w:t xml:space="preserve"> Güvenilirlik Analizi Sonuçları</w:t>
      </w:r>
      <w:bookmarkEnd w:id="242"/>
      <w:bookmarkEnd w:id="2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1385"/>
        <w:gridCol w:w="1386"/>
        <w:gridCol w:w="1747"/>
        <w:gridCol w:w="1377"/>
        <w:gridCol w:w="1527"/>
      </w:tblGrid>
      <w:tr w:rsidR="00AF2D40" w:rsidRPr="00E85B69" w:rsidTr="00E85B69">
        <w:trPr>
          <w:trHeight w:val="340"/>
          <w:jc w:val="center"/>
        </w:trPr>
        <w:tc>
          <w:tcPr>
            <w:tcW w:w="1061" w:type="dxa"/>
            <w:shd w:val="clear" w:color="auto" w:fill="auto"/>
            <w:vAlign w:val="center"/>
          </w:tcPr>
          <w:p w:rsidR="00A834EF" w:rsidRPr="00E85B69" w:rsidRDefault="00A834EF" w:rsidP="005212E9">
            <w:pPr>
              <w:spacing w:before="80" w:after="0"/>
              <w:jc w:val="center"/>
              <w:rPr>
                <w:rFonts w:ascii="Times New Roman" w:hAnsi="Times New Roman" w:cs="Times New Roman"/>
                <w:b/>
                <w:sz w:val="20"/>
                <w:szCs w:val="20"/>
              </w:rPr>
            </w:pPr>
            <w:r w:rsidRPr="00E85B69">
              <w:rPr>
                <w:rFonts w:ascii="Times New Roman" w:hAnsi="Times New Roman" w:cs="Times New Roman"/>
                <w:b/>
                <w:sz w:val="20"/>
                <w:szCs w:val="20"/>
              </w:rPr>
              <w:t>Soru</w:t>
            </w:r>
          </w:p>
        </w:tc>
        <w:tc>
          <w:tcPr>
            <w:tcW w:w="1385" w:type="dxa"/>
            <w:shd w:val="clear" w:color="auto" w:fill="auto"/>
            <w:vAlign w:val="center"/>
          </w:tcPr>
          <w:p w:rsidR="00A834EF" w:rsidRPr="00E85B69" w:rsidRDefault="00A834EF" w:rsidP="005212E9">
            <w:pPr>
              <w:spacing w:before="80" w:after="0"/>
              <w:jc w:val="center"/>
              <w:rPr>
                <w:rFonts w:ascii="Times New Roman" w:hAnsi="Times New Roman" w:cs="Times New Roman"/>
                <w:b/>
                <w:sz w:val="20"/>
                <w:szCs w:val="20"/>
              </w:rPr>
            </w:pPr>
            <w:r w:rsidRPr="00E85B69">
              <w:rPr>
                <w:rFonts w:ascii="Times New Roman" w:hAnsi="Times New Roman" w:cs="Times New Roman"/>
                <w:b/>
                <w:sz w:val="20"/>
                <w:szCs w:val="20"/>
              </w:rPr>
              <w:t>Soru Silindiğinde Ortalama</w:t>
            </w:r>
          </w:p>
        </w:tc>
        <w:tc>
          <w:tcPr>
            <w:tcW w:w="1386" w:type="dxa"/>
            <w:shd w:val="clear" w:color="auto" w:fill="auto"/>
            <w:vAlign w:val="center"/>
          </w:tcPr>
          <w:p w:rsidR="00A834EF" w:rsidRPr="00E85B69" w:rsidRDefault="00A834EF" w:rsidP="005212E9">
            <w:pPr>
              <w:spacing w:before="80" w:after="0"/>
              <w:jc w:val="center"/>
              <w:rPr>
                <w:rFonts w:ascii="Times New Roman" w:hAnsi="Times New Roman" w:cs="Times New Roman"/>
                <w:b/>
                <w:sz w:val="20"/>
                <w:szCs w:val="20"/>
              </w:rPr>
            </w:pPr>
            <w:r w:rsidRPr="00E85B69">
              <w:rPr>
                <w:rFonts w:ascii="Times New Roman" w:hAnsi="Times New Roman" w:cs="Times New Roman"/>
                <w:b/>
                <w:sz w:val="20"/>
                <w:szCs w:val="20"/>
              </w:rPr>
              <w:t>Soru Silindiğinde Varyans</w:t>
            </w:r>
          </w:p>
        </w:tc>
        <w:tc>
          <w:tcPr>
            <w:tcW w:w="1747" w:type="dxa"/>
            <w:shd w:val="clear" w:color="auto" w:fill="auto"/>
            <w:vAlign w:val="center"/>
          </w:tcPr>
          <w:p w:rsidR="00A834EF" w:rsidRPr="00E85B69" w:rsidRDefault="00A834EF" w:rsidP="005212E9">
            <w:pPr>
              <w:spacing w:before="80" w:after="0"/>
              <w:jc w:val="center"/>
              <w:rPr>
                <w:rFonts w:ascii="Times New Roman" w:hAnsi="Times New Roman" w:cs="Times New Roman"/>
                <w:b/>
                <w:sz w:val="20"/>
                <w:szCs w:val="20"/>
              </w:rPr>
            </w:pPr>
            <w:r w:rsidRPr="00E85B69">
              <w:rPr>
                <w:rFonts w:ascii="Times New Roman" w:hAnsi="Times New Roman" w:cs="Times New Roman"/>
                <w:b/>
                <w:sz w:val="20"/>
                <w:szCs w:val="20"/>
              </w:rPr>
              <w:t>Düzeltilmiş Soru Toplam Korelasyonu</w:t>
            </w:r>
          </w:p>
        </w:tc>
        <w:tc>
          <w:tcPr>
            <w:tcW w:w="1377" w:type="dxa"/>
            <w:shd w:val="clear" w:color="auto" w:fill="auto"/>
            <w:vAlign w:val="center"/>
          </w:tcPr>
          <w:p w:rsidR="00A834EF" w:rsidRPr="00E85B69" w:rsidRDefault="00A834EF" w:rsidP="005212E9">
            <w:pPr>
              <w:spacing w:before="80" w:after="0"/>
              <w:jc w:val="center"/>
              <w:rPr>
                <w:rFonts w:ascii="Times New Roman" w:hAnsi="Times New Roman" w:cs="Times New Roman"/>
                <w:sz w:val="20"/>
                <w:szCs w:val="20"/>
              </w:rPr>
            </w:pPr>
            <w:r w:rsidRPr="00E85B69">
              <w:rPr>
                <w:rFonts w:ascii="Times New Roman" w:hAnsi="Times New Roman" w:cs="Times New Roman"/>
                <w:b/>
                <w:sz w:val="20"/>
                <w:szCs w:val="20"/>
              </w:rPr>
              <w:t>Çoklu Korelasyon Katsayıları</w:t>
            </w:r>
          </w:p>
        </w:tc>
        <w:tc>
          <w:tcPr>
            <w:tcW w:w="1527" w:type="dxa"/>
            <w:shd w:val="clear" w:color="auto" w:fill="auto"/>
            <w:vAlign w:val="center"/>
          </w:tcPr>
          <w:p w:rsidR="00A834EF" w:rsidRPr="00E85B69" w:rsidRDefault="00A834EF" w:rsidP="005212E9">
            <w:pPr>
              <w:spacing w:before="80" w:after="0"/>
              <w:jc w:val="center"/>
              <w:rPr>
                <w:rFonts w:ascii="Times New Roman" w:hAnsi="Times New Roman" w:cs="Times New Roman"/>
                <w:sz w:val="20"/>
                <w:szCs w:val="20"/>
              </w:rPr>
            </w:pPr>
            <w:r w:rsidRPr="00E85B69">
              <w:rPr>
                <w:rFonts w:ascii="Times New Roman" w:hAnsi="Times New Roman" w:cs="Times New Roman"/>
                <w:b/>
                <w:sz w:val="20"/>
                <w:szCs w:val="20"/>
              </w:rPr>
              <w:t>Soru Silindiğinde Alfa Katsayısı</w:t>
            </w:r>
          </w:p>
        </w:tc>
      </w:tr>
      <w:tr w:rsidR="00F92FBB" w:rsidRPr="00E85B69" w:rsidTr="00E85B69">
        <w:trPr>
          <w:trHeight w:val="340"/>
          <w:jc w:val="center"/>
        </w:trPr>
        <w:tc>
          <w:tcPr>
            <w:tcW w:w="1061" w:type="dxa"/>
            <w:shd w:val="clear" w:color="auto" w:fill="auto"/>
            <w:vAlign w:val="center"/>
          </w:tcPr>
          <w:p w:rsidR="00F92FBB" w:rsidRPr="00E85B69" w:rsidRDefault="007B24D7"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SPSM</w:t>
            </w:r>
            <w:r w:rsidR="00E01E46" w:rsidRPr="00E85B69">
              <w:rPr>
                <w:rFonts w:ascii="Times New Roman" w:hAnsi="Times New Roman" w:cs="Times New Roman"/>
                <w:sz w:val="20"/>
                <w:szCs w:val="20"/>
              </w:rPr>
              <w:t>1</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68,1056</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284,224</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,468</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,361</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,920</w:t>
            </w:r>
          </w:p>
        </w:tc>
      </w:tr>
      <w:tr w:rsidR="00F92FBB" w:rsidRPr="00E85B69" w:rsidTr="00E85B69">
        <w:trPr>
          <w:trHeight w:val="340"/>
          <w:jc w:val="center"/>
        </w:trPr>
        <w:tc>
          <w:tcPr>
            <w:tcW w:w="1061" w:type="dxa"/>
            <w:shd w:val="clear" w:color="auto" w:fill="auto"/>
            <w:vAlign w:val="center"/>
          </w:tcPr>
          <w:p w:rsidR="00F92FBB" w:rsidRPr="00E85B69" w:rsidRDefault="007B24D7"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SPSM</w:t>
            </w:r>
            <w:r w:rsidR="00E01E46" w:rsidRPr="00E85B69">
              <w:rPr>
                <w:rFonts w:ascii="Times New Roman" w:hAnsi="Times New Roman" w:cs="Times New Roman"/>
                <w:sz w:val="20"/>
                <w:szCs w:val="20"/>
              </w:rPr>
              <w:t>2</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68,1259</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277,261</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,612</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,525</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,917</w:t>
            </w:r>
          </w:p>
        </w:tc>
      </w:tr>
      <w:tr w:rsidR="00F92FBB" w:rsidRPr="00E85B69" w:rsidTr="00E85B69">
        <w:trPr>
          <w:trHeight w:val="340"/>
          <w:jc w:val="center"/>
        </w:trPr>
        <w:tc>
          <w:tcPr>
            <w:tcW w:w="1061" w:type="dxa"/>
            <w:shd w:val="clear" w:color="auto" w:fill="auto"/>
            <w:vAlign w:val="center"/>
          </w:tcPr>
          <w:p w:rsidR="00F92FBB" w:rsidRPr="00E85B69" w:rsidRDefault="007B24D7"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SPSM</w:t>
            </w:r>
            <w:r w:rsidR="00E01E46" w:rsidRPr="00E85B69">
              <w:rPr>
                <w:rFonts w:ascii="Times New Roman" w:hAnsi="Times New Roman" w:cs="Times New Roman"/>
                <w:sz w:val="20"/>
                <w:szCs w:val="20"/>
              </w:rPr>
              <w:t>3</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68,5407</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282,857</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,451</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,359</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,921</w:t>
            </w:r>
          </w:p>
        </w:tc>
      </w:tr>
      <w:tr w:rsidR="00F92FBB" w:rsidRPr="00E85B69" w:rsidTr="00E85B69">
        <w:trPr>
          <w:trHeight w:val="340"/>
          <w:jc w:val="center"/>
        </w:trPr>
        <w:tc>
          <w:tcPr>
            <w:tcW w:w="1061" w:type="dxa"/>
            <w:shd w:val="clear" w:color="auto" w:fill="auto"/>
            <w:vAlign w:val="center"/>
          </w:tcPr>
          <w:p w:rsidR="00F92FBB" w:rsidRPr="00E85B69" w:rsidRDefault="007B24D7"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SPSM</w:t>
            </w:r>
            <w:r w:rsidR="00E01E46" w:rsidRPr="00E85B69">
              <w:rPr>
                <w:rFonts w:ascii="Times New Roman" w:hAnsi="Times New Roman" w:cs="Times New Roman"/>
                <w:sz w:val="20"/>
                <w:szCs w:val="20"/>
              </w:rPr>
              <w:t>4</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68,6556</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281,829</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,459</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,283</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,921</w:t>
            </w:r>
          </w:p>
        </w:tc>
      </w:tr>
      <w:tr w:rsidR="00F92FBB" w:rsidRPr="00E85B69" w:rsidTr="00E85B69">
        <w:trPr>
          <w:trHeight w:val="340"/>
          <w:jc w:val="center"/>
        </w:trPr>
        <w:tc>
          <w:tcPr>
            <w:tcW w:w="1061" w:type="dxa"/>
            <w:shd w:val="clear" w:color="auto" w:fill="auto"/>
            <w:vAlign w:val="center"/>
          </w:tcPr>
          <w:p w:rsidR="00F92FBB" w:rsidRPr="00E85B69" w:rsidRDefault="007B24D7"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SPSM</w:t>
            </w:r>
            <w:r w:rsidR="00E01E46" w:rsidRPr="00E85B69">
              <w:rPr>
                <w:rFonts w:ascii="Times New Roman" w:hAnsi="Times New Roman" w:cs="Times New Roman"/>
                <w:sz w:val="20"/>
                <w:szCs w:val="20"/>
              </w:rPr>
              <w:t>5</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68,5389</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273,017</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,670</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,611</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,916</w:t>
            </w:r>
          </w:p>
        </w:tc>
      </w:tr>
      <w:tr w:rsidR="00F92FBB" w:rsidRPr="00E85B69" w:rsidTr="00E85B69">
        <w:trPr>
          <w:trHeight w:val="340"/>
          <w:jc w:val="center"/>
        </w:trPr>
        <w:tc>
          <w:tcPr>
            <w:tcW w:w="1061" w:type="dxa"/>
            <w:shd w:val="clear" w:color="auto" w:fill="auto"/>
            <w:vAlign w:val="center"/>
          </w:tcPr>
          <w:p w:rsidR="00F92FBB" w:rsidRPr="00E85B69" w:rsidRDefault="007B24D7"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SPSM</w:t>
            </w:r>
            <w:r w:rsidR="00E01E46" w:rsidRPr="00E85B69">
              <w:rPr>
                <w:rFonts w:ascii="Times New Roman" w:hAnsi="Times New Roman" w:cs="Times New Roman"/>
                <w:sz w:val="20"/>
                <w:szCs w:val="20"/>
              </w:rPr>
              <w:t>6</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68,9130</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279,015</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,506</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,410</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,920</w:t>
            </w:r>
          </w:p>
        </w:tc>
      </w:tr>
      <w:tr w:rsidR="00F92FBB" w:rsidRPr="00E85B69" w:rsidTr="00E85B69">
        <w:trPr>
          <w:trHeight w:val="340"/>
          <w:jc w:val="center"/>
        </w:trPr>
        <w:tc>
          <w:tcPr>
            <w:tcW w:w="1061" w:type="dxa"/>
            <w:shd w:val="clear" w:color="auto" w:fill="auto"/>
            <w:vAlign w:val="center"/>
          </w:tcPr>
          <w:p w:rsidR="00F92FBB" w:rsidRPr="00E85B69" w:rsidRDefault="007B24D7"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SPSM</w:t>
            </w:r>
            <w:r w:rsidR="00E01E46" w:rsidRPr="00E85B69">
              <w:rPr>
                <w:rFonts w:ascii="Times New Roman" w:hAnsi="Times New Roman" w:cs="Times New Roman"/>
                <w:sz w:val="20"/>
                <w:szCs w:val="20"/>
              </w:rPr>
              <w:t>7</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68,5741</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278,980</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,515</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,377</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,919</w:t>
            </w:r>
          </w:p>
        </w:tc>
      </w:tr>
      <w:tr w:rsidR="00F92FBB" w:rsidRPr="00E85B69" w:rsidTr="00E85B69">
        <w:trPr>
          <w:trHeight w:val="340"/>
          <w:jc w:val="center"/>
        </w:trPr>
        <w:tc>
          <w:tcPr>
            <w:tcW w:w="1061" w:type="dxa"/>
            <w:shd w:val="clear" w:color="auto" w:fill="auto"/>
            <w:vAlign w:val="center"/>
          </w:tcPr>
          <w:p w:rsidR="00F92FBB" w:rsidRPr="00E85B69" w:rsidRDefault="007B24D7"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SPSM</w:t>
            </w:r>
            <w:r w:rsidR="00E01E46" w:rsidRPr="00E85B69">
              <w:rPr>
                <w:rFonts w:ascii="Times New Roman" w:hAnsi="Times New Roman" w:cs="Times New Roman"/>
                <w:sz w:val="20"/>
                <w:szCs w:val="20"/>
              </w:rPr>
              <w:t>8</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68,8426</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275,643</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,694</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,607</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,916</w:t>
            </w:r>
          </w:p>
        </w:tc>
      </w:tr>
      <w:tr w:rsidR="00F92FBB" w:rsidRPr="00E85B69" w:rsidTr="00E85B69">
        <w:trPr>
          <w:trHeight w:val="340"/>
          <w:jc w:val="center"/>
        </w:trPr>
        <w:tc>
          <w:tcPr>
            <w:tcW w:w="1061" w:type="dxa"/>
            <w:shd w:val="clear" w:color="auto" w:fill="auto"/>
            <w:vAlign w:val="center"/>
          </w:tcPr>
          <w:p w:rsidR="00F92FBB" w:rsidRPr="00E85B69" w:rsidRDefault="007B24D7"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SPSM</w:t>
            </w:r>
            <w:r w:rsidR="00E01E46" w:rsidRPr="00E85B69">
              <w:rPr>
                <w:rFonts w:ascii="Times New Roman" w:hAnsi="Times New Roman" w:cs="Times New Roman"/>
                <w:sz w:val="20"/>
                <w:szCs w:val="20"/>
              </w:rPr>
              <w:t>9</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68,5926</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277,062</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,623</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,552</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,917</w:t>
            </w:r>
          </w:p>
        </w:tc>
      </w:tr>
      <w:tr w:rsidR="00F92FBB" w:rsidRPr="00E85B69" w:rsidTr="00E85B69">
        <w:trPr>
          <w:trHeight w:val="340"/>
          <w:jc w:val="center"/>
        </w:trPr>
        <w:tc>
          <w:tcPr>
            <w:tcW w:w="1061" w:type="dxa"/>
            <w:shd w:val="clear" w:color="auto" w:fill="auto"/>
            <w:vAlign w:val="center"/>
          </w:tcPr>
          <w:p w:rsidR="00F92FBB" w:rsidRPr="00E85B69" w:rsidRDefault="007B24D7"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SPSM</w:t>
            </w:r>
            <w:r w:rsidR="00E01E46" w:rsidRPr="00E85B69">
              <w:rPr>
                <w:rFonts w:ascii="Times New Roman" w:hAnsi="Times New Roman" w:cs="Times New Roman"/>
                <w:sz w:val="20"/>
                <w:szCs w:val="20"/>
              </w:rPr>
              <w:t>10</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68,5000</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277,219</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,654</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,548</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,917</w:t>
            </w:r>
          </w:p>
        </w:tc>
      </w:tr>
      <w:tr w:rsidR="00F92FBB" w:rsidRPr="00E85B69" w:rsidTr="00E85B69">
        <w:trPr>
          <w:trHeight w:val="340"/>
          <w:jc w:val="center"/>
        </w:trPr>
        <w:tc>
          <w:tcPr>
            <w:tcW w:w="1061" w:type="dxa"/>
            <w:shd w:val="clear" w:color="auto" w:fill="auto"/>
            <w:vAlign w:val="center"/>
          </w:tcPr>
          <w:p w:rsidR="00F92FBB" w:rsidRPr="00E85B69" w:rsidRDefault="007B24D7"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SPSM</w:t>
            </w:r>
            <w:r w:rsidR="00E01E46" w:rsidRPr="00E85B69">
              <w:rPr>
                <w:rFonts w:ascii="Times New Roman" w:hAnsi="Times New Roman" w:cs="Times New Roman"/>
                <w:sz w:val="20"/>
                <w:szCs w:val="20"/>
              </w:rPr>
              <w:t>11</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67,9907</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281,779</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,528</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,434</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,919</w:t>
            </w:r>
          </w:p>
        </w:tc>
      </w:tr>
      <w:tr w:rsidR="00F92FBB" w:rsidRPr="00E85B69" w:rsidTr="00E85B69">
        <w:trPr>
          <w:trHeight w:val="340"/>
          <w:jc w:val="center"/>
        </w:trPr>
        <w:tc>
          <w:tcPr>
            <w:tcW w:w="1061" w:type="dxa"/>
            <w:shd w:val="clear" w:color="auto" w:fill="auto"/>
            <w:vAlign w:val="center"/>
          </w:tcPr>
          <w:p w:rsidR="00F92FBB" w:rsidRPr="00E85B69" w:rsidRDefault="00E01E46"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SG1</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68,4537</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282,686</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,545</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,460</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,919</w:t>
            </w:r>
          </w:p>
        </w:tc>
      </w:tr>
      <w:tr w:rsidR="00F92FBB" w:rsidRPr="00E85B69" w:rsidTr="00E85B69">
        <w:trPr>
          <w:trHeight w:val="340"/>
          <w:jc w:val="center"/>
        </w:trPr>
        <w:tc>
          <w:tcPr>
            <w:tcW w:w="1061" w:type="dxa"/>
            <w:shd w:val="clear" w:color="auto" w:fill="auto"/>
            <w:vAlign w:val="center"/>
          </w:tcPr>
          <w:p w:rsidR="00F92FBB" w:rsidRPr="00E85B69" w:rsidRDefault="00E01E46"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SG2</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68,6389</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284,587</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,489</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,479</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,920</w:t>
            </w:r>
          </w:p>
        </w:tc>
      </w:tr>
      <w:tr w:rsidR="00F92FBB" w:rsidRPr="00E85B69" w:rsidTr="00E85B69">
        <w:trPr>
          <w:trHeight w:val="340"/>
          <w:jc w:val="center"/>
        </w:trPr>
        <w:tc>
          <w:tcPr>
            <w:tcW w:w="1061" w:type="dxa"/>
            <w:shd w:val="clear" w:color="auto" w:fill="auto"/>
            <w:vAlign w:val="center"/>
          </w:tcPr>
          <w:p w:rsidR="00F92FBB" w:rsidRPr="00E85B69" w:rsidRDefault="00E01E46"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SG3</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68,6259</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283,648</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,513</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,497</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,919</w:t>
            </w:r>
          </w:p>
        </w:tc>
      </w:tr>
      <w:tr w:rsidR="00F92FBB" w:rsidRPr="00E85B69" w:rsidTr="00E85B69">
        <w:trPr>
          <w:trHeight w:val="340"/>
          <w:jc w:val="center"/>
        </w:trPr>
        <w:tc>
          <w:tcPr>
            <w:tcW w:w="1061" w:type="dxa"/>
            <w:shd w:val="clear" w:color="auto" w:fill="auto"/>
            <w:vAlign w:val="center"/>
          </w:tcPr>
          <w:p w:rsidR="00F92FBB" w:rsidRPr="00E85B69" w:rsidRDefault="00E01E46"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SS1</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68,3130</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281,625</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,617</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,575</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,918</w:t>
            </w:r>
          </w:p>
        </w:tc>
      </w:tr>
      <w:tr w:rsidR="00F92FBB" w:rsidRPr="00E85B69" w:rsidTr="00E85B69">
        <w:trPr>
          <w:trHeight w:val="340"/>
          <w:jc w:val="center"/>
        </w:trPr>
        <w:tc>
          <w:tcPr>
            <w:tcW w:w="1061" w:type="dxa"/>
            <w:shd w:val="clear" w:color="auto" w:fill="auto"/>
            <w:vAlign w:val="center"/>
          </w:tcPr>
          <w:p w:rsidR="00F92FBB" w:rsidRPr="00E85B69" w:rsidRDefault="00F92FBB"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SS2</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68,2944</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283,388</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,601</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,545</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,918</w:t>
            </w:r>
          </w:p>
        </w:tc>
      </w:tr>
      <w:tr w:rsidR="00F92FBB" w:rsidRPr="00E85B69" w:rsidTr="00E85B69">
        <w:trPr>
          <w:trHeight w:val="340"/>
          <w:jc w:val="center"/>
        </w:trPr>
        <w:tc>
          <w:tcPr>
            <w:tcW w:w="1061" w:type="dxa"/>
            <w:shd w:val="clear" w:color="auto" w:fill="auto"/>
            <w:vAlign w:val="center"/>
          </w:tcPr>
          <w:p w:rsidR="00F92FBB" w:rsidRPr="00E85B69" w:rsidRDefault="00E01E46"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SS3</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68,3870</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290,419</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,406</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,364</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,921</w:t>
            </w:r>
          </w:p>
        </w:tc>
      </w:tr>
      <w:tr w:rsidR="00F92FBB" w:rsidRPr="00E85B69" w:rsidTr="00E85B69">
        <w:trPr>
          <w:trHeight w:val="340"/>
          <w:jc w:val="center"/>
        </w:trPr>
        <w:tc>
          <w:tcPr>
            <w:tcW w:w="1061" w:type="dxa"/>
            <w:shd w:val="clear" w:color="auto" w:fill="auto"/>
            <w:vAlign w:val="center"/>
          </w:tcPr>
          <w:p w:rsidR="00F92FBB" w:rsidRPr="00E85B69" w:rsidRDefault="00E01E46"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SD1</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68,2833</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282,292</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,569</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,588</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,918</w:t>
            </w:r>
          </w:p>
        </w:tc>
      </w:tr>
      <w:tr w:rsidR="00F92FBB" w:rsidRPr="00E85B69" w:rsidTr="00E85B69">
        <w:trPr>
          <w:trHeight w:val="340"/>
          <w:jc w:val="center"/>
        </w:trPr>
        <w:tc>
          <w:tcPr>
            <w:tcW w:w="1061" w:type="dxa"/>
            <w:shd w:val="clear" w:color="auto" w:fill="auto"/>
            <w:vAlign w:val="center"/>
          </w:tcPr>
          <w:p w:rsidR="00F92FBB" w:rsidRPr="00E85B69" w:rsidRDefault="00E01E46"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SD2</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68,3944</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279,609</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,657</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,622</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,917</w:t>
            </w:r>
          </w:p>
        </w:tc>
      </w:tr>
      <w:tr w:rsidR="00F92FBB" w:rsidRPr="00E85B69" w:rsidTr="00E85B69">
        <w:trPr>
          <w:trHeight w:val="340"/>
          <w:jc w:val="center"/>
        </w:trPr>
        <w:tc>
          <w:tcPr>
            <w:tcW w:w="1061" w:type="dxa"/>
            <w:shd w:val="clear" w:color="auto" w:fill="auto"/>
            <w:vAlign w:val="center"/>
          </w:tcPr>
          <w:p w:rsidR="00F92FBB" w:rsidRPr="00E85B69" w:rsidRDefault="00E01E46"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SD3</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68,0426</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283,781</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,530</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,443</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,919</w:t>
            </w:r>
          </w:p>
        </w:tc>
      </w:tr>
      <w:tr w:rsidR="00F92FBB" w:rsidRPr="00E85B69" w:rsidTr="00E85B69">
        <w:trPr>
          <w:trHeight w:val="340"/>
          <w:jc w:val="center"/>
        </w:trPr>
        <w:tc>
          <w:tcPr>
            <w:tcW w:w="1061" w:type="dxa"/>
            <w:shd w:val="clear" w:color="auto" w:fill="auto"/>
            <w:vAlign w:val="center"/>
          </w:tcPr>
          <w:p w:rsidR="00F92FBB" w:rsidRPr="00E85B69" w:rsidRDefault="00E01E46"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EAA1</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68,5481</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277,417</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,644</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,661</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,917</w:t>
            </w:r>
          </w:p>
        </w:tc>
      </w:tr>
      <w:tr w:rsidR="00F92FBB" w:rsidRPr="00E85B69" w:rsidTr="00E85B69">
        <w:trPr>
          <w:trHeight w:val="340"/>
          <w:jc w:val="center"/>
        </w:trPr>
        <w:tc>
          <w:tcPr>
            <w:tcW w:w="1061" w:type="dxa"/>
            <w:shd w:val="clear" w:color="auto" w:fill="auto"/>
            <w:vAlign w:val="center"/>
          </w:tcPr>
          <w:p w:rsidR="00F92FBB" w:rsidRPr="00E85B69" w:rsidRDefault="00E01E46"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EAA2</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68,6648</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279,548</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,585</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,717</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,918</w:t>
            </w:r>
          </w:p>
        </w:tc>
      </w:tr>
      <w:tr w:rsidR="00F92FBB" w:rsidRPr="00E85B69" w:rsidTr="00E85B69">
        <w:trPr>
          <w:trHeight w:val="340"/>
          <w:jc w:val="center"/>
        </w:trPr>
        <w:tc>
          <w:tcPr>
            <w:tcW w:w="1061" w:type="dxa"/>
            <w:shd w:val="clear" w:color="auto" w:fill="auto"/>
            <w:vAlign w:val="center"/>
          </w:tcPr>
          <w:p w:rsidR="00F92FBB" w:rsidRPr="00E85B69" w:rsidRDefault="00E01E46" w:rsidP="005212E9">
            <w:pPr>
              <w:spacing w:before="80" w:after="0" w:line="240" w:lineRule="auto"/>
              <w:jc w:val="center"/>
              <w:rPr>
                <w:rFonts w:ascii="Times New Roman" w:hAnsi="Times New Roman" w:cs="Times New Roman"/>
                <w:sz w:val="20"/>
                <w:szCs w:val="20"/>
              </w:rPr>
            </w:pPr>
            <w:r w:rsidRPr="00E85B69">
              <w:rPr>
                <w:rFonts w:ascii="Times New Roman" w:hAnsi="Times New Roman" w:cs="Times New Roman"/>
                <w:sz w:val="20"/>
                <w:szCs w:val="20"/>
              </w:rPr>
              <w:t>EAA3</w:t>
            </w:r>
          </w:p>
        </w:tc>
        <w:tc>
          <w:tcPr>
            <w:tcW w:w="1385"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68,6444</w:t>
            </w:r>
          </w:p>
        </w:tc>
        <w:tc>
          <w:tcPr>
            <w:tcW w:w="1386"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280,100</w:t>
            </w:r>
          </w:p>
        </w:tc>
        <w:tc>
          <w:tcPr>
            <w:tcW w:w="174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,570</w:t>
            </w:r>
          </w:p>
        </w:tc>
        <w:tc>
          <w:tcPr>
            <w:tcW w:w="137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,657</w:t>
            </w:r>
          </w:p>
        </w:tc>
        <w:tc>
          <w:tcPr>
            <w:tcW w:w="1527" w:type="dxa"/>
            <w:shd w:val="clear" w:color="auto" w:fill="auto"/>
          </w:tcPr>
          <w:p w:rsidR="00F92FBB" w:rsidRPr="00E85B69" w:rsidRDefault="00F92FBB" w:rsidP="005212E9">
            <w:pPr>
              <w:autoSpaceDE w:val="0"/>
              <w:autoSpaceDN w:val="0"/>
              <w:adjustRightInd w:val="0"/>
              <w:spacing w:after="0" w:line="320" w:lineRule="atLeast"/>
              <w:ind w:left="60" w:right="60"/>
              <w:jc w:val="center"/>
              <w:rPr>
                <w:rFonts w:ascii="Times New Roman" w:hAnsi="Times New Roman" w:cs="Times New Roman"/>
                <w:color w:val="010205"/>
                <w:sz w:val="20"/>
                <w:szCs w:val="20"/>
              </w:rPr>
            </w:pPr>
            <w:r w:rsidRPr="00E85B69">
              <w:rPr>
                <w:rFonts w:ascii="Times New Roman" w:hAnsi="Times New Roman" w:cs="Times New Roman"/>
                <w:color w:val="010205"/>
                <w:sz w:val="20"/>
                <w:szCs w:val="20"/>
              </w:rPr>
              <w:t>,918</w:t>
            </w:r>
          </w:p>
        </w:tc>
      </w:tr>
    </w:tbl>
    <w:p w:rsidR="00610D81" w:rsidRPr="00060762" w:rsidRDefault="00610D81" w:rsidP="00610D81">
      <w:pPr>
        <w:spacing w:after="0" w:line="240" w:lineRule="auto"/>
        <w:ind w:firstLine="709"/>
        <w:jc w:val="both"/>
        <w:rPr>
          <w:rFonts w:ascii="Times New Roman" w:hAnsi="Times New Roman" w:cs="Times New Roman"/>
          <w:sz w:val="48"/>
          <w:szCs w:val="24"/>
        </w:rPr>
      </w:pPr>
    </w:p>
    <w:p w:rsidR="0081494F" w:rsidRDefault="00F92FBB" w:rsidP="0081494F">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Araştırmada kullanılan ölçeklerin</w:t>
      </w:r>
      <w:r w:rsidR="00C9351C" w:rsidRPr="00AF2D40">
        <w:rPr>
          <w:rFonts w:ascii="Times New Roman" w:hAnsi="Times New Roman" w:cs="Times New Roman"/>
          <w:sz w:val="24"/>
          <w:szCs w:val="24"/>
        </w:rPr>
        <w:t xml:space="preserve"> güvenilirliğini belirlemek amacıyla Cronbach Alfa i</w:t>
      </w:r>
      <w:r w:rsidR="00D00B3A" w:rsidRPr="00AF2D40">
        <w:rPr>
          <w:rFonts w:ascii="Times New Roman" w:hAnsi="Times New Roman" w:cs="Times New Roman"/>
          <w:sz w:val="24"/>
          <w:szCs w:val="24"/>
        </w:rPr>
        <w:t>statistiği yapılmış ve Tablo 4</w:t>
      </w:r>
      <w:r w:rsidR="004A47DE">
        <w:rPr>
          <w:rFonts w:ascii="Times New Roman" w:hAnsi="Times New Roman" w:cs="Times New Roman"/>
          <w:sz w:val="24"/>
          <w:szCs w:val="24"/>
        </w:rPr>
        <w:t>.25</w:t>
      </w:r>
      <w:r w:rsidR="00C9351C" w:rsidRPr="00AF2D40">
        <w:rPr>
          <w:rFonts w:ascii="Times New Roman" w:hAnsi="Times New Roman" w:cs="Times New Roman"/>
          <w:sz w:val="24"/>
          <w:szCs w:val="24"/>
        </w:rPr>
        <w:t>‘deki sonu</w:t>
      </w:r>
      <w:r w:rsidR="00D00B3A" w:rsidRPr="00AF2D40">
        <w:rPr>
          <w:rFonts w:ascii="Times New Roman" w:hAnsi="Times New Roman" w:cs="Times New Roman"/>
          <w:sz w:val="24"/>
          <w:szCs w:val="24"/>
        </w:rPr>
        <w:t>çlar elde edilmiştir. Tablo 4</w:t>
      </w:r>
      <w:r w:rsidR="004A47DE">
        <w:rPr>
          <w:rFonts w:ascii="Times New Roman" w:hAnsi="Times New Roman" w:cs="Times New Roman"/>
          <w:sz w:val="24"/>
          <w:szCs w:val="24"/>
        </w:rPr>
        <w:t>.24</w:t>
      </w:r>
      <w:r w:rsidR="00C9351C" w:rsidRPr="00AF2D40">
        <w:rPr>
          <w:rFonts w:ascii="Times New Roman" w:hAnsi="Times New Roman" w:cs="Times New Roman"/>
          <w:sz w:val="24"/>
          <w:szCs w:val="24"/>
        </w:rPr>
        <w:t>’d</w:t>
      </w:r>
      <w:r>
        <w:rPr>
          <w:rFonts w:ascii="Times New Roman" w:hAnsi="Times New Roman" w:cs="Times New Roman"/>
          <w:sz w:val="24"/>
          <w:szCs w:val="24"/>
        </w:rPr>
        <w:t>e</w:t>
      </w:r>
      <w:r w:rsidR="00C6525C">
        <w:rPr>
          <w:rFonts w:ascii="Times New Roman" w:hAnsi="Times New Roman" w:cs="Times New Roman"/>
          <w:sz w:val="24"/>
          <w:szCs w:val="24"/>
        </w:rPr>
        <w:t xml:space="preserve"> </w:t>
      </w:r>
      <w:r w:rsidR="00D86604" w:rsidRPr="00AF2D40">
        <w:rPr>
          <w:rFonts w:ascii="Times New Roman" w:hAnsi="Times New Roman" w:cs="Times New Roman"/>
          <w:sz w:val="24"/>
          <w:szCs w:val="24"/>
        </w:rPr>
        <w:t>görüldüğü gibi ölçeğin genel alfa katsayısı</w:t>
      </w:r>
      <w:r w:rsidR="00C9351C" w:rsidRPr="00AF2D40">
        <w:rPr>
          <w:rFonts w:ascii="Times New Roman" w:hAnsi="Times New Roman" w:cs="Times New Roman"/>
          <w:sz w:val="24"/>
          <w:szCs w:val="24"/>
        </w:rPr>
        <w:t xml:space="preserve"> 0.9</w:t>
      </w:r>
      <w:r>
        <w:rPr>
          <w:rFonts w:ascii="Times New Roman" w:hAnsi="Times New Roman" w:cs="Times New Roman"/>
          <w:sz w:val="24"/>
          <w:szCs w:val="24"/>
        </w:rPr>
        <w:t>22</w:t>
      </w:r>
      <w:r w:rsidR="00050818" w:rsidRPr="00AF2D40">
        <w:rPr>
          <w:rFonts w:ascii="Times New Roman" w:hAnsi="Times New Roman" w:cs="Times New Roman"/>
          <w:sz w:val="24"/>
          <w:szCs w:val="24"/>
        </w:rPr>
        <w:t>, standardize değerlerle elde edilen Cronbach’s Alfa katsayısı ise 0,9</w:t>
      </w:r>
      <w:r w:rsidR="0081494F">
        <w:rPr>
          <w:rFonts w:ascii="Times New Roman" w:hAnsi="Times New Roman" w:cs="Times New Roman"/>
          <w:sz w:val="24"/>
          <w:szCs w:val="24"/>
        </w:rPr>
        <w:t>23</w:t>
      </w:r>
      <w:r w:rsidR="00C9351C" w:rsidRPr="00AF2D40">
        <w:rPr>
          <w:rFonts w:ascii="Times New Roman" w:hAnsi="Times New Roman" w:cs="Times New Roman"/>
          <w:sz w:val="24"/>
          <w:szCs w:val="24"/>
        </w:rPr>
        <w:t xml:space="preserve"> olarak bulunmuştur. </w:t>
      </w:r>
      <w:r w:rsidR="0081494F">
        <w:rPr>
          <w:rFonts w:ascii="Times New Roman" w:hAnsi="Times New Roman" w:cs="Times New Roman"/>
          <w:sz w:val="24"/>
          <w:szCs w:val="24"/>
        </w:rPr>
        <w:t>Soru Silindi</w:t>
      </w:r>
      <w:r w:rsidR="0081494F">
        <w:rPr>
          <w:rFonts w:ascii="TimesNewRoman" w:eastAsia="TimesNewRoman" w:hAnsi="Times New Roman" w:cs="TimesNewRoman" w:hint="eastAsia"/>
          <w:sz w:val="24"/>
          <w:szCs w:val="24"/>
        </w:rPr>
        <w:t>ğ</w:t>
      </w:r>
      <w:r w:rsidR="0081494F">
        <w:rPr>
          <w:rFonts w:ascii="Times New Roman" w:hAnsi="Times New Roman" w:cs="Times New Roman"/>
          <w:sz w:val="24"/>
          <w:szCs w:val="24"/>
        </w:rPr>
        <w:t>inde Ölçe</w:t>
      </w:r>
      <w:r w:rsidR="0081494F">
        <w:rPr>
          <w:rFonts w:ascii="TimesNewRoman" w:eastAsia="TimesNewRoman" w:hAnsi="Times New Roman" w:cs="TimesNewRoman" w:hint="eastAsia"/>
          <w:sz w:val="24"/>
          <w:szCs w:val="24"/>
        </w:rPr>
        <w:t>ğ</w:t>
      </w:r>
      <w:r w:rsidR="0081494F">
        <w:rPr>
          <w:rFonts w:ascii="Times New Roman" w:hAnsi="Times New Roman" w:cs="Times New Roman"/>
          <w:sz w:val="24"/>
          <w:szCs w:val="24"/>
        </w:rPr>
        <w:t>in Alfa Katsayısı sütununda, Genel Alfa katsayısından daha yüksek de</w:t>
      </w:r>
      <w:r w:rsidR="0081494F">
        <w:rPr>
          <w:rFonts w:ascii="TimesNewRoman" w:eastAsia="TimesNewRoman" w:hAnsi="Times New Roman" w:cs="TimesNewRoman" w:hint="eastAsia"/>
          <w:sz w:val="24"/>
          <w:szCs w:val="24"/>
        </w:rPr>
        <w:t>ğ</w:t>
      </w:r>
      <w:r w:rsidR="0081494F">
        <w:rPr>
          <w:rFonts w:ascii="Times New Roman" w:hAnsi="Times New Roman" w:cs="Times New Roman"/>
          <w:sz w:val="24"/>
          <w:szCs w:val="24"/>
        </w:rPr>
        <w:t>ere sahip olan ölçek sorusu, güvenilirli</w:t>
      </w:r>
      <w:r w:rsidR="0081494F">
        <w:rPr>
          <w:rFonts w:ascii="TimesNewRoman" w:eastAsia="TimesNewRoman" w:hAnsi="Times New Roman" w:cs="TimesNewRoman" w:hint="eastAsia"/>
          <w:sz w:val="24"/>
          <w:szCs w:val="24"/>
        </w:rPr>
        <w:t>ğ</w:t>
      </w:r>
      <w:r w:rsidR="0081494F">
        <w:rPr>
          <w:rFonts w:ascii="Times New Roman" w:hAnsi="Times New Roman" w:cs="Times New Roman"/>
          <w:sz w:val="24"/>
          <w:szCs w:val="24"/>
        </w:rPr>
        <w:t>i olumsuz yönde etkiledi</w:t>
      </w:r>
      <w:r w:rsidR="0081494F">
        <w:rPr>
          <w:rFonts w:ascii="TimesNewRoman" w:eastAsia="TimesNewRoman" w:hAnsi="Times New Roman" w:cs="TimesNewRoman" w:hint="eastAsia"/>
          <w:sz w:val="24"/>
          <w:szCs w:val="24"/>
        </w:rPr>
        <w:t>ğ</w:t>
      </w:r>
      <w:r w:rsidR="0081494F">
        <w:rPr>
          <w:rFonts w:ascii="Times New Roman" w:hAnsi="Times New Roman" w:cs="Times New Roman"/>
          <w:sz w:val="24"/>
          <w:szCs w:val="24"/>
        </w:rPr>
        <w:t xml:space="preserve">inden ölçekten çıkarılması gerekir. </w:t>
      </w:r>
      <w:r w:rsidR="0081494F" w:rsidRPr="002A1900">
        <w:rPr>
          <w:rFonts w:ascii="Times New Roman" w:hAnsi="Times New Roman" w:cs="Times New Roman"/>
          <w:sz w:val="24"/>
          <w:szCs w:val="24"/>
        </w:rPr>
        <w:t xml:space="preserve">Tablo </w:t>
      </w:r>
      <w:r w:rsidR="004A47DE">
        <w:rPr>
          <w:rFonts w:ascii="Times New Roman" w:hAnsi="Times New Roman" w:cs="Times New Roman"/>
          <w:sz w:val="24"/>
          <w:szCs w:val="24"/>
        </w:rPr>
        <w:t>4.25</w:t>
      </w:r>
      <w:r w:rsidR="0081494F">
        <w:rPr>
          <w:rFonts w:ascii="Times New Roman" w:hAnsi="Times New Roman" w:cs="Times New Roman"/>
          <w:sz w:val="24"/>
          <w:szCs w:val="24"/>
        </w:rPr>
        <w:t>’de</w:t>
      </w:r>
      <w:r w:rsidR="0081494F" w:rsidRPr="002A1900">
        <w:rPr>
          <w:rFonts w:ascii="Times New Roman" w:hAnsi="Times New Roman" w:cs="Times New Roman"/>
          <w:sz w:val="24"/>
          <w:szCs w:val="24"/>
        </w:rPr>
        <w:t xml:space="preserve"> Soru Silindiğinde Alfa Katsayısı sütunundaki değerlere bakıldığında hiçbir </w:t>
      </w:r>
      <w:r w:rsidR="0081494F" w:rsidRPr="002A1900">
        <w:rPr>
          <w:rFonts w:ascii="Times New Roman" w:hAnsi="Times New Roman" w:cs="Times New Roman"/>
          <w:sz w:val="24"/>
          <w:szCs w:val="24"/>
        </w:rPr>
        <w:lastRenderedPageBreak/>
        <w:t xml:space="preserve">değerin Tablo </w:t>
      </w:r>
      <w:r w:rsidR="004A47DE">
        <w:rPr>
          <w:rFonts w:ascii="Times New Roman" w:hAnsi="Times New Roman" w:cs="Times New Roman"/>
          <w:sz w:val="24"/>
          <w:szCs w:val="24"/>
        </w:rPr>
        <w:t>4.24</w:t>
      </w:r>
      <w:r w:rsidR="0081494F">
        <w:rPr>
          <w:rFonts w:ascii="Times New Roman" w:hAnsi="Times New Roman" w:cs="Times New Roman"/>
          <w:sz w:val="24"/>
          <w:szCs w:val="24"/>
        </w:rPr>
        <w:t xml:space="preserve">’deki </w:t>
      </w:r>
      <w:r w:rsidR="0081494F" w:rsidRPr="002A1900">
        <w:rPr>
          <w:rFonts w:ascii="Times New Roman" w:hAnsi="Times New Roman" w:cs="Times New Roman"/>
          <w:sz w:val="24"/>
          <w:szCs w:val="24"/>
        </w:rPr>
        <w:t>Genel Alfa değerinden yüksek olmadığı görülmektedir. Bu nedenle ölçekten herhangi bir soru çıkarılmamaktadır.</w:t>
      </w:r>
    </w:p>
    <w:p w:rsidR="0081494F" w:rsidRDefault="0081494F" w:rsidP="00C6525C">
      <w:pPr>
        <w:pStyle w:val="a5"/>
        <w:spacing w:after="0"/>
        <w:rPr>
          <w:b/>
        </w:rPr>
      </w:pPr>
    </w:p>
    <w:p w:rsidR="00C9351C" w:rsidRPr="00AC4BB1" w:rsidRDefault="00471804" w:rsidP="00C6525C">
      <w:pPr>
        <w:pStyle w:val="a5"/>
        <w:spacing w:after="0"/>
        <w:rPr>
          <w:b/>
        </w:rPr>
      </w:pPr>
      <w:bookmarkStart w:id="244" w:name="_Toc531103983"/>
      <w:r w:rsidRPr="00AC4BB1">
        <w:rPr>
          <w:b/>
        </w:rPr>
        <w:t>4</w:t>
      </w:r>
      <w:r w:rsidR="00D45671" w:rsidRPr="00AC4BB1">
        <w:rPr>
          <w:b/>
        </w:rPr>
        <w:t>.3</w:t>
      </w:r>
      <w:r w:rsidR="00FB53BD">
        <w:rPr>
          <w:b/>
        </w:rPr>
        <w:t>.5.4</w:t>
      </w:r>
      <w:r w:rsidR="00C9351C" w:rsidRPr="00AC4BB1">
        <w:rPr>
          <w:b/>
        </w:rPr>
        <w:t>.2.</w:t>
      </w:r>
      <w:r w:rsidR="00C6525C">
        <w:rPr>
          <w:b/>
        </w:rPr>
        <w:t xml:space="preserve"> </w:t>
      </w:r>
      <w:r w:rsidR="00C9351C" w:rsidRPr="00AC4BB1">
        <w:rPr>
          <w:b/>
        </w:rPr>
        <w:t>Geçerlilik Analizi Sonuçları</w:t>
      </w:r>
      <w:bookmarkEnd w:id="244"/>
    </w:p>
    <w:p w:rsidR="00C9351C" w:rsidRDefault="00C9351C" w:rsidP="005212E9">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Ölçülmek istenen şeyin, ölçülebilmiş olma derecesi veya başka şeylerle karıştırılmadan ölçülebilmesi geçerlilik olarak ifade edilmektedir</w:t>
      </w:r>
      <w:r w:rsidR="00B32344" w:rsidRPr="00AF2D40">
        <w:rPr>
          <w:rFonts w:ascii="Times New Roman" w:hAnsi="Times New Roman" w:cs="Times New Roman"/>
          <w:sz w:val="24"/>
          <w:szCs w:val="24"/>
        </w:rPr>
        <w:t xml:space="preserve"> (Baş, 2010:</w:t>
      </w:r>
      <w:r w:rsidR="000A0583">
        <w:rPr>
          <w:rFonts w:ascii="Times New Roman" w:hAnsi="Times New Roman" w:cs="Times New Roman"/>
          <w:sz w:val="24"/>
          <w:szCs w:val="24"/>
        </w:rPr>
        <w:t xml:space="preserve"> </w:t>
      </w:r>
      <w:r w:rsidR="00B32344" w:rsidRPr="00AF2D40">
        <w:rPr>
          <w:rFonts w:ascii="Times New Roman" w:hAnsi="Times New Roman" w:cs="Times New Roman"/>
          <w:sz w:val="24"/>
          <w:szCs w:val="24"/>
        </w:rPr>
        <w:t>237).</w:t>
      </w:r>
      <w:r w:rsidRPr="00AF2D40">
        <w:rPr>
          <w:rFonts w:ascii="Times New Roman" w:hAnsi="Times New Roman" w:cs="Times New Roman"/>
          <w:sz w:val="24"/>
          <w:szCs w:val="24"/>
        </w:rPr>
        <w:t xml:space="preserve"> Geçerlilik analizi için kullanılan yö</w:t>
      </w:r>
      <w:r w:rsidR="00022E72" w:rsidRPr="00AF2D40">
        <w:rPr>
          <w:rFonts w:ascii="Times New Roman" w:hAnsi="Times New Roman" w:cs="Times New Roman"/>
          <w:sz w:val="24"/>
          <w:szCs w:val="24"/>
        </w:rPr>
        <w:t>ntemlerden biri faktör analizi</w:t>
      </w:r>
      <w:r w:rsidRPr="00AF2D40">
        <w:rPr>
          <w:rFonts w:ascii="Times New Roman" w:hAnsi="Times New Roman" w:cs="Times New Roman"/>
          <w:sz w:val="24"/>
          <w:szCs w:val="24"/>
        </w:rPr>
        <w:t>dir. Araştırmada kullanılan anketin geçerliliğini incelemek amacı ile faktör analizi uygulanmıştır. Faktör analizi, aralarında ilişki bulunan çok sayıda değişkenden oluşan bir veri setine ait temel faktörlerin ortaya çıkarılmasını ve araştırmacı tarafından veri setinde yer alan kavramlar arasındaki ilişkilerin daha kolay anlaşılmasını sağlayan bir analiz tekniği olarak tanımlanmaktadır</w:t>
      </w:r>
      <w:r w:rsidR="003515E0" w:rsidRPr="00AF2D40">
        <w:rPr>
          <w:rFonts w:ascii="Times New Roman" w:hAnsi="Times New Roman" w:cs="Times New Roman"/>
          <w:sz w:val="24"/>
          <w:szCs w:val="24"/>
        </w:rPr>
        <w:t xml:space="preserve"> (Altunışık vd</w:t>
      </w:r>
      <w:proofErr w:type="gramStart"/>
      <w:r w:rsidR="003515E0" w:rsidRPr="00AF2D40">
        <w:rPr>
          <w:rFonts w:ascii="Times New Roman" w:hAnsi="Times New Roman" w:cs="Times New Roman"/>
          <w:sz w:val="24"/>
          <w:szCs w:val="24"/>
        </w:rPr>
        <w:t>.,</w:t>
      </w:r>
      <w:proofErr w:type="gramEnd"/>
      <w:r w:rsidR="00B32344" w:rsidRPr="00AF2D40">
        <w:rPr>
          <w:rFonts w:ascii="Times New Roman" w:hAnsi="Times New Roman" w:cs="Times New Roman"/>
          <w:sz w:val="24"/>
          <w:szCs w:val="24"/>
        </w:rPr>
        <w:t xml:space="preserve"> 2005: 212).</w:t>
      </w:r>
      <w:r w:rsidR="00022E72" w:rsidRPr="00AF2D40">
        <w:rPr>
          <w:rFonts w:ascii="Times New Roman" w:hAnsi="Times New Roman" w:cs="Times New Roman"/>
          <w:sz w:val="24"/>
          <w:szCs w:val="24"/>
        </w:rPr>
        <w:t xml:space="preserve"> Faktör a</w:t>
      </w:r>
      <w:r w:rsidRPr="00AF2D40">
        <w:rPr>
          <w:rFonts w:ascii="Times New Roman" w:hAnsi="Times New Roman" w:cs="Times New Roman"/>
          <w:sz w:val="24"/>
          <w:szCs w:val="24"/>
        </w:rPr>
        <w:t>nalizi sonucu ölçeğin açıklanan varyansı % 50’nin üzerinde olduğunda, bu ölçeğin yapısal geçerliliğinin yeterli düzeyde</w:t>
      </w:r>
      <w:r w:rsidR="003515E0" w:rsidRPr="00AF2D40">
        <w:rPr>
          <w:rFonts w:ascii="Times New Roman" w:hAnsi="Times New Roman" w:cs="Times New Roman"/>
          <w:sz w:val="24"/>
          <w:szCs w:val="24"/>
        </w:rPr>
        <w:t xml:space="preserve"> olduğu söylenebilmektedir. Analiz sonucunda düşük ortak varyansa sahip değişkenler</w:t>
      </w:r>
      <w:r w:rsidR="00471804" w:rsidRPr="00AF2D40">
        <w:rPr>
          <w:rFonts w:ascii="Times New Roman" w:hAnsi="Times New Roman" w:cs="Times New Roman"/>
          <w:sz w:val="24"/>
          <w:szCs w:val="24"/>
        </w:rPr>
        <w:t xml:space="preserve">   (</w:t>
      </w:r>
      <w:r w:rsidR="003515E0" w:rsidRPr="00AF2D40">
        <w:rPr>
          <w:rFonts w:ascii="Times New Roman" w:hAnsi="Times New Roman" w:cs="Times New Roman"/>
          <w:sz w:val="24"/>
          <w:szCs w:val="24"/>
        </w:rPr>
        <w:t>0,50</w:t>
      </w:r>
      <w:r w:rsidRPr="00AF2D40">
        <w:rPr>
          <w:rFonts w:ascii="Times New Roman" w:hAnsi="Times New Roman" w:cs="Times New Roman"/>
          <w:sz w:val="24"/>
          <w:szCs w:val="24"/>
        </w:rPr>
        <w:t>’</w:t>
      </w:r>
      <w:r w:rsidR="003515E0" w:rsidRPr="00AF2D40">
        <w:rPr>
          <w:rFonts w:ascii="Times New Roman" w:hAnsi="Times New Roman" w:cs="Times New Roman"/>
          <w:sz w:val="24"/>
          <w:szCs w:val="24"/>
        </w:rPr>
        <w:t>n</w:t>
      </w:r>
      <w:r w:rsidRPr="00AF2D40">
        <w:rPr>
          <w:rFonts w:ascii="Times New Roman" w:hAnsi="Times New Roman" w:cs="Times New Roman"/>
          <w:sz w:val="24"/>
          <w:szCs w:val="24"/>
        </w:rPr>
        <w:t xml:space="preserve">in </w:t>
      </w:r>
      <w:r w:rsidR="003515E0" w:rsidRPr="00AF2D40">
        <w:rPr>
          <w:rFonts w:ascii="Times New Roman" w:hAnsi="Times New Roman" w:cs="Times New Roman"/>
          <w:sz w:val="24"/>
          <w:szCs w:val="24"/>
        </w:rPr>
        <w:t xml:space="preserve">altında) varsa analizden çıkarılarak faktör analizi yeniden yapılabilmektedir </w:t>
      </w:r>
      <w:r w:rsidR="00B32344" w:rsidRPr="00AF2D40">
        <w:rPr>
          <w:rFonts w:ascii="Times New Roman" w:hAnsi="Times New Roman" w:cs="Times New Roman"/>
          <w:sz w:val="24"/>
          <w:szCs w:val="24"/>
        </w:rPr>
        <w:t>(Kalaycı, 2010:</w:t>
      </w:r>
      <w:r w:rsidR="003515E0" w:rsidRPr="00AF2D40">
        <w:rPr>
          <w:rFonts w:ascii="Times New Roman" w:hAnsi="Times New Roman" w:cs="Times New Roman"/>
          <w:sz w:val="24"/>
          <w:szCs w:val="24"/>
        </w:rPr>
        <w:t xml:space="preserve"> 329).</w:t>
      </w:r>
    </w:p>
    <w:p w:rsidR="00617D20" w:rsidRDefault="00C9351C" w:rsidP="00C6525C">
      <w:pPr>
        <w:autoSpaceDE w:val="0"/>
        <w:autoSpaceDN w:val="0"/>
        <w:adjustRightInd w:val="0"/>
        <w:spacing w:after="0" w:line="360" w:lineRule="auto"/>
        <w:jc w:val="both"/>
        <w:rPr>
          <w:rFonts w:ascii="Times New Roman" w:hAnsi="Times New Roman" w:cs="Times New Roman"/>
          <w:sz w:val="24"/>
          <w:szCs w:val="24"/>
        </w:rPr>
      </w:pPr>
      <w:r w:rsidRPr="00AF2D40">
        <w:rPr>
          <w:rFonts w:ascii="Times New Roman" w:hAnsi="Times New Roman" w:cs="Times New Roman"/>
          <w:sz w:val="24"/>
          <w:szCs w:val="24"/>
        </w:rPr>
        <w:tab/>
        <w:t xml:space="preserve">Araştırmada elde edilen veri setinin, faktör analizi için uygun olup olmadığını belirlemek amacı ile “Kaiser-Meyer-Olkin Örneklem Yeterlilik Testi” ve “Barlett Küresellik Testi” uygulanmıştır. Korelasyon matrisinde yer alan tüm korelasyonların genel anlamlılıklarını gösteren ve istatistiksel bir test olan Barlett Küresellik Testi, </w:t>
      </w:r>
      <w:proofErr w:type="gramStart"/>
      <w:r w:rsidRPr="00AF2D40">
        <w:rPr>
          <w:rFonts w:ascii="Times New Roman" w:hAnsi="Times New Roman" w:cs="Times New Roman"/>
          <w:sz w:val="24"/>
          <w:szCs w:val="24"/>
        </w:rPr>
        <w:t>korelasyon</w:t>
      </w:r>
      <w:proofErr w:type="gramEnd"/>
      <w:r w:rsidRPr="00AF2D40">
        <w:rPr>
          <w:rFonts w:ascii="Times New Roman" w:hAnsi="Times New Roman" w:cs="Times New Roman"/>
          <w:sz w:val="24"/>
          <w:szCs w:val="24"/>
        </w:rPr>
        <w:t xml:space="preserve"> matrisinde değişkenlerin bir kısmı arasında yüksek oranlı korelasyonlar olduğu olasılığını test </w:t>
      </w:r>
      <w:r w:rsidR="0077026C" w:rsidRPr="00AF2D40">
        <w:rPr>
          <w:rFonts w:ascii="Times New Roman" w:hAnsi="Times New Roman" w:cs="Times New Roman"/>
          <w:sz w:val="24"/>
          <w:szCs w:val="24"/>
        </w:rPr>
        <w:t>etmektedir.</w:t>
      </w:r>
      <w:r w:rsidRPr="00AF2D40">
        <w:rPr>
          <w:rFonts w:ascii="Times New Roman" w:hAnsi="Times New Roman" w:cs="Times New Roman"/>
          <w:sz w:val="24"/>
          <w:szCs w:val="24"/>
        </w:rPr>
        <w:t xml:space="preserve"> KMO Örneklem Yeterlilik Testi ise, kısmi korelasyon katsayılarının büyüklüğü ile gözlenen korelasyon katsayıları büyü</w:t>
      </w:r>
      <w:r w:rsidR="003515E0" w:rsidRPr="00AF2D40">
        <w:rPr>
          <w:rFonts w:ascii="Times New Roman" w:hAnsi="Times New Roman" w:cs="Times New Roman"/>
          <w:sz w:val="24"/>
          <w:szCs w:val="24"/>
        </w:rPr>
        <w:t>k</w:t>
      </w:r>
      <w:r w:rsidRPr="00AF2D40">
        <w:rPr>
          <w:rFonts w:ascii="Times New Roman" w:hAnsi="Times New Roman" w:cs="Times New Roman"/>
          <w:sz w:val="24"/>
          <w:szCs w:val="24"/>
        </w:rPr>
        <w:t>lüğü arasında karşılaştırma yapan bir indekstir ve veri setinin faktör analiz</w:t>
      </w:r>
      <w:r w:rsidR="00C6525C">
        <w:rPr>
          <w:rFonts w:ascii="Times New Roman" w:hAnsi="Times New Roman" w:cs="Times New Roman"/>
          <w:sz w:val="24"/>
          <w:szCs w:val="24"/>
        </w:rPr>
        <w:t>i</w:t>
      </w:r>
      <w:r w:rsidRPr="00AF2D40">
        <w:rPr>
          <w:rFonts w:ascii="Times New Roman" w:hAnsi="Times New Roman" w:cs="Times New Roman"/>
          <w:sz w:val="24"/>
          <w:szCs w:val="24"/>
        </w:rPr>
        <w:t xml:space="preserve"> için uygunluğunu göstermektedir</w:t>
      </w:r>
      <w:r w:rsidR="000A0583">
        <w:rPr>
          <w:rFonts w:ascii="Times New Roman" w:hAnsi="Times New Roman" w:cs="Times New Roman"/>
          <w:sz w:val="24"/>
          <w:szCs w:val="24"/>
        </w:rPr>
        <w:t xml:space="preserve"> </w:t>
      </w:r>
      <w:r w:rsidR="003515E0" w:rsidRPr="00AF2D40">
        <w:rPr>
          <w:rFonts w:ascii="Times New Roman" w:hAnsi="Times New Roman" w:cs="Times New Roman"/>
          <w:sz w:val="24"/>
          <w:szCs w:val="24"/>
        </w:rPr>
        <w:t>(Altunışık vd</w:t>
      </w:r>
      <w:proofErr w:type="gramStart"/>
      <w:r w:rsidR="003515E0" w:rsidRPr="00AF2D40">
        <w:rPr>
          <w:rFonts w:ascii="Times New Roman" w:hAnsi="Times New Roman" w:cs="Times New Roman"/>
          <w:sz w:val="24"/>
          <w:szCs w:val="24"/>
        </w:rPr>
        <w:t>.,</w:t>
      </w:r>
      <w:proofErr w:type="gramEnd"/>
      <w:r w:rsidR="003515E0" w:rsidRPr="00AF2D40">
        <w:rPr>
          <w:rFonts w:ascii="Times New Roman" w:hAnsi="Times New Roman" w:cs="Times New Roman"/>
          <w:sz w:val="24"/>
          <w:szCs w:val="24"/>
        </w:rPr>
        <w:t xml:space="preserve"> 2005: 216</w:t>
      </w:r>
      <w:r w:rsidR="0077026C" w:rsidRPr="00AF2D40">
        <w:rPr>
          <w:rFonts w:ascii="Times New Roman" w:hAnsi="Times New Roman" w:cs="Times New Roman"/>
          <w:sz w:val="24"/>
          <w:szCs w:val="24"/>
        </w:rPr>
        <w:t>; Kalaycı, 2010: 322</w:t>
      </w:r>
      <w:r w:rsidR="003515E0" w:rsidRPr="00AF2D40">
        <w:rPr>
          <w:rFonts w:ascii="Times New Roman" w:hAnsi="Times New Roman" w:cs="Times New Roman"/>
          <w:sz w:val="24"/>
          <w:szCs w:val="24"/>
        </w:rPr>
        <w:t xml:space="preserve">). </w:t>
      </w:r>
      <w:r w:rsidR="0077026C" w:rsidRPr="00AF2D40">
        <w:rPr>
          <w:rFonts w:ascii="Times New Roman" w:hAnsi="Times New Roman" w:cs="Times New Roman"/>
          <w:sz w:val="24"/>
          <w:szCs w:val="24"/>
        </w:rPr>
        <w:t xml:space="preserve">KMO oranının </w:t>
      </w:r>
      <w:proofErr w:type="gramStart"/>
      <w:r w:rsidR="0077026C" w:rsidRPr="00AF2D40">
        <w:rPr>
          <w:rFonts w:ascii="Times New Roman" w:hAnsi="Times New Roman" w:cs="Times New Roman"/>
          <w:sz w:val="24"/>
          <w:szCs w:val="24"/>
        </w:rPr>
        <w:t>0.5’in</w:t>
      </w:r>
      <w:proofErr w:type="gramEnd"/>
      <w:r w:rsidR="0077026C" w:rsidRPr="00AF2D40">
        <w:rPr>
          <w:rFonts w:ascii="Times New Roman" w:hAnsi="Times New Roman" w:cs="Times New Roman"/>
          <w:sz w:val="24"/>
          <w:szCs w:val="24"/>
        </w:rPr>
        <w:t xml:space="preserve"> üzerinde olması gerekmektedir. Bu oranın yükselmesi veri setinin faktör analizi için daha uygun hale gelmesi anlamını taşımaktadır. KMO değerleri Tablo </w:t>
      </w:r>
      <w:r w:rsidR="00471804" w:rsidRPr="00AF2D40">
        <w:rPr>
          <w:rFonts w:ascii="Times New Roman" w:hAnsi="Times New Roman" w:cs="Times New Roman"/>
          <w:sz w:val="24"/>
          <w:szCs w:val="24"/>
        </w:rPr>
        <w:t>4</w:t>
      </w:r>
      <w:r w:rsidR="0077026C" w:rsidRPr="00AF2D40">
        <w:rPr>
          <w:rFonts w:ascii="Times New Roman" w:hAnsi="Times New Roman" w:cs="Times New Roman"/>
          <w:sz w:val="24"/>
          <w:szCs w:val="24"/>
        </w:rPr>
        <w:t>.2</w:t>
      </w:r>
      <w:r w:rsidR="00743843">
        <w:rPr>
          <w:rFonts w:ascii="Times New Roman" w:hAnsi="Times New Roman" w:cs="Times New Roman"/>
          <w:sz w:val="24"/>
          <w:szCs w:val="24"/>
        </w:rPr>
        <w:t>6’da</w:t>
      </w:r>
      <w:r w:rsidR="0077026C" w:rsidRPr="00AF2D40">
        <w:rPr>
          <w:rFonts w:ascii="Times New Roman" w:hAnsi="Times New Roman" w:cs="Times New Roman"/>
          <w:sz w:val="24"/>
          <w:szCs w:val="24"/>
        </w:rPr>
        <w:t xml:space="preserve"> belirtildiği şekilde yorumlanmaktadır.</w:t>
      </w:r>
    </w:p>
    <w:p w:rsidR="00DA28FD" w:rsidRDefault="00DA28FD" w:rsidP="00C6525C">
      <w:pPr>
        <w:autoSpaceDE w:val="0"/>
        <w:autoSpaceDN w:val="0"/>
        <w:adjustRightInd w:val="0"/>
        <w:spacing w:after="0" w:line="360" w:lineRule="auto"/>
        <w:jc w:val="both"/>
        <w:rPr>
          <w:rFonts w:ascii="Times New Roman" w:hAnsi="Times New Roman" w:cs="Times New Roman"/>
          <w:sz w:val="24"/>
          <w:szCs w:val="24"/>
        </w:rPr>
      </w:pPr>
    </w:p>
    <w:p w:rsidR="00DA28FD" w:rsidRDefault="00DA28FD" w:rsidP="00C6525C">
      <w:pPr>
        <w:autoSpaceDE w:val="0"/>
        <w:autoSpaceDN w:val="0"/>
        <w:adjustRightInd w:val="0"/>
        <w:spacing w:after="0" w:line="360" w:lineRule="auto"/>
        <w:jc w:val="both"/>
        <w:rPr>
          <w:rFonts w:ascii="Times New Roman" w:hAnsi="Times New Roman" w:cs="Times New Roman"/>
          <w:sz w:val="24"/>
          <w:szCs w:val="24"/>
        </w:rPr>
      </w:pPr>
    </w:p>
    <w:p w:rsidR="00DA28FD" w:rsidRDefault="00DA28FD" w:rsidP="00C6525C">
      <w:pPr>
        <w:autoSpaceDE w:val="0"/>
        <w:autoSpaceDN w:val="0"/>
        <w:adjustRightInd w:val="0"/>
        <w:spacing w:after="0" w:line="360" w:lineRule="auto"/>
        <w:jc w:val="both"/>
        <w:rPr>
          <w:rFonts w:ascii="Times New Roman" w:hAnsi="Times New Roman" w:cs="Times New Roman"/>
          <w:sz w:val="24"/>
          <w:szCs w:val="24"/>
        </w:rPr>
      </w:pPr>
    </w:p>
    <w:p w:rsidR="00DA28FD" w:rsidRDefault="00DA28FD" w:rsidP="00C6525C">
      <w:pPr>
        <w:autoSpaceDE w:val="0"/>
        <w:autoSpaceDN w:val="0"/>
        <w:adjustRightInd w:val="0"/>
        <w:spacing w:after="0" w:line="360" w:lineRule="auto"/>
        <w:jc w:val="both"/>
        <w:rPr>
          <w:rFonts w:ascii="Times New Roman" w:hAnsi="Times New Roman" w:cs="Times New Roman"/>
          <w:sz w:val="24"/>
          <w:szCs w:val="24"/>
        </w:rPr>
      </w:pPr>
    </w:p>
    <w:p w:rsidR="0077026C" w:rsidRPr="00AF2D40" w:rsidRDefault="00471804" w:rsidP="00FE4C07">
      <w:pPr>
        <w:pStyle w:val="A7"/>
      </w:pPr>
      <w:bookmarkStart w:id="245" w:name="_Toc526800801"/>
      <w:bookmarkStart w:id="246" w:name="_Toc532603300"/>
      <w:r w:rsidRPr="00AF2D40">
        <w:lastRenderedPageBreak/>
        <w:t>Tablo 4</w:t>
      </w:r>
      <w:r w:rsidR="0077026C" w:rsidRPr="00AF2D40">
        <w:t>.2</w:t>
      </w:r>
      <w:r w:rsidR="00743843">
        <w:t>6</w:t>
      </w:r>
      <w:r w:rsidR="0077026C" w:rsidRPr="00AF2D40">
        <w:t>. KMO Değerlerinin Yorumlanması</w:t>
      </w:r>
      <w:bookmarkEnd w:id="245"/>
      <w:bookmarkEnd w:id="246"/>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0"/>
        <w:gridCol w:w="3299"/>
      </w:tblGrid>
      <w:tr w:rsidR="00AF2D40" w:rsidRPr="005212E9" w:rsidTr="005212E9">
        <w:trPr>
          <w:trHeight w:val="397"/>
        </w:trPr>
        <w:tc>
          <w:tcPr>
            <w:tcW w:w="3080" w:type="dxa"/>
            <w:shd w:val="clear" w:color="auto" w:fill="auto"/>
            <w:vAlign w:val="center"/>
          </w:tcPr>
          <w:p w:rsidR="0077026C" w:rsidRPr="005212E9" w:rsidRDefault="0077026C" w:rsidP="00922D37">
            <w:pPr>
              <w:spacing w:after="0" w:line="240" w:lineRule="auto"/>
              <w:jc w:val="center"/>
              <w:rPr>
                <w:rFonts w:ascii="Times New Roman" w:hAnsi="Times New Roman" w:cs="Times New Roman"/>
              </w:rPr>
            </w:pPr>
            <w:r w:rsidRPr="005212E9">
              <w:rPr>
                <w:rFonts w:ascii="Times New Roman" w:hAnsi="Times New Roman" w:cs="Times New Roman"/>
              </w:rPr>
              <w:t>0,90</w:t>
            </w:r>
          </w:p>
        </w:tc>
        <w:tc>
          <w:tcPr>
            <w:tcW w:w="3299" w:type="dxa"/>
            <w:shd w:val="clear" w:color="auto" w:fill="auto"/>
            <w:vAlign w:val="center"/>
          </w:tcPr>
          <w:p w:rsidR="0077026C" w:rsidRPr="005212E9" w:rsidRDefault="0077026C" w:rsidP="00922D37">
            <w:pPr>
              <w:spacing w:after="0" w:line="240" w:lineRule="auto"/>
              <w:jc w:val="center"/>
              <w:rPr>
                <w:rFonts w:ascii="Times New Roman" w:hAnsi="Times New Roman" w:cs="Times New Roman"/>
              </w:rPr>
            </w:pPr>
            <w:r w:rsidRPr="005212E9">
              <w:rPr>
                <w:rFonts w:ascii="Times New Roman" w:hAnsi="Times New Roman" w:cs="Times New Roman"/>
              </w:rPr>
              <w:t>Mükemmel</w:t>
            </w:r>
          </w:p>
        </w:tc>
      </w:tr>
      <w:tr w:rsidR="00AF2D40" w:rsidRPr="005212E9" w:rsidTr="005212E9">
        <w:trPr>
          <w:trHeight w:val="397"/>
        </w:trPr>
        <w:tc>
          <w:tcPr>
            <w:tcW w:w="3080" w:type="dxa"/>
            <w:shd w:val="clear" w:color="auto" w:fill="auto"/>
            <w:vAlign w:val="center"/>
          </w:tcPr>
          <w:p w:rsidR="0077026C" w:rsidRPr="005212E9" w:rsidRDefault="0077026C" w:rsidP="00922D37">
            <w:pPr>
              <w:spacing w:after="0" w:line="240" w:lineRule="auto"/>
              <w:jc w:val="center"/>
              <w:rPr>
                <w:rFonts w:ascii="Times New Roman" w:hAnsi="Times New Roman" w:cs="Times New Roman"/>
              </w:rPr>
            </w:pPr>
            <w:r w:rsidRPr="005212E9">
              <w:rPr>
                <w:rFonts w:ascii="Times New Roman" w:hAnsi="Times New Roman" w:cs="Times New Roman"/>
              </w:rPr>
              <w:t>0,80</w:t>
            </w:r>
          </w:p>
        </w:tc>
        <w:tc>
          <w:tcPr>
            <w:tcW w:w="3299" w:type="dxa"/>
            <w:shd w:val="clear" w:color="auto" w:fill="auto"/>
            <w:vAlign w:val="center"/>
          </w:tcPr>
          <w:p w:rsidR="0077026C" w:rsidRPr="005212E9" w:rsidRDefault="0077026C" w:rsidP="00922D37">
            <w:pPr>
              <w:spacing w:after="0" w:line="240" w:lineRule="auto"/>
              <w:jc w:val="center"/>
              <w:rPr>
                <w:rFonts w:ascii="Times New Roman" w:hAnsi="Times New Roman" w:cs="Times New Roman"/>
              </w:rPr>
            </w:pPr>
            <w:r w:rsidRPr="005212E9">
              <w:rPr>
                <w:rFonts w:ascii="Times New Roman" w:hAnsi="Times New Roman" w:cs="Times New Roman"/>
              </w:rPr>
              <w:t>Çok iyi</w:t>
            </w:r>
          </w:p>
        </w:tc>
      </w:tr>
      <w:tr w:rsidR="00AF2D40" w:rsidRPr="005212E9" w:rsidTr="005212E9">
        <w:trPr>
          <w:trHeight w:val="397"/>
        </w:trPr>
        <w:tc>
          <w:tcPr>
            <w:tcW w:w="3080" w:type="dxa"/>
            <w:shd w:val="clear" w:color="auto" w:fill="auto"/>
            <w:vAlign w:val="center"/>
          </w:tcPr>
          <w:p w:rsidR="0077026C" w:rsidRPr="005212E9" w:rsidRDefault="0077026C" w:rsidP="00922D37">
            <w:pPr>
              <w:spacing w:after="0" w:line="240" w:lineRule="auto"/>
              <w:jc w:val="center"/>
              <w:rPr>
                <w:rFonts w:ascii="Times New Roman" w:hAnsi="Times New Roman" w:cs="Times New Roman"/>
              </w:rPr>
            </w:pPr>
            <w:r w:rsidRPr="005212E9">
              <w:rPr>
                <w:rFonts w:ascii="Times New Roman" w:hAnsi="Times New Roman" w:cs="Times New Roman"/>
              </w:rPr>
              <w:t>0,70</w:t>
            </w:r>
          </w:p>
        </w:tc>
        <w:tc>
          <w:tcPr>
            <w:tcW w:w="3299" w:type="dxa"/>
            <w:shd w:val="clear" w:color="auto" w:fill="auto"/>
            <w:vAlign w:val="center"/>
          </w:tcPr>
          <w:p w:rsidR="0077026C" w:rsidRPr="005212E9" w:rsidRDefault="0077026C" w:rsidP="00922D37">
            <w:pPr>
              <w:spacing w:after="0" w:line="240" w:lineRule="auto"/>
              <w:jc w:val="center"/>
              <w:rPr>
                <w:rFonts w:ascii="Times New Roman" w:hAnsi="Times New Roman" w:cs="Times New Roman"/>
              </w:rPr>
            </w:pPr>
            <w:r w:rsidRPr="005212E9">
              <w:rPr>
                <w:rFonts w:ascii="Times New Roman" w:hAnsi="Times New Roman" w:cs="Times New Roman"/>
              </w:rPr>
              <w:t>İyi</w:t>
            </w:r>
          </w:p>
        </w:tc>
      </w:tr>
      <w:tr w:rsidR="00AF2D40" w:rsidRPr="005212E9" w:rsidTr="005212E9">
        <w:trPr>
          <w:trHeight w:val="397"/>
        </w:trPr>
        <w:tc>
          <w:tcPr>
            <w:tcW w:w="3080" w:type="dxa"/>
            <w:shd w:val="clear" w:color="auto" w:fill="auto"/>
            <w:vAlign w:val="center"/>
          </w:tcPr>
          <w:p w:rsidR="0077026C" w:rsidRPr="005212E9" w:rsidRDefault="0077026C" w:rsidP="00922D37">
            <w:pPr>
              <w:spacing w:after="0" w:line="240" w:lineRule="auto"/>
              <w:jc w:val="center"/>
              <w:rPr>
                <w:rFonts w:ascii="Times New Roman" w:hAnsi="Times New Roman" w:cs="Times New Roman"/>
              </w:rPr>
            </w:pPr>
            <w:r w:rsidRPr="005212E9">
              <w:rPr>
                <w:rFonts w:ascii="Times New Roman" w:hAnsi="Times New Roman" w:cs="Times New Roman"/>
              </w:rPr>
              <w:t>0,60</w:t>
            </w:r>
          </w:p>
        </w:tc>
        <w:tc>
          <w:tcPr>
            <w:tcW w:w="3299" w:type="dxa"/>
            <w:shd w:val="clear" w:color="auto" w:fill="auto"/>
            <w:vAlign w:val="center"/>
          </w:tcPr>
          <w:p w:rsidR="0077026C" w:rsidRPr="005212E9" w:rsidRDefault="0077026C" w:rsidP="00922D37">
            <w:pPr>
              <w:spacing w:after="0" w:line="240" w:lineRule="auto"/>
              <w:jc w:val="center"/>
              <w:rPr>
                <w:rFonts w:ascii="Times New Roman" w:hAnsi="Times New Roman" w:cs="Times New Roman"/>
              </w:rPr>
            </w:pPr>
            <w:r w:rsidRPr="005212E9">
              <w:rPr>
                <w:rFonts w:ascii="Times New Roman" w:hAnsi="Times New Roman" w:cs="Times New Roman"/>
              </w:rPr>
              <w:t>Orta</w:t>
            </w:r>
          </w:p>
        </w:tc>
      </w:tr>
      <w:tr w:rsidR="00AF2D40" w:rsidRPr="005212E9" w:rsidTr="005212E9">
        <w:trPr>
          <w:trHeight w:val="397"/>
        </w:trPr>
        <w:tc>
          <w:tcPr>
            <w:tcW w:w="3080" w:type="dxa"/>
            <w:shd w:val="clear" w:color="auto" w:fill="auto"/>
            <w:vAlign w:val="center"/>
          </w:tcPr>
          <w:p w:rsidR="0077026C" w:rsidRPr="005212E9" w:rsidRDefault="0077026C" w:rsidP="00922D37">
            <w:pPr>
              <w:spacing w:after="0" w:line="240" w:lineRule="auto"/>
              <w:jc w:val="center"/>
              <w:rPr>
                <w:rFonts w:ascii="Times New Roman" w:hAnsi="Times New Roman" w:cs="Times New Roman"/>
              </w:rPr>
            </w:pPr>
            <w:r w:rsidRPr="005212E9">
              <w:rPr>
                <w:rFonts w:ascii="Times New Roman" w:hAnsi="Times New Roman" w:cs="Times New Roman"/>
              </w:rPr>
              <w:t>0,50</w:t>
            </w:r>
          </w:p>
        </w:tc>
        <w:tc>
          <w:tcPr>
            <w:tcW w:w="3299" w:type="dxa"/>
            <w:shd w:val="clear" w:color="auto" w:fill="auto"/>
            <w:vAlign w:val="center"/>
          </w:tcPr>
          <w:p w:rsidR="0077026C" w:rsidRPr="005212E9" w:rsidRDefault="0077026C" w:rsidP="00922D37">
            <w:pPr>
              <w:spacing w:after="0" w:line="240" w:lineRule="auto"/>
              <w:jc w:val="center"/>
              <w:rPr>
                <w:rFonts w:ascii="Times New Roman" w:hAnsi="Times New Roman" w:cs="Times New Roman"/>
              </w:rPr>
            </w:pPr>
            <w:r w:rsidRPr="005212E9">
              <w:rPr>
                <w:rFonts w:ascii="Times New Roman" w:hAnsi="Times New Roman" w:cs="Times New Roman"/>
              </w:rPr>
              <w:t>Zayıf</w:t>
            </w:r>
          </w:p>
        </w:tc>
      </w:tr>
      <w:tr w:rsidR="00AF2D40" w:rsidRPr="005212E9" w:rsidTr="005212E9">
        <w:trPr>
          <w:trHeight w:val="397"/>
        </w:trPr>
        <w:tc>
          <w:tcPr>
            <w:tcW w:w="3080" w:type="dxa"/>
            <w:shd w:val="clear" w:color="auto" w:fill="auto"/>
            <w:vAlign w:val="center"/>
          </w:tcPr>
          <w:p w:rsidR="0077026C" w:rsidRPr="005212E9" w:rsidRDefault="0077026C" w:rsidP="00922D37">
            <w:pPr>
              <w:spacing w:after="0" w:line="240" w:lineRule="auto"/>
              <w:jc w:val="center"/>
              <w:rPr>
                <w:rFonts w:ascii="Times New Roman" w:hAnsi="Times New Roman" w:cs="Times New Roman"/>
              </w:rPr>
            </w:pPr>
            <w:r w:rsidRPr="005212E9">
              <w:rPr>
                <w:rFonts w:ascii="Times New Roman" w:hAnsi="Times New Roman" w:cs="Times New Roman"/>
              </w:rPr>
              <w:t>0,50’nin altı</w:t>
            </w:r>
          </w:p>
        </w:tc>
        <w:tc>
          <w:tcPr>
            <w:tcW w:w="3299" w:type="dxa"/>
            <w:shd w:val="clear" w:color="auto" w:fill="auto"/>
            <w:vAlign w:val="center"/>
          </w:tcPr>
          <w:p w:rsidR="0077026C" w:rsidRPr="005212E9" w:rsidRDefault="0077026C" w:rsidP="00922D37">
            <w:pPr>
              <w:spacing w:after="0" w:line="240" w:lineRule="auto"/>
              <w:jc w:val="center"/>
              <w:rPr>
                <w:rFonts w:ascii="Times New Roman" w:hAnsi="Times New Roman" w:cs="Times New Roman"/>
              </w:rPr>
            </w:pPr>
            <w:r w:rsidRPr="005212E9">
              <w:rPr>
                <w:rFonts w:ascii="Times New Roman" w:hAnsi="Times New Roman" w:cs="Times New Roman"/>
              </w:rPr>
              <w:t>Kabul edilemez</w:t>
            </w:r>
          </w:p>
        </w:tc>
      </w:tr>
    </w:tbl>
    <w:p w:rsidR="00E85B69" w:rsidRPr="00E85B69" w:rsidRDefault="00C6525C" w:rsidP="0064508C">
      <w:pPr>
        <w:spacing w:after="0"/>
        <w:ind w:left="709"/>
        <w:rPr>
          <w:rFonts w:ascii="Times New Roman" w:hAnsi="Times New Roman" w:cs="Times New Roman"/>
          <w:b/>
          <w:sz w:val="12"/>
          <w:szCs w:val="24"/>
        </w:rPr>
      </w:pPr>
      <w:r>
        <w:rPr>
          <w:rFonts w:ascii="Times New Roman" w:hAnsi="Times New Roman" w:cs="Times New Roman"/>
          <w:b/>
          <w:sz w:val="24"/>
          <w:szCs w:val="24"/>
        </w:rPr>
        <w:t xml:space="preserve">        </w:t>
      </w:r>
    </w:p>
    <w:p w:rsidR="00E44212" w:rsidRPr="0064508C" w:rsidRDefault="00C6525C" w:rsidP="00E85B69">
      <w:pPr>
        <w:spacing w:after="0"/>
        <w:ind w:left="709" w:firstLine="425"/>
        <w:rPr>
          <w:rFonts w:ascii="Times New Roman" w:hAnsi="Times New Roman" w:cs="Times New Roman"/>
          <w:sz w:val="20"/>
          <w:szCs w:val="20"/>
        </w:rPr>
      </w:pPr>
      <w:r>
        <w:rPr>
          <w:rFonts w:ascii="Times New Roman" w:hAnsi="Times New Roman" w:cs="Times New Roman"/>
          <w:b/>
          <w:sz w:val="24"/>
          <w:szCs w:val="24"/>
        </w:rPr>
        <w:t xml:space="preserve"> </w:t>
      </w:r>
      <w:r w:rsidR="0077026C" w:rsidRPr="0064508C">
        <w:rPr>
          <w:rFonts w:ascii="Times New Roman" w:hAnsi="Times New Roman" w:cs="Times New Roman"/>
          <w:b/>
          <w:sz w:val="20"/>
          <w:szCs w:val="20"/>
        </w:rPr>
        <w:t>Kaynak:</w:t>
      </w:r>
      <w:r w:rsidR="0077026C" w:rsidRPr="0064508C">
        <w:rPr>
          <w:rFonts w:ascii="Times New Roman" w:hAnsi="Times New Roman" w:cs="Times New Roman"/>
          <w:sz w:val="20"/>
          <w:szCs w:val="20"/>
        </w:rPr>
        <w:t xml:space="preserve"> Sharma (1996), Kalaycı (2010)</w:t>
      </w:r>
    </w:p>
    <w:p w:rsidR="00E44212" w:rsidRPr="00AF2D40" w:rsidRDefault="00E44212" w:rsidP="00922D37">
      <w:pPr>
        <w:spacing w:after="0" w:line="360" w:lineRule="auto"/>
        <w:rPr>
          <w:rFonts w:ascii="Times New Roman" w:hAnsi="Times New Roman" w:cs="Times New Roman"/>
          <w:b/>
          <w:sz w:val="24"/>
          <w:szCs w:val="24"/>
        </w:rPr>
      </w:pPr>
      <w:r w:rsidRPr="00AF2D40">
        <w:rPr>
          <w:rFonts w:ascii="Times New Roman" w:hAnsi="Times New Roman" w:cs="Times New Roman"/>
          <w:b/>
          <w:sz w:val="24"/>
          <w:szCs w:val="24"/>
        </w:rPr>
        <w:tab/>
      </w:r>
    </w:p>
    <w:p w:rsidR="000F4E5D" w:rsidRDefault="000F4E5D" w:rsidP="00922D37">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Araştırma ölçeklerinin geçerlilikleri</w:t>
      </w:r>
      <w:r w:rsidR="00033366" w:rsidRPr="00AF2D40">
        <w:rPr>
          <w:rFonts w:ascii="Times New Roman" w:hAnsi="Times New Roman" w:cs="Times New Roman"/>
          <w:sz w:val="24"/>
          <w:szCs w:val="24"/>
        </w:rPr>
        <w:t xml:space="preserve"> değerlendirilmek amacıyla </w:t>
      </w:r>
      <w:r w:rsidR="00022E72" w:rsidRPr="00AF2D40">
        <w:rPr>
          <w:rFonts w:ascii="Times New Roman" w:hAnsi="Times New Roman" w:cs="Times New Roman"/>
          <w:sz w:val="24"/>
          <w:szCs w:val="24"/>
        </w:rPr>
        <w:t>faktör analizi</w:t>
      </w:r>
      <w:r w:rsidR="00033366" w:rsidRPr="00AF2D40">
        <w:rPr>
          <w:rFonts w:ascii="Times New Roman" w:hAnsi="Times New Roman" w:cs="Times New Roman"/>
          <w:sz w:val="24"/>
          <w:szCs w:val="24"/>
        </w:rPr>
        <w:t xml:space="preserve"> yapılmış ve </w:t>
      </w:r>
      <w:r w:rsidRPr="00AF2D40">
        <w:rPr>
          <w:rFonts w:ascii="Times New Roman" w:hAnsi="Times New Roman" w:cs="Times New Roman"/>
          <w:sz w:val="24"/>
          <w:szCs w:val="24"/>
        </w:rPr>
        <w:t xml:space="preserve">sonuçlar </w:t>
      </w:r>
      <w:r w:rsidR="00033366" w:rsidRPr="00AF2D40">
        <w:rPr>
          <w:rFonts w:ascii="Times New Roman" w:hAnsi="Times New Roman" w:cs="Times New Roman"/>
          <w:sz w:val="24"/>
          <w:szCs w:val="24"/>
        </w:rPr>
        <w:t>tablolar halinde aşağıda verilmiştir.</w:t>
      </w:r>
    </w:p>
    <w:p w:rsidR="005212E9" w:rsidRPr="00AF2D40" w:rsidRDefault="005212E9" w:rsidP="005212E9">
      <w:pPr>
        <w:spacing w:after="0" w:line="240" w:lineRule="auto"/>
        <w:ind w:firstLine="709"/>
        <w:jc w:val="both"/>
        <w:rPr>
          <w:rFonts w:ascii="Times New Roman" w:hAnsi="Times New Roman" w:cs="Times New Roman"/>
          <w:sz w:val="24"/>
          <w:szCs w:val="24"/>
        </w:rPr>
      </w:pPr>
    </w:p>
    <w:p w:rsidR="00033366" w:rsidRDefault="00033366" w:rsidP="00FE4C07">
      <w:pPr>
        <w:pStyle w:val="A7"/>
      </w:pPr>
      <w:bookmarkStart w:id="247" w:name="_Toc526800802"/>
      <w:bookmarkStart w:id="248" w:name="_Toc532603301"/>
      <w:r w:rsidRPr="00AF2D40">
        <w:t xml:space="preserve">Tablo </w:t>
      </w:r>
      <w:r w:rsidR="00471804" w:rsidRPr="00AF2D40">
        <w:t>4</w:t>
      </w:r>
      <w:r w:rsidR="00B22DDB" w:rsidRPr="00AF2D40">
        <w:t>.2</w:t>
      </w:r>
      <w:r w:rsidR="00743843">
        <w:t>7</w:t>
      </w:r>
      <w:r w:rsidRPr="00AF2D40">
        <w:t xml:space="preserve">. </w:t>
      </w:r>
      <w:r w:rsidR="005A603E" w:rsidRPr="00AF2D40">
        <w:t>Siyasal Pazarlama Sosyal Medya</w:t>
      </w:r>
      <w:r w:rsidR="00B22DDB" w:rsidRPr="00AF2D40">
        <w:t xml:space="preserve"> Ölçeği Faktör Analizi</w:t>
      </w:r>
      <w:bookmarkEnd w:id="247"/>
      <w:bookmarkEnd w:id="248"/>
    </w:p>
    <w:tbl>
      <w:tblPr>
        <w:tblStyle w:val="TabloKlavuzu"/>
        <w:tblW w:w="0" w:type="auto"/>
        <w:tblLook w:val="04A0" w:firstRow="1" w:lastRow="0" w:firstColumn="1" w:lastColumn="0" w:noHBand="0" w:noVBand="1"/>
      </w:tblPr>
      <w:tblGrid>
        <w:gridCol w:w="978"/>
        <w:gridCol w:w="830"/>
        <w:gridCol w:w="1064"/>
        <w:gridCol w:w="1376"/>
        <w:gridCol w:w="1134"/>
        <w:gridCol w:w="1071"/>
        <w:gridCol w:w="1197"/>
        <w:gridCol w:w="844"/>
      </w:tblGrid>
      <w:tr w:rsidR="00027ED2" w:rsidTr="00324539">
        <w:tc>
          <w:tcPr>
            <w:tcW w:w="0" w:type="auto"/>
            <w:vMerge w:val="restart"/>
            <w:vAlign w:val="center"/>
          </w:tcPr>
          <w:p w:rsidR="001855BD" w:rsidRPr="00027ED2" w:rsidRDefault="001855BD" w:rsidP="00324539">
            <w:pPr>
              <w:pStyle w:val="A7"/>
              <w:spacing w:line="240" w:lineRule="auto"/>
              <w:rPr>
                <w:sz w:val="20"/>
                <w:szCs w:val="20"/>
              </w:rPr>
            </w:pPr>
            <w:bookmarkStart w:id="249" w:name="_Toc531105120"/>
            <w:bookmarkStart w:id="250" w:name="_Toc532603302"/>
            <w:r w:rsidRPr="00027ED2">
              <w:rPr>
                <w:bCs/>
                <w:sz w:val="20"/>
                <w:szCs w:val="20"/>
              </w:rPr>
              <w:t>Bileşen</w:t>
            </w:r>
            <w:bookmarkEnd w:id="249"/>
            <w:bookmarkEnd w:id="250"/>
          </w:p>
        </w:tc>
        <w:tc>
          <w:tcPr>
            <w:tcW w:w="3219" w:type="dxa"/>
            <w:gridSpan w:val="3"/>
            <w:vAlign w:val="center"/>
          </w:tcPr>
          <w:p w:rsidR="001855BD" w:rsidRPr="00027ED2" w:rsidRDefault="001855BD" w:rsidP="00324539">
            <w:pPr>
              <w:pStyle w:val="A7"/>
              <w:spacing w:line="240" w:lineRule="auto"/>
              <w:rPr>
                <w:sz w:val="18"/>
                <w:szCs w:val="18"/>
              </w:rPr>
            </w:pPr>
            <w:bookmarkStart w:id="251" w:name="_Toc531105121"/>
            <w:bookmarkStart w:id="252" w:name="_Toc532603303"/>
            <w:r w:rsidRPr="00027ED2">
              <w:rPr>
                <w:bCs/>
                <w:sz w:val="18"/>
                <w:szCs w:val="18"/>
              </w:rPr>
              <w:t>Başlangıç Özdeğeri</w:t>
            </w:r>
            <w:bookmarkEnd w:id="251"/>
            <w:bookmarkEnd w:id="252"/>
          </w:p>
        </w:tc>
        <w:tc>
          <w:tcPr>
            <w:tcW w:w="3402" w:type="dxa"/>
            <w:gridSpan w:val="3"/>
            <w:vAlign w:val="center"/>
          </w:tcPr>
          <w:p w:rsidR="001855BD" w:rsidRPr="00027ED2" w:rsidRDefault="001855BD" w:rsidP="00324539">
            <w:pPr>
              <w:pStyle w:val="A7"/>
              <w:spacing w:line="240" w:lineRule="auto"/>
              <w:rPr>
                <w:sz w:val="18"/>
                <w:szCs w:val="18"/>
              </w:rPr>
            </w:pPr>
            <w:bookmarkStart w:id="253" w:name="_Toc531105122"/>
            <w:bookmarkStart w:id="254" w:name="_Toc532603304"/>
            <w:r w:rsidRPr="00027ED2">
              <w:rPr>
                <w:bCs/>
                <w:sz w:val="18"/>
                <w:szCs w:val="18"/>
              </w:rPr>
              <w:t>Faktör Yüklerinin Kareleri Toplamı</w:t>
            </w:r>
            <w:bookmarkEnd w:id="253"/>
            <w:bookmarkEnd w:id="254"/>
          </w:p>
        </w:tc>
        <w:tc>
          <w:tcPr>
            <w:tcW w:w="844" w:type="dxa"/>
            <w:vMerge w:val="restart"/>
            <w:vAlign w:val="center"/>
          </w:tcPr>
          <w:p w:rsidR="001855BD" w:rsidRPr="00027ED2" w:rsidRDefault="00027ED2" w:rsidP="00027ED2">
            <w:pPr>
              <w:pStyle w:val="A7"/>
              <w:spacing w:line="240" w:lineRule="auto"/>
              <w:rPr>
                <w:sz w:val="18"/>
                <w:szCs w:val="18"/>
              </w:rPr>
            </w:pPr>
            <w:bookmarkStart w:id="255" w:name="_Toc531105123"/>
            <w:bookmarkStart w:id="256" w:name="_Toc532603305"/>
            <w:r w:rsidRPr="00027ED2">
              <w:rPr>
                <w:sz w:val="18"/>
                <w:szCs w:val="18"/>
              </w:rPr>
              <w:t>Faktör Yükü</w:t>
            </w:r>
            <w:bookmarkEnd w:id="255"/>
            <w:bookmarkEnd w:id="256"/>
          </w:p>
        </w:tc>
      </w:tr>
      <w:tr w:rsidR="00027ED2" w:rsidTr="00324539">
        <w:tc>
          <w:tcPr>
            <w:tcW w:w="0" w:type="auto"/>
            <w:vMerge/>
          </w:tcPr>
          <w:p w:rsidR="001855BD" w:rsidRDefault="001855BD" w:rsidP="00324539">
            <w:pPr>
              <w:pStyle w:val="A7"/>
              <w:spacing w:line="240" w:lineRule="auto"/>
            </w:pPr>
          </w:p>
        </w:tc>
        <w:tc>
          <w:tcPr>
            <w:tcW w:w="0" w:type="auto"/>
            <w:vAlign w:val="center"/>
          </w:tcPr>
          <w:p w:rsidR="001855BD" w:rsidRPr="00027ED2" w:rsidRDefault="001855BD" w:rsidP="00324539">
            <w:pPr>
              <w:pStyle w:val="A7"/>
              <w:spacing w:line="240" w:lineRule="auto"/>
              <w:rPr>
                <w:sz w:val="18"/>
                <w:szCs w:val="18"/>
              </w:rPr>
            </w:pPr>
            <w:bookmarkStart w:id="257" w:name="_Toc531105124"/>
            <w:bookmarkStart w:id="258" w:name="_Toc532603306"/>
            <w:r w:rsidRPr="00027ED2">
              <w:rPr>
                <w:bCs/>
                <w:sz w:val="18"/>
                <w:szCs w:val="18"/>
              </w:rPr>
              <w:t>Toplam</w:t>
            </w:r>
            <w:bookmarkEnd w:id="257"/>
            <w:bookmarkEnd w:id="258"/>
          </w:p>
        </w:tc>
        <w:tc>
          <w:tcPr>
            <w:tcW w:w="0" w:type="auto"/>
            <w:vAlign w:val="center"/>
          </w:tcPr>
          <w:p w:rsidR="001855BD" w:rsidRPr="00027ED2" w:rsidRDefault="001855BD" w:rsidP="00324539">
            <w:pPr>
              <w:pStyle w:val="A7"/>
              <w:spacing w:line="240" w:lineRule="auto"/>
              <w:rPr>
                <w:sz w:val="18"/>
                <w:szCs w:val="18"/>
              </w:rPr>
            </w:pPr>
            <w:bookmarkStart w:id="259" w:name="_Toc531105125"/>
            <w:bookmarkStart w:id="260" w:name="_Toc532603307"/>
            <w:r w:rsidRPr="00027ED2">
              <w:rPr>
                <w:bCs/>
                <w:sz w:val="18"/>
                <w:szCs w:val="18"/>
              </w:rPr>
              <w:t>%Varyans</w:t>
            </w:r>
            <w:bookmarkEnd w:id="259"/>
            <w:bookmarkEnd w:id="260"/>
          </w:p>
        </w:tc>
        <w:tc>
          <w:tcPr>
            <w:tcW w:w="1355" w:type="dxa"/>
            <w:vAlign w:val="center"/>
          </w:tcPr>
          <w:p w:rsidR="001855BD" w:rsidRPr="00027ED2" w:rsidRDefault="001855BD" w:rsidP="00324539">
            <w:pPr>
              <w:pStyle w:val="A7"/>
              <w:spacing w:line="240" w:lineRule="auto"/>
              <w:rPr>
                <w:sz w:val="18"/>
                <w:szCs w:val="18"/>
              </w:rPr>
            </w:pPr>
            <w:bookmarkStart w:id="261" w:name="_Toc531105126"/>
            <w:bookmarkStart w:id="262" w:name="_Toc532603308"/>
            <w:r w:rsidRPr="00027ED2">
              <w:rPr>
                <w:bCs/>
                <w:sz w:val="18"/>
                <w:szCs w:val="18"/>
              </w:rPr>
              <w:t>% Kümülatif</w:t>
            </w:r>
            <w:bookmarkEnd w:id="261"/>
            <w:bookmarkEnd w:id="262"/>
          </w:p>
        </w:tc>
        <w:tc>
          <w:tcPr>
            <w:tcW w:w="1134" w:type="dxa"/>
            <w:vAlign w:val="center"/>
          </w:tcPr>
          <w:p w:rsidR="001855BD" w:rsidRPr="00027ED2" w:rsidRDefault="00027ED2" w:rsidP="00324539">
            <w:pPr>
              <w:pStyle w:val="A7"/>
              <w:spacing w:line="240" w:lineRule="auto"/>
              <w:rPr>
                <w:sz w:val="18"/>
                <w:szCs w:val="18"/>
              </w:rPr>
            </w:pPr>
            <w:bookmarkStart w:id="263" w:name="_Toc531105127"/>
            <w:bookmarkStart w:id="264" w:name="_Toc532603309"/>
            <w:r w:rsidRPr="00027ED2">
              <w:rPr>
                <w:bCs/>
                <w:sz w:val="18"/>
                <w:szCs w:val="18"/>
              </w:rPr>
              <w:t>Toplam&gt;</w:t>
            </w:r>
            <w:r>
              <w:rPr>
                <w:bCs/>
                <w:sz w:val="18"/>
                <w:szCs w:val="18"/>
              </w:rPr>
              <w:t>1</w:t>
            </w:r>
            <w:bookmarkEnd w:id="263"/>
            <w:bookmarkEnd w:id="264"/>
          </w:p>
        </w:tc>
        <w:tc>
          <w:tcPr>
            <w:tcW w:w="1071" w:type="dxa"/>
            <w:vAlign w:val="center"/>
          </w:tcPr>
          <w:p w:rsidR="001855BD" w:rsidRPr="00027ED2" w:rsidRDefault="00027ED2" w:rsidP="00324539">
            <w:pPr>
              <w:pStyle w:val="A7"/>
              <w:spacing w:line="240" w:lineRule="auto"/>
              <w:rPr>
                <w:sz w:val="18"/>
                <w:szCs w:val="18"/>
              </w:rPr>
            </w:pPr>
            <w:bookmarkStart w:id="265" w:name="_Toc531105128"/>
            <w:bookmarkStart w:id="266" w:name="_Toc532603310"/>
            <w:r w:rsidRPr="00027ED2">
              <w:rPr>
                <w:bCs/>
                <w:sz w:val="18"/>
                <w:szCs w:val="18"/>
              </w:rPr>
              <w:t>%Varyans</w:t>
            </w:r>
            <w:bookmarkEnd w:id="265"/>
            <w:bookmarkEnd w:id="266"/>
          </w:p>
        </w:tc>
        <w:tc>
          <w:tcPr>
            <w:tcW w:w="1197" w:type="dxa"/>
            <w:vAlign w:val="center"/>
          </w:tcPr>
          <w:p w:rsidR="001855BD" w:rsidRPr="00174548" w:rsidRDefault="00174548" w:rsidP="00324539">
            <w:pPr>
              <w:pStyle w:val="A7"/>
              <w:spacing w:line="240" w:lineRule="auto"/>
              <w:rPr>
                <w:sz w:val="18"/>
                <w:szCs w:val="18"/>
              </w:rPr>
            </w:pPr>
            <w:bookmarkStart w:id="267" w:name="_Toc531105129"/>
            <w:bookmarkStart w:id="268" w:name="_Toc532603311"/>
            <w:r>
              <w:rPr>
                <w:bCs/>
                <w:sz w:val="18"/>
                <w:szCs w:val="18"/>
              </w:rPr>
              <w:t>%</w:t>
            </w:r>
            <w:r w:rsidR="00027ED2" w:rsidRPr="00174548">
              <w:rPr>
                <w:bCs/>
                <w:sz w:val="18"/>
                <w:szCs w:val="18"/>
              </w:rPr>
              <w:t>Kümülatif</w:t>
            </w:r>
            <w:bookmarkEnd w:id="267"/>
            <w:bookmarkEnd w:id="268"/>
          </w:p>
        </w:tc>
        <w:tc>
          <w:tcPr>
            <w:tcW w:w="844" w:type="dxa"/>
            <w:vMerge/>
          </w:tcPr>
          <w:p w:rsidR="001855BD" w:rsidRPr="00027ED2" w:rsidRDefault="001855BD" w:rsidP="00FE4C07">
            <w:pPr>
              <w:pStyle w:val="A7"/>
              <w:rPr>
                <w:sz w:val="18"/>
                <w:szCs w:val="18"/>
              </w:rPr>
            </w:pPr>
          </w:p>
        </w:tc>
      </w:tr>
      <w:tr w:rsidR="00324539" w:rsidTr="00324539">
        <w:trPr>
          <w:trHeight w:val="2263"/>
        </w:trPr>
        <w:tc>
          <w:tcPr>
            <w:tcW w:w="0" w:type="auto"/>
          </w:tcPr>
          <w:p w:rsidR="00027ED2" w:rsidRPr="007B24D7" w:rsidRDefault="00027ED2" w:rsidP="00774169">
            <w:pPr>
              <w:spacing w:line="276" w:lineRule="auto"/>
              <w:ind w:left="-120"/>
              <w:jc w:val="center"/>
              <w:rPr>
                <w:rFonts w:ascii="Times New Roman" w:hAnsi="Times New Roman" w:cs="Times New Roman"/>
                <w:b/>
                <w:sz w:val="20"/>
                <w:szCs w:val="20"/>
              </w:rPr>
            </w:pPr>
            <w:r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Pr="007B24D7">
              <w:rPr>
                <w:rFonts w:ascii="Times New Roman" w:hAnsi="Times New Roman" w:cs="Times New Roman"/>
                <w:b/>
                <w:sz w:val="20"/>
                <w:szCs w:val="20"/>
              </w:rPr>
              <w:t>1)</w:t>
            </w:r>
          </w:p>
          <w:p w:rsidR="00027ED2" w:rsidRPr="007B24D7" w:rsidRDefault="00027ED2" w:rsidP="00774169">
            <w:pPr>
              <w:spacing w:line="276" w:lineRule="auto"/>
              <w:ind w:left="-120"/>
              <w:jc w:val="center"/>
              <w:rPr>
                <w:rFonts w:ascii="Times New Roman" w:hAnsi="Times New Roman" w:cs="Times New Roman"/>
                <w:b/>
                <w:sz w:val="20"/>
                <w:szCs w:val="20"/>
              </w:rPr>
            </w:pPr>
            <w:r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Pr="007B24D7">
              <w:rPr>
                <w:rFonts w:ascii="Times New Roman" w:hAnsi="Times New Roman" w:cs="Times New Roman"/>
                <w:b/>
                <w:sz w:val="20"/>
                <w:szCs w:val="20"/>
              </w:rPr>
              <w:t>2)</w:t>
            </w:r>
          </w:p>
          <w:p w:rsidR="00027ED2" w:rsidRPr="007B24D7" w:rsidRDefault="00027ED2" w:rsidP="00774169">
            <w:pPr>
              <w:spacing w:line="276" w:lineRule="auto"/>
              <w:ind w:left="-120"/>
              <w:jc w:val="center"/>
              <w:rPr>
                <w:rFonts w:ascii="Times New Roman" w:hAnsi="Times New Roman" w:cs="Times New Roman"/>
                <w:b/>
                <w:sz w:val="20"/>
                <w:szCs w:val="20"/>
              </w:rPr>
            </w:pPr>
            <w:r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Pr="007B24D7">
              <w:rPr>
                <w:rFonts w:ascii="Times New Roman" w:hAnsi="Times New Roman" w:cs="Times New Roman"/>
                <w:b/>
                <w:sz w:val="20"/>
                <w:szCs w:val="20"/>
              </w:rPr>
              <w:t>3)</w:t>
            </w:r>
          </w:p>
          <w:p w:rsidR="00027ED2" w:rsidRPr="007B24D7" w:rsidRDefault="00027ED2" w:rsidP="00774169">
            <w:pPr>
              <w:spacing w:line="276" w:lineRule="auto"/>
              <w:ind w:left="-120"/>
              <w:jc w:val="center"/>
              <w:rPr>
                <w:rFonts w:ascii="Times New Roman" w:hAnsi="Times New Roman" w:cs="Times New Roman"/>
                <w:b/>
                <w:sz w:val="20"/>
                <w:szCs w:val="20"/>
              </w:rPr>
            </w:pPr>
            <w:r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Pr="007B24D7">
              <w:rPr>
                <w:rFonts w:ascii="Times New Roman" w:hAnsi="Times New Roman" w:cs="Times New Roman"/>
                <w:b/>
                <w:sz w:val="20"/>
                <w:szCs w:val="20"/>
              </w:rPr>
              <w:t>4)</w:t>
            </w:r>
          </w:p>
          <w:p w:rsidR="00027ED2" w:rsidRPr="007B24D7" w:rsidRDefault="00027ED2" w:rsidP="00774169">
            <w:pPr>
              <w:spacing w:line="276" w:lineRule="auto"/>
              <w:ind w:left="-120"/>
              <w:jc w:val="center"/>
              <w:rPr>
                <w:rFonts w:ascii="Times New Roman" w:hAnsi="Times New Roman" w:cs="Times New Roman"/>
                <w:b/>
                <w:sz w:val="20"/>
                <w:szCs w:val="20"/>
              </w:rPr>
            </w:pPr>
            <w:r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Pr="007B24D7">
              <w:rPr>
                <w:rFonts w:ascii="Times New Roman" w:hAnsi="Times New Roman" w:cs="Times New Roman"/>
                <w:b/>
                <w:sz w:val="20"/>
                <w:szCs w:val="20"/>
              </w:rPr>
              <w:t>5)</w:t>
            </w:r>
          </w:p>
          <w:p w:rsidR="00027ED2" w:rsidRPr="007B24D7" w:rsidRDefault="00027ED2" w:rsidP="00774169">
            <w:pPr>
              <w:spacing w:line="276" w:lineRule="auto"/>
              <w:ind w:left="-120"/>
              <w:jc w:val="center"/>
              <w:rPr>
                <w:rFonts w:ascii="Times New Roman" w:hAnsi="Times New Roman" w:cs="Times New Roman"/>
                <w:b/>
                <w:sz w:val="20"/>
                <w:szCs w:val="20"/>
              </w:rPr>
            </w:pPr>
            <w:r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Pr="007B24D7">
              <w:rPr>
                <w:rFonts w:ascii="Times New Roman" w:hAnsi="Times New Roman" w:cs="Times New Roman"/>
                <w:b/>
                <w:sz w:val="20"/>
                <w:szCs w:val="20"/>
              </w:rPr>
              <w:t>6)</w:t>
            </w:r>
          </w:p>
          <w:p w:rsidR="00027ED2" w:rsidRPr="007B24D7" w:rsidRDefault="00027ED2" w:rsidP="00774169">
            <w:pPr>
              <w:spacing w:line="276" w:lineRule="auto"/>
              <w:ind w:left="-120"/>
              <w:jc w:val="center"/>
              <w:rPr>
                <w:rFonts w:ascii="Times New Roman" w:hAnsi="Times New Roman" w:cs="Times New Roman"/>
                <w:b/>
                <w:sz w:val="20"/>
                <w:szCs w:val="20"/>
              </w:rPr>
            </w:pPr>
            <w:r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Pr="007B24D7">
              <w:rPr>
                <w:rFonts w:ascii="Times New Roman" w:hAnsi="Times New Roman" w:cs="Times New Roman"/>
                <w:b/>
                <w:sz w:val="20"/>
                <w:szCs w:val="20"/>
              </w:rPr>
              <w:t>7)</w:t>
            </w:r>
          </w:p>
          <w:p w:rsidR="00027ED2" w:rsidRPr="007B24D7" w:rsidRDefault="00027ED2" w:rsidP="00774169">
            <w:pPr>
              <w:spacing w:line="276" w:lineRule="auto"/>
              <w:ind w:left="-120"/>
              <w:jc w:val="center"/>
              <w:rPr>
                <w:rFonts w:ascii="Times New Roman" w:hAnsi="Times New Roman" w:cs="Times New Roman"/>
                <w:b/>
                <w:sz w:val="20"/>
                <w:szCs w:val="20"/>
              </w:rPr>
            </w:pPr>
            <w:r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Pr="007B24D7">
              <w:rPr>
                <w:rFonts w:ascii="Times New Roman" w:hAnsi="Times New Roman" w:cs="Times New Roman"/>
                <w:b/>
                <w:sz w:val="20"/>
                <w:szCs w:val="20"/>
              </w:rPr>
              <w:t>8)</w:t>
            </w:r>
          </w:p>
          <w:p w:rsidR="00027ED2" w:rsidRPr="007B24D7" w:rsidRDefault="00027ED2" w:rsidP="00774169">
            <w:pPr>
              <w:spacing w:line="276" w:lineRule="auto"/>
              <w:ind w:left="-120"/>
              <w:jc w:val="center"/>
              <w:rPr>
                <w:rFonts w:ascii="Times New Roman" w:hAnsi="Times New Roman" w:cs="Times New Roman"/>
                <w:b/>
                <w:sz w:val="20"/>
                <w:szCs w:val="20"/>
              </w:rPr>
            </w:pPr>
            <w:r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Pr="007B24D7">
              <w:rPr>
                <w:rFonts w:ascii="Times New Roman" w:hAnsi="Times New Roman" w:cs="Times New Roman"/>
                <w:b/>
                <w:sz w:val="20"/>
                <w:szCs w:val="20"/>
              </w:rPr>
              <w:t>9)</w:t>
            </w:r>
          </w:p>
          <w:p w:rsidR="00027ED2" w:rsidRPr="007B24D7" w:rsidRDefault="00027ED2" w:rsidP="00774169">
            <w:pPr>
              <w:spacing w:line="276" w:lineRule="auto"/>
              <w:ind w:left="-120"/>
              <w:jc w:val="center"/>
              <w:rPr>
                <w:rFonts w:ascii="Times New Roman" w:hAnsi="Times New Roman" w:cs="Times New Roman"/>
                <w:b/>
                <w:sz w:val="20"/>
                <w:szCs w:val="20"/>
              </w:rPr>
            </w:pPr>
            <w:r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Pr="007B24D7">
              <w:rPr>
                <w:rFonts w:ascii="Times New Roman" w:hAnsi="Times New Roman" w:cs="Times New Roman"/>
                <w:b/>
                <w:sz w:val="20"/>
                <w:szCs w:val="20"/>
              </w:rPr>
              <w:t>10)</w:t>
            </w:r>
          </w:p>
          <w:p w:rsidR="001855BD" w:rsidRPr="00774169" w:rsidRDefault="00027ED2" w:rsidP="00774169">
            <w:pPr>
              <w:pStyle w:val="A7"/>
              <w:spacing w:line="276" w:lineRule="auto"/>
              <w:ind w:left="-120"/>
              <w:rPr>
                <w:b w:val="0"/>
                <w:sz w:val="18"/>
                <w:szCs w:val="18"/>
              </w:rPr>
            </w:pPr>
            <w:bookmarkStart w:id="269" w:name="_Toc531105130"/>
            <w:bookmarkStart w:id="270" w:name="_Toc532603312"/>
            <w:r w:rsidRPr="007B24D7">
              <w:rPr>
                <w:sz w:val="20"/>
                <w:szCs w:val="20"/>
              </w:rPr>
              <w:t>(</w:t>
            </w:r>
            <w:r w:rsidR="007B24D7" w:rsidRPr="007B24D7">
              <w:rPr>
                <w:sz w:val="20"/>
                <w:szCs w:val="20"/>
              </w:rPr>
              <w:t>SPSM</w:t>
            </w:r>
            <w:r w:rsidRPr="007B24D7">
              <w:rPr>
                <w:sz w:val="20"/>
                <w:szCs w:val="20"/>
              </w:rPr>
              <w:t>11)</w:t>
            </w:r>
            <w:bookmarkEnd w:id="269"/>
            <w:bookmarkEnd w:id="270"/>
          </w:p>
        </w:tc>
        <w:tc>
          <w:tcPr>
            <w:tcW w:w="0" w:type="auto"/>
          </w:tcPr>
          <w:p w:rsidR="001855BD" w:rsidRPr="00774169" w:rsidRDefault="00174548" w:rsidP="00774169">
            <w:pPr>
              <w:pStyle w:val="A7"/>
              <w:spacing w:line="276" w:lineRule="auto"/>
              <w:rPr>
                <w:b w:val="0"/>
                <w:sz w:val="20"/>
                <w:szCs w:val="20"/>
              </w:rPr>
            </w:pPr>
            <w:bookmarkStart w:id="271" w:name="_Toc531105131"/>
            <w:bookmarkStart w:id="272" w:name="_Toc532603313"/>
            <w:r w:rsidRPr="00774169">
              <w:rPr>
                <w:b w:val="0"/>
                <w:sz w:val="20"/>
                <w:szCs w:val="20"/>
              </w:rPr>
              <w:t>5,053</w:t>
            </w:r>
            <w:bookmarkEnd w:id="271"/>
            <w:bookmarkEnd w:id="272"/>
          </w:p>
          <w:p w:rsidR="00174548" w:rsidRPr="00774169" w:rsidRDefault="00174548" w:rsidP="00774169">
            <w:pPr>
              <w:pStyle w:val="A7"/>
              <w:spacing w:line="276" w:lineRule="auto"/>
              <w:rPr>
                <w:b w:val="0"/>
                <w:color w:val="010205"/>
                <w:sz w:val="20"/>
                <w:szCs w:val="20"/>
              </w:rPr>
            </w:pPr>
            <w:bookmarkStart w:id="273" w:name="_Toc531105132"/>
            <w:bookmarkStart w:id="274" w:name="_Toc532603314"/>
            <w:r w:rsidRPr="00174548">
              <w:rPr>
                <w:b w:val="0"/>
                <w:color w:val="010205"/>
                <w:sz w:val="20"/>
                <w:szCs w:val="20"/>
              </w:rPr>
              <w:t>1,154</w:t>
            </w:r>
            <w:bookmarkEnd w:id="273"/>
            <w:bookmarkEnd w:id="274"/>
          </w:p>
          <w:p w:rsidR="00324539" w:rsidRPr="00774169" w:rsidRDefault="00324539" w:rsidP="00774169">
            <w:pPr>
              <w:pStyle w:val="A7"/>
              <w:spacing w:line="276" w:lineRule="auto"/>
              <w:rPr>
                <w:b w:val="0"/>
                <w:color w:val="010205"/>
                <w:sz w:val="20"/>
                <w:szCs w:val="20"/>
              </w:rPr>
            </w:pPr>
            <w:bookmarkStart w:id="275" w:name="_Toc531105133"/>
            <w:bookmarkStart w:id="276" w:name="_Toc532603315"/>
            <w:r w:rsidRPr="00174548">
              <w:rPr>
                <w:b w:val="0"/>
                <w:color w:val="010205"/>
                <w:sz w:val="20"/>
                <w:szCs w:val="20"/>
              </w:rPr>
              <w:t>,916</w:t>
            </w:r>
            <w:bookmarkEnd w:id="275"/>
            <w:bookmarkEnd w:id="276"/>
          </w:p>
          <w:p w:rsidR="00324539" w:rsidRPr="00774169" w:rsidRDefault="00324539" w:rsidP="00774169">
            <w:pPr>
              <w:pStyle w:val="A7"/>
              <w:spacing w:line="276" w:lineRule="auto"/>
              <w:rPr>
                <w:b w:val="0"/>
                <w:color w:val="010205"/>
                <w:sz w:val="20"/>
                <w:szCs w:val="20"/>
              </w:rPr>
            </w:pPr>
            <w:bookmarkStart w:id="277" w:name="_Toc531105134"/>
            <w:bookmarkStart w:id="278" w:name="_Toc532603316"/>
            <w:r w:rsidRPr="00174548">
              <w:rPr>
                <w:b w:val="0"/>
                <w:color w:val="010205"/>
                <w:sz w:val="20"/>
                <w:szCs w:val="20"/>
              </w:rPr>
              <w:t>,761</w:t>
            </w:r>
            <w:bookmarkEnd w:id="277"/>
            <w:bookmarkEnd w:id="278"/>
          </w:p>
          <w:p w:rsidR="00324539" w:rsidRPr="00774169" w:rsidRDefault="00324539" w:rsidP="00774169">
            <w:pPr>
              <w:pStyle w:val="A7"/>
              <w:spacing w:line="276" w:lineRule="auto"/>
              <w:rPr>
                <w:b w:val="0"/>
                <w:color w:val="010205"/>
                <w:sz w:val="20"/>
                <w:szCs w:val="20"/>
              </w:rPr>
            </w:pPr>
            <w:bookmarkStart w:id="279" w:name="_Toc531105135"/>
            <w:bookmarkStart w:id="280" w:name="_Toc532603317"/>
            <w:r w:rsidRPr="00174548">
              <w:rPr>
                <w:b w:val="0"/>
                <w:color w:val="010205"/>
                <w:sz w:val="20"/>
                <w:szCs w:val="20"/>
              </w:rPr>
              <w:t>,629</w:t>
            </w:r>
            <w:bookmarkEnd w:id="279"/>
            <w:bookmarkEnd w:id="280"/>
          </w:p>
          <w:p w:rsidR="00324539" w:rsidRPr="00774169" w:rsidRDefault="00324539" w:rsidP="00774169">
            <w:pPr>
              <w:pStyle w:val="A7"/>
              <w:spacing w:line="276" w:lineRule="auto"/>
              <w:rPr>
                <w:b w:val="0"/>
                <w:color w:val="010205"/>
                <w:sz w:val="20"/>
                <w:szCs w:val="20"/>
              </w:rPr>
            </w:pPr>
            <w:bookmarkStart w:id="281" w:name="_Toc531105136"/>
            <w:bookmarkStart w:id="282" w:name="_Toc532603318"/>
            <w:r w:rsidRPr="00174548">
              <w:rPr>
                <w:b w:val="0"/>
                <w:color w:val="010205"/>
                <w:sz w:val="20"/>
                <w:szCs w:val="20"/>
              </w:rPr>
              <w:t>,538</w:t>
            </w:r>
            <w:bookmarkEnd w:id="281"/>
            <w:bookmarkEnd w:id="282"/>
          </w:p>
          <w:p w:rsidR="00324539" w:rsidRPr="00774169" w:rsidRDefault="00324539" w:rsidP="00774169">
            <w:pPr>
              <w:pStyle w:val="A7"/>
              <w:spacing w:line="276" w:lineRule="auto"/>
              <w:rPr>
                <w:b w:val="0"/>
                <w:color w:val="010205"/>
                <w:sz w:val="20"/>
                <w:szCs w:val="20"/>
              </w:rPr>
            </w:pPr>
            <w:bookmarkStart w:id="283" w:name="_Toc531105137"/>
            <w:bookmarkStart w:id="284" w:name="_Toc532603319"/>
            <w:r w:rsidRPr="00174548">
              <w:rPr>
                <w:b w:val="0"/>
                <w:color w:val="010205"/>
                <w:sz w:val="20"/>
                <w:szCs w:val="20"/>
              </w:rPr>
              <w:t>,479</w:t>
            </w:r>
            <w:bookmarkEnd w:id="283"/>
            <w:bookmarkEnd w:id="284"/>
          </w:p>
          <w:p w:rsidR="00324539" w:rsidRPr="00774169" w:rsidRDefault="00324539" w:rsidP="00774169">
            <w:pPr>
              <w:pStyle w:val="A7"/>
              <w:spacing w:line="276" w:lineRule="auto"/>
              <w:rPr>
                <w:b w:val="0"/>
                <w:color w:val="010205"/>
                <w:sz w:val="20"/>
                <w:szCs w:val="20"/>
              </w:rPr>
            </w:pPr>
            <w:bookmarkStart w:id="285" w:name="_Toc531105138"/>
            <w:bookmarkStart w:id="286" w:name="_Toc532603320"/>
            <w:r w:rsidRPr="00174548">
              <w:rPr>
                <w:b w:val="0"/>
                <w:color w:val="010205"/>
                <w:sz w:val="20"/>
                <w:szCs w:val="20"/>
              </w:rPr>
              <w:t>,458</w:t>
            </w:r>
            <w:bookmarkEnd w:id="285"/>
            <w:bookmarkEnd w:id="286"/>
          </w:p>
          <w:p w:rsidR="00324539" w:rsidRPr="00774169" w:rsidRDefault="00324539" w:rsidP="00774169">
            <w:pPr>
              <w:pStyle w:val="A7"/>
              <w:spacing w:line="276" w:lineRule="auto"/>
              <w:rPr>
                <w:b w:val="0"/>
                <w:color w:val="010205"/>
                <w:sz w:val="20"/>
                <w:szCs w:val="20"/>
              </w:rPr>
            </w:pPr>
            <w:bookmarkStart w:id="287" w:name="_Toc531105139"/>
            <w:bookmarkStart w:id="288" w:name="_Toc532603321"/>
            <w:r w:rsidRPr="00174548">
              <w:rPr>
                <w:b w:val="0"/>
                <w:color w:val="010205"/>
                <w:sz w:val="20"/>
                <w:szCs w:val="20"/>
              </w:rPr>
              <w:t>,384</w:t>
            </w:r>
            <w:bookmarkEnd w:id="287"/>
            <w:bookmarkEnd w:id="288"/>
          </w:p>
          <w:p w:rsidR="00324539" w:rsidRPr="00774169" w:rsidRDefault="00324539" w:rsidP="00774169">
            <w:pPr>
              <w:pStyle w:val="A7"/>
              <w:spacing w:line="276" w:lineRule="auto"/>
              <w:rPr>
                <w:b w:val="0"/>
                <w:color w:val="010205"/>
                <w:sz w:val="20"/>
                <w:szCs w:val="20"/>
              </w:rPr>
            </w:pPr>
            <w:bookmarkStart w:id="289" w:name="_Toc531105140"/>
            <w:bookmarkStart w:id="290" w:name="_Toc532603322"/>
            <w:r w:rsidRPr="00174548">
              <w:rPr>
                <w:b w:val="0"/>
                <w:color w:val="010205"/>
                <w:sz w:val="20"/>
                <w:szCs w:val="20"/>
              </w:rPr>
              <w:t>,341</w:t>
            </w:r>
            <w:bookmarkEnd w:id="289"/>
            <w:bookmarkEnd w:id="290"/>
          </w:p>
          <w:p w:rsidR="00324539" w:rsidRPr="00774169" w:rsidRDefault="00324539" w:rsidP="00774169">
            <w:pPr>
              <w:pStyle w:val="A7"/>
              <w:spacing w:line="276" w:lineRule="auto"/>
              <w:rPr>
                <w:b w:val="0"/>
                <w:sz w:val="20"/>
                <w:szCs w:val="20"/>
              </w:rPr>
            </w:pPr>
            <w:bookmarkStart w:id="291" w:name="_Toc531105141"/>
            <w:bookmarkStart w:id="292" w:name="_Toc532603323"/>
            <w:r w:rsidRPr="00174548">
              <w:rPr>
                <w:b w:val="0"/>
                <w:color w:val="010205"/>
                <w:sz w:val="20"/>
                <w:szCs w:val="20"/>
              </w:rPr>
              <w:t>,287</w:t>
            </w:r>
            <w:bookmarkEnd w:id="291"/>
            <w:bookmarkEnd w:id="292"/>
          </w:p>
        </w:tc>
        <w:tc>
          <w:tcPr>
            <w:tcW w:w="0" w:type="auto"/>
          </w:tcPr>
          <w:p w:rsidR="001855BD" w:rsidRPr="00774169" w:rsidRDefault="00174548" w:rsidP="00774169">
            <w:pPr>
              <w:pStyle w:val="A7"/>
              <w:spacing w:line="276" w:lineRule="auto"/>
              <w:rPr>
                <w:b w:val="0"/>
                <w:sz w:val="20"/>
                <w:szCs w:val="20"/>
              </w:rPr>
            </w:pPr>
            <w:bookmarkStart w:id="293" w:name="_Toc531105142"/>
            <w:bookmarkStart w:id="294" w:name="_Toc532603324"/>
            <w:r w:rsidRPr="00774169">
              <w:rPr>
                <w:b w:val="0"/>
                <w:sz w:val="20"/>
                <w:szCs w:val="20"/>
              </w:rPr>
              <w:t>45,933</w:t>
            </w:r>
            <w:bookmarkEnd w:id="293"/>
            <w:bookmarkEnd w:id="294"/>
          </w:p>
          <w:p w:rsidR="00174548" w:rsidRPr="00774169" w:rsidRDefault="00174548" w:rsidP="00774169">
            <w:pPr>
              <w:pStyle w:val="A7"/>
              <w:spacing w:line="276" w:lineRule="auto"/>
              <w:rPr>
                <w:b w:val="0"/>
                <w:color w:val="010205"/>
                <w:sz w:val="20"/>
                <w:szCs w:val="20"/>
              </w:rPr>
            </w:pPr>
            <w:bookmarkStart w:id="295" w:name="_Toc531105143"/>
            <w:bookmarkStart w:id="296" w:name="_Toc532603325"/>
            <w:r w:rsidRPr="00174548">
              <w:rPr>
                <w:b w:val="0"/>
                <w:color w:val="010205"/>
                <w:sz w:val="20"/>
                <w:szCs w:val="20"/>
              </w:rPr>
              <w:t>10,495</w:t>
            </w:r>
            <w:bookmarkEnd w:id="295"/>
            <w:bookmarkEnd w:id="296"/>
          </w:p>
          <w:p w:rsidR="00324539" w:rsidRPr="00774169" w:rsidRDefault="00324539" w:rsidP="00774169">
            <w:pPr>
              <w:pStyle w:val="A7"/>
              <w:spacing w:line="276" w:lineRule="auto"/>
              <w:rPr>
                <w:b w:val="0"/>
                <w:color w:val="010205"/>
                <w:sz w:val="20"/>
                <w:szCs w:val="20"/>
              </w:rPr>
            </w:pPr>
            <w:bookmarkStart w:id="297" w:name="_Toc531105144"/>
            <w:bookmarkStart w:id="298" w:name="_Toc532603326"/>
            <w:r w:rsidRPr="00174548">
              <w:rPr>
                <w:b w:val="0"/>
                <w:color w:val="010205"/>
                <w:sz w:val="20"/>
                <w:szCs w:val="20"/>
              </w:rPr>
              <w:t>8,330</w:t>
            </w:r>
            <w:bookmarkEnd w:id="297"/>
            <w:bookmarkEnd w:id="298"/>
          </w:p>
          <w:p w:rsidR="00324539" w:rsidRPr="00774169" w:rsidRDefault="00324539" w:rsidP="00774169">
            <w:pPr>
              <w:pStyle w:val="A7"/>
              <w:spacing w:line="276" w:lineRule="auto"/>
              <w:rPr>
                <w:b w:val="0"/>
                <w:color w:val="010205"/>
                <w:sz w:val="20"/>
                <w:szCs w:val="20"/>
              </w:rPr>
            </w:pPr>
            <w:bookmarkStart w:id="299" w:name="_Toc531105145"/>
            <w:bookmarkStart w:id="300" w:name="_Toc532603327"/>
            <w:r w:rsidRPr="00174548">
              <w:rPr>
                <w:b w:val="0"/>
                <w:color w:val="010205"/>
                <w:sz w:val="20"/>
                <w:szCs w:val="20"/>
              </w:rPr>
              <w:t>6,916</w:t>
            </w:r>
            <w:bookmarkEnd w:id="299"/>
            <w:bookmarkEnd w:id="300"/>
          </w:p>
          <w:p w:rsidR="00324539" w:rsidRPr="00774169" w:rsidRDefault="00324539" w:rsidP="00774169">
            <w:pPr>
              <w:pStyle w:val="A7"/>
              <w:spacing w:line="276" w:lineRule="auto"/>
              <w:rPr>
                <w:b w:val="0"/>
                <w:color w:val="010205"/>
                <w:sz w:val="20"/>
                <w:szCs w:val="20"/>
              </w:rPr>
            </w:pPr>
            <w:bookmarkStart w:id="301" w:name="_Toc531105146"/>
            <w:bookmarkStart w:id="302" w:name="_Toc532603328"/>
            <w:r w:rsidRPr="00174548">
              <w:rPr>
                <w:b w:val="0"/>
                <w:color w:val="010205"/>
                <w:sz w:val="20"/>
                <w:szCs w:val="20"/>
              </w:rPr>
              <w:t>5,716</w:t>
            </w:r>
            <w:bookmarkEnd w:id="301"/>
            <w:bookmarkEnd w:id="302"/>
          </w:p>
          <w:p w:rsidR="00324539" w:rsidRPr="00774169" w:rsidRDefault="00324539" w:rsidP="00774169">
            <w:pPr>
              <w:pStyle w:val="A7"/>
              <w:spacing w:line="276" w:lineRule="auto"/>
              <w:rPr>
                <w:b w:val="0"/>
                <w:color w:val="010205"/>
                <w:sz w:val="20"/>
                <w:szCs w:val="20"/>
              </w:rPr>
            </w:pPr>
            <w:bookmarkStart w:id="303" w:name="_Toc531105147"/>
            <w:bookmarkStart w:id="304" w:name="_Toc532603329"/>
            <w:r w:rsidRPr="00174548">
              <w:rPr>
                <w:b w:val="0"/>
                <w:color w:val="010205"/>
                <w:sz w:val="20"/>
                <w:szCs w:val="20"/>
              </w:rPr>
              <w:t>4,894</w:t>
            </w:r>
            <w:bookmarkEnd w:id="303"/>
            <w:bookmarkEnd w:id="304"/>
          </w:p>
          <w:p w:rsidR="00324539" w:rsidRPr="00774169" w:rsidRDefault="00324539" w:rsidP="00774169">
            <w:pPr>
              <w:pStyle w:val="A7"/>
              <w:spacing w:line="276" w:lineRule="auto"/>
              <w:rPr>
                <w:b w:val="0"/>
                <w:color w:val="010205"/>
                <w:sz w:val="20"/>
                <w:szCs w:val="20"/>
              </w:rPr>
            </w:pPr>
            <w:bookmarkStart w:id="305" w:name="_Toc531105148"/>
            <w:bookmarkStart w:id="306" w:name="_Toc532603330"/>
            <w:r w:rsidRPr="00174548">
              <w:rPr>
                <w:b w:val="0"/>
                <w:color w:val="010205"/>
                <w:sz w:val="20"/>
                <w:szCs w:val="20"/>
              </w:rPr>
              <w:t>4,357</w:t>
            </w:r>
            <w:bookmarkEnd w:id="305"/>
            <w:bookmarkEnd w:id="306"/>
          </w:p>
          <w:p w:rsidR="00324539" w:rsidRPr="00774169" w:rsidRDefault="00324539" w:rsidP="00774169">
            <w:pPr>
              <w:pStyle w:val="A7"/>
              <w:spacing w:line="276" w:lineRule="auto"/>
              <w:rPr>
                <w:b w:val="0"/>
                <w:color w:val="010205"/>
                <w:sz w:val="20"/>
                <w:szCs w:val="20"/>
              </w:rPr>
            </w:pPr>
            <w:bookmarkStart w:id="307" w:name="_Toc531105149"/>
            <w:bookmarkStart w:id="308" w:name="_Toc532603331"/>
            <w:r w:rsidRPr="00174548">
              <w:rPr>
                <w:b w:val="0"/>
                <w:color w:val="010205"/>
                <w:sz w:val="20"/>
                <w:szCs w:val="20"/>
              </w:rPr>
              <w:t>4,160</w:t>
            </w:r>
            <w:bookmarkEnd w:id="307"/>
            <w:bookmarkEnd w:id="308"/>
          </w:p>
          <w:p w:rsidR="00324539" w:rsidRPr="00774169" w:rsidRDefault="00324539" w:rsidP="00774169">
            <w:pPr>
              <w:pStyle w:val="A7"/>
              <w:spacing w:line="276" w:lineRule="auto"/>
              <w:rPr>
                <w:b w:val="0"/>
                <w:color w:val="010205"/>
                <w:sz w:val="20"/>
                <w:szCs w:val="20"/>
              </w:rPr>
            </w:pPr>
            <w:bookmarkStart w:id="309" w:name="_Toc531105150"/>
            <w:bookmarkStart w:id="310" w:name="_Toc532603332"/>
            <w:r w:rsidRPr="00174548">
              <w:rPr>
                <w:b w:val="0"/>
                <w:color w:val="010205"/>
                <w:sz w:val="20"/>
                <w:szCs w:val="20"/>
              </w:rPr>
              <w:t>3,492</w:t>
            </w:r>
            <w:bookmarkEnd w:id="309"/>
            <w:bookmarkEnd w:id="310"/>
          </w:p>
          <w:p w:rsidR="00324539" w:rsidRPr="00774169" w:rsidRDefault="00324539" w:rsidP="00774169">
            <w:pPr>
              <w:pStyle w:val="A7"/>
              <w:spacing w:line="276" w:lineRule="auto"/>
              <w:rPr>
                <w:b w:val="0"/>
                <w:color w:val="010205"/>
                <w:sz w:val="20"/>
                <w:szCs w:val="20"/>
              </w:rPr>
            </w:pPr>
            <w:bookmarkStart w:id="311" w:name="_Toc531105151"/>
            <w:bookmarkStart w:id="312" w:name="_Toc532603333"/>
            <w:r w:rsidRPr="00174548">
              <w:rPr>
                <w:b w:val="0"/>
                <w:color w:val="010205"/>
                <w:sz w:val="20"/>
                <w:szCs w:val="20"/>
              </w:rPr>
              <w:t>3,098</w:t>
            </w:r>
            <w:bookmarkEnd w:id="311"/>
            <w:bookmarkEnd w:id="312"/>
          </w:p>
          <w:p w:rsidR="00324539" w:rsidRPr="00774169" w:rsidRDefault="00324539" w:rsidP="00774169">
            <w:pPr>
              <w:pStyle w:val="A7"/>
              <w:spacing w:line="276" w:lineRule="auto"/>
              <w:rPr>
                <w:b w:val="0"/>
                <w:color w:val="010205"/>
                <w:sz w:val="20"/>
                <w:szCs w:val="20"/>
              </w:rPr>
            </w:pPr>
            <w:bookmarkStart w:id="313" w:name="_Toc531105152"/>
            <w:bookmarkStart w:id="314" w:name="_Toc532603334"/>
            <w:r w:rsidRPr="00174548">
              <w:rPr>
                <w:b w:val="0"/>
                <w:color w:val="010205"/>
                <w:sz w:val="20"/>
                <w:szCs w:val="20"/>
              </w:rPr>
              <w:t>2,611</w:t>
            </w:r>
            <w:bookmarkEnd w:id="313"/>
            <w:bookmarkEnd w:id="314"/>
          </w:p>
        </w:tc>
        <w:tc>
          <w:tcPr>
            <w:tcW w:w="1355" w:type="dxa"/>
          </w:tcPr>
          <w:p w:rsidR="001855BD" w:rsidRPr="00774169" w:rsidRDefault="00174548" w:rsidP="00774169">
            <w:pPr>
              <w:pStyle w:val="A7"/>
              <w:spacing w:line="276" w:lineRule="auto"/>
              <w:rPr>
                <w:b w:val="0"/>
                <w:sz w:val="20"/>
                <w:szCs w:val="20"/>
              </w:rPr>
            </w:pPr>
            <w:bookmarkStart w:id="315" w:name="_Toc531105153"/>
            <w:bookmarkStart w:id="316" w:name="_Toc532603335"/>
            <w:r w:rsidRPr="00774169">
              <w:rPr>
                <w:b w:val="0"/>
                <w:sz w:val="20"/>
                <w:szCs w:val="20"/>
              </w:rPr>
              <w:t>45,933</w:t>
            </w:r>
            <w:bookmarkEnd w:id="315"/>
            <w:bookmarkEnd w:id="316"/>
          </w:p>
          <w:p w:rsidR="00174548" w:rsidRPr="00774169" w:rsidRDefault="00174548" w:rsidP="00774169">
            <w:pPr>
              <w:pStyle w:val="A7"/>
              <w:spacing w:line="276" w:lineRule="auto"/>
              <w:rPr>
                <w:b w:val="0"/>
                <w:color w:val="010205"/>
                <w:sz w:val="20"/>
                <w:szCs w:val="20"/>
              </w:rPr>
            </w:pPr>
            <w:bookmarkStart w:id="317" w:name="_Toc531105154"/>
            <w:bookmarkStart w:id="318" w:name="_Toc532603336"/>
            <w:r w:rsidRPr="00174548">
              <w:rPr>
                <w:b w:val="0"/>
                <w:color w:val="010205"/>
                <w:sz w:val="20"/>
                <w:szCs w:val="20"/>
              </w:rPr>
              <w:t>56,427</w:t>
            </w:r>
            <w:bookmarkEnd w:id="317"/>
            <w:bookmarkEnd w:id="318"/>
          </w:p>
          <w:p w:rsidR="00324539" w:rsidRPr="00774169" w:rsidRDefault="00324539" w:rsidP="00774169">
            <w:pPr>
              <w:pStyle w:val="A7"/>
              <w:spacing w:line="276" w:lineRule="auto"/>
              <w:rPr>
                <w:b w:val="0"/>
                <w:color w:val="010205"/>
                <w:sz w:val="20"/>
                <w:szCs w:val="20"/>
              </w:rPr>
            </w:pPr>
            <w:bookmarkStart w:id="319" w:name="_Toc531105155"/>
            <w:bookmarkStart w:id="320" w:name="_Toc532603337"/>
            <w:r w:rsidRPr="00174548">
              <w:rPr>
                <w:b w:val="0"/>
                <w:color w:val="010205"/>
                <w:sz w:val="20"/>
                <w:szCs w:val="20"/>
              </w:rPr>
              <w:t>64,757</w:t>
            </w:r>
            <w:bookmarkEnd w:id="319"/>
            <w:bookmarkEnd w:id="320"/>
          </w:p>
          <w:p w:rsidR="00324539" w:rsidRPr="00774169" w:rsidRDefault="00324539" w:rsidP="00774169">
            <w:pPr>
              <w:pStyle w:val="A7"/>
              <w:spacing w:line="276" w:lineRule="auto"/>
              <w:rPr>
                <w:b w:val="0"/>
                <w:color w:val="010205"/>
                <w:sz w:val="20"/>
                <w:szCs w:val="20"/>
              </w:rPr>
            </w:pPr>
            <w:bookmarkStart w:id="321" w:name="_Toc531105156"/>
            <w:bookmarkStart w:id="322" w:name="_Toc532603338"/>
            <w:r w:rsidRPr="00174548">
              <w:rPr>
                <w:b w:val="0"/>
                <w:color w:val="010205"/>
                <w:sz w:val="20"/>
                <w:szCs w:val="20"/>
              </w:rPr>
              <w:t>71,673</w:t>
            </w:r>
            <w:bookmarkEnd w:id="321"/>
            <w:bookmarkEnd w:id="322"/>
          </w:p>
          <w:p w:rsidR="00324539" w:rsidRPr="00774169" w:rsidRDefault="00324539" w:rsidP="00774169">
            <w:pPr>
              <w:pStyle w:val="A7"/>
              <w:spacing w:line="276" w:lineRule="auto"/>
              <w:rPr>
                <w:b w:val="0"/>
                <w:color w:val="010205"/>
                <w:sz w:val="20"/>
                <w:szCs w:val="20"/>
              </w:rPr>
            </w:pPr>
            <w:bookmarkStart w:id="323" w:name="_Toc531105157"/>
            <w:bookmarkStart w:id="324" w:name="_Toc532603339"/>
            <w:r w:rsidRPr="00174548">
              <w:rPr>
                <w:b w:val="0"/>
                <w:color w:val="010205"/>
                <w:sz w:val="20"/>
                <w:szCs w:val="20"/>
              </w:rPr>
              <w:t>77,389</w:t>
            </w:r>
            <w:bookmarkEnd w:id="323"/>
            <w:bookmarkEnd w:id="324"/>
          </w:p>
          <w:p w:rsidR="00324539" w:rsidRPr="00774169" w:rsidRDefault="00324539" w:rsidP="00774169">
            <w:pPr>
              <w:pStyle w:val="A7"/>
              <w:spacing w:line="276" w:lineRule="auto"/>
              <w:rPr>
                <w:b w:val="0"/>
                <w:color w:val="010205"/>
                <w:sz w:val="20"/>
                <w:szCs w:val="20"/>
              </w:rPr>
            </w:pPr>
            <w:bookmarkStart w:id="325" w:name="_Toc531105158"/>
            <w:bookmarkStart w:id="326" w:name="_Toc532603340"/>
            <w:r w:rsidRPr="00174548">
              <w:rPr>
                <w:b w:val="0"/>
                <w:color w:val="010205"/>
                <w:sz w:val="20"/>
                <w:szCs w:val="20"/>
              </w:rPr>
              <w:t>82,283</w:t>
            </w:r>
            <w:bookmarkEnd w:id="325"/>
            <w:bookmarkEnd w:id="326"/>
          </w:p>
          <w:p w:rsidR="00324539" w:rsidRPr="00774169" w:rsidRDefault="00324539" w:rsidP="00774169">
            <w:pPr>
              <w:pStyle w:val="A7"/>
              <w:spacing w:line="276" w:lineRule="auto"/>
              <w:rPr>
                <w:b w:val="0"/>
                <w:color w:val="010205"/>
                <w:sz w:val="20"/>
                <w:szCs w:val="20"/>
              </w:rPr>
            </w:pPr>
            <w:bookmarkStart w:id="327" w:name="_Toc531105159"/>
            <w:bookmarkStart w:id="328" w:name="_Toc532603341"/>
            <w:r w:rsidRPr="00174548">
              <w:rPr>
                <w:b w:val="0"/>
                <w:color w:val="010205"/>
                <w:sz w:val="20"/>
                <w:szCs w:val="20"/>
              </w:rPr>
              <w:t>86,640</w:t>
            </w:r>
            <w:bookmarkEnd w:id="327"/>
            <w:bookmarkEnd w:id="328"/>
          </w:p>
          <w:p w:rsidR="00324539" w:rsidRPr="00774169" w:rsidRDefault="00324539" w:rsidP="00774169">
            <w:pPr>
              <w:pStyle w:val="A7"/>
              <w:spacing w:line="276" w:lineRule="auto"/>
              <w:rPr>
                <w:b w:val="0"/>
                <w:color w:val="010205"/>
                <w:sz w:val="20"/>
                <w:szCs w:val="20"/>
              </w:rPr>
            </w:pPr>
            <w:bookmarkStart w:id="329" w:name="_Toc531105160"/>
            <w:bookmarkStart w:id="330" w:name="_Toc532603342"/>
            <w:r w:rsidRPr="00774169">
              <w:rPr>
                <w:b w:val="0"/>
                <w:color w:val="010205"/>
                <w:sz w:val="20"/>
                <w:szCs w:val="20"/>
              </w:rPr>
              <w:t>90,799</w:t>
            </w:r>
            <w:bookmarkEnd w:id="329"/>
            <w:bookmarkEnd w:id="330"/>
          </w:p>
          <w:p w:rsidR="00324539" w:rsidRPr="00774169" w:rsidRDefault="00324539" w:rsidP="00774169">
            <w:pPr>
              <w:pStyle w:val="A7"/>
              <w:spacing w:line="276" w:lineRule="auto"/>
              <w:rPr>
                <w:b w:val="0"/>
                <w:color w:val="010205"/>
                <w:sz w:val="20"/>
                <w:szCs w:val="20"/>
              </w:rPr>
            </w:pPr>
            <w:bookmarkStart w:id="331" w:name="_Toc531105161"/>
            <w:bookmarkStart w:id="332" w:name="_Toc532603343"/>
            <w:r w:rsidRPr="00774169">
              <w:rPr>
                <w:b w:val="0"/>
                <w:color w:val="010205"/>
                <w:sz w:val="20"/>
                <w:szCs w:val="20"/>
              </w:rPr>
              <w:t>94,291</w:t>
            </w:r>
            <w:bookmarkEnd w:id="331"/>
            <w:bookmarkEnd w:id="332"/>
          </w:p>
          <w:p w:rsidR="00324539" w:rsidRPr="00774169" w:rsidRDefault="00324539" w:rsidP="00774169">
            <w:pPr>
              <w:pStyle w:val="A7"/>
              <w:spacing w:line="276" w:lineRule="auto"/>
              <w:rPr>
                <w:b w:val="0"/>
                <w:color w:val="010205"/>
                <w:sz w:val="20"/>
                <w:szCs w:val="20"/>
              </w:rPr>
            </w:pPr>
            <w:bookmarkStart w:id="333" w:name="_Toc531105162"/>
            <w:bookmarkStart w:id="334" w:name="_Toc532603344"/>
            <w:r w:rsidRPr="00774169">
              <w:rPr>
                <w:b w:val="0"/>
                <w:color w:val="010205"/>
                <w:sz w:val="20"/>
                <w:szCs w:val="20"/>
              </w:rPr>
              <w:t>97,389</w:t>
            </w:r>
            <w:bookmarkEnd w:id="333"/>
            <w:bookmarkEnd w:id="334"/>
          </w:p>
          <w:p w:rsidR="00324539" w:rsidRPr="00774169" w:rsidRDefault="00324539" w:rsidP="00774169">
            <w:pPr>
              <w:pStyle w:val="A7"/>
              <w:spacing w:line="276" w:lineRule="auto"/>
              <w:rPr>
                <w:b w:val="0"/>
                <w:color w:val="010205"/>
                <w:sz w:val="20"/>
                <w:szCs w:val="20"/>
              </w:rPr>
            </w:pPr>
            <w:bookmarkStart w:id="335" w:name="_Toc531105163"/>
            <w:bookmarkStart w:id="336" w:name="_Toc532603345"/>
            <w:r w:rsidRPr="00774169">
              <w:rPr>
                <w:b w:val="0"/>
                <w:color w:val="010205"/>
                <w:sz w:val="20"/>
                <w:szCs w:val="20"/>
              </w:rPr>
              <w:t>100,00</w:t>
            </w:r>
            <w:bookmarkEnd w:id="335"/>
            <w:bookmarkEnd w:id="336"/>
          </w:p>
        </w:tc>
        <w:tc>
          <w:tcPr>
            <w:tcW w:w="1134" w:type="dxa"/>
          </w:tcPr>
          <w:p w:rsidR="001855BD" w:rsidRPr="00774169" w:rsidRDefault="00174548" w:rsidP="00774169">
            <w:pPr>
              <w:pStyle w:val="A7"/>
              <w:spacing w:line="276" w:lineRule="auto"/>
              <w:rPr>
                <w:b w:val="0"/>
                <w:sz w:val="20"/>
                <w:szCs w:val="20"/>
              </w:rPr>
            </w:pPr>
            <w:bookmarkStart w:id="337" w:name="_Toc531105164"/>
            <w:bookmarkStart w:id="338" w:name="_Toc532603346"/>
            <w:r w:rsidRPr="00774169">
              <w:rPr>
                <w:b w:val="0"/>
                <w:sz w:val="20"/>
                <w:szCs w:val="20"/>
              </w:rPr>
              <w:t>5,053</w:t>
            </w:r>
            <w:bookmarkEnd w:id="337"/>
            <w:bookmarkEnd w:id="338"/>
          </w:p>
          <w:p w:rsidR="00324539" w:rsidRPr="00774169" w:rsidRDefault="00324539" w:rsidP="00774169">
            <w:pPr>
              <w:pStyle w:val="A7"/>
              <w:spacing w:line="276" w:lineRule="auto"/>
              <w:rPr>
                <w:b w:val="0"/>
                <w:sz w:val="20"/>
                <w:szCs w:val="20"/>
              </w:rPr>
            </w:pPr>
            <w:bookmarkStart w:id="339" w:name="_Toc531105165"/>
            <w:bookmarkStart w:id="340" w:name="_Toc532603347"/>
            <w:r w:rsidRPr="00174548">
              <w:rPr>
                <w:b w:val="0"/>
                <w:color w:val="010205"/>
                <w:sz w:val="20"/>
                <w:szCs w:val="20"/>
              </w:rPr>
              <w:t>1,154</w:t>
            </w:r>
            <w:bookmarkEnd w:id="339"/>
            <w:bookmarkEnd w:id="340"/>
          </w:p>
        </w:tc>
        <w:tc>
          <w:tcPr>
            <w:tcW w:w="1071" w:type="dxa"/>
          </w:tcPr>
          <w:p w:rsidR="001855BD" w:rsidRPr="00774169" w:rsidRDefault="00174548" w:rsidP="00774169">
            <w:pPr>
              <w:pStyle w:val="A7"/>
              <w:spacing w:line="276" w:lineRule="auto"/>
              <w:rPr>
                <w:b w:val="0"/>
                <w:color w:val="010205"/>
                <w:sz w:val="20"/>
                <w:szCs w:val="20"/>
              </w:rPr>
            </w:pPr>
            <w:bookmarkStart w:id="341" w:name="_Toc531105166"/>
            <w:bookmarkStart w:id="342" w:name="_Toc532603348"/>
            <w:r w:rsidRPr="00174548">
              <w:rPr>
                <w:b w:val="0"/>
                <w:color w:val="010205"/>
                <w:sz w:val="20"/>
                <w:szCs w:val="20"/>
              </w:rPr>
              <w:t>32,739</w:t>
            </w:r>
            <w:bookmarkEnd w:id="341"/>
            <w:bookmarkEnd w:id="342"/>
          </w:p>
          <w:p w:rsidR="00324539" w:rsidRPr="00774169" w:rsidRDefault="00324539" w:rsidP="00774169">
            <w:pPr>
              <w:pStyle w:val="A7"/>
              <w:spacing w:line="276" w:lineRule="auto"/>
              <w:rPr>
                <w:b w:val="0"/>
                <w:sz w:val="20"/>
                <w:szCs w:val="20"/>
              </w:rPr>
            </w:pPr>
            <w:bookmarkStart w:id="343" w:name="_Toc531105167"/>
            <w:bookmarkStart w:id="344" w:name="_Toc532603349"/>
            <w:r w:rsidRPr="00174548">
              <w:rPr>
                <w:b w:val="0"/>
                <w:color w:val="010205"/>
                <w:sz w:val="20"/>
                <w:szCs w:val="20"/>
              </w:rPr>
              <w:t>23,689</w:t>
            </w:r>
            <w:bookmarkEnd w:id="343"/>
            <w:bookmarkEnd w:id="344"/>
          </w:p>
        </w:tc>
        <w:tc>
          <w:tcPr>
            <w:tcW w:w="1197" w:type="dxa"/>
          </w:tcPr>
          <w:p w:rsidR="001855BD" w:rsidRPr="00774169" w:rsidRDefault="00174548" w:rsidP="00774169">
            <w:pPr>
              <w:pStyle w:val="A7"/>
              <w:spacing w:line="276" w:lineRule="auto"/>
              <w:rPr>
                <w:b w:val="0"/>
                <w:color w:val="010205"/>
                <w:sz w:val="20"/>
                <w:szCs w:val="20"/>
              </w:rPr>
            </w:pPr>
            <w:bookmarkStart w:id="345" w:name="_Toc531105168"/>
            <w:bookmarkStart w:id="346" w:name="_Toc532603350"/>
            <w:r w:rsidRPr="00174548">
              <w:rPr>
                <w:b w:val="0"/>
                <w:color w:val="010205"/>
                <w:sz w:val="20"/>
                <w:szCs w:val="20"/>
              </w:rPr>
              <w:t>32,739</w:t>
            </w:r>
            <w:bookmarkEnd w:id="345"/>
            <w:bookmarkEnd w:id="346"/>
          </w:p>
          <w:p w:rsidR="00324539" w:rsidRPr="00774169" w:rsidRDefault="00324539" w:rsidP="00774169">
            <w:pPr>
              <w:pStyle w:val="A7"/>
              <w:spacing w:line="276" w:lineRule="auto"/>
              <w:rPr>
                <w:b w:val="0"/>
                <w:sz w:val="20"/>
                <w:szCs w:val="20"/>
              </w:rPr>
            </w:pPr>
            <w:bookmarkStart w:id="347" w:name="_Toc531105169"/>
            <w:bookmarkStart w:id="348" w:name="_Toc532603351"/>
            <w:r w:rsidRPr="00174548">
              <w:rPr>
                <w:b w:val="0"/>
                <w:color w:val="010205"/>
                <w:sz w:val="20"/>
                <w:szCs w:val="20"/>
              </w:rPr>
              <w:t>56,427</w:t>
            </w:r>
            <w:bookmarkEnd w:id="347"/>
            <w:bookmarkEnd w:id="348"/>
          </w:p>
        </w:tc>
        <w:tc>
          <w:tcPr>
            <w:tcW w:w="844" w:type="dxa"/>
          </w:tcPr>
          <w:p w:rsidR="005A49F0" w:rsidRPr="00FD5F2C" w:rsidRDefault="005A49F0" w:rsidP="005A49F0">
            <w:pPr>
              <w:autoSpaceDE w:val="0"/>
              <w:autoSpaceDN w:val="0"/>
              <w:adjustRightInd w:val="0"/>
              <w:spacing w:line="276" w:lineRule="auto"/>
              <w:jc w:val="center"/>
              <w:rPr>
                <w:rFonts w:ascii="Times New Roman" w:hAnsi="Times New Roman" w:cs="Times New Roman"/>
                <w:sz w:val="20"/>
                <w:szCs w:val="20"/>
              </w:rPr>
            </w:pPr>
            <w:r w:rsidRPr="00FD5F2C">
              <w:rPr>
                <w:rFonts w:ascii="Times New Roman" w:hAnsi="Times New Roman" w:cs="Times New Roman"/>
                <w:sz w:val="20"/>
                <w:szCs w:val="20"/>
              </w:rPr>
              <w:t>,511</w:t>
            </w:r>
          </w:p>
          <w:p w:rsidR="005A49F0" w:rsidRPr="00FD5F2C" w:rsidRDefault="005A49F0" w:rsidP="005A49F0">
            <w:pPr>
              <w:autoSpaceDE w:val="0"/>
              <w:autoSpaceDN w:val="0"/>
              <w:adjustRightInd w:val="0"/>
              <w:spacing w:line="276" w:lineRule="auto"/>
              <w:jc w:val="center"/>
              <w:rPr>
                <w:rFonts w:ascii="Times New Roman" w:hAnsi="Times New Roman" w:cs="Times New Roman"/>
                <w:sz w:val="20"/>
                <w:szCs w:val="20"/>
              </w:rPr>
            </w:pPr>
            <w:r w:rsidRPr="00FD5F2C">
              <w:rPr>
                <w:rFonts w:ascii="Times New Roman" w:hAnsi="Times New Roman" w:cs="Times New Roman"/>
                <w:sz w:val="20"/>
                <w:szCs w:val="20"/>
              </w:rPr>
              <w:t>,693</w:t>
            </w:r>
          </w:p>
          <w:p w:rsidR="005A49F0" w:rsidRPr="00FD5F2C" w:rsidRDefault="005A49F0" w:rsidP="005A49F0">
            <w:pPr>
              <w:autoSpaceDE w:val="0"/>
              <w:autoSpaceDN w:val="0"/>
              <w:adjustRightInd w:val="0"/>
              <w:spacing w:line="276" w:lineRule="auto"/>
              <w:jc w:val="center"/>
              <w:rPr>
                <w:rFonts w:ascii="Times New Roman" w:hAnsi="Times New Roman" w:cs="Times New Roman"/>
                <w:sz w:val="20"/>
                <w:szCs w:val="20"/>
              </w:rPr>
            </w:pPr>
            <w:r w:rsidRPr="00FD5F2C">
              <w:rPr>
                <w:rFonts w:ascii="Times New Roman" w:hAnsi="Times New Roman" w:cs="Times New Roman"/>
                <w:sz w:val="20"/>
                <w:szCs w:val="20"/>
              </w:rPr>
              <w:t>,087</w:t>
            </w:r>
          </w:p>
          <w:p w:rsidR="005A49F0" w:rsidRPr="00FD5F2C" w:rsidRDefault="005A49F0" w:rsidP="005A49F0">
            <w:pPr>
              <w:autoSpaceDE w:val="0"/>
              <w:autoSpaceDN w:val="0"/>
              <w:adjustRightInd w:val="0"/>
              <w:spacing w:line="276" w:lineRule="auto"/>
              <w:jc w:val="center"/>
              <w:rPr>
                <w:rFonts w:ascii="Times New Roman" w:hAnsi="Times New Roman" w:cs="Times New Roman"/>
                <w:sz w:val="20"/>
                <w:szCs w:val="20"/>
              </w:rPr>
            </w:pPr>
            <w:r w:rsidRPr="00FD5F2C">
              <w:rPr>
                <w:rFonts w:ascii="Times New Roman" w:hAnsi="Times New Roman" w:cs="Times New Roman"/>
                <w:sz w:val="20"/>
                <w:szCs w:val="20"/>
              </w:rPr>
              <w:t>,184</w:t>
            </w:r>
          </w:p>
          <w:p w:rsidR="005A49F0" w:rsidRPr="00FD5F2C" w:rsidRDefault="005A49F0" w:rsidP="005A49F0">
            <w:pPr>
              <w:autoSpaceDE w:val="0"/>
              <w:autoSpaceDN w:val="0"/>
              <w:adjustRightInd w:val="0"/>
              <w:spacing w:line="276" w:lineRule="auto"/>
              <w:jc w:val="center"/>
              <w:rPr>
                <w:rFonts w:ascii="Times New Roman" w:hAnsi="Times New Roman" w:cs="Times New Roman"/>
                <w:sz w:val="20"/>
                <w:szCs w:val="20"/>
              </w:rPr>
            </w:pPr>
            <w:r w:rsidRPr="00FD5F2C">
              <w:rPr>
                <w:rFonts w:ascii="Times New Roman" w:hAnsi="Times New Roman" w:cs="Times New Roman"/>
                <w:sz w:val="20"/>
                <w:szCs w:val="20"/>
              </w:rPr>
              <w:t>,</w:t>
            </w:r>
            <w:r>
              <w:rPr>
                <w:rFonts w:ascii="Times New Roman" w:hAnsi="Times New Roman" w:cs="Times New Roman"/>
                <w:sz w:val="20"/>
                <w:szCs w:val="20"/>
              </w:rPr>
              <w:t>578</w:t>
            </w:r>
          </w:p>
          <w:p w:rsidR="005A49F0" w:rsidRPr="00FD5F2C" w:rsidRDefault="005A49F0" w:rsidP="005A49F0">
            <w:pPr>
              <w:autoSpaceDE w:val="0"/>
              <w:autoSpaceDN w:val="0"/>
              <w:adjustRightInd w:val="0"/>
              <w:spacing w:line="276" w:lineRule="auto"/>
              <w:jc w:val="center"/>
              <w:rPr>
                <w:rFonts w:ascii="Times New Roman" w:hAnsi="Times New Roman" w:cs="Times New Roman"/>
                <w:sz w:val="20"/>
                <w:szCs w:val="20"/>
              </w:rPr>
            </w:pPr>
            <w:r w:rsidRPr="00FD5F2C">
              <w:rPr>
                <w:rFonts w:ascii="Times New Roman" w:hAnsi="Times New Roman" w:cs="Times New Roman"/>
                <w:sz w:val="20"/>
                <w:szCs w:val="20"/>
              </w:rPr>
              <w:t>,245</w:t>
            </w:r>
          </w:p>
          <w:p w:rsidR="005A49F0" w:rsidRPr="00FD5F2C" w:rsidRDefault="005A49F0" w:rsidP="005A49F0">
            <w:pPr>
              <w:autoSpaceDE w:val="0"/>
              <w:autoSpaceDN w:val="0"/>
              <w:adjustRightInd w:val="0"/>
              <w:spacing w:line="276" w:lineRule="auto"/>
              <w:jc w:val="center"/>
              <w:rPr>
                <w:rFonts w:ascii="Times New Roman" w:hAnsi="Times New Roman" w:cs="Times New Roman"/>
                <w:sz w:val="20"/>
                <w:szCs w:val="20"/>
              </w:rPr>
            </w:pPr>
            <w:r w:rsidRPr="00FD5F2C">
              <w:rPr>
                <w:rFonts w:ascii="Times New Roman" w:hAnsi="Times New Roman" w:cs="Times New Roman"/>
                <w:sz w:val="20"/>
                <w:szCs w:val="20"/>
              </w:rPr>
              <w:t>,475</w:t>
            </w:r>
          </w:p>
          <w:p w:rsidR="005A49F0" w:rsidRPr="00FD5F2C" w:rsidRDefault="005A49F0" w:rsidP="005A49F0">
            <w:pPr>
              <w:autoSpaceDE w:val="0"/>
              <w:autoSpaceDN w:val="0"/>
              <w:adjustRightInd w:val="0"/>
              <w:spacing w:line="276" w:lineRule="auto"/>
              <w:jc w:val="center"/>
              <w:rPr>
                <w:rFonts w:ascii="Times New Roman" w:hAnsi="Times New Roman" w:cs="Times New Roman"/>
                <w:sz w:val="20"/>
                <w:szCs w:val="20"/>
              </w:rPr>
            </w:pPr>
            <w:r w:rsidRPr="00FD5F2C">
              <w:rPr>
                <w:rFonts w:ascii="Times New Roman" w:hAnsi="Times New Roman" w:cs="Times New Roman"/>
                <w:sz w:val="20"/>
                <w:szCs w:val="20"/>
              </w:rPr>
              <w:t>,657</w:t>
            </w:r>
          </w:p>
          <w:p w:rsidR="005A49F0" w:rsidRPr="00FD5F2C" w:rsidRDefault="005A49F0" w:rsidP="005A49F0">
            <w:pPr>
              <w:autoSpaceDE w:val="0"/>
              <w:autoSpaceDN w:val="0"/>
              <w:adjustRightInd w:val="0"/>
              <w:spacing w:line="276" w:lineRule="auto"/>
              <w:jc w:val="center"/>
              <w:rPr>
                <w:rFonts w:ascii="Times New Roman" w:hAnsi="Times New Roman" w:cs="Times New Roman"/>
                <w:sz w:val="20"/>
                <w:szCs w:val="20"/>
              </w:rPr>
            </w:pPr>
            <w:r w:rsidRPr="00FD5F2C">
              <w:rPr>
                <w:rFonts w:ascii="Times New Roman" w:hAnsi="Times New Roman" w:cs="Times New Roman"/>
                <w:sz w:val="20"/>
                <w:szCs w:val="20"/>
              </w:rPr>
              <w:t>,738</w:t>
            </w:r>
          </w:p>
          <w:p w:rsidR="005A49F0" w:rsidRPr="00FD5F2C" w:rsidRDefault="005A49F0" w:rsidP="005A49F0">
            <w:pPr>
              <w:autoSpaceDE w:val="0"/>
              <w:autoSpaceDN w:val="0"/>
              <w:adjustRightInd w:val="0"/>
              <w:spacing w:line="276" w:lineRule="auto"/>
              <w:jc w:val="center"/>
              <w:rPr>
                <w:rFonts w:ascii="Times New Roman" w:hAnsi="Times New Roman" w:cs="Times New Roman"/>
                <w:sz w:val="20"/>
                <w:szCs w:val="20"/>
              </w:rPr>
            </w:pPr>
            <w:r w:rsidRPr="00FD5F2C">
              <w:rPr>
                <w:rFonts w:ascii="Times New Roman" w:hAnsi="Times New Roman" w:cs="Times New Roman"/>
                <w:sz w:val="20"/>
                <w:szCs w:val="20"/>
              </w:rPr>
              <w:t>,767</w:t>
            </w:r>
          </w:p>
          <w:p w:rsidR="005A49F0" w:rsidRPr="00774169" w:rsidRDefault="005A49F0" w:rsidP="005A49F0">
            <w:pPr>
              <w:pStyle w:val="A7"/>
              <w:spacing w:line="276" w:lineRule="auto"/>
              <w:rPr>
                <w:sz w:val="20"/>
                <w:szCs w:val="20"/>
              </w:rPr>
            </w:pPr>
            <w:bookmarkStart w:id="349" w:name="_Toc531105170"/>
            <w:bookmarkStart w:id="350" w:name="_Toc532603352"/>
            <w:r w:rsidRPr="00FD5F2C">
              <w:rPr>
                <w:b w:val="0"/>
                <w:sz w:val="20"/>
                <w:szCs w:val="20"/>
              </w:rPr>
              <w:t>,804</w:t>
            </w:r>
            <w:bookmarkEnd w:id="349"/>
            <w:bookmarkEnd w:id="350"/>
          </w:p>
        </w:tc>
      </w:tr>
      <w:tr w:rsidR="001855BD" w:rsidTr="00324539">
        <w:tc>
          <w:tcPr>
            <w:tcW w:w="4248" w:type="dxa"/>
            <w:gridSpan w:val="4"/>
            <w:vAlign w:val="center"/>
          </w:tcPr>
          <w:p w:rsidR="001855BD" w:rsidRDefault="00027ED2" w:rsidP="00174548">
            <w:pPr>
              <w:pStyle w:val="A7"/>
              <w:spacing w:line="240" w:lineRule="auto"/>
              <w:jc w:val="left"/>
            </w:pPr>
            <w:bookmarkStart w:id="351" w:name="_Toc531105171"/>
            <w:bookmarkStart w:id="352" w:name="_Toc532603353"/>
            <w:r w:rsidRPr="00027ED2">
              <w:rPr>
                <w:bCs/>
                <w:sz w:val="20"/>
                <w:szCs w:val="20"/>
              </w:rPr>
              <w:t>KMO:</w:t>
            </w:r>
            <w:r>
              <w:rPr>
                <w:b w:val="0"/>
                <w:bCs/>
                <w:sz w:val="20"/>
                <w:szCs w:val="20"/>
              </w:rPr>
              <w:t xml:space="preserve"> </w:t>
            </w:r>
            <w:r w:rsidRPr="00027ED2">
              <w:rPr>
                <w:b w:val="0"/>
                <w:sz w:val="20"/>
                <w:szCs w:val="20"/>
              </w:rPr>
              <w:t>0,</w:t>
            </w:r>
            <w:r w:rsidR="00174548">
              <w:rPr>
                <w:b w:val="0"/>
                <w:sz w:val="20"/>
                <w:szCs w:val="20"/>
              </w:rPr>
              <w:t>904</w:t>
            </w:r>
            <w:bookmarkEnd w:id="351"/>
            <w:bookmarkEnd w:id="352"/>
          </w:p>
        </w:tc>
        <w:tc>
          <w:tcPr>
            <w:tcW w:w="4246" w:type="dxa"/>
            <w:gridSpan w:val="4"/>
            <w:vAlign w:val="center"/>
          </w:tcPr>
          <w:p w:rsidR="001855BD" w:rsidRDefault="00027ED2" w:rsidP="00174548">
            <w:pPr>
              <w:pStyle w:val="A7"/>
              <w:spacing w:line="240" w:lineRule="auto"/>
              <w:jc w:val="left"/>
            </w:pPr>
            <w:bookmarkStart w:id="353" w:name="_Toc531105172"/>
            <w:bookmarkStart w:id="354" w:name="_Toc532603354"/>
            <w:r w:rsidRPr="00027ED2">
              <w:rPr>
                <w:bCs/>
                <w:sz w:val="20"/>
                <w:szCs w:val="20"/>
              </w:rPr>
              <w:t>Bartlett’s Test:</w:t>
            </w:r>
            <w:r>
              <w:rPr>
                <w:b w:val="0"/>
                <w:bCs/>
                <w:sz w:val="20"/>
                <w:szCs w:val="20"/>
              </w:rPr>
              <w:t xml:space="preserve"> </w:t>
            </w:r>
            <w:r w:rsidR="00174548">
              <w:rPr>
                <w:b w:val="0"/>
                <w:sz w:val="20"/>
                <w:szCs w:val="20"/>
              </w:rPr>
              <w:t>2394</w:t>
            </w:r>
            <w:r w:rsidRPr="00027ED2">
              <w:rPr>
                <w:b w:val="0"/>
                <w:sz w:val="20"/>
                <w:szCs w:val="20"/>
              </w:rPr>
              <w:t>,</w:t>
            </w:r>
            <w:proofErr w:type="gramStart"/>
            <w:r w:rsidR="00174548">
              <w:rPr>
                <w:b w:val="0"/>
                <w:sz w:val="20"/>
                <w:szCs w:val="20"/>
              </w:rPr>
              <w:t>055  p</w:t>
            </w:r>
            <w:proofErr w:type="gramEnd"/>
            <w:r w:rsidR="00174548">
              <w:rPr>
                <w:b w:val="0"/>
                <w:sz w:val="20"/>
                <w:szCs w:val="20"/>
              </w:rPr>
              <w:t>: 0,000</w:t>
            </w:r>
            <w:bookmarkEnd w:id="353"/>
            <w:bookmarkEnd w:id="354"/>
          </w:p>
        </w:tc>
      </w:tr>
    </w:tbl>
    <w:p w:rsidR="001855BD" w:rsidRDefault="001855BD" w:rsidP="00FE4C07">
      <w:pPr>
        <w:pStyle w:val="A7"/>
      </w:pPr>
    </w:p>
    <w:p w:rsidR="00FD32FD" w:rsidRDefault="00FD32FD" w:rsidP="00FD32FD">
      <w:pPr>
        <w:pStyle w:val="A7"/>
      </w:pPr>
      <w:bookmarkStart w:id="355" w:name="_Toc532603355"/>
      <w:r w:rsidRPr="00AF2D40">
        <w:t>Tablo 4.2</w:t>
      </w:r>
      <w:r w:rsidR="00743843">
        <w:t>8</w:t>
      </w:r>
      <w:r w:rsidRPr="00AF2D40">
        <w:t xml:space="preserve">. </w:t>
      </w:r>
      <w:r>
        <w:t>Anti-İmaj Korelasyon Matrisi</w:t>
      </w:r>
      <w:bookmarkEnd w:id="355"/>
    </w:p>
    <w:tbl>
      <w:tblPr>
        <w:tblStyle w:val="TabloKlavuzu"/>
        <w:tblW w:w="5000" w:type="pct"/>
        <w:jc w:val="center"/>
        <w:tblBorders>
          <w:insideH w:val="none" w:sz="0" w:space="0" w:color="auto"/>
          <w:insideV w:val="none" w:sz="0" w:space="0" w:color="auto"/>
        </w:tblBorders>
        <w:tblLook w:val="04A0" w:firstRow="1" w:lastRow="0" w:firstColumn="1" w:lastColumn="0" w:noHBand="0" w:noVBand="1"/>
      </w:tblPr>
      <w:tblGrid>
        <w:gridCol w:w="767"/>
        <w:gridCol w:w="721"/>
        <w:gridCol w:w="721"/>
        <w:gridCol w:w="721"/>
        <w:gridCol w:w="721"/>
        <w:gridCol w:w="721"/>
        <w:gridCol w:w="722"/>
        <w:gridCol w:w="722"/>
        <w:gridCol w:w="722"/>
        <w:gridCol w:w="722"/>
        <w:gridCol w:w="730"/>
        <w:gridCol w:w="730"/>
      </w:tblGrid>
      <w:tr w:rsidR="00ED2105" w:rsidRPr="007C74EB" w:rsidTr="00FD5F2C">
        <w:trPr>
          <w:trHeight w:val="284"/>
          <w:jc w:val="center"/>
        </w:trPr>
        <w:tc>
          <w:tcPr>
            <w:tcW w:w="304" w:type="pct"/>
            <w:vAlign w:val="center"/>
          </w:tcPr>
          <w:p w:rsidR="00FD32FD" w:rsidRPr="007C74EB" w:rsidRDefault="00FD32FD" w:rsidP="007C74EB">
            <w:pPr>
              <w:jc w:val="both"/>
              <w:rPr>
                <w:rFonts w:ascii="Times New Roman" w:hAnsi="Times New Roman" w:cs="Times New Roman"/>
                <w:sz w:val="20"/>
                <w:szCs w:val="20"/>
              </w:rPr>
            </w:pPr>
          </w:p>
        </w:tc>
        <w:tc>
          <w:tcPr>
            <w:tcW w:w="427" w:type="pct"/>
            <w:vAlign w:val="center"/>
          </w:tcPr>
          <w:p w:rsidR="00FD32FD" w:rsidRPr="00ED2105" w:rsidRDefault="00ED2105" w:rsidP="007D7228">
            <w:pPr>
              <w:jc w:val="center"/>
              <w:rPr>
                <w:rFonts w:ascii="Times New Roman" w:hAnsi="Times New Roman" w:cs="Times New Roman"/>
                <w:b/>
                <w:sz w:val="14"/>
                <w:szCs w:val="14"/>
              </w:rPr>
            </w:pPr>
            <w:r w:rsidRPr="00ED2105">
              <w:rPr>
                <w:rFonts w:ascii="Times New Roman" w:hAnsi="Times New Roman" w:cs="Times New Roman"/>
                <w:b/>
                <w:sz w:val="14"/>
                <w:szCs w:val="14"/>
              </w:rPr>
              <w:t>SPSM</w:t>
            </w:r>
            <w:r w:rsidR="00FD32FD" w:rsidRPr="00ED2105">
              <w:rPr>
                <w:rFonts w:ascii="Times New Roman" w:hAnsi="Times New Roman" w:cs="Times New Roman"/>
                <w:b/>
                <w:sz w:val="14"/>
                <w:szCs w:val="14"/>
              </w:rPr>
              <w:t>1</w:t>
            </w:r>
          </w:p>
        </w:tc>
        <w:tc>
          <w:tcPr>
            <w:tcW w:w="427" w:type="pct"/>
            <w:vAlign w:val="center"/>
          </w:tcPr>
          <w:p w:rsidR="00FD32FD" w:rsidRPr="00ED2105" w:rsidRDefault="00ED2105" w:rsidP="007D7228">
            <w:pPr>
              <w:jc w:val="center"/>
              <w:rPr>
                <w:rFonts w:ascii="Times New Roman" w:hAnsi="Times New Roman" w:cs="Times New Roman"/>
                <w:b/>
                <w:sz w:val="14"/>
                <w:szCs w:val="14"/>
              </w:rPr>
            </w:pPr>
            <w:r w:rsidRPr="00ED2105">
              <w:rPr>
                <w:rFonts w:ascii="Times New Roman" w:hAnsi="Times New Roman" w:cs="Times New Roman"/>
                <w:b/>
                <w:sz w:val="14"/>
                <w:szCs w:val="14"/>
              </w:rPr>
              <w:t>SPSM</w:t>
            </w:r>
            <w:r w:rsidR="00FD32FD" w:rsidRPr="00ED2105">
              <w:rPr>
                <w:rFonts w:ascii="Times New Roman" w:hAnsi="Times New Roman" w:cs="Times New Roman"/>
                <w:b/>
                <w:sz w:val="14"/>
                <w:szCs w:val="14"/>
              </w:rPr>
              <w:t>2</w:t>
            </w:r>
          </w:p>
        </w:tc>
        <w:tc>
          <w:tcPr>
            <w:tcW w:w="427" w:type="pct"/>
            <w:vAlign w:val="center"/>
          </w:tcPr>
          <w:p w:rsidR="00FD32FD" w:rsidRPr="00ED2105" w:rsidRDefault="00ED2105" w:rsidP="007D7228">
            <w:pPr>
              <w:jc w:val="center"/>
              <w:rPr>
                <w:rFonts w:ascii="Times New Roman" w:hAnsi="Times New Roman" w:cs="Times New Roman"/>
                <w:b/>
                <w:sz w:val="14"/>
                <w:szCs w:val="14"/>
              </w:rPr>
            </w:pPr>
            <w:r w:rsidRPr="00ED2105">
              <w:rPr>
                <w:rFonts w:ascii="Times New Roman" w:hAnsi="Times New Roman" w:cs="Times New Roman"/>
                <w:b/>
                <w:sz w:val="14"/>
                <w:szCs w:val="14"/>
              </w:rPr>
              <w:t>SPSM</w:t>
            </w:r>
            <w:r w:rsidR="00FD32FD" w:rsidRPr="00ED2105">
              <w:rPr>
                <w:rFonts w:ascii="Times New Roman" w:hAnsi="Times New Roman" w:cs="Times New Roman"/>
                <w:b/>
                <w:sz w:val="14"/>
                <w:szCs w:val="14"/>
              </w:rPr>
              <w:t>3</w:t>
            </w:r>
          </w:p>
        </w:tc>
        <w:tc>
          <w:tcPr>
            <w:tcW w:w="427" w:type="pct"/>
            <w:vAlign w:val="center"/>
          </w:tcPr>
          <w:p w:rsidR="00FD32FD" w:rsidRPr="00ED2105" w:rsidRDefault="00ED2105" w:rsidP="007D7228">
            <w:pPr>
              <w:jc w:val="center"/>
              <w:rPr>
                <w:rFonts w:ascii="Times New Roman" w:hAnsi="Times New Roman" w:cs="Times New Roman"/>
                <w:b/>
                <w:sz w:val="14"/>
                <w:szCs w:val="14"/>
              </w:rPr>
            </w:pPr>
            <w:r w:rsidRPr="00ED2105">
              <w:rPr>
                <w:rFonts w:ascii="Times New Roman" w:hAnsi="Times New Roman" w:cs="Times New Roman"/>
                <w:b/>
                <w:sz w:val="14"/>
                <w:szCs w:val="14"/>
              </w:rPr>
              <w:t>SPSM</w:t>
            </w:r>
            <w:r w:rsidR="00FD32FD" w:rsidRPr="00ED2105">
              <w:rPr>
                <w:rFonts w:ascii="Times New Roman" w:hAnsi="Times New Roman" w:cs="Times New Roman"/>
                <w:b/>
                <w:sz w:val="14"/>
                <w:szCs w:val="14"/>
              </w:rPr>
              <w:t>4</w:t>
            </w:r>
          </w:p>
        </w:tc>
        <w:tc>
          <w:tcPr>
            <w:tcW w:w="427" w:type="pct"/>
            <w:vAlign w:val="center"/>
          </w:tcPr>
          <w:p w:rsidR="00FD32FD" w:rsidRPr="00ED2105" w:rsidRDefault="00ED2105" w:rsidP="007D7228">
            <w:pPr>
              <w:jc w:val="center"/>
              <w:rPr>
                <w:rFonts w:ascii="Times New Roman" w:hAnsi="Times New Roman" w:cs="Times New Roman"/>
                <w:b/>
                <w:sz w:val="14"/>
                <w:szCs w:val="14"/>
              </w:rPr>
            </w:pPr>
            <w:r w:rsidRPr="00ED2105">
              <w:rPr>
                <w:rFonts w:ascii="Times New Roman" w:hAnsi="Times New Roman" w:cs="Times New Roman"/>
                <w:b/>
                <w:sz w:val="14"/>
                <w:szCs w:val="14"/>
              </w:rPr>
              <w:t>SPSM</w:t>
            </w:r>
            <w:r w:rsidR="00FD32FD" w:rsidRPr="00ED2105">
              <w:rPr>
                <w:rFonts w:ascii="Times New Roman" w:hAnsi="Times New Roman" w:cs="Times New Roman"/>
                <w:b/>
                <w:sz w:val="14"/>
                <w:szCs w:val="14"/>
              </w:rPr>
              <w:t>5</w:t>
            </w:r>
          </w:p>
        </w:tc>
        <w:tc>
          <w:tcPr>
            <w:tcW w:w="427" w:type="pct"/>
            <w:vAlign w:val="center"/>
          </w:tcPr>
          <w:p w:rsidR="00FD32FD" w:rsidRPr="00ED2105" w:rsidRDefault="00ED2105" w:rsidP="007D7228">
            <w:pPr>
              <w:jc w:val="center"/>
              <w:rPr>
                <w:rFonts w:ascii="Times New Roman" w:hAnsi="Times New Roman" w:cs="Times New Roman"/>
                <w:b/>
                <w:sz w:val="14"/>
                <w:szCs w:val="14"/>
              </w:rPr>
            </w:pPr>
            <w:r w:rsidRPr="00ED2105">
              <w:rPr>
                <w:rFonts w:ascii="Times New Roman" w:hAnsi="Times New Roman" w:cs="Times New Roman"/>
                <w:b/>
                <w:sz w:val="14"/>
                <w:szCs w:val="14"/>
              </w:rPr>
              <w:t>SPSM</w:t>
            </w:r>
            <w:r w:rsidR="00FD32FD" w:rsidRPr="00ED2105">
              <w:rPr>
                <w:rFonts w:ascii="Times New Roman" w:hAnsi="Times New Roman" w:cs="Times New Roman"/>
                <w:b/>
                <w:sz w:val="14"/>
                <w:szCs w:val="14"/>
              </w:rPr>
              <w:t>6</w:t>
            </w:r>
          </w:p>
        </w:tc>
        <w:tc>
          <w:tcPr>
            <w:tcW w:w="427" w:type="pct"/>
            <w:vAlign w:val="center"/>
          </w:tcPr>
          <w:p w:rsidR="00FD32FD" w:rsidRPr="00ED2105" w:rsidRDefault="00ED2105" w:rsidP="007D7228">
            <w:pPr>
              <w:jc w:val="center"/>
              <w:rPr>
                <w:rFonts w:ascii="Times New Roman" w:hAnsi="Times New Roman" w:cs="Times New Roman"/>
                <w:b/>
                <w:sz w:val="14"/>
                <w:szCs w:val="14"/>
              </w:rPr>
            </w:pPr>
            <w:r w:rsidRPr="00ED2105">
              <w:rPr>
                <w:rFonts w:ascii="Times New Roman" w:hAnsi="Times New Roman" w:cs="Times New Roman"/>
                <w:b/>
                <w:sz w:val="14"/>
                <w:szCs w:val="14"/>
              </w:rPr>
              <w:t>SPSM</w:t>
            </w:r>
            <w:r w:rsidR="00FD32FD" w:rsidRPr="00ED2105">
              <w:rPr>
                <w:rFonts w:ascii="Times New Roman" w:hAnsi="Times New Roman" w:cs="Times New Roman"/>
                <w:b/>
                <w:sz w:val="14"/>
                <w:szCs w:val="14"/>
              </w:rPr>
              <w:t>7</w:t>
            </w:r>
          </w:p>
        </w:tc>
        <w:tc>
          <w:tcPr>
            <w:tcW w:w="427" w:type="pct"/>
            <w:vAlign w:val="center"/>
          </w:tcPr>
          <w:p w:rsidR="00FD32FD" w:rsidRPr="00ED2105" w:rsidRDefault="00ED2105" w:rsidP="007D7228">
            <w:pPr>
              <w:jc w:val="center"/>
              <w:rPr>
                <w:rFonts w:ascii="Times New Roman" w:hAnsi="Times New Roman" w:cs="Times New Roman"/>
                <w:b/>
                <w:sz w:val="14"/>
                <w:szCs w:val="14"/>
              </w:rPr>
            </w:pPr>
            <w:r w:rsidRPr="00ED2105">
              <w:rPr>
                <w:rFonts w:ascii="Times New Roman" w:hAnsi="Times New Roman" w:cs="Times New Roman"/>
                <w:b/>
                <w:sz w:val="14"/>
                <w:szCs w:val="14"/>
              </w:rPr>
              <w:t>SPSM</w:t>
            </w:r>
            <w:r w:rsidR="00FD32FD" w:rsidRPr="00ED2105">
              <w:rPr>
                <w:rFonts w:ascii="Times New Roman" w:hAnsi="Times New Roman" w:cs="Times New Roman"/>
                <w:b/>
                <w:sz w:val="14"/>
                <w:szCs w:val="14"/>
              </w:rPr>
              <w:t>8</w:t>
            </w:r>
          </w:p>
        </w:tc>
        <w:tc>
          <w:tcPr>
            <w:tcW w:w="427" w:type="pct"/>
            <w:vAlign w:val="center"/>
          </w:tcPr>
          <w:p w:rsidR="00FD32FD" w:rsidRPr="00ED2105" w:rsidRDefault="00ED2105" w:rsidP="007D7228">
            <w:pPr>
              <w:jc w:val="center"/>
              <w:rPr>
                <w:rFonts w:ascii="Times New Roman" w:hAnsi="Times New Roman" w:cs="Times New Roman"/>
                <w:b/>
                <w:sz w:val="14"/>
                <w:szCs w:val="14"/>
              </w:rPr>
            </w:pPr>
            <w:r w:rsidRPr="00ED2105">
              <w:rPr>
                <w:rFonts w:ascii="Times New Roman" w:hAnsi="Times New Roman" w:cs="Times New Roman"/>
                <w:b/>
                <w:sz w:val="14"/>
                <w:szCs w:val="14"/>
              </w:rPr>
              <w:t>SPSM</w:t>
            </w:r>
            <w:r w:rsidR="00FD32FD" w:rsidRPr="00ED2105">
              <w:rPr>
                <w:rFonts w:ascii="Times New Roman" w:hAnsi="Times New Roman" w:cs="Times New Roman"/>
                <w:b/>
                <w:sz w:val="14"/>
                <w:szCs w:val="14"/>
              </w:rPr>
              <w:t>9</w:t>
            </w:r>
          </w:p>
        </w:tc>
        <w:tc>
          <w:tcPr>
            <w:tcW w:w="427" w:type="pct"/>
            <w:vAlign w:val="center"/>
          </w:tcPr>
          <w:p w:rsidR="00FD32FD" w:rsidRPr="00ED2105" w:rsidRDefault="00ED2105" w:rsidP="007D7228">
            <w:pPr>
              <w:jc w:val="center"/>
              <w:rPr>
                <w:rFonts w:ascii="Times New Roman" w:hAnsi="Times New Roman" w:cs="Times New Roman"/>
                <w:b/>
                <w:sz w:val="14"/>
                <w:szCs w:val="14"/>
              </w:rPr>
            </w:pPr>
            <w:r w:rsidRPr="00ED2105">
              <w:rPr>
                <w:rFonts w:ascii="Times New Roman" w:hAnsi="Times New Roman" w:cs="Times New Roman"/>
                <w:b/>
                <w:sz w:val="14"/>
                <w:szCs w:val="14"/>
              </w:rPr>
              <w:t>SPSM</w:t>
            </w:r>
            <w:r w:rsidR="00FD32FD" w:rsidRPr="00ED2105">
              <w:rPr>
                <w:rFonts w:ascii="Times New Roman" w:hAnsi="Times New Roman" w:cs="Times New Roman"/>
                <w:b/>
                <w:sz w:val="14"/>
                <w:szCs w:val="14"/>
              </w:rPr>
              <w:t>10</w:t>
            </w:r>
          </w:p>
        </w:tc>
        <w:tc>
          <w:tcPr>
            <w:tcW w:w="427" w:type="pct"/>
            <w:vAlign w:val="center"/>
          </w:tcPr>
          <w:p w:rsidR="00FD32FD" w:rsidRPr="00ED2105" w:rsidRDefault="00ED2105" w:rsidP="007D7228">
            <w:pPr>
              <w:jc w:val="center"/>
              <w:rPr>
                <w:rFonts w:ascii="Times New Roman" w:hAnsi="Times New Roman" w:cs="Times New Roman"/>
                <w:b/>
                <w:sz w:val="14"/>
                <w:szCs w:val="14"/>
              </w:rPr>
            </w:pPr>
            <w:r w:rsidRPr="00ED2105">
              <w:rPr>
                <w:rFonts w:ascii="Times New Roman" w:hAnsi="Times New Roman" w:cs="Times New Roman"/>
                <w:b/>
                <w:sz w:val="14"/>
                <w:szCs w:val="14"/>
              </w:rPr>
              <w:t>SPSM</w:t>
            </w:r>
            <w:r w:rsidR="00FD32FD" w:rsidRPr="00ED2105">
              <w:rPr>
                <w:rFonts w:ascii="Times New Roman" w:hAnsi="Times New Roman" w:cs="Times New Roman"/>
                <w:b/>
                <w:sz w:val="14"/>
                <w:szCs w:val="14"/>
              </w:rPr>
              <w:t>11</w:t>
            </w:r>
          </w:p>
        </w:tc>
      </w:tr>
      <w:tr w:rsidR="00ED2105" w:rsidRPr="007C74EB" w:rsidTr="00FD5F2C">
        <w:trPr>
          <w:trHeight w:val="284"/>
          <w:jc w:val="center"/>
        </w:trPr>
        <w:tc>
          <w:tcPr>
            <w:tcW w:w="304" w:type="pct"/>
            <w:vAlign w:val="center"/>
          </w:tcPr>
          <w:p w:rsidR="00FD32FD" w:rsidRPr="00ED2105" w:rsidRDefault="00ED2105" w:rsidP="007C74EB">
            <w:pPr>
              <w:jc w:val="both"/>
              <w:rPr>
                <w:rFonts w:ascii="Times New Roman" w:hAnsi="Times New Roman" w:cs="Times New Roman"/>
                <w:b/>
                <w:sz w:val="15"/>
                <w:szCs w:val="15"/>
              </w:rPr>
            </w:pPr>
            <w:r w:rsidRPr="00ED2105">
              <w:rPr>
                <w:rFonts w:ascii="Times New Roman" w:hAnsi="Times New Roman" w:cs="Times New Roman"/>
                <w:b/>
                <w:sz w:val="15"/>
                <w:szCs w:val="15"/>
              </w:rPr>
              <w:t>SPSM</w:t>
            </w:r>
            <w:r w:rsidR="00FD32FD" w:rsidRPr="00ED2105">
              <w:rPr>
                <w:rFonts w:ascii="Times New Roman" w:hAnsi="Times New Roman" w:cs="Times New Roman"/>
                <w:b/>
                <w:sz w:val="15"/>
                <w:szCs w:val="15"/>
              </w:rPr>
              <w:t>1</w:t>
            </w:r>
          </w:p>
        </w:tc>
        <w:tc>
          <w:tcPr>
            <w:tcW w:w="427" w:type="pct"/>
            <w:vAlign w:val="center"/>
          </w:tcPr>
          <w:p w:rsidR="00FD32FD" w:rsidRPr="007C74EB" w:rsidRDefault="00FD32FD" w:rsidP="007D7228">
            <w:pPr>
              <w:ind w:hanging="63"/>
              <w:jc w:val="center"/>
              <w:rPr>
                <w:rFonts w:ascii="Times New Roman" w:hAnsi="Times New Roman" w:cs="Times New Roman"/>
                <w:sz w:val="18"/>
                <w:szCs w:val="18"/>
              </w:rPr>
            </w:pPr>
            <w:r w:rsidRPr="00155F6B">
              <w:rPr>
                <w:rFonts w:ascii="Times New Roman" w:hAnsi="Times New Roman" w:cs="Times New Roman"/>
                <w:color w:val="010205"/>
                <w:sz w:val="18"/>
                <w:szCs w:val="18"/>
              </w:rPr>
              <w:t>,911</w:t>
            </w:r>
            <w:r w:rsidRPr="00155F6B">
              <w:rPr>
                <w:rFonts w:ascii="Times New Roman" w:hAnsi="Times New Roman" w:cs="Times New Roman"/>
                <w:color w:val="010205"/>
                <w:sz w:val="18"/>
                <w:szCs w:val="18"/>
                <w:vertAlign w:val="superscript"/>
              </w:rPr>
              <w:t>a</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r>
      <w:tr w:rsidR="00ED2105" w:rsidRPr="007C74EB" w:rsidTr="00FD5F2C">
        <w:trPr>
          <w:trHeight w:val="284"/>
          <w:jc w:val="center"/>
        </w:trPr>
        <w:tc>
          <w:tcPr>
            <w:tcW w:w="304" w:type="pct"/>
            <w:vAlign w:val="center"/>
          </w:tcPr>
          <w:p w:rsidR="00FD32FD" w:rsidRPr="00ED2105" w:rsidRDefault="00ED2105" w:rsidP="007C74EB">
            <w:pPr>
              <w:jc w:val="both"/>
              <w:rPr>
                <w:rFonts w:ascii="Times New Roman" w:hAnsi="Times New Roman" w:cs="Times New Roman"/>
                <w:b/>
                <w:sz w:val="15"/>
                <w:szCs w:val="15"/>
              </w:rPr>
            </w:pPr>
            <w:r w:rsidRPr="00ED2105">
              <w:rPr>
                <w:rFonts w:ascii="Times New Roman" w:hAnsi="Times New Roman" w:cs="Times New Roman"/>
                <w:b/>
                <w:sz w:val="15"/>
                <w:szCs w:val="15"/>
              </w:rPr>
              <w:t>SPSM</w:t>
            </w:r>
            <w:r w:rsidR="00FD32FD" w:rsidRPr="00ED2105">
              <w:rPr>
                <w:rFonts w:ascii="Times New Roman" w:hAnsi="Times New Roman" w:cs="Times New Roman"/>
                <w:b/>
                <w:sz w:val="15"/>
                <w:szCs w:val="15"/>
              </w:rPr>
              <w:t>2</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ind w:hanging="74"/>
              <w:jc w:val="center"/>
              <w:rPr>
                <w:rFonts w:ascii="Times New Roman" w:hAnsi="Times New Roman" w:cs="Times New Roman"/>
                <w:sz w:val="18"/>
                <w:szCs w:val="18"/>
              </w:rPr>
            </w:pPr>
            <w:r w:rsidRPr="00155F6B">
              <w:rPr>
                <w:rFonts w:ascii="Times New Roman" w:hAnsi="Times New Roman" w:cs="Times New Roman"/>
                <w:color w:val="010205"/>
                <w:sz w:val="18"/>
                <w:szCs w:val="18"/>
              </w:rPr>
              <w:t>,909</w:t>
            </w:r>
            <w:r w:rsidRPr="00155F6B">
              <w:rPr>
                <w:rFonts w:ascii="Times New Roman" w:hAnsi="Times New Roman" w:cs="Times New Roman"/>
                <w:color w:val="010205"/>
                <w:sz w:val="18"/>
                <w:szCs w:val="18"/>
                <w:vertAlign w:val="superscript"/>
              </w:rPr>
              <w:t>a</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r>
      <w:tr w:rsidR="00ED2105" w:rsidRPr="007C74EB" w:rsidTr="00FD5F2C">
        <w:trPr>
          <w:trHeight w:val="284"/>
          <w:jc w:val="center"/>
        </w:trPr>
        <w:tc>
          <w:tcPr>
            <w:tcW w:w="304" w:type="pct"/>
            <w:vAlign w:val="center"/>
          </w:tcPr>
          <w:p w:rsidR="00FD32FD" w:rsidRPr="00ED2105" w:rsidRDefault="00ED2105" w:rsidP="007C74EB">
            <w:pPr>
              <w:jc w:val="both"/>
              <w:rPr>
                <w:rFonts w:ascii="Times New Roman" w:hAnsi="Times New Roman" w:cs="Times New Roman"/>
                <w:b/>
                <w:sz w:val="15"/>
                <w:szCs w:val="15"/>
              </w:rPr>
            </w:pPr>
            <w:r w:rsidRPr="00ED2105">
              <w:rPr>
                <w:rFonts w:ascii="Times New Roman" w:hAnsi="Times New Roman" w:cs="Times New Roman"/>
                <w:b/>
                <w:sz w:val="15"/>
                <w:szCs w:val="15"/>
              </w:rPr>
              <w:t>SPSM</w:t>
            </w:r>
            <w:r w:rsidR="00FD32FD" w:rsidRPr="00ED2105">
              <w:rPr>
                <w:rFonts w:ascii="Times New Roman" w:hAnsi="Times New Roman" w:cs="Times New Roman"/>
                <w:b/>
                <w:sz w:val="15"/>
                <w:szCs w:val="15"/>
              </w:rPr>
              <w:t>3</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ind w:hanging="100"/>
              <w:jc w:val="center"/>
              <w:rPr>
                <w:rFonts w:ascii="Times New Roman" w:hAnsi="Times New Roman" w:cs="Times New Roman"/>
                <w:sz w:val="18"/>
                <w:szCs w:val="18"/>
              </w:rPr>
            </w:pPr>
            <w:r w:rsidRPr="00155F6B">
              <w:rPr>
                <w:rFonts w:ascii="Times New Roman" w:hAnsi="Times New Roman" w:cs="Times New Roman"/>
                <w:color w:val="010205"/>
                <w:sz w:val="18"/>
                <w:szCs w:val="18"/>
              </w:rPr>
              <w:t>,878</w:t>
            </w:r>
            <w:r w:rsidRPr="00155F6B">
              <w:rPr>
                <w:rFonts w:ascii="Times New Roman" w:hAnsi="Times New Roman" w:cs="Times New Roman"/>
                <w:color w:val="010205"/>
                <w:sz w:val="18"/>
                <w:szCs w:val="18"/>
                <w:vertAlign w:val="superscript"/>
              </w:rPr>
              <w:t>a</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r>
      <w:tr w:rsidR="00ED2105" w:rsidRPr="007C74EB" w:rsidTr="00FD5F2C">
        <w:trPr>
          <w:trHeight w:val="284"/>
          <w:jc w:val="center"/>
        </w:trPr>
        <w:tc>
          <w:tcPr>
            <w:tcW w:w="304" w:type="pct"/>
            <w:vAlign w:val="center"/>
          </w:tcPr>
          <w:p w:rsidR="00FD32FD" w:rsidRPr="00ED2105" w:rsidRDefault="00ED2105" w:rsidP="007C74EB">
            <w:pPr>
              <w:jc w:val="both"/>
              <w:rPr>
                <w:rFonts w:ascii="Times New Roman" w:hAnsi="Times New Roman" w:cs="Times New Roman"/>
                <w:b/>
                <w:sz w:val="15"/>
                <w:szCs w:val="15"/>
              </w:rPr>
            </w:pPr>
            <w:r w:rsidRPr="00ED2105">
              <w:rPr>
                <w:rFonts w:ascii="Times New Roman" w:hAnsi="Times New Roman" w:cs="Times New Roman"/>
                <w:b/>
                <w:sz w:val="15"/>
                <w:szCs w:val="15"/>
              </w:rPr>
              <w:t>SPSM</w:t>
            </w:r>
            <w:r w:rsidR="00FD32FD" w:rsidRPr="00ED2105">
              <w:rPr>
                <w:rFonts w:ascii="Times New Roman" w:hAnsi="Times New Roman" w:cs="Times New Roman"/>
                <w:b/>
                <w:sz w:val="15"/>
                <w:szCs w:val="15"/>
              </w:rPr>
              <w:t>4</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ind w:hanging="111"/>
              <w:jc w:val="center"/>
              <w:rPr>
                <w:rFonts w:ascii="Times New Roman" w:hAnsi="Times New Roman" w:cs="Times New Roman"/>
                <w:sz w:val="18"/>
                <w:szCs w:val="18"/>
              </w:rPr>
            </w:pPr>
            <w:r w:rsidRPr="00155F6B">
              <w:rPr>
                <w:rFonts w:ascii="Times New Roman" w:hAnsi="Times New Roman" w:cs="Times New Roman"/>
                <w:color w:val="010205"/>
                <w:sz w:val="18"/>
                <w:szCs w:val="18"/>
              </w:rPr>
              <w:t>,922</w:t>
            </w:r>
            <w:r w:rsidRPr="00155F6B">
              <w:rPr>
                <w:rFonts w:ascii="Times New Roman" w:hAnsi="Times New Roman" w:cs="Times New Roman"/>
                <w:color w:val="010205"/>
                <w:sz w:val="18"/>
                <w:szCs w:val="18"/>
                <w:vertAlign w:val="superscript"/>
              </w:rPr>
              <w:t>a</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r>
      <w:tr w:rsidR="00ED2105" w:rsidRPr="007C74EB" w:rsidTr="00FD5F2C">
        <w:trPr>
          <w:trHeight w:val="284"/>
          <w:jc w:val="center"/>
        </w:trPr>
        <w:tc>
          <w:tcPr>
            <w:tcW w:w="304" w:type="pct"/>
            <w:vAlign w:val="center"/>
          </w:tcPr>
          <w:p w:rsidR="00FD32FD" w:rsidRPr="00ED2105" w:rsidRDefault="00ED2105" w:rsidP="007C74EB">
            <w:pPr>
              <w:jc w:val="both"/>
              <w:rPr>
                <w:rFonts w:ascii="Times New Roman" w:hAnsi="Times New Roman" w:cs="Times New Roman"/>
                <w:b/>
                <w:sz w:val="15"/>
                <w:szCs w:val="15"/>
              </w:rPr>
            </w:pPr>
            <w:r w:rsidRPr="00ED2105">
              <w:rPr>
                <w:rFonts w:ascii="Times New Roman" w:hAnsi="Times New Roman" w:cs="Times New Roman"/>
                <w:b/>
                <w:sz w:val="15"/>
                <w:szCs w:val="15"/>
              </w:rPr>
              <w:t>SPSM</w:t>
            </w:r>
            <w:r w:rsidR="00FD32FD" w:rsidRPr="00ED2105">
              <w:rPr>
                <w:rFonts w:ascii="Times New Roman" w:hAnsi="Times New Roman" w:cs="Times New Roman"/>
                <w:b/>
                <w:sz w:val="15"/>
                <w:szCs w:val="15"/>
              </w:rPr>
              <w:t>5</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r w:rsidRPr="00155F6B">
              <w:rPr>
                <w:rFonts w:ascii="Times New Roman" w:hAnsi="Times New Roman" w:cs="Times New Roman"/>
                <w:color w:val="010205"/>
                <w:sz w:val="18"/>
                <w:szCs w:val="18"/>
              </w:rPr>
              <w:t>,889</w:t>
            </w:r>
            <w:r w:rsidRPr="00155F6B">
              <w:rPr>
                <w:rFonts w:ascii="Times New Roman" w:hAnsi="Times New Roman" w:cs="Times New Roman"/>
                <w:color w:val="010205"/>
                <w:sz w:val="18"/>
                <w:szCs w:val="18"/>
                <w:vertAlign w:val="superscript"/>
              </w:rPr>
              <w:t>a</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r>
      <w:tr w:rsidR="00ED2105" w:rsidRPr="007C74EB" w:rsidTr="00FD5F2C">
        <w:trPr>
          <w:trHeight w:val="284"/>
          <w:jc w:val="center"/>
        </w:trPr>
        <w:tc>
          <w:tcPr>
            <w:tcW w:w="304" w:type="pct"/>
            <w:vAlign w:val="center"/>
          </w:tcPr>
          <w:p w:rsidR="00FD32FD" w:rsidRPr="00ED2105" w:rsidRDefault="00ED2105" w:rsidP="007C74EB">
            <w:pPr>
              <w:jc w:val="both"/>
              <w:rPr>
                <w:rFonts w:ascii="Times New Roman" w:hAnsi="Times New Roman" w:cs="Times New Roman"/>
                <w:b/>
                <w:sz w:val="15"/>
                <w:szCs w:val="15"/>
              </w:rPr>
            </w:pPr>
            <w:r w:rsidRPr="00ED2105">
              <w:rPr>
                <w:rFonts w:ascii="Times New Roman" w:hAnsi="Times New Roman" w:cs="Times New Roman"/>
                <w:b/>
                <w:sz w:val="15"/>
                <w:szCs w:val="15"/>
              </w:rPr>
              <w:t>SPSM</w:t>
            </w:r>
            <w:r w:rsidR="00FD32FD" w:rsidRPr="00ED2105">
              <w:rPr>
                <w:rFonts w:ascii="Times New Roman" w:hAnsi="Times New Roman" w:cs="Times New Roman"/>
                <w:b/>
                <w:sz w:val="15"/>
                <w:szCs w:val="15"/>
              </w:rPr>
              <w:t>6</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r w:rsidRPr="00155F6B">
              <w:rPr>
                <w:rFonts w:ascii="Times New Roman" w:hAnsi="Times New Roman" w:cs="Times New Roman"/>
                <w:color w:val="010205"/>
                <w:sz w:val="18"/>
                <w:szCs w:val="18"/>
              </w:rPr>
              <w:t>,900</w:t>
            </w:r>
            <w:r w:rsidRPr="00155F6B">
              <w:rPr>
                <w:rFonts w:ascii="Times New Roman" w:hAnsi="Times New Roman" w:cs="Times New Roman"/>
                <w:color w:val="010205"/>
                <w:sz w:val="18"/>
                <w:szCs w:val="18"/>
                <w:vertAlign w:val="superscript"/>
              </w:rPr>
              <w:t>a</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r>
      <w:tr w:rsidR="00ED2105" w:rsidRPr="007C74EB" w:rsidTr="00FD5F2C">
        <w:trPr>
          <w:trHeight w:val="284"/>
          <w:jc w:val="center"/>
        </w:trPr>
        <w:tc>
          <w:tcPr>
            <w:tcW w:w="304" w:type="pct"/>
            <w:vAlign w:val="center"/>
          </w:tcPr>
          <w:p w:rsidR="00FD32FD" w:rsidRPr="00ED2105" w:rsidRDefault="00ED2105" w:rsidP="007C74EB">
            <w:pPr>
              <w:jc w:val="both"/>
              <w:rPr>
                <w:rFonts w:ascii="Times New Roman" w:hAnsi="Times New Roman" w:cs="Times New Roman"/>
                <w:b/>
                <w:sz w:val="15"/>
                <w:szCs w:val="15"/>
              </w:rPr>
            </w:pPr>
            <w:r w:rsidRPr="00ED2105">
              <w:rPr>
                <w:rFonts w:ascii="Times New Roman" w:hAnsi="Times New Roman" w:cs="Times New Roman"/>
                <w:b/>
                <w:sz w:val="15"/>
                <w:szCs w:val="15"/>
              </w:rPr>
              <w:t>SPSM</w:t>
            </w:r>
            <w:r w:rsidR="00FD32FD" w:rsidRPr="00ED2105">
              <w:rPr>
                <w:rFonts w:ascii="Times New Roman" w:hAnsi="Times New Roman" w:cs="Times New Roman"/>
                <w:b/>
                <w:sz w:val="15"/>
                <w:szCs w:val="15"/>
              </w:rPr>
              <w:t>7</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r w:rsidRPr="00155F6B">
              <w:rPr>
                <w:rFonts w:ascii="Times New Roman" w:hAnsi="Times New Roman" w:cs="Times New Roman"/>
                <w:color w:val="010205"/>
                <w:sz w:val="18"/>
                <w:szCs w:val="18"/>
              </w:rPr>
              <w:t>,929</w:t>
            </w:r>
            <w:r w:rsidRPr="00155F6B">
              <w:rPr>
                <w:rFonts w:ascii="Times New Roman" w:hAnsi="Times New Roman" w:cs="Times New Roman"/>
                <w:color w:val="010205"/>
                <w:sz w:val="18"/>
                <w:szCs w:val="18"/>
                <w:vertAlign w:val="superscript"/>
              </w:rPr>
              <w:t>a</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r>
      <w:tr w:rsidR="00ED2105" w:rsidRPr="007C74EB" w:rsidTr="00FD5F2C">
        <w:trPr>
          <w:trHeight w:val="284"/>
          <w:jc w:val="center"/>
        </w:trPr>
        <w:tc>
          <w:tcPr>
            <w:tcW w:w="304" w:type="pct"/>
            <w:vAlign w:val="center"/>
          </w:tcPr>
          <w:p w:rsidR="00FD32FD" w:rsidRPr="00ED2105" w:rsidRDefault="00ED2105" w:rsidP="007C74EB">
            <w:pPr>
              <w:jc w:val="both"/>
              <w:rPr>
                <w:rFonts w:ascii="Times New Roman" w:hAnsi="Times New Roman" w:cs="Times New Roman"/>
                <w:b/>
                <w:sz w:val="15"/>
                <w:szCs w:val="15"/>
              </w:rPr>
            </w:pPr>
            <w:r w:rsidRPr="00ED2105">
              <w:rPr>
                <w:rFonts w:ascii="Times New Roman" w:hAnsi="Times New Roman" w:cs="Times New Roman"/>
                <w:b/>
                <w:sz w:val="15"/>
                <w:szCs w:val="15"/>
              </w:rPr>
              <w:t>SPSM</w:t>
            </w:r>
            <w:r w:rsidR="00FD32FD" w:rsidRPr="00ED2105">
              <w:rPr>
                <w:rFonts w:ascii="Times New Roman" w:hAnsi="Times New Roman" w:cs="Times New Roman"/>
                <w:b/>
                <w:sz w:val="15"/>
                <w:szCs w:val="15"/>
              </w:rPr>
              <w:t>8</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r w:rsidRPr="00155F6B">
              <w:rPr>
                <w:rFonts w:ascii="Times New Roman" w:hAnsi="Times New Roman" w:cs="Times New Roman"/>
                <w:color w:val="010205"/>
                <w:sz w:val="18"/>
                <w:szCs w:val="18"/>
              </w:rPr>
              <w:t>,908</w:t>
            </w:r>
            <w:r w:rsidRPr="00155F6B">
              <w:rPr>
                <w:rFonts w:ascii="Times New Roman" w:hAnsi="Times New Roman" w:cs="Times New Roman"/>
                <w:color w:val="010205"/>
                <w:sz w:val="18"/>
                <w:szCs w:val="18"/>
                <w:vertAlign w:val="superscript"/>
              </w:rPr>
              <w:t>a</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r>
      <w:tr w:rsidR="00ED2105" w:rsidRPr="007C74EB" w:rsidTr="00FD5F2C">
        <w:trPr>
          <w:trHeight w:val="284"/>
          <w:jc w:val="center"/>
        </w:trPr>
        <w:tc>
          <w:tcPr>
            <w:tcW w:w="304" w:type="pct"/>
            <w:vAlign w:val="center"/>
          </w:tcPr>
          <w:p w:rsidR="00FD32FD" w:rsidRPr="00ED2105" w:rsidRDefault="00ED2105" w:rsidP="007C74EB">
            <w:pPr>
              <w:jc w:val="both"/>
              <w:rPr>
                <w:rFonts w:ascii="Times New Roman" w:hAnsi="Times New Roman" w:cs="Times New Roman"/>
                <w:b/>
                <w:sz w:val="15"/>
                <w:szCs w:val="15"/>
              </w:rPr>
            </w:pPr>
            <w:r w:rsidRPr="00ED2105">
              <w:rPr>
                <w:rFonts w:ascii="Times New Roman" w:hAnsi="Times New Roman" w:cs="Times New Roman"/>
                <w:b/>
                <w:sz w:val="15"/>
                <w:szCs w:val="15"/>
              </w:rPr>
              <w:t>SPSM</w:t>
            </w:r>
            <w:r w:rsidR="00FD32FD" w:rsidRPr="00ED2105">
              <w:rPr>
                <w:rFonts w:ascii="Times New Roman" w:hAnsi="Times New Roman" w:cs="Times New Roman"/>
                <w:b/>
                <w:sz w:val="15"/>
                <w:szCs w:val="15"/>
              </w:rPr>
              <w:t>9</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r w:rsidRPr="00155F6B">
              <w:rPr>
                <w:rFonts w:ascii="Times New Roman" w:hAnsi="Times New Roman" w:cs="Times New Roman"/>
                <w:color w:val="010205"/>
                <w:sz w:val="18"/>
                <w:szCs w:val="18"/>
              </w:rPr>
              <w:t>,890</w:t>
            </w:r>
            <w:r w:rsidRPr="00155F6B">
              <w:rPr>
                <w:rFonts w:ascii="Times New Roman" w:hAnsi="Times New Roman" w:cs="Times New Roman"/>
                <w:color w:val="010205"/>
                <w:sz w:val="18"/>
                <w:szCs w:val="18"/>
                <w:vertAlign w:val="superscript"/>
              </w:rPr>
              <w:t>a</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r>
      <w:tr w:rsidR="00ED2105" w:rsidRPr="007C74EB" w:rsidTr="00FD5F2C">
        <w:trPr>
          <w:trHeight w:val="284"/>
          <w:jc w:val="center"/>
        </w:trPr>
        <w:tc>
          <w:tcPr>
            <w:tcW w:w="304" w:type="pct"/>
            <w:vAlign w:val="center"/>
          </w:tcPr>
          <w:p w:rsidR="00FD32FD" w:rsidRPr="00ED2105" w:rsidRDefault="00ED2105" w:rsidP="007C74EB">
            <w:pPr>
              <w:jc w:val="both"/>
              <w:rPr>
                <w:rFonts w:ascii="Times New Roman" w:hAnsi="Times New Roman" w:cs="Times New Roman"/>
                <w:b/>
                <w:sz w:val="15"/>
                <w:szCs w:val="15"/>
              </w:rPr>
            </w:pPr>
            <w:r w:rsidRPr="00ED2105">
              <w:rPr>
                <w:rFonts w:ascii="Times New Roman" w:hAnsi="Times New Roman" w:cs="Times New Roman"/>
                <w:b/>
                <w:sz w:val="15"/>
                <w:szCs w:val="15"/>
              </w:rPr>
              <w:t>SPSM</w:t>
            </w:r>
            <w:r w:rsidR="00FD32FD" w:rsidRPr="00ED2105">
              <w:rPr>
                <w:rFonts w:ascii="Times New Roman" w:hAnsi="Times New Roman" w:cs="Times New Roman"/>
                <w:b/>
                <w:sz w:val="15"/>
                <w:szCs w:val="15"/>
              </w:rPr>
              <w:t>10</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r w:rsidRPr="00155F6B">
              <w:rPr>
                <w:rFonts w:ascii="Times New Roman" w:hAnsi="Times New Roman" w:cs="Times New Roman"/>
                <w:color w:val="010205"/>
                <w:sz w:val="18"/>
                <w:szCs w:val="18"/>
              </w:rPr>
              <w:t>,912</w:t>
            </w:r>
            <w:r w:rsidRPr="00155F6B">
              <w:rPr>
                <w:rFonts w:ascii="Times New Roman" w:hAnsi="Times New Roman" w:cs="Times New Roman"/>
                <w:color w:val="010205"/>
                <w:sz w:val="18"/>
                <w:szCs w:val="18"/>
                <w:vertAlign w:val="superscript"/>
              </w:rPr>
              <w:t>a</w:t>
            </w:r>
          </w:p>
        </w:tc>
        <w:tc>
          <w:tcPr>
            <w:tcW w:w="427" w:type="pct"/>
            <w:vAlign w:val="center"/>
          </w:tcPr>
          <w:p w:rsidR="00FD32FD" w:rsidRPr="007C74EB" w:rsidRDefault="00FD32FD" w:rsidP="007D7228">
            <w:pPr>
              <w:jc w:val="center"/>
              <w:rPr>
                <w:rFonts w:ascii="Times New Roman" w:hAnsi="Times New Roman" w:cs="Times New Roman"/>
                <w:sz w:val="18"/>
                <w:szCs w:val="18"/>
              </w:rPr>
            </w:pPr>
          </w:p>
        </w:tc>
      </w:tr>
      <w:tr w:rsidR="00ED2105" w:rsidRPr="007C74EB" w:rsidTr="00FD5F2C">
        <w:trPr>
          <w:trHeight w:val="284"/>
          <w:jc w:val="center"/>
        </w:trPr>
        <w:tc>
          <w:tcPr>
            <w:tcW w:w="304" w:type="pct"/>
            <w:vAlign w:val="center"/>
          </w:tcPr>
          <w:p w:rsidR="00FD32FD" w:rsidRPr="00ED2105" w:rsidRDefault="00ED2105" w:rsidP="007C74EB">
            <w:pPr>
              <w:jc w:val="both"/>
              <w:rPr>
                <w:rFonts w:ascii="Times New Roman" w:hAnsi="Times New Roman" w:cs="Times New Roman"/>
                <w:b/>
                <w:sz w:val="15"/>
                <w:szCs w:val="15"/>
              </w:rPr>
            </w:pPr>
            <w:r w:rsidRPr="00ED2105">
              <w:rPr>
                <w:rFonts w:ascii="Times New Roman" w:hAnsi="Times New Roman" w:cs="Times New Roman"/>
                <w:b/>
                <w:sz w:val="15"/>
                <w:szCs w:val="15"/>
              </w:rPr>
              <w:t>SPSM</w:t>
            </w:r>
            <w:r w:rsidR="00FD32FD" w:rsidRPr="00ED2105">
              <w:rPr>
                <w:rFonts w:ascii="Times New Roman" w:hAnsi="Times New Roman" w:cs="Times New Roman"/>
                <w:b/>
                <w:sz w:val="15"/>
                <w:szCs w:val="15"/>
              </w:rPr>
              <w:t>11</w:t>
            </w: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p>
        </w:tc>
        <w:tc>
          <w:tcPr>
            <w:tcW w:w="427" w:type="pct"/>
            <w:vAlign w:val="center"/>
          </w:tcPr>
          <w:p w:rsidR="00FD32FD" w:rsidRPr="007C74EB" w:rsidRDefault="00FD32FD" w:rsidP="007D7228">
            <w:pPr>
              <w:jc w:val="center"/>
              <w:rPr>
                <w:rFonts w:ascii="Times New Roman" w:hAnsi="Times New Roman" w:cs="Times New Roman"/>
                <w:sz w:val="18"/>
                <w:szCs w:val="18"/>
              </w:rPr>
            </w:pPr>
            <w:r w:rsidRPr="00155F6B">
              <w:rPr>
                <w:rFonts w:ascii="Times New Roman" w:hAnsi="Times New Roman" w:cs="Times New Roman"/>
                <w:color w:val="010205"/>
                <w:sz w:val="18"/>
                <w:szCs w:val="18"/>
              </w:rPr>
              <w:t>,903</w:t>
            </w:r>
            <w:r w:rsidRPr="00155F6B">
              <w:rPr>
                <w:rFonts w:ascii="Times New Roman" w:hAnsi="Times New Roman" w:cs="Times New Roman"/>
                <w:color w:val="010205"/>
                <w:sz w:val="18"/>
                <w:szCs w:val="18"/>
                <w:vertAlign w:val="superscript"/>
              </w:rPr>
              <w:t>a</w:t>
            </w:r>
          </w:p>
        </w:tc>
      </w:tr>
    </w:tbl>
    <w:p w:rsidR="00FD32FD" w:rsidRDefault="00FD32FD" w:rsidP="00174548">
      <w:pPr>
        <w:spacing w:line="360" w:lineRule="auto"/>
        <w:ind w:firstLine="709"/>
        <w:jc w:val="both"/>
        <w:rPr>
          <w:rFonts w:ascii="Times New Roman" w:hAnsi="Times New Roman" w:cs="Times New Roman"/>
          <w:sz w:val="24"/>
          <w:szCs w:val="24"/>
        </w:rPr>
      </w:pPr>
    </w:p>
    <w:p w:rsidR="00D90AA0" w:rsidRPr="00AF2D40" w:rsidRDefault="00D90AA0" w:rsidP="00FE4C07">
      <w:pPr>
        <w:pStyle w:val="A7"/>
      </w:pPr>
      <w:bookmarkStart w:id="356" w:name="_Toc526800803"/>
      <w:bookmarkStart w:id="357" w:name="_Toc532603356"/>
      <w:r w:rsidRPr="00AF2D40">
        <w:lastRenderedPageBreak/>
        <w:t>Tablo</w:t>
      </w:r>
      <w:r w:rsidR="00471804" w:rsidRPr="00AF2D40">
        <w:t xml:space="preserve"> 4</w:t>
      </w:r>
      <w:r w:rsidRPr="00AF2D40">
        <w:t>.2</w:t>
      </w:r>
      <w:r w:rsidR="00743843">
        <w:t>9</w:t>
      </w:r>
      <w:r w:rsidRPr="00AF2D40">
        <w:t>. Siyasal Pazarlama Sosyal Medya Ölçeği Bileşenler Matrisi</w:t>
      </w:r>
      <w:bookmarkEnd w:id="356"/>
      <w:bookmarkEnd w:id="357"/>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2825"/>
        <w:gridCol w:w="2826"/>
      </w:tblGrid>
      <w:tr w:rsidR="00AF2D40" w:rsidRPr="00AF2D40" w:rsidTr="00ED2105">
        <w:trPr>
          <w:trHeight w:val="340"/>
        </w:trPr>
        <w:tc>
          <w:tcPr>
            <w:tcW w:w="2848" w:type="dxa"/>
            <w:vMerge w:val="restart"/>
            <w:shd w:val="clear" w:color="auto" w:fill="auto"/>
            <w:vAlign w:val="center"/>
          </w:tcPr>
          <w:p w:rsidR="00D90AA0" w:rsidRPr="00AF2D40" w:rsidRDefault="00D90AA0" w:rsidP="00ED2105">
            <w:pPr>
              <w:autoSpaceDE w:val="0"/>
              <w:autoSpaceDN w:val="0"/>
              <w:adjustRightInd w:val="0"/>
              <w:spacing w:after="0"/>
              <w:jc w:val="center"/>
              <w:rPr>
                <w:rFonts w:ascii="Times New Roman" w:hAnsi="Times New Roman" w:cs="Times New Roman"/>
                <w:b/>
                <w:sz w:val="20"/>
                <w:szCs w:val="20"/>
              </w:rPr>
            </w:pPr>
            <w:r w:rsidRPr="00AF2D40">
              <w:rPr>
                <w:rFonts w:ascii="Times New Roman" w:hAnsi="Times New Roman" w:cs="Times New Roman"/>
                <w:b/>
                <w:sz w:val="20"/>
                <w:szCs w:val="20"/>
              </w:rPr>
              <w:t>Değişkenler</w:t>
            </w:r>
          </w:p>
        </w:tc>
        <w:tc>
          <w:tcPr>
            <w:tcW w:w="5651" w:type="dxa"/>
            <w:gridSpan w:val="2"/>
            <w:shd w:val="clear" w:color="auto" w:fill="auto"/>
          </w:tcPr>
          <w:p w:rsidR="00D90AA0" w:rsidRPr="00AF2D40" w:rsidRDefault="00D90AA0" w:rsidP="00ED2105">
            <w:pPr>
              <w:autoSpaceDE w:val="0"/>
              <w:autoSpaceDN w:val="0"/>
              <w:adjustRightInd w:val="0"/>
              <w:spacing w:before="40" w:after="0"/>
              <w:jc w:val="center"/>
              <w:rPr>
                <w:rFonts w:ascii="Times New Roman" w:hAnsi="Times New Roman" w:cs="Times New Roman"/>
                <w:b/>
                <w:sz w:val="20"/>
                <w:szCs w:val="20"/>
              </w:rPr>
            </w:pPr>
            <w:r w:rsidRPr="00AF2D40">
              <w:rPr>
                <w:rFonts w:ascii="Times New Roman" w:hAnsi="Times New Roman" w:cs="Times New Roman"/>
                <w:b/>
                <w:sz w:val="20"/>
                <w:szCs w:val="20"/>
              </w:rPr>
              <w:t>Bileşen</w:t>
            </w:r>
          </w:p>
        </w:tc>
      </w:tr>
      <w:tr w:rsidR="00AF2D40" w:rsidRPr="00AF2D40" w:rsidTr="00ED2105">
        <w:trPr>
          <w:trHeight w:val="340"/>
        </w:trPr>
        <w:tc>
          <w:tcPr>
            <w:tcW w:w="2848" w:type="dxa"/>
            <w:vMerge/>
            <w:shd w:val="clear" w:color="auto" w:fill="auto"/>
          </w:tcPr>
          <w:p w:rsidR="00D90AA0" w:rsidRPr="00AF2D40" w:rsidRDefault="00D90AA0" w:rsidP="00ED2105">
            <w:pPr>
              <w:autoSpaceDE w:val="0"/>
              <w:autoSpaceDN w:val="0"/>
              <w:adjustRightInd w:val="0"/>
              <w:spacing w:after="0"/>
              <w:rPr>
                <w:rFonts w:ascii="Times New Roman" w:hAnsi="Times New Roman" w:cs="Times New Roman"/>
                <w:sz w:val="20"/>
                <w:szCs w:val="20"/>
              </w:rPr>
            </w:pPr>
          </w:p>
        </w:tc>
        <w:tc>
          <w:tcPr>
            <w:tcW w:w="2825" w:type="dxa"/>
            <w:shd w:val="clear" w:color="auto" w:fill="auto"/>
          </w:tcPr>
          <w:p w:rsidR="00D90AA0" w:rsidRPr="00AF2D40" w:rsidRDefault="00D90AA0" w:rsidP="00ED2105">
            <w:pPr>
              <w:autoSpaceDE w:val="0"/>
              <w:autoSpaceDN w:val="0"/>
              <w:adjustRightInd w:val="0"/>
              <w:spacing w:before="40" w:after="0"/>
              <w:jc w:val="center"/>
              <w:rPr>
                <w:rFonts w:ascii="Times New Roman" w:hAnsi="Times New Roman" w:cs="Times New Roman"/>
                <w:b/>
                <w:sz w:val="20"/>
                <w:szCs w:val="20"/>
              </w:rPr>
            </w:pPr>
            <w:r w:rsidRPr="00AF2D40">
              <w:rPr>
                <w:rFonts w:ascii="Times New Roman" w:hAnsi="Times New Roman" w:cs="Times New Roman"/>
                <w:b/>
                <w:sz w:val="20"/>
                <w:szCs w:val="20"/>
              </w:rPr>
              <w:t>1</w:t>
            </w:r>
          </w:p>
        </w:tc>
        <w:tc>
          <w:tcPr>
            <w:tcW w:w="2826" w:type="dxa"/>
            <w:shd w:val="clear" w:color="auto" w:fill="auto"/>
          </w:tcPr>
          <w:p w:rsidR="00D90AA0" w:rsidRPr="00AF2D40" w:rsidRDefault="00D90AA0" w:rsidP="00ED2105">
            <w:pPr>
              <w:autoSpaceDE w:val="0"/>
              <w:autoSpaceDN w:val="0"/>
              <w:adjustRightInd w:val="0"/>
              <w:spacing w:before="40" w:after="0"/>
              <w:jc w:val="center"/>
              <w:rPr>
                <w:rFonts w:ascii="Times New Roman" w:hAnsi="Times New Roman" w:cs="Times New Roman"/>
                <w:b/>
                <w:sz w:val="20"/>
                <w:szCs w:val="20"/>
              </w:rPr>
            </w:pPr>
            <w:r w:rsidRPr="00AF2D40">
              <w:rPr>
                <w:rFonts w:ascii="Times New Roman" w:hAnsi="Times New Roman" w:cs="Times New Roman"/>
                <w:b/>
                <w:sz w:val="20"/>
                <w:szCs w:val="20"/>
              </w:rPr>
              <w:t>2</w:t>
            </w:r>
          </w:p>
        </w:tc>
      </w:tr>
      <w:tr w:rsidR="00D90AA0" w:rsidRPr="00AF2D40" w:rsidTr="00ED2105">
        <w:trPr>
          <w:trHeight w:val="510"/>
        </w:trPr>
        <w:tc>
          <w:tcPr>
            <w:tcW w:w="2848" w:type="dxa"/>
            <w:shd w:val="clear" w:color="auto" w:fill="auto"/>
          </w:tcPr>
          <w:p w:rsidR="00F84EA5" w:rsidRPr="007B24D7" w:rsidRDefault="007B24D7" w:rsidP="00ED2105">
            <w:pPr>
              <w:autoSpaceDE w:val="0"/>
              <w:autoSpaceDN w:val="0"/>
              <w:adjustRightInd w:val="0"/>
              <w:spacing w:after="0"/>
              <w:jc w:val="center"/>
              <w:rPr>
                <w:rFonts w:ascii="Times New Roman" w:hAnsi="Times New Roman" w:cs="Times New Roman"/>
                <w:b/>
                <w:sz w:val="20"/>
                <w:szCs w:val="20"/>
              </w:rPr>
            </w:pPr>
            <w:r w:rsidRPr="007B24D7">
              <w:rPr>
                <w:rFonts w:ascii="Times New Roman" w:hAnsi="Times New Roman" w:cs="Times New Roman"/>
                <w:b/>
                <w:sz w:val="20"/>
                <w:szCs w:val="20"/>
              </w:rPr>
              <w:t>SPSM</w:t>
            </w:r>
            <w:r w:rsidR="00FD5F2C" w:rsidRPr="007B24D7">
              <w:rPr>
                <w:rFonts w:ascii="Times New Roman" w:hAnsi="Times New Roman" w:cs="Times New Roman"/>
                <w:b/>
                <w:sz w:val="20"/>
                <w:szCs w:val="20"/>
              </w:rPr>
              <w:t>1</w:t>
            </w:r>
          </w:p>
          <w:p w:rsidR="00D90AA0" w:rsidRPr="007B24D7" w:rsidRDefault="007B24D7" w:rsidP="00ED2105">
            <w:pPr>
              <w:autoSpaceDE w:val="0"/>
              <w:autoSpaceDN w:val="0"/>
              <w:adjustRightInd w:val="0"/>
              <w:spacing w:after="0"/>
              <w:jc w:val="center"/>
              <w:rPr>
                <w:rFonts w:ascii="Times New Roman" w:hAnsi="Times New Roman" w:cs="Times New Roman"/>
                <w:b/>
                <w:sz w:val="20"/>
                <w:szCs w:val="20"/>
              </w:rPr>
            </w:pPr>
            <w:r w:rsidRPr="007B24D7">
              <w:rPr>
                <w:rFonts w:ascii="Times New Roman" w:hAnsi="Times New Roman" w:cs="Times New Roman"/>
                <w:b/>
                <w:sz w:val="20"/>
                <w:szCs w:val="20"/>
              </w:rPr>
              <w:t>SPSM</w:t>
            </w:r>
            <w:r w:rsidR="008C04EE" w:rsidRPr="007B24D7">
              <w:rPr>
                <w:rFonts w:ascii="Times New Roman" w:hAnsi="Times New Roman" w:cs="Times New Roman"/>
                <w:b/>
                <w:sz w:val="20"/>
                <w:szCs w:val="20"/>
              </w:rPr>
              <w:t>2</w:t>
            </w:r>
          </w:p>
          <w:p w:rsidR="003D4429" w:rsidRPr="007B24D7" w:rsidRDefault="007B24D7" w:rsidP="00ED2105">
            <w:pPr>
              <w:autoSpaceDE w:val="0"/>
              <w:autoSpaceDN w:val="0"/>
              <w:adjustRightInd w:val="0"/>
              <w:spacing w:after="0"/>
              <w:jc w:val="center"/>
              <w:rPr>
                <w:rFonts w:ascii="Times New Roman" w:hAnsi="Times New Roman" w:cs="Times New Roman"/>
                <w:b/>
                <w:sz w:val="20"/>
                <w:szCs w:val="20"/>
              </w:rPr>
            </w:pPr>
            <w:r w:rsidRPr="007B24D7">
              <w:rPr>
                <w:rFonts w:ascii="Times New Roman" w:hAnsi="Times New Roman" w:cs="Times New Roman"/>
                <w:b/>
                <w:sz w:val="20"/>
                <w:szCs w:val="20"/>
              </w:rPr>
              <w:t>SPSM</w:t>
            </w:r>
            <w:r w:rsidR="008C04EE" w:rsidRPr="007B24D7">
              <w:rPr>
                <w:rFonts w:ascii="Times New Roman" w:hAnsi="Times New Roman" w:cs="Times New Roman"/>
                <w:b/>
                <w:sz w:val="20"/>
                <w:szCs w:val="20"/>
              </w:rPr>
              <w:t>3</w:t>
            </w:r>
          </w:p>
          <w:p w:rsidR="008C04EE" w:rsidRPr="007B24D7" w:rsidRDefault="007B24D7" w:rsidP="00ED2105">
            <w:pPr>
              <w:autoSpaceDE w:val="0"/>
              <w:autoSpaceDN w:val="0"/>
              <w:adjustRightInd w:val="0"/>
              <w:spacing w:after="0"/>
              <w:jc w:val="center"/>
              <w:rPr>
                <w:rFonts w:ascii="Times New Roman" w:hAnsi="Times New Roman" w:cs="Times New Roman"/>
                <w:b/>
                <w:sz w:val="20"/>
                <w:szCs w:val="20"/>
              </w:rPr>
            </w:pPr>
            <w:r w:rsidRPr="007B24D7">
              <w:rPr>
                <w:rFonts w:ascii="Times New Roman" w:hAnsi="Times New Roman" w:cs="Times New Roman"/>
                <w:b/>
                <w:sz w:val="20"/>
                <w:szCs w:val="20"/>
              </w:rPr>
              <w:t>SPSM</w:t>
            </w:r>
            <w:r w:rsidR="008C04EE" w:rsidRPr="007B24D7">
              <w:rPr>
                <w:rFonts w:ascii="Times New Roman" w:hAnsi="Times New Roman" w:cs="Times New Roman"/>
                <w:b/>
                <w:sz w:val="20"/>
                <w:szCs w:val="20"/>
              </w:rPr>
              <w:t>4</w:t>
            </w:r>
          </w:p>
          <w:p w:rsidR="003D4429" w:rsidRPr="007B24D7" w:rsidRDefault="007B24D7" w:rsidP="00ED2105">
            <w:pPr>
              <w:autoSpaceDE w:val="0"/>
              <w:autoSpaceDN w:val="0"/>
              <w:adjustRightInd w:val="0"/>
              <w:spacing w:after="0"/>
              <w:jc w:val="center"/>
              <w:rPr>
                <w:rFonts w:ascii="Times New Roman" w:hAnsi="Times New Roman" w:cs="Times New Roman"/>
                <w:b/>
                <w:sz w:val="20"/>
                <w:szCs w:val="20"/>
              </w:rPr>
            </w:pPr>
            <w:r w:rsidRPr="007B24D7">
              <w:rPr>
                <w:rFonts w:ascii="Times New Roman" w:hAnsi="Times New Roman" w:cs="Times New Roman"/>
                <w:b/>
                <w:sz w:val="20"/>
                <w:szCs w:val="20"/>
              </w:rPr>
              <w:t>SPSM</w:t>
            </w:r>
            <w:r w:rsidR="008C04EE" w:rsidRPr="007B24D7">
              <w:rPr>
                <w:rFonts w:ascii="Times New Roman" w:hAnsi="Times New Roman" w:cs="Times New Roman"/>
                <w:b/>
                <w:sz w:val="20"/>
                <w:szCs w:val="20"/>
              </w:rPr>
              <w:t>5</w:t>
            </w:r>
          </w:p>
          <w:p w:rsidR="003D4429" w:rsidRPr="007B24D7" w:rsidRDefault="007B24D7" w:rsidP="00ED2105">
            <w:pPr>
              <w:autoSpaceDE w:val="0"/>
              <w:autoSpaceDN w:val="0"/>
              <w:adjustRightInd w:val="0"/>
              <w:spacing w:after="0"/>
              <w:jc w:val="center"/>
              <w:rPr>
                <w:rFonts w:ascii="Times New Roman" w:hAnsi="Times New Roman" w:cs="Times New Roman"/>
                <w:b/>
                <w:sz w:val="20"/>
                <w:szCs w:val="20"/>
              </w:rPr>
            </w:pPr>
            <w:r w:rsidRPr="007B24D7">
              <w:rPr>
                <w:rFonts w:ascii="Times New Roman" w:hAnsi="Times New Roman" w:cs="Times New Roman"/>
                <w:b/>
                <w:sz w:val="20"/>
                <w:szCs w:val="20"/>
              </w:rPr>
              <w:t>SPSM</w:t>
            </w:r>
            <w:r w:rsidR="008C04EE" w:rsidRPr="007B24D7">
              <w:rPr>
                <w:rFonts w:ascii="Times New Roman" w:hAnsi="Times New Roman" w:cs="Times New Roman"/>
                <w:b/>
                <w:sz w:val="20"/>
                <w:szCs w:val="20"/>
              </w:rPr>
              <w:t>6</w:t>
            </w:r>
          </w:p>
          <w:p w:rsidR="003D4429" w:rsidRPr="007B24D7" w:rsidRDefault="007B24D7" w:rsidP="00ED2105">
            <w:pPr>
              <w:autoSpaceDE w:val="0"/>
              <w:autoSpaceDN w:val="0"/>
              <w:adjustRightInd w:val="0"/>
              <w:spacing w:after="0"/>
              <w:jc w:val="center"/>
              <w:rPr>
                <w:rFonts w:ascii="Times New Roman" w:hAnsi="Times New Roman" w:cs="Times New Roman"/>
                <w:b/>
                <w:sz w:val="20"/>
                <w:szCs w:val="20"/>
              </w:rPr>
            </w:pPr>
            <w:r w:rsidRPr="007B24D7">
              <w:rPr>
                <w:rFonts w:ascii="Times New Roman" w:hAnsi="Times New Roman" w:cs="Times New Roman"/>
                <w:b/>
                <w:sz w:val="20"/>
                <w:szCs w:val="20"/>
              </w:rPr>
              <w:t>SPSM</w:t>
            </w:r>
            <w:r w:rsidR="008C04EE" w:rsidRPr="007B24D7">
              <w:rPr>
                <w:rFonts w:ascii="Times New Roman" w:hAnsi="Times New Roman" w:cs="Times New Roman"/>
                <w:b/>
                <w:sz w:val="20"/>
                <w:szCs w:val="20"/>
              </w:rPr>
              <w:t>7</w:t>
            </w:r>
          </w:p>
          <w:p w:rsidR="003D4429" w:rsidRPr="007B24D7" w:rsidRDefault="007B24D7" w:rsidP="00ED2105">
            <w:pPr>
              <w:autoSpaceDE w:val="0"/>
              <w:autoSpaceDN w:val="0"/>
              <w:adjustRightInd w:val="0"/>
              <w:spacing w:after="0"/>
              <w:jc w:val="center"/>
              <w:rPr>
                <w:rFonts w:ascii="Times New Roman" w:hAnsi="Times New Roman" w:cs="Times New Roman"/>
                <w:b/>
                <w:sz w:val="20"/>
                <w:szCs w:val="20"/>
              </w:rPr>
            </w:pPr>
            <w:r w:rsidRPr="007B24D7">
              <w:rPr>
                <w:rFonts w:ascii="Times New Roman" w:hAnsi="Times New Roman" w:cs="Times New Roman"/>
                <w:b/>
                <w:sz w:val="20"/>
                <w:szCs w:val="20"/>
              </w:rPr>
              <w:t>SPSM</w:t>
            </w:r>
            <w:r w:rsidR="008C04EE" w:rsidRPr="007B24D7">
              <w:rPr>
                <w:rFonts w:ascii="Times New Roman" w:hAnsi="Times New Roman" w:cs="Times New Roman"/>
                <w:b/>
                <w:sz w:val="20"/>
                <w:szCs w:val="20"/>
              </w:rPr>
              <w:t>8</w:t>
            </w:r>
          </w:p>
          <w:p w:rsidR="003D4429" w:rsidRPr="007B24D7" w:rsidRDefault="007B24D7" w:rsidP="00ED2105">
            <w:pPr>
              <w:autoSpaceDE w:val="0"/>
              <w:autoSpaceDN w:val="0"/>
              <w:adjustRightInd w:val="0"/>
              <w:spacing w:after="0"/>
              <w:jc w:val="center"/>
              <w:rPr>
                <w:rFonts w:ascii="Times New Roman" w:hAnsi="Times New Roman" w:cs="Times New Roman"/>
                <w:b/>
                <w:sz w:val="20"/>
                <w:szCs w:val="20"/>
              </w:rPr>
            </w:pPr>
            <w:r w:rsidRPr="007B24D7">
              <w:rPr>
                <w:rFonts w:ascii="Times New Roman" w:hAnsi="Times New Roman" w:cs="Times New Roman"/>
                <w:b/>
                <w:sz w:val="20"/>
                <w:szCs w:val="20"/>
              </w:rPr>
              <w:t>SPSM</w:t>
            </w:r>
            <w:r w:rsidR="008C04EE" w:rsidRPr="007B24D7">
              <w:rPr>
                <w:rFonts w:ascii="Times New Roman" w:hAnsi="Times New Roman" w:cs="Times New Roman"/>
                <w:b/>
                <w:sz w:val="20"/>
                <w:szCs w:val="20"/>
              </w:rPr>
              <w:t>9</w:t>
            </w:r>
          </w:p>
          <w:p w:rsidR="003D4429" w:rsidRPr="007B24D7" w:rsidRDefault="007B24D7" w:rsidP="00ED2105">
            <w:pPr>
              <w:autoSpaceDE w:val="0"/>
              <w:autoSpaceDN w:val="0"/>
              <w:adjustRightInd w:val="0"/>
              <w:spacing w:after="0"/>
              <w:jc w:val="center"/>
              <w:rPr>
                <w:rFonts w:ascii="Times New Roman" w:hAnsi="Times New Roman" w:cs="Times New Roman"/>
                <w:b/>
                <w:sz w:val="20"/>
                <w:szCs w:val="20"/>
              </w:rPr>
            </w:pPr>
            <w:r w:rsidRPr="007B24D7">
              <w:rPr>
                <w:rFonts w:ascii="Times New Roman" w:hAnsi="Times New Roman" w:cs="Times New Roman"/>
                <w:b/>
                <w:sz w:val="20"/>
                <w:szCs w:val="20"/>
              </w:rPr>
              <w:t>SPSM</w:t>
            </w:r>
            <w:r w:rsidR="008C04EE" w:rsidRPr="007B24D7">
              <w:rPr>
                <w:rFonts w:ascii="Times New Roman" w:hAnsi="Times New Roman" w:cs="Times New Roman"/>
                <w:b/>
                <w:sz w:val="20"/>
                <w:szCs w:val="20"/>
              </w:rPr>
              <w:t>10</w:t>
            </w:r>
          </w:p>
          <w:p w:rsidR="003D4429" w:rsidRPr="00FD5F2C" w:rsidRDefault="007B24D7" w:rsidP="00ED2105">
            <w:pPr>
              <w:autoSpaceDE w:val="0"/>
              <w:autoSpaceDN w:val="0"/>
              <w:adjustRightInd w:val="0"/>
              <w:spacing w:after="0"/>
              <w:jc w:val="center"/>
              <w:rPr>
                <w:rFonts w:ascii="Times New Roman" w:hAnsi="Times New Roman" w:cs="Times New Roman"/>
                <w:b/>
                <w:sz w:val="20"/>
                <w:szCs w:val="20"/>
              </w:rPr>
            </w:pPr>
            <w:r w:rsidRPr="007B24D7">
              <w:rPr>
                <w:rFonts w:ascii="Times New Roman" w:hAnsi="Times New Roman" w:cs="Times New Roman"/>
                <w:b/>
                <w:sz w:val="20"/>
                <w:szCs w:val="20"/>
              </w:rPr>
              <w:t>SPSM</w:t>
            </w:r>
            <w:r w:rsidR="008C04EE" w:rsidRPr="007B24D7">
              <w:rPr>
                <w:rFonts w:ascii="Times New Roman" w:hAnsi="Times New Roman" w:cs="Times New Roman"/>
                <w:b/>
                <w:sz w:val="20"/>
                <w:szCs w:val="20"/>
              </w:rPr>
              <w:t>11</w:t>
            </w:r>
          </w:p>
        </w:tc>
        <w:tc>
          <w:tcPr>
            <w:tcW w:w="2825" w:type="dxa"/>
            <w:shd w:val="clear" w:color="auto" w:fill="auto"/>
          </w:tcPr>
          <w:p w:rsidR="008C04EE" w:rsidRPr="00FD5F2C" w:rsidRDefault="008C04EE"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F84EA5" w:rsidRPr="00FD5F2C">
              <w:rPr>
                <w:rFonts w:ascii="Times New Roman" w:hAnsi="Times New Roman" w:cs="Times New Roman"/>
                <w:sz w:val="20"/>
                <w:szCs w:val="20"/>
              </w:rPr>
              <w:t>511</w:t>
            </w:r>
          </w:p>
          <w:p w:rsidR="008C04EE" w:rsidRPr="00FD5F2C" w:rsidRDefault="008C04EE"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F84EA5" w:rsidRPr="00FD5F2C">
              <w:rPr>
                <w:rFonts w:ascii="Times New Roman" w:hAnsi="Times New Roman" w:cs="Times New Roman"/>
                <w:sz w:val="20"/>
                <w:szCs w:val="20"/>
              </w:rPr>
              <w:t>693</w:t>
            </w:r>
          </w:p>
          <w:p w:rsidR="003D4429" w:rsidRPr="00FD5F2C" w:rsidRDefault="003D4429"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FD5F2C" w:rsidRPr="00FD5F2C">
              <w:rPr>
                <w:rFonts w:ascii="Times New Roman" w:hAnsi="Times New Roman" w:cs="Times New Roman"/>
                <w:sz w:val="20"/>
                <w:szCs w:val="20"/>
              </w:rPr>
              <w:t>087</w:t>
            </w:r>
          </w:p>
          <w:p w:rsidR="008C04EE" w:rsidRPr="00FD5F2C" w:rsidRDefault="008C04EE"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FD5F2C" w:rsidRPr="00FD5F2C">
              <w:rPr>
                <w:rFonts w:ascii="Times New Roman" w:hAnsi="Times New Roman" w:cs="Times New Roman"/>
                <w:sz w:val="20"/>
                <w:szCs w:val="20"/>
              </w:rPr>
              <w:t>184</w:t>
            </w:r>
          </w:p>
          <w:p w:rsidR="003D4429" w:rsidRPr="00FD5F2C" w:rsidRDefault="003D4429"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FD5F2C">
              <w:rPr>
                <w:rFonts w:ascii="Times New Roman" w:hAnsi="Times New Roman" w:cs="Times New Roman"/>
                <w:sz w:val="20"/>
                <w:szCs w:val="20"/>
              </w:rPr>
              <w:t>578</w:t>
            </w:r>
          </w:p>
          <w:p w:rsidR="003D4429" w:rsidRPr="00FD5F2C" w:rsidRDefault="003D4429"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FD5F2C" w:rsidRPr="00FD5F2C">
              <w:rPr>
                <w:rFonts w:ascii="Times New Roman" w:hAnsi="Times New Roman" w:cs="Times New Roman"/>
                <w:sz w:val="20"/>
                <w:szCs w:val="20"/>
              </w:rPr>
              <w:t>245</w:t>
            </w:r>
          </w:p>
          <w:p w:rsidR="003D4429" w:rsidRPr="00FD5F2C" w:rsidRDefault="003D4429"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F84EA5" w:rsidRPr="00FD5F2C">
              <w:rPr>
                <w:rFonts w:ascii="Times New Roman" w:hAnsi="Times New Roman" w:cs="Times New Roman"/>
                <w:sz w:val="20"/>
                <w:szCs w:val="20"/>
              </w:rPr>
              <w:t>475</w:t>
            </w:r>
          </w:p>
          <w:p w:rsidR="003D4429" w:rsidRPr="00FD5F2C" w:rsidRDefault="003D4429"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F84EA5" w:rsidRPr="00FD5F2C">
              <w:rPr>
                <w:rFonts w:ascii="Times New Roman" w:hAnsi="Times New Roman" w:cs="Times New Roman"/>
                <w:sz w:val="20"/>
                <w:szCs w:val="20"/>
              </w:rPr>
              <w:t>657</w:t>
            </w:r>
          </w:p>
          <w:p w:rsidR="003D4429" w:rsidRPr="00FD5F2C" w:rsidRDefault="003D4429"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F84EA5" w:rsidRPr="00FD5F2C">
              <w:rPr>
                <w:rFonts w:ascii="Times New Roman" w:hAnsi="Times New Roman" w:cs="Times New Roman"/>
                <w:sz w:val="20"/>
                <w:szCs w:val="20"/>
              </w:rPr>
              <w:t>738</w:t>
            </w:r>
          </w:p>
          <w:p w:rsidR="003D4429" w:rsidRPr="00FD5F2C" w:rsidRDefault="003D4429"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8C04EE" w:rsidRPr="00FD5F2C">
              <w:rPr>
                <w:rFonts w:ascii="Times New Roman" w:hAnsi="Times New Roman" w:cs="Times New Roman"/>
                <w:sz w:val="20"/>
                <w:szCs w:val="20"/>
              </w:rPr>
              <w:t>7</w:t>
            </w:r>
            <w:r w:rsidR="00F84EA5" w:rsidRPr="00FD5F2C">
              <w:rPr>
                <w:rFonts w:ascii="Times New Roman" w:hAnsi="Times New Roman" w:cs="Times New Roman"/>
                <w:sz w:val="20"/>
                <w:szCs w:val="20"/>
              </w:rPr>
              <w:t>67</w:t>
            </w:r>
          </w:p>
          <w:p w:rsidR="00F84EA5" w:rsidRPr="00FD5F2C" w:rsidRDefault="00F84EA5"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,804</w:t>
            </w:r>
          </w:p>
        </w:tc>
        <w:tc>
          <w:tcPr>
            <w:tcW w:w="2826" w:type="dxa"/>
            <w:shd w:val="clear" w:color="auto" w:fill="auto"/>
          </w:tcPr>
          <w:p w:rsidR="008C04EE" w:rsidRPr="00FD5F2C" w:rsidRDefault="008C04EE"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F84EA5" w:rsidRPr="00FD5F2C">
              <w:rPr>
                <w:rFonts w:ascii="Times New Roman" w:hAnsi="Times New Roman" w:cs="Times New Roman"/>
                <w:sz w:val="20"/>
                <w:szCs w:val="20"/>
              </w:rPr>
              <w:t>307</w:t>
            </w:r>
          </w:p>
          <w:p w:rsidR="008C04EE" w:rsidRPr="00FD5F2C" w:rsidRDefault="008C04EE"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F84EA5" w:rsidRPr="00FD5F2C">
              <w:rPr>
                <w:rFonts w:ascii="Times New Roman" w:hAnsi="Times New Roman" w:cs="Times New Roman"/>
                <w:sz w:val="20"/>
                <w:szCs w:val="20"/>
              </w:rPr>
              <w:t>299</w:t>
            </w:r>
          </w:p>
          <w:p w:rsidR="003D4429" w:rsidRPr="00FD5F2C" w:rsidRDefault="003D4429" w:rsidP="00ED2105">
            <w:pPr>
              <w:autoSpaceDE w:val="0"/>
              <w:autoSpaceDN w:val="0"/>
              <w:adjustRightInd w:val="0"/>
              <w:spacing w:after="0"/>
              <w:jc w:val="center"/>
              <w:rPr>
                <w:rFonts w:ascii="Times New Roman" w:hAnsi="Times New Roman" w:cs="Times New Roman"/>
                <w:b/>
                <w:sz w:val="20"/>
                <w:szCs w:val="20"/>
              </w:rPr>
            </w:pPr>
            <w:r w:rsidRPr="00FD5F2C">
              <w:rPr>
                <w:rFonts w:ascii="Times New Roman" w:hAnsi="Times New Roman" w:cs="Times New Roman"/>
                <w:b/>
                <w:sz w:val="20"/>
                <w:szCs w:val="20"/>
              </w:rPr>
              <w:t>,</w:t>
            </w:r>
            <w:r w:rsidR="00FD5F2C" w:rsidRPr="00FD5F2C">
              <w:rPr>
                <w:rFonts w:ascii="Times New Roman" w:hAnsi="Times New Roman" w:cs="Times New Roman"/>
                <w:b/>
                <w:sz w:val="20"/>
                <w:szCs w:val="20"/>
              </w:rPr>
              <w:t>805</w:t>
            </w:r>
          </w:p>
          <w:p w:rsidR="008C04EE" w:rsidRPr="00FD5F2C" w:rsidRDefault="008C04EE" w:rsidP="00ED2105">
            <w:pPr>
              <w:autoSpaceDE w:val="0"/>
              <w:autoSpaceDN w:val="0"/>
              <w:adjustRightInd w:val="0"/>
              <w:spacing w:after="0"/>
              <w:jc w:val="center"/>
              <w:rPr>
                <w:rFonts w:ascii="Times New Roman" w:hAnsi="Times New Roman" w:cs="Times New Roman"/>
                <w:b/>
                <w:sz w:val="20"/>
                <w:szCs w:val="20"/>
              </w:rPr>
            </w:pPr>
            <w:r w:rsidRPr="00FD5F2C">
              <w:rPr>
                <w:rFonts w:ascii="Times New Roman" w:hAnsi="Times New Roman" w:cs="Times New Roman"/>
                <w:b/>
                <w:sz w:val="20"/>
                <w:szCs w:val="20"/>
              </w:rPr>
              <w:t>,</w:t>
            </w:r>
            <w:r w:rsidR="00FD5F2C" w:rsidRPr="00FD5F2C">
              <w:rPr>
                <w:rFonts w:ascii="Times New Roman" w:hAnsi="Times New Roman" w:cs="Times New Roman"/>
                <w:b/>
                <w:sz w:val="20"/>
                <w:szCs w:val="20"/>
              </w:rPr>
              <w:t>637</w:t>
            </w:r>
          </w:p>
          <w:p w:rsidR="003D4429" w:rsidRPr="00FD5F2C" w:rsidRDefault="003D4429"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FD5F2C">
              <w:rPr>
                <w:rFonts w:ascii="Times New Roman" w:hAnsi="Times New Roman" w:cs="Times New Roman"/>
                <w:sz w:val="20"/>
                <w:szCs w:val="20"/>
              </w:rPr>
              <w:t>567</w:t>
            </w:r>
          </w:p>
          <w:p w:rsidR="003D4429" w:rsidRPr="00FD5F2C" w:rsidRDefault="003D4429" w:rsidP="00ED2105">
            <w:pPr>
              <w:autoSpaceDE w:val="0"/>
              <w:autoSpaceDN w:val="0"/>
              <w:adjustRightInd w:val="0"/>
              <w:spacing w:after="0"/>
              <w:jc w:val="center"/>
              <w:rPr>
                <w:rFonts w:ascii="Times New Roman" w:hAnsi="Times New Roman" w:cs="Times New Roman"/>
                <w:b/>
                <w:sz w:val="20"/>
                <w:szCs w:val="20"/>
              </w:rPr>
            </w:pPr>
            <w:r w:rsidRPr="00FD5F2C">
              <w:rPr>
                <w:rFonts w:ascii="Times New Roman" w:hAnsi="Times New Roman" w:cs="Times New Roman"/>
                <w:b/>
                <w:sz w:val="20"/>
                <w:szCs w:val="20"/>
              </w:rPr>
              <w:t>,</w:t>
            </w:r>
            <w:r w:rsidR="00FD5F2C" w:rsidRPr="00FD5F2C">
              <w:rPr>
                <w:rFonts w:ascii="Times New Roman" w:hAnsi="Times New Roman" w:cs="Times New Roman"/>
                <w:b/>
                <w:sz w:val="20"/>
                <w:szCs w:val="20"/>
              </w:rPr>
              <w:t>726</w:t>
            </w:r>
          </w:p>
          <w:p w:rsidR="003D4429" w:rsidRPr="00FD5F2C" w:rsidRDefault="003D4429"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F84EA5" w:rsidRPr="00FD5F2C">
              <w:rPr>
                <w:rFonts w:ascii="Times New Roman" w:hAnsi="Times New Roman" w:cs="Times New Roman"/>
                <w:sz w:val="20"/>
                <w:szCs w:val="20"/>
              </w:rPr>
              <w:t>435</w:t>
            </w:r>
          </w:p>
          <w:p w:rsidR="003D4429" w:rsidRPr="00FD5F2C" w:rsidRDefault="003D4429"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F84EA5" w:rsidRPr="00FD5F2C">
              <w:rPr>
                <w:rFonts w:ascii="Times New Roman" w:hAnsi="Times New Roman" w:cs="Times New Roman"/>
                <w:sz w:val="20"/>
                <w:szCs w:val="20"/>
              </w:rPr>
              <w:t>457</w:t>
            </w:r>
          </w:p>
          <w:p w:rsidR="003D4429" w:rsidRPr="00FD5F2C" w:rsidRDefault="003D4429"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F84EA5" w:rsidRPr="00FD5F2C">
              <w:rPr>
                <w:rFonts w:ascii="Times New Roman" w:hAnsi="Times New Roman" w:cs="Times New Roman"/>
                <w:sz w:val="20"/>
                <w:szCs w:val="20"/>
              </w:rPr>
              <w:t>237</w:t>
            </w:r>
          </w:p>
          <w:p w:rsidR="003D4429" w:rsidRPr="00FD5F2C" w:rsidRDefault="003D4429"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w:t>
            </w:r>
            <w:r w:rsidR="00F84EA5" w:rsidRPr="00FD5F2C">
              <w:rPr>
                <w:rFonts w:ascii="Times New Roman" w:hAnsi="Times New Roman" w:cs="Times New Roman"/>
                <w:sz w:val="20"/>
                <w:szCs w:val="20"/>
              </w:rPr>
              <w:t>227</w:t>
            </w:r>
          </w:p>
          <w:p w:rsidR="00F84EA5" w:rsidRPr="00FD5F2C" w:rsidRDefault="00F84EA5" w:rsidP="00ED2105">
            <w:pPr>
              <w:autoSpaceDE w:val="0"/>
              <w:autoSpaceDN w:val="0"/>
              <w:adjustRightInd w:val="0"/>
              <w:spacing w:after="0"/>
              <w:jc w:val="center"/>
              <w:rPr>
                <w:rFonts w:ascii="Times New Roman" w:hAnsi="Times New Roman" w:cs="Times New Roman"/>
                <w:sz w:val="20"/>
                <w:szCs w:val="20"/>
              </w:rPr>
            </w:pPr>
            <w:r w:rsidRPr="00FD5F2C">
              <w:rPr>
                <w:rFonts w:ascii="Times New Roman" w:hAnsi="Times New Roman" w:cs="Times New Roman"/>
                <w:sz w:val="20"/>
                <w:szCs w:val="20"/>
              </w:rPr>
              <w:t>,035</w:t>
            </w:r>
          </w:p>
        </w:tc>
      </w:tr>
    </w:tbl>
    <w:p w:rsidR="00D90AA0" w:rsidRDefault="00D90AA0" w:rsidP="00ED2105">
      <w:pPr>
        <w:autoSpaceDE w:val="0"/>
        <w:autoSpaceDN w:val="0"/>
        <w:adjustRightInd w:val="0"/>
        <w:spacing w:after="0" w:line="360" w:lineRule="auto"/>
        <w:rPr>
          <w:rFonts w:ascii="Times New Roman" w:hAnsi="Times New Roman" w:cs="Times New Roman"/>
          <w:sz w:val="24"/>
          <w:szCs w:val="24"/>
        </w:rPr>
      </w:pPr>
    </w:p>
    <w:p w:rsidR="00D90AA0" w:rsidRDefault="00AE5252" w:rsidP="00ED2105">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Siyasal pazarlama sosyal medya ölçeğinin geçerliliği için yapılan faktör analizi sonuçları Tablo 4.2</w:t>
      </w:r>
      <w:r w:rsidR="00743843">
        <w:rPr>
          <w:rFonts w:ascii="Times New Roman" w:hAnsi="Times New Roman" w:cs="Times New Roman"/>
          <w:sz w:val="24"/>
          <w:szCs w:val="24"/>
        </w:rPr>
        <w:t>7’de</w:t>
      </w:r>
      <w:r w:rsidRPr="00AF2D40">
        <w:rPr>
          <w:rFonts w:ascii="Times New Roman" w:hAnsi="Times New Roman" w:cs="Times New Roman"/>
          <w:sz w:val="24"/>
          <w:szCs w:val="24"/>
        </w:rPr>
        <w:t xml:space="preserve"> görülmektedir.</w:t>
      </w:r>
      <w:r>
        <w:rPr>
          <w:rFonts w:ascii="Times New Roman" w:hAnsi="Times New Roman" w:cs="Times New Roman"/>
          <w:sz w:val="24"/>
          <w:szCs w:val="24"/>
        </w:rPr>
        <w:t xml:space="preserve"> </w:t>
      </w:r>
      <w:r w:rsidRPr="00AF2D40">
        <w:rPr>
          <w:rFonts w:ascii="Times New Roman" w:hAnsi="Times New Roman" w:cs="Times New Roman"/>
          <w:sz w:val="24"/>
          <w:szCs w:val="24"/>
        </w:rPr>
        <w:t>Ölçek maddeleri toplam varyansın %</w:t>
      </w:r>
      <w:r>
        <w:rPr>
          <w:rFonts w:ascii="Times New Roman" w:hAnsi="Times New Roman" w:cs="Times New Roman"/>
          <w:sz w:val="24"/>
          <w:szCs w:val="24"/>
        </w:rPr>
        <w:t>45</w:t>
      </w:r>
      <w:r w:rsidRPr="00AF2D40">
        <w:rPr>
          <w:rFonts w:ascii="Times New Roman" w:hAnsi="Times New Roman" w:cs="Times New Roman"/>
          <w:sz w:val="24"/>
          <w:szCs w:val="24"/>
        </w:rPr>
        <w:t>,</w:t>
      </w:r>
      <w:r>
        <w:rPr>
          <w:rFonts w:ascii="Times New Roman" w:hAnsi="Times New Roman" w:cs="Times New Roman"/>
          <w:sz w:val="24"/>
          <w:szCs w:val="24"/>
        </w:rPr>
        <w:t>933</w:t>
      </w:r>
      <w:r w:rsidRPr="00AF2D40">
        <w:rPr>
          <w:rFonts w:ascii="Times New Roman" w:hAnsi="Times New Roman" w:cs="Times New Roman"/>
          <w:sz w:val="24"/>
          <w:szCs w:val="24"/>
        </w:rPr>
        <w:t>’</w:t>
      </w:r>
      <w:r>
        <w:rPr>
          <w:rFonts w:ascii="Times New Roman" w:hAnsi="Times New Roman" w:cs="Times New Roman"/>
          <w:sz w:val="24"/>
          <w:szCs w:val="24"/>
        </w:rPr>
        <w:t>ünü</w:t>
      </w:r>
      <w:r w:rsidRPr="00AF2D40">
        <w:rPr>
          <w:rFonts w:ascii="Times New Roman" w:hAnsi="Times New Roman" w:cs="Times New Roman"/>
          <w:sz w:val="24"/>
          <w:szCs w:val="24"/>
        </w:rPr>
        <w:t xml:space="preserve"> ve %1</w:t>
      </w:r>
      <w:r>
        <w:rPr>
          <w:rFonts w:ascii="Times New Roman" w:hAnsi="Times New Roman" w:cs="Times New Roman"/>
          <w:sz w:val="24"/>
          <w:szCs w:val="24"/>
        </w:rPr>
        <w:t>0</w:t>
      </w:r>
      <w:r w:rsidRPr="00AF2D40">
        <w:rPr>
          <w:rFonts w:ascii="Times New Roman" w:hAnsi="Times New Roman" w:cs="Times New Roman"/>
          <w:sz w:val="24"/>
          <w:szCs w:val="24"/>
        </w:rPr>
        <w:t>,</w:t>
      </w:r>
      <w:r>
        <w:rPr>
          <w:rFonts w:ascii="Times New Roman" w:hAnsi="Times New Roman" w:cs="Times New Roman"/>
          <w:sz w:val="24"/>
          <w:szCs w:val="24"/>
        </w:rPr>
        <w:t>495</w:t>
      </w:r>
      <w:r w:rsidRPr="00AF2D40">
        <w:rPr>
          <w:rFonts w:ascii="Times New Roman" w:hAnsi="Times New Roman" w:cs="Times New Roman"/>
          <w:sz w:val="24"/>
          <w:szCs w:val="24"/>
        </w:rPr>
        <w:t>’ini açıklayan iki faktör altında gruplanmaktadır. Yapısal eşitliğin test edilebilmesi için ölçeklerin tek bir faktör altında gruplanması gerekmektedir. Bu nedenle Tablo 4</w:t>
      </w:r>
      <w:r w:rsidR="00743843">
        <w:rPr>
          <w:rFonts w:ascii="Times New Roman" w:hAnsi="Times New Roman" w:cs="Times New Roman"/>
          <w:sz w:val="24"/>
          <w:szCs w:val="24"/>
        </w:rPr>
        <w:t>.29’da</w:t>
      </w:r>
      <w:r w:rsidRPr="00AF2D40">
        <w:rPr>
          <w:rFonts w:ascii="Times New Roman" w:hAnsi="Times New Roman" w:cs="Times New Roman"/>
          <w:sz w:val="24"/>
          <w:szCs w:val="24"/>
        </w:rPr>
        <w:t>ki 2. bileşenlerden faktör yükleri 1. bileşenden fa</w:t>
      </w:r>
      <w:r>
        <w:rPr>
          <w:rFonts w:ascii="Times New Roman" w:hAnsi="Times New Roman" w:cs="Times New Roman"/>
          <w:sz w:val="24"/>
          <w:szCs w:val="24"/>
        </w:rPr>
        <w:t>zla olanlar çıkartı</w:t>
      </w:r>
      <w:r w:rsidRPr="00AF2D40">
        <w:rPr>
          <w:rFonts w:ascii="Times New Roman" w:hAnsi="Times New Roman" w:cs="Times New Roman"/>
          <w:sz w:val="24"/>
          <w:szCs w:val="24"/>
        </w:rPr>
        <w:t>larak ölçeklerin tek bir faktör altın</w:t>
      </w:r>
      <w:r>
        <w:rPr>
          <w:rFonts w:ascii="Times New Roman" w:hAnsi="Times New Roman" w:cs="Times New Roman"/>
          <w:sz w:val="24"/>
          <w:szCs w:val="24"/>
        </w:rPr>
        <w:t>da</w:t>
      </w:r>
      <w:r w:rsidRPr="00AF2D40">
        <w:rPr>
          <w:rFonts w:ascii="Times New Roman" w:hAnsi="Times New Roman" w:cs="Times New Roman"/>
          <w:sz w:val="24"/>
          <w:szCs w:val="24"/>
        </w:rPr>
        <w:t xml:space="preserve"> gruplanabilmesi sağlanmaktadır. Ayrıca KMO&gt;</w:t>
      </w:r>
      <w:proofErr w:type="gramStart"/>
      <w:r w:rsidRPr="00AF2D40">
        <w:rPr>
          <w:rFonts w:ascii="Times New Roman" w:hAnsi="Times New Roman" w:cs="Times New Roman"/>
          <w:sz w:val="24"/>
          <w:szCs w:val="24"/>
        </w:rPr>
        <w:t>0.5</w:t>
      </w:r>
      <w:proofErr w:type="gramEnd"/>
      <w:r>
        <w:rPr>
          <w:rFonts w:ascii="Times New Roman" w:hAnsi="Times New Roman" w:cs="Times New Roman"/>
          <w:sz w:val="24"/>
          <w:szCs w:val="24"/>
        </w:rPr>
        <w:t>, Anti-İmaj Korelasyon</w:t>
      </w:r>
      <w:r w:rsidRPr="00AF2D40">
        <w:rPr>
          <w:rFonts w:ascii="Times New Roman" w:hAnsi="Times New Roman" w:cs="Times New Roman"/>
          <w:sz w:val="24"/>
          <w:szCs w:val="24"/>
        </w:rPr>
        <w:t>&gt;0.5</w:t>
      </w:r>
      <w:r>
        <w:rPr>
          <w:rFonts w:ascii="Times New Roman" w:hAnsi="Times New Roman" w:cs="Times New Roman"/>
          <w:sz w:val="24"/>
          <w:szCs w:val="24"/>
        </w:rPr>
        <w:t xml:space="preserve"> </w:t>
      </w:r>
      <w:r w:rsidRPr="00AF2D40">
        <w:rPr>
          <w:rFonts w:ascii="Times New Roman" w:hAnsi="Times New Roman" w:cs="Times New Roman"/>
          <w:sz w:val="24"/>
          <w:szCs w:val="24"/>
        </w:rPr>
        <w:t>ve Bartlett p&lt;0.05 olması verilerin faktör analizi için uygun olduğunu göstermektedir.</w:t>
      </w:r>
      <w:r>
        <w:rPr>
          <w:rFonts w:ascii="Times New Roman" w:hAnsi="Times New Roman" w:cs="Times New Roman"/>
          <w:sz w:val="24"/>
          <w:szCs w:val="24"/>
        </w:rPr>
        <w:t xml:space="preserve"> </w:t>
      </w:r>
      <w:r w:rsidR="003D4429" w:rsidRPr="00AF2D40">
        <w:rPr>
          <w:rFonts w:ascii="Times New Roman" w:hAnsi="Times New Roman" w:cs="Times New Roman"/>
          <w:sz w:val="24"/>
          <w:szCs w:val="24"/>
        </w:rPr>
        <w:t xml:space="preserve">Ölçeklerin tek bir faktör altında </w:t>
      </w:r>
      <w:r w:rsidR="00471804" w:rsidRPr="00AF2D40">
        <w:rPr>
          <w:rFonts w:ascii="Times New Roman" w:hAnsi="Times New Roman" w:cs="Times New Roman"/>
          <w:sz w:val="24"/>
          <w:szCs w:val="24"/>
        </w:rPr>
        <w:t>gruplanamaması nedeniyle Tablo 4</w:t>
      </w:r>
      <w:r w:rsidR="00743843">
        <w:rPr>
          <w:rFonts w:ascii="Times New Roman" w:hAnsi="Times New Roman" w:cs="Times New Roman"/>
          <w:sz w:val="24"/>
          <w:szCs w:val="24"/>
        </w:rPr>
        <w:t>.29</w:t>
      </w:r>
      <w:r w:rsidR="003D4429" w:rsidRPr="00AF2D40">
        <w:rPr>
          <w:rFonts w:ascii="Times New Roman" w:hAnsi="Times New Roman" w:cs="Times New Roman"/>
          <w:sz w:val="24"/>
          <w:szCs w:val="24"/>
        </w:rPr>
        <w:t>’</w:t>
      </w:r>
      <w:r w:rsidR="00743843">
        <w:rPr>
          <w:rFonts w:ascii="Times New Roman" w:hAnsi="Times New Roman" w:cs="Times New Roman"/>
          <w:sz w:val="24"/>
          <w:szCs w:val="24"/>
        </w:rPr>
        <w:t>da</w:t>
      </w:r>
      <w:r w:rsidR="003D4429" w:rsidRPr="00AF2D40">
        <w:rPr>
          <w:rFonts w:ascii="Times New Roman" w:hAnsi="Times New Roman" w:cs="Times New Roman"/>
          <w:sz w:val="24"/>
          <w:szCs w:val="24"/>
        </w:rPr>
        <w:t xml:space="preserve"> belirtilen 2. bileşenlerden faktör yükleri 1. bileşenden fazla olan </w:t>
      </w:r>
      <w:r w:rsidR="00A37A2B">
        <w:rPr>
          <w:rFonts w:ascii="Times New Roman" w:hAnsi="Times New Roman" w:cs="Times New Roman"/>
          <w:sz w:val="24"/>
          <w:szCs w:val="24"/>
        </w:rPr>
        <w:t>SPSM3, SPSM4 ve SPSM</w:t>
      </w:r>
      <w:r w:rsidR="00A868B5">
        <w:rPr>
          <w:rFonts w:ascii="Times New Roman" w:hAnsi="Times New Roman" w:cs="Times New Roman"/>
          <w:sz w:val="24"/>
          <w:szCs w:val="24"/>
        </w:rPr>
        <w:t>6</w:t>
      </w:r>
      <w:r w:rsidR="003D4429" w:rsidRPr="00AF2D40">
        <w:rPr>
          <w:rFonts w:ascii="Times New Roman" w:hAnsi="Times New Roman" w:cs="Times New Roman"/>
          <w:sz w:val="24"/>
          <w:szCs w:val="24"/>
        </w:rPr>
        <w:t xml:space="preserve"> ölçek maddelerinin çıkarılması sonrasında faktör analizi</w:t>
      </w:r>
      <w:r w:rsidR="000A0583">
        <w:rPr>
          <w:rFonts w:ascii="Times New Roman" w:hAnsi="Times New Roman" w:cs="Times New Roman"/>
          <w:sz w:val="24"/>
          <w:szCs w:val="24"/>
        </w:rPr>
        <w:t xml:space="preserve"> </w:t>
      </w:r>
      <w:r w:rsidR="003D4429" w:rsidRPr="00AF2D40">
        <w:rPr>
          <w:rFonts w:ascii="Times New Roman" w:hAnsi="Times New Roman" w:cs="Times New Roman"/>
          <w:sz w:val="24"/>
          <w:szCs w:val="24"/>
        </w:rPr>
        <w:t xml:space="preserve">tekrarlanmıştır. </w:t>
      </w:r>
    </w:p>
    <w:p w:rsidR="00ED2105" w:rsidRPr="00AE5252" w:rsidRDefault="00ED2105" w:rsidP="00ED2105">
      <w:pPr>
        <w:spacing w:after="0" w:line="360" w:lineRule="auto"/>
        <w:ind w:firstLine="709"/>
        <w:jc w:val="both"/>
        <w:rPr>
          <w:rFonts w:ascii="Times New Roman" w:hAnsi="Times New Roman" w:cs="Times New Roman"/>
          <w:sz w:val="24"/>
          <w:szCs w:val="24"/>
        </w:rPr>
      </w:pPr>
    </w:p>
    <w:p w:rsidR="00A868B5" w:rsidRDefault="00A868B5" w:rsidP="00A868B5">
      <w:pPr>
        <w:pStyle w:val="A7"/>
      </w:pPr>
      <w:bookmarkStart w:id="358" w:name="_Toc532603357"/>
      <w:r w:rsidRPr="00AF2D40">
        <w:t>T</w:t>
      </w:r>
      <w:r w:rsidR="00743843">
        <w:t>ablo 4.30</w:t>
      </w:r>
      <w:r w:rsidRPr="00AF2D40">
        <w:t>. Siyasal Pazarlama Sosyal Medya Ölçeği Faktör Analizi</w:t>
      </w:r>
      <w:r>
        <w:t xml:space="preserve"> - 1</w:t>
      </w:r>
      <w:bookmarkEnd w:id="358"/>
    </w:p>
    <w:tbl>
      <w:tblPr>
        <w:tblStyle w:val="TabloKlavuzu"/>
        <w:tblW w:w="0" w:type="auto"/>
        <w:tblLook w:val="04A0" w:firstRow="1" w:lastRow="0" w:firstColumn="1" w:lastColumn="0" w:noHBand="0" w:noVBand="1"/>
      </w:tblPr>
      <w:tblGrid>
        <w:gridCol w:w="978"/>
        <w:gridCol w:w="830"/>
        <w:gridCol w:w="1064"/>
        <w:gridCol w:w="1376"/>
        <w:gridCol w:w="1134"/>
        <w:gridCol w:w="1071"/>
        <w:gridCol w:w="1197"/>
        <w:gridCol w:w="844"/>
      </w:tblGrid>
      <w:tr w:rsidR="00A868B5" w:rsidTr="00ED2105">
        <w:trPr>
          <w:trHeight w:val="397"/>
        </w:trPr>
        <w:tc>
          <w:tcPr>
            <w:tcW w:w="0" w:type="auto"/>
            <w:vMerge w:val="restart"/>
            <w:vAlign w:val="center"/>
          </w:tcPr>
          <w:p w:rsidR="00A868B5" w:rsidRPr="00027ED2" w:rsidRDefault="00A868B5" w:rsidP="00C40BCC">
            <w:pPr>
              <w:pStyle w:val="A7"/>
              <w:spacing w:line="240" w:lineRule="auto"/>
              <w:rPr>
                <w:sz w:val="20"/>
                <w:szCs w:val="20"/>
              </w:rPr>
            </w:pPr>
            <w:bookmarkStart w:id="359" w:name="_Toc531105176"/>
            <w:bookmarkStart w:id="360" w:name="_Toc532603358"/>
            <w:r w:rsidRPr="00027ED2">
              <w:rPr>
                <w:bCs/>
                <w:sz w:val="20"/>
                <w:szCs w:val="20"/>
              </w:rPr>
              <w:t>Bileşen</w:t>
            </w:r>
            <w:bookmarkEnd w:id="359"/>
            <w:bookmarkEnd w:id="360"/>
          </w:p>
        </w:tc>
        <w:tc>
          <w:tcPr>
            <w:tcW w:w="3219" w:type="dxa"/>
            <w:gridSpan w:val="3"/>
            <w:vAlign w:val="center"/>
          </w:tcPr>
          <w:p w:rsidR="00A868B5" w:rsidRPr="00027ED2" w:rsidRDefault="00A868B5" w:rsidP="00C40BCC">
            <w:pPr>
              <w:pStyle w:val="A7"/>
              <w:spacing w:line="240" w:lineRule="auto"/>
              <w:rPr>
                <w:sz w:val="18"/>
                <w:szCs w:val="18"/>
              </w:rPr>
            </w:pPr>
            <w:bookmarkStart w:id="361" w:name="_Toc531105177"/>
            <w:bookmarkStart w:id="362" w:name="_Toc532603359"/>
            <w:r w:rsidRPr="00027ED2">
              <w:rPr>
                <w:bCs/>
                <w:sz w:val="18"/>
                <w:szCs w:val="18"/>
              </w:rPr>
              <w:t>Başlangıç Özdeğeri</w:t>
            </w:r>
            <w:bookmarkEnd w:id="361"/>
            <w:bookmarkEnd w:id="362"/>
          </w:p>
        </w:tc>
        <w:tc>
          <w:tcPr>
            <w:tcW w:w="3402" w:type="dxa"/>
            <w:gridSpan w:val="3"/>
            <w:vAlign w:val="center"/>
          </w:tcPr>
          <w:p w:rsidR="00A868B5" w:rsidRPr="00027ED2" w:rsidRDefault="00A868B5" w:rsidP="00C40BCC">
            <w:pPr>
              <w:pStyle w:val="A7"/>
              <w:spacing w:line="240" w:lineRule="auto"/>
              <w:rPr>
                <w:sz w:val="18"/>
                <w:szCs w:val="18"/>
              </w:rPr>
            </w:pPr>
            <w:bookmarkStart w:id="363" w:name="_Toc531105178"/>
            <w:bookmarkStart w:id="364" w:name="_Toc532603360"/>
            <w:r w:rsidRPr="00027ED2">
              <w:rPr>
                <w:bCs/>
                <w:sz w:val="18"/>
                <w:szCs w:val="18"/>
              </w:rPr>
              <w:t>Faktör Yüklerinin Kareleri Toplamı</w:t>
            </w:r>
            <w:bookmarkEnd w:id="363"/>
            <w:bookmarkEnd w:id="364"/>
          </w:p>
        </w:tc>
        <w:tc>
          <w:tcPr>
            <w:tcW w:w="844" w:type="dxa"/>
            <w:vMerge w:val="restart"/>
            <w:vAlign w:val="center"/>
          </w:tcPr>
          <w:p w:rsidR="00A868B5" w:rsidRPr="00027ED2" w:rsidRDefault="00A868B5" w:rsidP="00C40BCC">
            <w:pPr>
              <w:pStyle w:val="A7"/>
              <w:spacing w:line="240" w:lineRule="auto"/>
              <w:rPr>
                <w:sz w:val="18"/>
                <w:szCs w:val="18"/>
              </w:rPr>
            </w:pPr>
            <w:bookmarkStart w:id="365" w:name="_Toc531105179"/>
            <w:bookmarkStart w:id="366" w:name="_Toc532603361"/>
            <w:r w:rsidRPr="00027ED2">
              <w:rPr>
                <w:sz w:val="18"/>
                <w:szCs w:val="18"/>
              </w:rPr>
              <w:t>Faktör Yükü</w:t>
            </w:r>
            <w:bookmarkEnd w:id="365"/>
            <w:bookmarkEnd w:id="366"/>
          </w:p>
        </w:tc>
      </w:tr>
      <w:tr w:rsidR="00A868B5" w:rsidTr="00ED2105">
        <w:trPr>
          <w:trHeight w:val="397"/>
        </w:trPr>
        <w:tc>
          <w:tcPr>
            <w:tcW w:w="0" w:type="auto"/>
            <w:vMerge/>
          </w:tcPr>
          <w:p w:rsidR="00A868B5" w:rsidRDefault="00A868B5" w:rsidP="00C40BCC">
            <w:pPr>
              <w:pStyle w:val="A7"/>
              <w:spacing w:line="240" w:lineRule="auto"/>
            </w:pPr>
          </w:p>
        </w:tc>
        <w:tc>
          <w:tcPr>
            <w:tcW w:w="0" w:type="auto"/>
            <w:vAlign w:val="center"/>
          </w:tcPr>
          <w:p w:rsidR="00A868B5" w:rsidRPr="00027ED2" w:rsidRDefault="00A868B5" w:rsidP="00C40BCC">
            <w:pPr>
              <w:pStyle w:val="A7"/>
              <w:spacing w:line="240" w:lineRule="auto"/>
              <w:rPr>
                <w:sz w:val="18"/>
                <w:szCs w:val="18"/>
              </w:rPr>
            </w:pPr>
            <w:bookmarkStart w:id="367" w:name="_Toc531105180"/>
            <w:bookmarkStart w:id="368" w:name="_Toc532603362"/>
            <w:r w:rsidRPr="00027ED2">
              <w:rPr>
                <w:bCs/>
                <w:sz w:val="18"/>
                <w:szCs w:val="18"/>
              </w:rPr>
              <w:t>Toplam</w:t>
            </w:r>
            <w:bookmarkEnd w:id="367"/>
            <w:bookmarkEnd w:id="368"/>
          </w:p>
        </w:tc>
        <w:tc>
          <w:tcPr>
            <w:tcW w:w="0" w:type="auto"/>
            <w:vAlign w:val="center"/>
          </w:tcPr>
          <w:p w:rsidR="00A868B5" w:rsidRPr="00027ED2" w:rsidRDefault="00A868B5" w:rsidP="00C40BCC">
            <w:pPr>
              <w:pStyle w:val="A7"/>
              <w:spacing w:line="240" w:lineRule="auto"/>
              <w:rPr>
                <w:sz w:val="18"/>
                <w:szCs w:val="18"/>
              </w:rPr>
            </w:pPr>
            <w:bookmarkStart w:id="369" w:name="_Toc531105181"/>
            <w:bookmarkStart w:id="370" w:name="_Toc532603363"/>
            <w:r w:rsidRPr="00027ED2">
              <w:rPr>
                <w:bCs/>
                <w:sz w:val="18"/>
                <w:szCs w:val="18"/>
              </w:rPr>
              <w:t>%Varyans</w:t>
            </w:r>
            <w:bookmarkEnd w:id="369"/>
            <w:bookmarkEnd w:id="370"/>
          </w:p>
        </w:tc>
        <w:tc>
          <w:tcPr>
            <w:tcW w:w="1355" w:type="dxa"/>
            <w:vAlign w:val="center"/>
          </w:tcPr>
          <w:p w:rsidR="00A868B5" w:rsidRPr="00027ED2" w:rsidRDefault="00A868B5" w:rsidP="00C40BCC">
            <w:pPr>
              <w:pStyle w:val="A7"/>
              <w:spacing w:line="240" w:lineRule="auto"/>
              <w:rPr>
                <w:sz w:val="18"/>
                <w:szCs w:val="18"/>
              </w:rPr>
            </w:pPr>
            <w:bookmarkStart w:id="371" w:name="_Toc531105182"/>
            <w:bookmarkStart w:id="372" w:name="_Toc532603364"/>
            <w:r w:rsidRPr="00027ED2">
              <w:rPr>
                <w:bCs/>
                <w:sz w:val="18"/>
                <w:szCs w:val="18"/>
              </w:rPr>
              <w:t>% Kümülatif</w:t>
            </w:r>
            <w:bookmarkEnd w:id="371"/>
            <w:bookmarkEnd w:id="372"/>
          </w:p>
        </w:tc>
        <w:tc>
          <w:tcPr>
            <w:tcW w:w="1134" w:type="dxa"/>
            <w:vAlign w:val="center"/>
          </w:tcPr>
          <w:p w:rsidR="00A868B5" w:rsidRPr="00027ED2" w:rsidRDefault="00A868B5" w:rsidP="00C40BCC">
            <w:pPr>
              <w:pStyle w:val="A7"/>
              <w:spacing w:line="240" w:lineRule="auto"/>
              <w:rPr>
                <w:sz w:val="18"/>
                <w:szCs w:val="18"/>
              </w:rPr>
            </w:pPr>
            <w:bookmarkStart w:id="373" w:name="_Toc531105183"/>
            <w:bookmarkStart w:id="374" w:name="_Toc532603365"/>
            <w:r w:rsidRPr="00027ED2">
              <w:rPr>
                <w:bCs/>
                <w:sz w:val="18"/>
                <w:szCs w:val="18"/>
              </w:rPr>
              <w:t>Toplam&gt;</w:t>
            </w:r>
            <w:r>
              <w:rPr>
                <w:bCs/>
                <w:sz w:val="18"/>
                <w:szCs w:val="18"/>
              </w:rPr>
              <w:t>1</w:t>
            </w:r>
            <w:bookmarkEnd w:id="373"/>
            <w:bookmarkEnd w:id="374"/>
          </w:p>
        </w:tc>
        <w:tc>
          <w:tcPr>
            <w:tcW w:w="1071" w:type="dxa"/>
            <w:vAlign w:val="center"/>
          </w:tcPr>
          <w:p w:rsidR="00A868B5" w:rsidRPr="00027ED2" w:rsidRDefault="00A868B5" w:rsidP="00C40BCC">
            <w:pPr>
              <w:pStyle w:val="A7"/>
              <w:spacing w:line="240" w:lineRule="auto"/>
              <w:rPr>
                <w:sz w:val="18"/>
                <w:szCs w:val="18"/>
              </w:rPr>
            </w:pPr>
            <w:bookmarkStart w:id="375" w:name="_Toc531105184"/>
            <w:bookmarkStart w:id="376" w:name="_Toc532603366"/>
            <w:r w:rsidRPr="00027ED2">
              <w:rPr>
                <w:bCs/>
                <w:sz w:val="18"/>
                <w:szCs w:val="18"/>
              </w:rPr>
              <w:t>%Varyans</w:t>
            </w:r>
            <w:bookmarkEnd w:id="375"/>
            <w:bookmarkEnd w:id="376"/>
          </w:p>
        </w:tc>
        <w:tc>
          <w:tcPr>
            <w:tcW w:w="1197" w:type="dxa"/>
            <w:vAlign w:val="center"/>
          </w:tcPr>
          <w:p w:rsidR="00A868B5" w:rsidRPr="00174548" w:rsidRDefault="00A868B5" w:rsidP="00C40BCC">
            <w:pPr>
              <w:pStyle w:val="A7"/>
              <w:spacing w:line="240" w:lineRule="auto"/>
              <w:rPr>
                <w:sz w:val="18"/>
                <w:szCs w:val="18"/>
              </w:rPr>
            </w:pPr>
            <w:bookmarkStart w:id="377" w:name="_Toc531105185"/>
            <w:bookmarkStart w:id="378" w:name="_Toc532603367"/>
            <w:r>
              <w:rPr>
                <w:bCs/>
                <w:sz w:val="18"/>
                <w:szCs w:val="18"/>
              </w:rPr>
              <w:t>%</w:t>
            </w:r>
            <w:r w:rsidRPr="00174548">
              <w:rPr>
                <w:bCs/>
                <w:sz w:val="18"/>
                <w:szCs w:val="18"/>
              </w:rPr>
              <w:t>Kümülatif</w:t>
            </w:r>
            <w:bookmarkEnd w:id="377"/>
            <w:bookmarkEnd w:id="378"/>
          </w:p>
        </w:tc>
        <w:tc>
          <w:tcPr>
            <w:tcW w:w="844" w:type="dxa"/>
            <w:vMerge/>
          </w:tcPr>
          <w:p w:rsidR="00A868B5" w:rsidRPr="00027ED2" w:rsidRDefault="00A868B5" w:rsidP="00C40BCC">
            <w:pPr>
              <w:pStyle w:val="A7"/>
              <w:rPr>
                <w:sz w:val="18"/>
                <w:szCs w:val="18"/>
              </w:rPr>
            </w:pPr>
          </w:p>
        </w:tc>
      </w:tr>
      <w:tr w:rsidR="00A868B5" w:rsidTr="00ED2105">
        <w:trPr>
          <w:trHeight w:val="397"/>
        </w:trPr>
        <w:tc>
          <w:tcPr>
            <w:tcW w:w="0" w:type="auto"/>
          </w:tcPr>
          <w:p w:rsidR="00A868B5" w:rsidRPr="007B24D7" w:rsidRDefault="00A868B5" w:rsidP="00C40BCC">
            <w:pPr>
              <w:spacing w:line="276" w:lineRule="auto"/>
              <w:ind w:left="-120"/>
              <w:jc w:val="center"/>
              <w:rPr>
                <w:rFonts w:ascii="Times New Roman" w:hAnsi="Times New Roman" w:cs="Times New Roman"/>
                <w:b/>
                <w:sz w:val="20"/>
                <w:szCs w:val="20"/>
              </w:rPr>
            </w:pPr>
            <w:r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Pr="007B24D7">
              <w:rPr>
                <w:rFonts w:ascii="Times New Roman" w:hAnsi="Times New Roman" w:cs="Times New Roman"/>
                <w:b/>
                <w:sz w:val="20"/>
                <w:szCs w:val="20"/>
              </w:rPr>
              <w:t>1)</w:t>
            </w:r>
          </w:p>
          <w:p w:rsidR="00A868B5" w:rsidRPr="007B24D7" w:rsidRDefault="00474565" w:rsidP="00474565">
            <w:pPr>
              <w:spacing w:line="276" w:lineRule="auto"/>
              <w:ind w:left="-120"/>
              <w:jc w:val="center"/>
              <w:rPr>
                <w:rFonts w:ascii="Times New Roman" w:hAnsi="Times New Roman" w:cs="Times New Roman"/>
                <w:b/>
                <w:sz w:val="20"/>
                <w:szCs w:val="20"/>
              </w:rPr>
            </w:pPr>
            <w:r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Pr="007B24D7">
              <w:rPr>
                <w:rFonts w:ascii="Times New Roman" w:hAnsi="Times New Roman" w:cs="Times New Roman"/>
                <w:b/>
                <w:sz w:val="20"/>
                <w:szCs w:val="20"/>
              </w:rPr>
              <w:t>2)</w:t>
            </w:r>
          </w:p>
          <w:p w:rsidR="00A868B5" w:rsidRPr="007B24D7" w:rsidRDefault="00A868B5" w:rsidP="00C40BCC">
            <w:pPr>
              <w:spacing w:line="276" w:lineRule="auto"/>
              <w:ind w:left="-120"/>
              <w:jc w:val="center"/>
              <w:rPr>
                <w:rFonts w:ascii="Times New Roman" w:hAnsi="Times New Roman" w:cs="Times New Roman"/>
                <w:b/>
                <w:sz w:val="20"/>
                <w:szCs w:val="20"/>
              </w:rPr>
            </w:pPr>
            <w:r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Pr="007B24D7">
              <w:rPr>
                <w:rFonts w:ascii="Times New Roman" w:hAnsi="Times New Roman" w:cs="Times New Roman"/>
                <w:b/>
                <w:sz w:val="20"/>
                <w:szCs w:val="20"/>
              </w:rPr>
              <w:t>5)</w:t>
            </w:r>
          </w:p>
          <w:p w:rsidR="00A868B5" w:rsidRPr="007B24D7" w:rsidRDefault="00474565" w:rsidP="00474565">
            <w:pPr>
              <w:spacing w:line="276" w:lineRule="auto"/>
              <w:ind w:left="-120"/>
              <w:rPr>
                <w:rFonts w:ascii="Times New Roman" w:hAnsi="Times New Roman" w:cs="Times New Roman"/>
                <w:b/>
                <w:sz w:val="20"/>
                <w:szCs w:val="20"/>
              </w:rPr>
            </w:pPr>
            <w:r w:rsidRPr="007B24D7">
              <w:rPr>
                <w:rFonts w:ascii="Times New Roman" w:hAnsi="Times New Roman" w:cs="Times New Roman"/>
                <w:b/>
                <w:sz w:val="20"/>
                <w:szCs w:val="20"/>
              </w:rPr>
              <w:t xml:space="preserve">  </w:t>
            </w:r>
            <w:r w:rsidR="00A868B5"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00A868B5" w:rsidRPr="007B24D7">
              <w:rPr>
                <w:rFonts w:ascii="Times New Roman" w:hAnsi="Times New Roman" w:cs="Times New Roman"/>
                <w:b/>
                <w:sz w:val="20"/>
                <w:szCs w:val="20"/>
              </w:rPr>
              <w:t>7)</w:t>
            </w:r>
          </w:p>
          <w:p w:rsidR="00A868B5" w:rsidRPr="007B24D7" w:rsidRDefault="00A868B5" w:rsidP="00C40BCC">
            <w:pPr>
              <w:spacing w:line="276" w:lineRule="auto"/>
              <w:ind w:left="-120"/>
              <w:jc w:val="center"/>
              <w:rPr>
                <w:rFonts w:ascii="Times New Roman" w:hAnsi="Times New Roman" w:cs="Times New Roman"/>
                <w:b/>
                <w:sz w:val="20"/>
                <w:szCs w:val="20"/>
              </w:rPr>
            </w:pPr>
            <w:r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Pr="007B24D7">
              <w:rPr>
                <w:rFonts w:ascii="Times New Roman" w:hAnsi="Times New Roman" w:cs="Times New Roman"/>
                <w:b/>
                <w:sz w:val="20"/>
                <w:szCs w:val="20"/>
              </w:rPr>
              <w:t>8)</w:t>
            </w:r>
          </w:p>
          <w:p w:rsidR="00A868B5" w:rsidRPr="007B24D7" w:rsidRDefault="00A868B5" w:rsidP="00C40BCC">
            <w:pPr>
              <w:spacing w:line="276" w:lineRule="auto"/>
              <w:ind w:left="-120"/>
              <w:jc w:val="center"/>
              <w:rPr>
                <w:rFonts w:ascii="Times New Roman" w:hAnsi="Times New Roman" w:cs="Times New Roman"/>
                <w:b/>
                <w:sz w:val="20"/>
                <w:szCs w:val="20"/>
              </w:rPr>
            </w:pPr>
            <w:r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Pr="007B24D7">
              <w:rPr>
                <w:rFonts w:ascii="Times New Roman" w:hAnsi="Times New Roman" w:cs="Times New Roman"/>
                <w:b/>
                <w:sz w:val="20"/>
                <w:szCs w:val="20"/>
              </w:rPr>
              <w:t>9)</w:t>
            </w:r>
          </w:p>
          <w:p w:rsidR="00A868B5" w:rsidRPr="007B24D7" w:rsidRDefault="00A868B5" w:rsidP="00C40BCC">
            <w:pPr>
              <w:spacing w:line="276" w:lineRule="auto"/>
              <w:ind w:left="-120"/>
              <w:jc w:val="center"/>
              <w:rPr>
                <w:rFonts w:ascii="Times New Roman" w:hAnsi="Times New Roman" w:cs="Times New Roman"/>
                <w:b/>
                <w:sz w:val="20"/>
                <w:szCs w:val="20"/>
              </w:rPr>
            </w:pPr>
            <w:r w:rsidRPr="007B24D7">
              <w:rPr>
                <w:rFonts w:ascii="Times New Roman" w:hAnsi="Times New Roman" w:cs="Times New Roman"/>
                <w:b/>
                <w:sz w:val="20"/>
                <w:szCs w:val="20"/>
              </w:rPr>
              <w:t>(</w:t>
            </w:r>
            <w:r w:rsidR="007B24D7" w:rsidRPr="007B24D7">
              <w:rPr>
                <w:rFonts w:ascii="Times New Roman" w:hAnsi="Times New Roman" w:cs="Times New Roman"/>
                <w:b/>
                <w:sz w:val="20"/>
                <w:szCs w:val="20"/>
              </w:rPr>
              <w:t>SPSM</w:t>
            </w:r>
            <w:r w:rsidRPr="007B24D7">
              <w:rPr>
                <w:rFonts w:ascii="Times New Roman" w:hAnsi="Times New Roman" w:cs="Times New Roman"/>
                <w:b/>
                <w:sz w:val="20"/>
                <w:szCs w:val="20"/>
              </w:rPr>
              <w:t>10)</w:t>
            </w:r>
          </w:p>
          <w:p w:rsidR="00A868B5" w:rsidRPr="00774169" w:rsidRDefault="00A868B5" w:rsidP="00C40BCC">
            <w:pPr>
              <w:pStyle w:val="A7"/>
              <w:spacing w:line="276" w:lineRule="auto"/>
              <w:ind w:left="-120"/>
              <w:rPr>
                <w:b w:val="0"/>
                <w:sz w:val="18"/>
                <w:szCs w:val="18"/>
              </w:rPr>
            </w:pPr>
            <w:bookmarkStart w:id="379" w:name="_Toc531105186"/>
            <w:bookmarkStart w:id="380" w:name="_Toc532603368"/>
            <w:r w:rsidRPr="007B24D7">
              <w:rPr>
                <w:sz w:val="20"/>
                <w:szCs w:val="20"/>
              </w:rPr>
              <w:t>(</w:t>
            </w:r>
            <w:r w:rsidR="007B24D7" w:rsidRPr="007B24D7">
              <w:rPr>
                <w:sz w:val="20"/>
                <w:szCs w:val="20"/>
              </w:rPr>
              <w:t>SPSM</w:t>
            </w:r>
            <w:r w:rsidRPr="007B24D7">
              <w:rPr>
                <w:sz w:val="20"/>
                <w:szCs w:val="20"/>
              </w:rPr>
              <w:t>11)</w:t>
            </w:r>
            <w:bookmarkEnd w:id="379"/>
            <w:bookmarkEnd w:id="380"/>
          </w:p>
        </w:tc>
        <w:tc>
          <w:tcPr>
            <w:tcW w:w="0" w:type="auto"/>
          </w:tcPr>
          <w:p w:rsidR="00A868B5" w:rsidRPr="00774169" w:rsidRDefault="001D3CB5" w:rsidP="00C40BCC">
            <w:pPr>
              <w:pStyle w:val="A7"/>
              <w:spacing w:line="276" w:lineRule="auto"/>
              <w:rPr>
                <w:b w:val="0"/>
                <w:sz w:val="20"/>
                <w:szCs w:val="20"/>
              </w:rPr>
            </w:pPr>
            <w:bookmarkStart w:id="381" w:name="_Toc531105187"/>
            <w:bookmarkStart w:id="382" w:name="_Toc532603369"/>
            <w:r>
              <w:rPr>
                <w:b w:val="0"/>
                <w:sz w:val="20"/>
                <w:szCs w:val="20"/>
              </w:rPr>
              <w:t>4,248</w:t>
            </w:r>
            <w:bookmarkEnd w:id="381"/>
            <w:bookmarkEnd w:id="382"/>
          </w:p>
          <w:p w:rsidR="00A868B5" w:rsidRPr="00774169" w:rsidRDefault="00A868B5" w:rsidP="00C40BCC">
            <w:pPr>
              <w:pStyle w:val="A7"/>
              <w:spacing w:line="276" w:lineRule="auto"/>
              <w:rPr>
                <w:b w:val="0"/>
                <w:color w:val="010205"/>
                <w:sz w:val="20"/>
                <w:szCs w:val="20"/>
              </w:rPr>
            </w:pPr>
            <w:bookmarkStart w:id="383" w:name="_Toc531105188"/>
            <w:bookmarkStart w:id="384" w:name="_Toc532603370"/>
            <w:r w:rsidRPr="00174548">
              <w:rPr>
                <w:b w:val="0"/>
                <w:color w:val="010205"/>
                <w:sz w:val="20"/>
                <w:szCs w:val="20"/>
              </w:rPr>
              <w:t>,</w:t>
            </w:r>
            <w:r w:rsidR="00474565">
              <w:rPr>
                <w:b w:val="0"/>
                <w:color w:val="010205"/>
                <w:sz w:val="20"/>
                <w:szCs w:val="20"/>
              </w:rPr>
              <w:t>923</w:t>
            </w:r>
            <w:bookmarkEnd w:id="383"/>
            <w:bookmarkEnd w:id="384"/>
          </w:p>
          <w:p w:rsidR="00A868B5" w:rsidRPr="00774169" w:rsidRDefault="00A868B5" w:rsidP="00C40BCC">
            <w:pPr>
              <w:pStyle w:val="A7"/>
              <w:spacing w:line="276" w:lineRule="auto"/>
              <w:rPr>
                <w:b w:val="0"/>
                <w:color w:val="010205"/>
                <w:sz w:val="20"/>
                <w:szCs w:val="20"/>
              </w:rPr>
            </w:pPr>
            <w:bookmarkStart w:id="385" w:name="_Toc531105189"/>
            <w:bookmarkStart w:id="386" w:name="_Toc532603371"/>
            <w:r w:rsidRPr="00174548">
              <w:rPr>
                <w:b w:val="0"/>
                <w:color w:val="010205"/>
                <w:sz w:val="20"/>
                <w:szCs w:val="20"/>
              </w:rPr>
              <w:t>,</w:t>
            </w:r>
            <w:r w:rsidR="00474565">
              <w:rPr>
                <w:b w:val="0"/>
                <w:color w:val="010205"/>
                <w:sz w:val="20"/>
                <w:szCs w:val="20"/>
              </w:rPr>
              <w:t>719</w:t>
            </w:r>
            <w:bookmarkEnd w:id="385"/>
            <w:bookmarkEnd w:id="386"/>
          </w:p>
          <w:p w:rsidR="00A868B5" w:rsidRPr="00774169" w:rsidRDefault="00A868B5" w:rsidP="00C40BCC">
            <w:pPr>
              <w:pStyle w:val="A7"/>
              <w:spacing w:line="276" w:lineRule="auto"/>
              <w:rPr>
                <w:b w:val="0"/>
                <w:color w:val="010205"/>
                <w:sz w:val="20"/>
                <w:szCs w:val="20"/>
              </w:rPr>
            </w:pPr>
            <w:bookmarkStart w:id="387" w:name="_Toc531105190"/>
            <w:bookmarkStart w:id="388" w:name="_Toc532603372"/>
            <w:r w:rsidRPr="00174548">
              <w:rPr>
                <w:b w:val="0"/>
                <w:color w:val="010205"/>
                <w:sz w:val="20"/>
                <w:szCs w:val="20"/>
              </w:rPr>
              <w:t>,</w:t>
            </w:r>
            <w:r w:rsidR="00474565">
              <w:rPr>
                <w:b w:val="0"/>
                <w:color w:val="010205"/>
                <w:sz w:val="20"/>
                <w:szCs w:val="20"/>
              </w:rPr>
              <w:t>582</w:t>
            </w:r>
            <w:bookmarkEnd w:id="387"/>
            <w:bookmarkEnd w:id="388"/>
          </w:p>
          <w:p w:rsidR="00A868B5" w:rsidRPr="00774169" w:rsidRDefault="00A868B5" w:rsidP="00C40BCC">
            <w:pPr>
              <w:pStyle w:val="A7"/>
              <w:spacing w:line="276" w:lineRule="auto"/>
              <w:rPr>
                <w:b w:val="0"/>
                <w:color w:val="010205"/>
                <w:sz w:val="20"/>
                <w:szCs w:val="20"/>
              </w:rPr>
            </w:pPr>
            <w:bookmarkStart w:id="389" w:name="_Toc531105191"/>
            <w:bookmarkStart w:id="390" w:name="_Toc532603373"/>
            <w:r w:rsidRPr="00174548">
              <w:rPr>
                <w:b w:val="0"/>
                <w:color w:val="010205"/>
                <w:sz w:val="20"/>
                <w:szCs w:val="20"/>
              </w:rPr>
              <w:t>,</w:t>
            </w:r>
            <w:r w:rsidR="00474565">
              <w:rPr>
                <w:b w:val="0"/>
                <w:color w:val="010205"/>
                <w:sz w:val="20"/>
                <w:szCs w:val="20"/>
              </w:rPr>
              <w:t>492</w:t>
            </w:r>
            <w:bookmarkEnd w:id="389"/>
            <w:bookmarkEnd w:id="390"/>
          </w:p>
          <w:p w:rsidR="00A868B5" w:rsidRPr="00774169" w:rsidRDefault="00A868B5" w:rsidP="00C40BCC">
            <w:pPr>
              <w:pStyle w:val="A7"/>
              <w:spacing w:line="276" w:lineRule="auto"/>
              <w:rPr>
                <w:b w:val="0"/>
                <w:color w:val="010205"/>
                <w:sz w:val="20"/>
                <w:szCs w:val="20"/>
              </w:rPr>
            </w:pPr>
            <w:bookmarkStart w:id="391" w:name="_Toc531105192"/>
            <w:bookmarkStart w:id="392" w:name="_Toc532603374"/>
            <w:r w:rsidRPr="00174548">
              <w:rPr>
                <w:b w:val="0"/>
                <w:color w:val="010205"/>
                <w:sz w:val="20"/>
                <w:szCs w:val="20"/>
              </w:rPr>
              <w:t>,</w:t>
            </w:r>
            <w:r w:rsidR="00474565">
              <w:rPr>
                <w:b w:val="0"/>
                <w:color w:val="010205"/>
                <w:sz w:val="20"/>
                <w:szCs w:val="20"/>
              </w:rPr>
              <w:t>387</w:t>
            </w:r>
            <w:bookmarkEnd w:id="391"/>
            <w:bookmarkEnd w:id="392"/>
          </w:p>
          <w:p w:rsidR="00A868B5" w:rsidRPr="00774169" w:rsidRDefault="00A868B5" w:rsidP="00C40BCC">
            <w:pPr>
              <w:pStyle w:val="A7"/>
              <w:spacing w:line="276" w:lineRule="auto"/>
              <w:rPr>
                <w:b w:val="0"/>
                <w:color w:val="010205"/>
                <w:sz w:val="20"/>
                <w:szCs w:val="20"/>
              </w:rPr>
            </w:pPr>
            <w:bookmarkStart w:id="393" w:name="_Toc531105193"/>
            <w:bookmarkStart w:id="394" w:name="_Toc532603375"/>
            <w:r w:rsidRPr="00174548">
              <w:rPr>
                <w:b w:val="0"/>
                <w:color w:val="010205"/>
                <w:sz w:val="20"/>
                <w:szCs w:val="20"/>
              </w:rPr>
              <w:t>,</w:t>
            </w:r>
            <w:r w:rsidR="00474565">
              <w:rPr>
                <w:b w:val="0"/>
                <w:color w:val="010205"/>
                <w:sz w:val="20"/>
                <w:szCs w:val="20"/>
              </w:rPr>
              <w:t>358</w:t>
            </w:r>
            <w:bookmarkEnd w:id="393"/>
            <w:bookmarkEnd w:id="394"/>
          </w:p>
          <w:p w:rsidR="00A868B5" w:rsidRPr="00474565" w:rsidRDefault="00A868B5" w:rsidP="00474565">
            <w:pPr>
              <w:pStyle w:val="A7"/>
              <w:spacing w:line="276" w:lineRule="auto"/>
              <w:rPr>
                <w:b w:val="0"/>
                <w:color w:val="010205"/>
                <w:sz w:val="20"/>
                <w:szCs w:val="20"/>
              </w:rPr>
            </w:pPr>
            <w:bookmarkStart w:id="395" w:name="_Toc531105194"/>
            <w:bookmarkStart w:id="396" w:name="_Toc532603376"/>
            <w:r w:rsidRPr="00174548">
              <w:rPr>
                <w:b w:val="0"/>
                <w:color w:val="010205"/>
                <w:sz w:val="20"/>
                <w:szCs w:val="20"/>
              </w:rPr>
              <w:t>,</w:t>
            </w:r>
            <w:r w:rsidR="00474565">
              <w:rPr>
                <w:b w:val="0"/>
                <w:color w:val="010205"/>
                <w:sz w:val="20"/>
                <w:szCs w:val="20"/>
              </w:rPr>
              <w:t>291</w:t>
            </w:r>
            <w:bookmarkEnd w:id="395"/>
            <w:bookmarkEnd w:id="396"/>
          </w:p>
        </w:tc>
        <w:tc>
          <w:tcPr>
            <w:tcW w:w="0" w:type="auto"/>
          </w:tcPr>
          <w:p w:rsidR="00A868B5" w:rsidRPr="00774169" w:rsidRDefault="00474565" w:rsidP="00C40BCC">
            <w:pPr>
              <w:pStyle w:val="A7"/>
              <w:spacing w:line="276" w:lineRule="auto"/>
              <w:rPr>
                <w:b w:val="0"/>
                <w:sz w:val="20"/>
                <w:szCs w:val="20"/>
              </w:rPr>
            </w:pPr>
            <w:bookmarkStart w:id="397" w:name="_Toc531105195"/>
            <w:bookmarkStart w:id="398" w:name="_Toc532603377"/>
            <w:r>
              <w:rPr>
                <w:b w:val="0"/>
                <w:sz w:val="20"/>
                <w:szCs w:val="20"/>
              </w:rPr>
              <w:t>53,094</w:t>
            </w:r>
            <w:bookmarkEnd w:id="397"/>
            <w:bookmarkEnd w:id="398"/>
          </w:p>
          <w:p w:rsidR="00A868B5" w:rsidRPr="00774169" w:rsidRDefault="00474565" w:rsidP="00C40BCC">
            <w:pPr>
              <w:pStyle w:val="A7"/>
              <w:spacing w:line="276" w:lineRule="auto"/>
              <w:rPr>
                <w:b w:val="0"/>
                <w:color w:val="010205"/>
                <w:sz w:val="20"/>
                <w:szCs w:val="20"/>
              </w:rPr>
            </w:pPr>
            <w:bookmarkStart w:id="399" w:name="_Toc531105196"/>
            <w:bookmarkStart w:id="400" w:name="_Toc532603378"/>
            <w:r>
              <w:rPr>
                <w:b w:val="0"/>
                <w:color w:val="010205"/>
                <w:sz w:val="20"/>
                <w:szCs w:val="20"/>
              </w:rPr>
              <w:t>11,533</w:t>
            </w:r>
            <w:bookmarkEnd w:id="399"/>
            <w:bookmarkEnd w:id="400"/>
          </w:p>
          <w:p w:rsidR="00A868B5" w:rsidRPr="00774169" w:rsidRDefault="00474565" w:rsidP="00C40BCC">
            <w:pPr>
              <w:pStyle w:val="A7"/>
              <w:spacing w:line="276" w:lineRule="auto"/>
              <w:rPr>
                <w:b w:val="0"/>
                <w:color w:val="010205"/>
                <w:sz w:val="20"/>
                <w:szCs w:val="20"/>
              </w:rPr>
            </w:pPr>
            <w:bookmarkStart w:id="401" w:name="_Toc531105197"/>
            <w:bookmarkStart w:id="402" w:name="_Toc532603379"/>
            <w:r>
              <w:rPr>
                <w:b w:val="0"/>
                <w:color w:val="010205"/>
                <w:sz w:val="20"/>
                <w:szCs w:val="20"/>
              </w:rPr>
              <w:t>8,993</w:t>
            </w:r>
            <w:bookmarkEnd w:id="401"/>
            <w:bookmarkEnd w:id="402"/>
          </w:p>
          <w:p w:rsidR="00A868B5" w:rsidRPr="00774169" w:rsidRDefault="00474565" w:rsidP="00C40BCC">
            <w:pPr>
              <w:pStyle w:val="A7"/>
              <w:spacing w:line="276" w:lineRule="auto"/>
              <w:rPr>
                <w:b w:val="0"/>
                <w:color w:val="010205"/>
                <w:sz w:val="20"/>
                <w:szCs w:val="20"/>
              </w:rPr>
            </w:pPr>
            <w:bookmarkStart w:id="403" w:name="_Toc531105198"/>
            <w:bookmarkStart w:id="404" w:name="_Toc532603380"/>
            <w:r>
              <w:rPr>
                <w:b w:val="0"/>
                <w:color w:val="010205"/>
                <w:sz w:val="20"/>
                <w:szCs w:val="20"/>
              </w:rPr>
              <w:t>7,278</w:t>
            </w:r>
            <w:bookmarkEnd w:id="403"/>
            <w:bookmarkEnd w:id="404"/>
          </w:p>
          <w:p w:rsidR="00A868B5" w:rsidRPr="00774169" w:rsidRDefault="00474565" w:rsidP="00C40BCC">
            <w:pPr>
              <w:pStyle w:val="A7"/>
              <w:spacing w:line="276" w:lineRule="auto"/>
              <w:rPr>
                <w:b w:val="0"/>
                <w:color w:val="010205"/>
                <w:sz w:val="20"/>
                <w:szCs w:val="20"/>
              </w:rPr>
            </w:pPr>
            <w:bookmarkStart w:id="405" w:name="_Toc531105199"/>
            <w:bookmarkStart w:id="406" w:name="_Toc532603381"/>
            <w:r>
              <w:rPr>
                <w:b w:val="0"/>
                <w:color w:val="010205"/>
                <w:sz w:val="20"/>
                <w:szCs w:val="20"/>
              </w:rPr>
              <w:t>6,149</w:t>
            </w:r>
            <w:bookmarkEnd w:id="405"/>
            <w:bookmarkEnd w:id="406"/>
          </w:p>
          <w:p w:rsidR="00A868B5" w:rsidRPr="00774169" w:rsidRDefault="00474565" w:rsidP="00C40BCC">
            <w:pPr>
              <w:pStyle w:val="A7"/>
              <w:spacing w:line="276" w:lineRule="auto"/>
              <w:rPr>
                <w:b w:val="0"/>
                <w:color w:val="010205"/>
                <w:sz w:val="20"/>
                <w:szCs w:val="20"/>
              </w:rPr>
            </w:pPr>
            <w:bookmarkStart w:id="407" w:name="_Toc531105200"/>
            <w:bookmarkStart w:id="408" w:name="_Toc532603382"/>
            <w:r>
              <w:rPr>
                <w:b w:val="0"/>
                <w:color w:val="010205"/>
                <w:sz w:val="20"/>
                <w:szCs w:val="20"/>
              </w:rPr>
              <w:t>4,842</w:t>
            </w:r>
            <w:bookmarkEnd w:id="407"/>
            <w:bookmarkEnd w:id="408"/>
          </w:p>
          <w:p w:rsidR="00A868B5" w:rsidRPr="00774169" w:rsidRDefault="00474565" w:rsidP="00C40BCC">
            <w:pPr>
              <w:pStyle w:val="A7"/>
              <w:spacing w:line="276" w:lineRule="auto"/>
              <w:rPr>
                <w:b w:val="0"/>
                <w:color w:val="010205"/>
                <w:sz w:val="20"/>
                <w:szCs w:val="20"/>
              </w:rPr>
            </w:pPr>
            <w:bookmarkStart w:id="409" w:name="_Toc531105201"/>
            <w:bookmarkStart w:id="410" w:name="_Toc532603383"/>
            <w:r>
              <w:rPr>
                <w:b w:val="0"/>
                <w:color w:val="010205"/>
                <w:sz w:val="20"/>
                <w:szCs w:val="20"/>
              </w:rPr>
              <w:t>4,472</w:t>
            </w:r>
            <w:bookmarkEnd w:id="409"/>
            <w:bookmarkEnd w:id="410"/>
          </w:p>
          <w:p w:rsidR="00A868B5" w:rsidRPr="00774169" w:rsidRDefault="00474565" w:rsidP="00474565">
            <w:pPr>
              <w:pStyle w:val="A7"/>
              <w:spacing w:line="276" w:lineRule="auto"/>
              <w:rPr>
                <w:b w:val="0"/>
                <w:color w:val="010205"/>
                <w:sz w:val="20"/>
                <w:szCs w:val="20"/>
              </w:rPr>
            </w:pPr>
            <w:bookmarkStart w:id="411" w:name="_Toc531105202"/>
            <w:bookmarkStart w:id="412" w:name="_Toc532603384"/>
            <w:r>
              <w:rPr>
                <w:b w:val="0"/>
                <w:color w:val="010205"/>
                <w:sz w:val="20"/>
                <w:szCs w:val="20"/>
              </w:rPr>
              <w:t>3,639</w:t>
            </w:r>
            <w:bookmarkEnd w:id="411"/>
            <w:bookmarkEnd w:id="412"/>
          </w:p>
        </w:tc>
        <w:tc>
          <w:tcPr>
            <w:tcW w:w="1355" w:type="dxa"/>
          </w:tcPr>
          <w:p w:rsidR="00A868B5" w:rsidRPr="00774169" w:rsidRDefault="00474565" w:rsidP="00C40BCC">
            <w:pPr>
              <w:pStyle w:val="A7"/>
              <w:spacing w:line="276" w:lineRule="auto"/>
              <w:rPr>
                <w:b w:val="0"/>
                <w:sz w:val="20"/>
                <w:szCs w:val="20"/>
              </w:rPr>
            </w:pPr>
            <w:bookmarkStart w:id="413" w:name="_Toc531105203"/>
            <w:bookmarkStart w:id="414" w:name="_Toc532603385"/>
            <w:r>
              <w:rPr>
                <w:b w:val="0"/>
                <w:sz w:val="20"/>
                <w:szCs w:val="20"/>
              </w:rPr>
              <w:t>53,094</w:t>
            </w:r>
            <w:bookmarkEnd w:id="413"/>
            <w:bookmarkEnd w:id="414"/>
          </w:p>
          <w:p w:rsidR="00A868B5" w:rsidRPr="00774169" w:rsidRDefault="00474565" w:rsidP="00C40BCC">
            <w:pPr>
              <w:pStyle w:val="A7"/>
              <w:spacing w:line="276" w:lineRule="auto"/>
              <w:rPr>
                <w:b w:val="0"/>
                <w:color w:val="010205"/>
                <w:sz w:val="20"/>
                <w:szCs w:val="20"/>
              </w:rPr>
            </w:pPr>
            <w:bookmarkStart w:id="415" w:name="_Toc531105204"/>
            <w:bookmarkStart w:id="416" w:name="_Toc532603386"/>
            <w:r>
              <w:rPr>
                <w:b w:val="0"/>
                <w:color w:val="010205"/>
                <w:sz w:val="20"/>
                <w:szCs w:val="20"/>
              </w:rPr>
              <w:t>64,628</w:t>
            </w:r>
            <w:bookmarkEnd w:id="415"/>
            <w:bookmarkEnd w:id="416"/>
          </w:p>
          <w:p w:rsidR="00A868B5" w:rsidRPr="00774169" w:rsidRDefault="00474565" w:rsidP="00C40BCC">
            <w:pPr>
              <w:pStyle w:val="A7"/>
              <w:spacing w:line="276" w:lineRule="auto"/>
              <w:rPr>
                <w:b w:val="0"/>
                <w:color w:val="010205"/>
                <w:sz w:val="20"/>
                <w:szCs w:val="20"/>
              </w:rPr>
            </w:pPr>
            <w:bookmarkStart w:id="417" w:name="_Toc531105205"/>
            <w:bookmarkStart w:id="418" w:name="_Toc532603387"/>
            <w:r>
              <w:rPr>
                <w:b w:val="0"/>
                <w:color w:val="010205"/>
                <w:sz w:val="20"/>
                <w:szCs w:val="20"/>
              </w:rPr>
              <w:t>73,621</w:t>
            </w:r>
            <w:bookmarkEnd w:id="417"/>
            <w:bookmarkEnd w:id="418"/>
          </w:p>
          <w:p w:rsidR="00A868B5" w:rsidRPr="00774169" w:rsidRDefault="00474565" w:rsidP="00C40BCC">
            <w:pPr>
              <w:pStyle w:val="A7"/>
              <w:spacing w:line="276" w:lineRule="auto"/>
              <w:rPr>
                <w:b w:val="0"/>
                <w:color w:val="010205"/>
                <w:sz w:val="20"/>
                <w:szCs w:val="20"/>
              </w:rPr>
            </w:pPr>
            <w:bookmarkStart w:id="419" w:name="_Toc531105206"/>
            <w:bookmarkStart w:id="420" w:name="_Toc532603388"/>
            <w:r>
              <w:rPr>
                <w:b w:val="0"/>
                <w:color w:val="010205"/>
                <w:sz w:val="20"/>
                <w:szCs w:val="20"/>
              </w:rPr>
              <w:t>80,899</w:t>
            </w:r>
            <w:bookmarkEnd w:id="419"/>
            <w:bookmarkEnd w:id="420"/>
          </w:p>
          <w:p w:rsidR="00A868B5" w:rsidRPr="00774169" w:rsidRDefault="00474565" w:rsidP="00C40BCC">
            <w:pPr>
              <w:pStyle w:val="A7"/>
              <w:spacing w:line="276" w:lineRule="auto"/>
              <w:rPr>
                <w:b w:val="0"/>
                <w:color w:val="010205"/>
                <w:sz w:val="20"/>
                <w:szCs w:val="20"/>
              </w:rPr>
            </w:pPr>
            <w:bookmarkStart w:id="421" w:name="_Toc531105207"/>
            <w:bookmarkStart w:id="422" w:name="_Toc532603389"/>
            <w:r>
              <w:rPr>
                <w:b w:val="0"/>
                <w:color w:val="010205"/>
                <w:sz w:val="20"/>
                <w:szCs w:val="20"/>
              </w:rPr>
              <w:t>87,048</w:t>
            </w:r>
            <w:bookmarkEnd w:id="421"/>
            <w:bookmarkEnd w:id="422"/>
          </w:p>
          <w:p w:rsidR="00A868B5" w:rsidRPr="00774169" w:rsidRDefault="00474565" w:rsidP="00C40BCC">
            <w:pPr>
              <w:pStyle w:val="A7"/>
              <w:spacing w:line="276" w:lineRule="auto"/>
              <w:rPr>
                <w:b w:val="0"/>
                <w:color w:val="010205"/>
                <w:sz w:val="20"/>
                <w:szCs w:val="20"/>
              </w:rPr>
            </w:pPr>
            <w:bookmarkStart w:id="423" w:name="_Toc531105208"/>
            <w:bookmarkStart w:id="424" w:name="_Toc532603390"/>
            <w:r>
              <w:rPr>
                <w:b w:val="0"/>
                <w:color w:val="010205"/>
                <w:sz w:val="20"/>
                <w:szCs w:val="20"/>
              </w:rPr>
              <w:t>91,890</w:t>
            </w:r>
            <w:bookmarkEnd w:id="423"/>
            <w:bookmarkEnd w:id="424"/>
          </w:p>
          <w:p w:rsidR="00A868B5" w:rsidRPr="00774169" w:rsidRDefault="00474565" w:rsidP="00C40BCC">
            <w:pPr>
              <w:pStyle w:val="A7"/>
              <w:spacing w:line="276" w:lineRule="auto"/>
              <w:rPr>
                <w:b w:val="0"/>
                <w:color w:val="010205"/>
                <w:sz w:val="20"/>
                <w:szCs w:val="20"/>
              </w:rPr>
            </w:pPr>
            <w:bookmarkStart w:id="425" w:name="_Toc531105209"/>
            <w:bookmarkStart w:id="426" w:name="_Toc532603391"/>
            <w:r>
              <w:rPr>
                <w:b w:val="0"/>
                <w:color w:val="010205"/>
                <w:sz w:val="20"/>
                <w:szCs w:val="20"/>
              </w:rPr>
              <w:t>96,361</w:t>
            </w:r>
            <w:bookmarkEnd w:id="425"/>
            <w:bookmarkEnd w:id="426"/>
          </w:p>
          <w:p w:rsidR="00A868B5" w:rsidRPr="00774169" w:rsidRDefault="00474565" w:rsidP="00474565">
            <w:pPr>
              <w:pStyle w:val="A7"/>
              <w:spacing w:line="276" w:lineRule="auto"/>
              <w:rPr>
                <w:b w:val="0"/>
                <w:color w:val="010205"/>
                <w:sz w:val="20"/>
                <w:szCs w:val="20"/>
              </w:rPr>
            </w:pPr>
            <w:bookmarkStart w:id="427" w:name="_Toc531105210"/>
            <w:bookmarkStart w:id="428" w:name="_Toc532603392"/>
            <w:r>
              <w:rPr>
                <w:b w:val="0"/>
                <w:color w:val="010205"/>
                <w:sz w:val="20"/>
                <w:szCs w:val="20"/>
              </w:rPr>
              <w:t>100,000</w:t>
            </w:r>
            <w:bookmarkEnd w:id="427"/>
            <w:bookmarkEnd w:id="428"/>
          </w:p>
        </w:tc>
        <w:tc>
          <w:tcPr>
            <w:tcW w:w="1134" w:type="dxa"/>
          </w:tcPr>
          <w:p w:rsidR="00A868B5" w:rsidRPr="00774169" w:rsidRDefault="00474565" w:rsidP="00C40BCC">
            <w:pPr>
              <w:pStyle w:val="A7"/>
              <w:spacing w:line="276" w:lineRule="auto"/>
              <w:rPr>
                <w:b w:val="0"/>
                <w:sz w:val="20"/>
                <w:szCs w:val="20"/>
              </w:rPr>
            </w:pPr>
            <w:bookmarkStart w:id="429" w:name="_Toc531105211"/>
            <w:bookmarkStart w:id="430" w:name="_Toc532603393"/>
            <w:r>
              <w:rPr>
                <w:b w:val="0"/>
                <w:sz w:val="20"/>
                <w:szCs w:val="20"/>
              </w:rPr>
              <w:t>4,248</w:t>
            </w:r>
            <w:bookmarkEnd w:id="429"/>
            <w:bookmarkEnd w:id="430"/>
          </w:p>
          <w:p w:rsidR="00A868B5" w:rsidRPr="00774169" w:rsidRDefault="00A868B5" w:rsidP="00C40BCC">
            <w:pPr>
              <w:pStyle w:val="A7"/>
              <w:spacing w:line="276" w:lineRule="auto"/>
              <w:rPr>
                <w:b w:val="0"/>
                <w:sz w:val="20"/>
                <w:szCs w:val="20"/>
              </w:rPr>
            </w:pPr>
          </w:p>
        </w:tc>
        <w:tc>
          <w:tcPr>
            <w:tcW w:w="1071" w:type="dxa"/>
          </w:tcPr>
          <w:p w:rsidR="00A868B5" w:rsidRPr="00774169" w:rsidRDefault="00474565" w:rsidP="00C40BCC">
            <w:pPr>
              <w:pStyle w:val="A7"/>
              <w:spacing w:line="276" w:lineRule="auto"/>
              <w:rPr>
                <w:b w:val="0"/>
                <w:color w:val="010205"/>
                <w:sz w:val="20"/>
                <w:szCs w:val="20"/>
              </w:rPr>
            </w:pPr>
            <w:bookmarkStart w:id="431" w:name="_Toc531105212"/>
            <w:bookmarkStart w:id="432" w:name="_Toc532603394"/>
            <w:r>
              <w:rPr>
                <w:b w:val="0"/>
                <w:color w:val="010205"/>
                <w:sz w:val="20"/>
                <w:szCs w:val="20"/>
              </w:rPr>
              <w:t>53,094</w:t>
            </w:r>
            <w:bookmarkEnd w:id="431"/>
            <w:bookmarkEnd w:id="432"/>
          </w:p>
          <w:p w:rsidR="00A868B5" w:rsidRPr="00774169" w:rsidRDefault="00A868B5" w:rsidP="00C40BCC">
            <w:pPr>
              <w:pStyle w:val="A7"/>
              <w:spacing w:line="276" w:lineRule="auto"/>
              <w:rPr>
                <w:b w:val="0"/>
                <w:sz w:val="20"/>
                <w:szCs w:val="20"/>
              </w:rPr>
            </w:pPr>
          </w:p>
        </w:tc>
        <w:tc>
          <w:tcPr>
            <w:tcW w:w="1197" w:type="dxa"/>
          </w:tcPr>
          <w:p w:rsidR="00A868B5" w:rsidRPr="00774169" w:rsidRDefault="00474565" w:rsidP="00C40BCC">
            <w:pPr>
              <w:pStyle w:val="A7"/>
              <w:spacing w:line="276" w:lineRule="auto"/>
              <w:rPr>
                <w:b w:val="0"/>
                <w:color w:val="010205"/>
                <w:sz w:val="20"/>
                <w:szCs w:val="20"/>
              </w:rPr>
            </w:pPr>
            <w:bookmarkStart w:id="433" w:name="_Toc531105213"/>
            <w:bookmarkStart w:id="434" w:name="_Toc532603395"/>
            <w:r>
              <w:rPr>
                <w:b w:val="0"/>
                <w:color w:val="010205"/>
                <w:sz w:val="20"/>
                <w:szCs w:val="20"/>
              </w:rPr>
              <w:t>53,094</w:t>
            </w:r>
            <w:bookmarkEnd w:id="433"/>
            <w:bookmarkEnd w:id="434"/>
          </w:p>
          <w:p w:rsidR="00A868B5" w:rsidRPr="00774169" w:rsidRDefault="00A868B5" w:rsidP="00C40BCC">
            <w:pPr>
              <w:pStyle w:val="A7"/>
              <w:spacing w:line="276" w:lineRule="auto"/>
              <w:rPr>
                <w:b w:val="0"/>
                <w:sz w:val="20"/>
                <w:szCs w:val="20"/>
              </w:rPr>
            </w:pPr>
          </w:p>
        </w:tc>
        <w:tc>
          <w:tcPr>
            <w:tcW w:w="844" w:type="dxa"/>
          </w:tcPr>
          <w:p w:rsidR="00A868B5" w:rsidRPr="00474565" w:rsidRDefault="00474565" w:rsidP="00C40BCC">
            <w:pPr>
              <w:pStyle w:val="A7"/>
              <w:spacing w:line="276" w:lineRule="auto"/>
              <w:rPr>
                <w:b w:val="0"/>
                <w:sz w:val="20"/>
                <w:szCs w:val="20"/>
              </w:rPr>
            </w:pPr>
            <w:bookmarkStart w:id="435" w:name="_Toc531105214"/>
            <w:bookmarkStart w:id="436" w:name="_Toc532603396"/>
            <w:r w:rsidRPr="00474565">
              <w:rPr>
                <w:b w:val="0"/>
                <w:sz w:val="20"/>
                <w:szCs w:val="20"/>
              </w:rPr>
              <w:t>,616</w:t>
            </w:r>
            <w:bookmarkEnd w:id="435"/>
            <w:bookmarkEnd w:id="436"/>
          </w:p>
          <w:p w:rsidR="00474565" w:rsidRPr="00474565" w:rsidRDefault="00474565" w:rsidP="00C40BCC">
            <w:pPr>
              <w:pStyle w:val="A7"/>
              <w:spacing w:line="276" w:lineRule="auto"/>
              <w:rPr>
                <w:b w:val="0"/>
                <w:sz w:val="20"/>
                <w:szCs w:val="20"/>
              </w:rPr>
            </w:pPr>
            <w:bookmarkStart w:id="437" w:name="_Toc531105215"/>
            <w:bookmarkStart w:id="438" w:name="_Toc532603397"/>
            <w:r w:rsidRPr="00474565">
              <w:rPr>
                <w:b w:val="0"/>
                <w:sz w:val="20"/>
                <w:szCs w:val="20"/>
              </w:rPr>
              <w:t>,763</w:t>
            </w:r>
            <w:bookmarkEnd w:id="437"/>
            <w:bookmarkEnd w:id="438"/>
          </w:p>
          <w:p w:rsidR="00474565" w:rsidRPr="00474565" w:rsidRDefault="00474565" w:rsidP="00C40BCC">
            <w:pPr>
              <w:pStyle w:val="A7"/>
              <w:spacing w:line="276" w:lineRule="auto"/>
              <w:rPr>
                <w:b w:val="0"/>
                <w:sz w:val="20"/>
                <w:szCs w:val="20"/>
              </w:rPr>
            </w:pPr>
            <w:bookmarkStart w:id="439" w:name="_Toc531105216"/>
            <w:bookmarkStart w:id="440" w:name="_Toc532603398"/>
            <w:r w:rsidRPr="00474565">
              <w:rPr>
                <w:b w:val="0"/>
                <w:sz w:val="20"/>
                <w:szCs w:val="20"/>
              </w:rPr>
              <w:t>,787</w:t>
            </w:r>
            <w:bookmarkEnd w:id="439"/>
            <w:bookmarkEnd w:id="440"/>
          </w:p>
          <w:p w:rsidR="00474565" w:rsidRPr="00474565" w:rsidRDefault="00474565" w:rsidP="00C40BCC">
            <w:pPr>
              <w:pStyle w:val="A7"/>
              <w:spacing w:line="276" w:lineRule="auto"/>
              <w:rPr>
                <w:b w:val="0"/>
                <w:sz w:val="20"/>
                <w:szCs w:val="20"/>
              </w:rPr>
            </w:pPr>
            <w:bookmarkStart w:id="441" w:name="_Toc531105217"/>
            <w:bookmarkStart w:id="442" w:name="_Toc532603399"/>
            <w:r w:rsidRPr="00474565">
              <w:rPr>
                <w:b w:val="0"/>
                <w:sz w:val="20"/>
                <w:szCs w:val="20"/>
              </w:rPr>
              <w:t>,643</w:t>
            </w:r>
            <w:bookmarkEnd w:id="441"/>
            <w:bookmarkEnd w:id="442"/>
          </w:p>
          <w:p w:rsidR="00474565" w:rsidRPr="00474565" w:rsidRDefault="00474565" w:rsidP="00C40BCC">
            <w:pPr>
              <w:pStyle w:val="A7"/>
              <w:spacing w:line="276" w:lineRule="auto"/>
              <w:rPr>
                <w:b w:val="0"/>
                <w:sz w:val="20"/>
                <w:szCs w:val="20"/>
              </w:rPr>
            </w:pPr>
            <w:bookmarkStart w:id="443" w:name="_Toc531105218"/>
            <w:bookmarkStart w:id="444" w:name="_Toc532603400"/>
            <w:r w:rsidRPr="00474565">
              <w:rPr>
                <w:b w:val="0"/>
                <w:sz w:val="20"/>
                <w:szCs w:val="20"/>
              </w:rPr>
              <w:t>,796</w:t>
            </w:r>
            <w:bookmarkEnd w:id="443"/>
            <w:bookmarkEnd w:id="444"/>
          </w:p>
          <w:p w:rsidR="00474565" w:rsidRPr="00474565" w:rsidRDefault="00474565" w:rsidP="00C40BCC">
            <w:pPr>
              <w:pStyle w:val="A7"/>
              <w:spacing w:line="276" w:lineRule="auto"/>
              <w:rPr>
                <w:b w:val="0"/>
                <w:sz w:val="20"/>
                <w:szCs w:val="20"/>
              </w:rPr>
            </w:pPr>
            <w:bookmarkStart w:id="445" w:name="_Toc531105219"/>
            <w:bookmarkStart w:id="446" w:name="_Toc532603401"/>
            <w:r w:rsidRPr="00474565">
              <w:rPr>
                <w:b w:val="0"/>
                <w:sz w:val="20"/>
                <w:szCs w:val="20"/>
              </w:rPr>
              <w:t>,752</w:t>
            </w:r>
            <w:bookmarkEnd w:id="445"/>
            <w:bookmarkEnd w:id="446"/>
          </w:p>
          <w:p w:rsidR="00474565" w:rsidRPr="00474565" w:rsidRDefault="00474565" w:rsidP="00C40BCC">
            <w:pPr>
              <w:pStyle w:val="A7"/>
              <w:spacing w:line="276" w:lineRule="auto"/>
              <w:rPr>
                <w:b w:val="0"/>
                <w:sz w:val="20"/>
                <w:szCs w:val="20"/>
              </w:rPr>
            </w:pPr>
            <w:bookmarkStart w:id="447" w:name="_Toc531105220"/>
            <w:bookmarkStart w:id="448" w:name="_Toc532603402"/>
            <w:r w:rsidRPr="00474565">
              <w:rPr>
                <w:b w:val="0"/>
                <w:sz w:val="20"/>
                <w:szCs w:val="20"/>
              </w:rPr>
              <w:t>,773</w:t>
            </w:r>
            <w:bookmarkEnd w:id="447"/>
            <w:bookmarkEnd w:id="448"/>
          </w:p>
          <w:p w:rsidR="00474565" w:rsidRPr="00774169" w:rsidRDefault="00474565" w:rsidP="00C40BCC">
            <w:pPr>
              <w:pStyle w:val="A7"/>
              <w:spacing w:line="276" w:lineRule="auto"/>
              <w:rPr>
                <w:sz w:val="20"/>
                <w:szCs w:val="20"/>
              </w:rPr>
            </w:pPr>
            <w:bookmarkStart w:id="449" w:name="_Toc531105221"/>
            <w:bookmarkStart w:id="450" w:name="_Toc532603403"/>
            <w:r w:rsidRPr="00474565">
              <w:rPr>
                <w:b w:val="0"/>
                <w:sz w:val="20"/>
                <w:szCs w:val="20"/>
              </w:rPr>
              <w:t>,676</w:t>
            </w:r>
            <w:bookmarkEnd w:id="449"/>
            <w:bookmarkEnd w:id="450"/>
          </w:p>
        </w:tc>
      </w:tr>
      <w:tr w:rsidR="00A868B5" w:rsidTr="00ED2105">
        <w:trPr>
          <w:trHeight w:val="397"/>
        </w:trPr>
        <w:tc>
          <w:tcPr>
            <w:tcW w:w="4248" w:type="dxa"/>
            <w:gridSpan w:val="4"/>
            <w:vAlign w:val="center"/>
          </w:tcPr>
          <w:p w:rsidR="00A868B5" w:rsidRDefault="00A868B5" w:rsidP="00474565">
            <w:pPr>
              <w:pStyle w:val="A7"/>
              <w:spacing w:line="240" w:lineRule="auto"/>
              <w:jc w:val="left"/>
            </w:pPr>
            <w:bookmarkStart w:id="451" w:name="_Toc531105222"/>
            <w:bookmarkStart w:id="452" w:name="_Toc532603404"/>
            <w:r w:rsidRPr="00027ED2">
              <w:rPr>
                <w:bCs/>
                <w:sz w:val="20"/>
                <w:szCs w:val="20"/>
              </w:rPr>
              <w:t>KMO:</w:t>
            </w:r>
            <w:r>
              <w:rPr>
                <w:b w:val="0"/>
                <w:bCs/>
                <w:sz w:val="20"/>
                <w:szCs w:val="20"/>
              </w:rPr>
              <w:t xml:space="preserve"> </w:t>
            </w:r>
            <w:r w:rsidRPr="00027ED2">
              <w:rPr>
                <w:b w:val="0"/>
                <w:sz w:val="20"/>
                <w:szCs w:val="20"/>
              </w:rPr>
              <w:t>0,</w:t>
            </w:r>
            <w:r w:rsidR="00474565">
              <w:rPr>
                <w:b w:val="0"/>
                <w:sz w:val="20"/>
                <w:szCs w:val="20"/>
              </w:rPr>
              <w:t>884</w:t>
            </w:r>
            <w:bookmarkEnd w:id="451"/>
            <w:bookmarkEnd w:id="452"/>
          </w:p>
        </w:tc>
        <w:tc>
          <w:tcPr>
            <w:tcW w:w="4246" w:type="dxa"/>
            <w:gridSpan w:val="4"/>
            <w:vAlign w:val="center"/>
          </w:tcPr>
          <w:p w:rsidR="00A868B5" w:rsidRDefault="00A868B5" w:rsidP="00474565">
            <w:pPr>
              <w:pStyle w:val="A7"/>
              <w:spacing w:line="240" w:lineRule="auto"/>
              <w:jc w:val="left"/>
            </w:pPr>
            <w:bookmarkStart w:id="453" w:name="_Toc531105223"/>
            <w:bookmarkStart w:id="454" w:name="_Toc532603405"/>
            <w:r w:rsidRPr="00027ED2">
              <w:rPr>
                <w:bCs/>
                <w:sz w:val="20"/>
                <w:szCs w:val="20"/>
              </w:rPr>
              <w:t>Bartlett’s Test:</w:t>
            </w:r>
            <w:r>
              <w:rPr>
                <w:b w:val="0"/>
                <w:bCs/>
                <w:sz w:val="20"/>
                <w:szCs w:val="20"/>
              </w:rPr>
              <w:t xml:space="preserve"> </w:t>
            </w:r>
            <w:r w:rsidR="00474565">
              <w:rPr>
                <w:b w:val="0"/>
                <w:sz w:val="20"/>
                <w:szCs w:val="20"/>
              </w:rPr>
              <w:t>1833</w:t>
            </w:r>
            <w:r w:rsidRPr="00027ED2">
              <w:rPr>
                <w:b w:val="0"/>
                <w:sz w:val="20"/>
                <w:szCs w:val="20"/>
              </w:rPr>
              <w:t>,</w:t>
            </w:r>
            <w:proofErr w:type="gramStart"/>
            <w:r w:rsidR="00474565">
              <w:rPr>
                <w:b w:val="0"/>
                <w:sz w:val="20"/>
                <w:szCs w:val="20"/>
              </w:rPr>
              <w:t>695</w:t>
            </w:r>
            <w:r>
              <w:rPr>
                <w:b w:val="0"/>
                <w:sz w:val="20"/>
                <w:szCs w:val="20"/>
              </w:rPr>
              <w:t xml:space="preserve">  p</w:t>
            </w:r>
            <w:proofErr w:type="gramEnd"/>
            <w:r>
              <w:rPr>
                <w:b w:val="0"/>
                <w:sz w:val="20"/>
                <w:szCs w:val="20"/>
              </w:rPr>
              <w:t>: 0,000</w:t>
            </w:r>
            <w:bookmarkEnd w:id="453"/>
            <w:bookmarkEnd w:id="454"/>
          </w:p>
        </w:tc>
      </w:tr>
    </w:tbl>
    <w:p w:rsidR="00474565" w:rsidRDefault="00743843" w:rsidP="00474565">
      <w:pPr>
        <w:pStyle w:val="A7"/>
      </w:pPr>
      <w:bookmarkStart w:id="455" w:name="_Toc532603406"/>
      <w:r>
        <w:lastRenderedPageBreak/>
        <w:t>Tablo 4.31</w:t>
      </w:r>
      <w:r w:rsidR="00474565" w:rsidRPr="00AF2D40">
        <w:t xml:space="preserve">. </w:t>
      </w:r>
      <w:r w:rsidR="00474565">
        <w:t>Anti-İmaj Korelasyon Matrisi</w:t>
      </w:r>
      <w:r w:rsidR="008C7770">
        <w:t xml:space="preserve"> 1</w:t>
      </w:r>
      <w:bookmarkEnd w:id="455"/>
    </w:p>
    <w:tbl>
      <w:tblPr>
        <w:tblStyle w:val="TabloKlavuzu"/>
        <w:tblW w:w="5005" w:type="pct"/>
        <w:jc w:val="center"/>
        <w:tblBorders>
          <w:insideH w:val="none" w:sz="0" w:space="0" w:color="auto"/>
          <w:insideV w:val="none" w:sz="0" w:space="0" w:color="auto"/>
        </w:tblBorders>
        <w:tblLook w:val="04A0" w:firstRow="1" w:lastRow="0" w:firstColumn="1" w:lastColumn="0" w:noHBand="0" w:noVBand="1"/>
      </w:tblPr>
      <w:tblGrid>
        <w:gridCol w:w="977"/>
        <w:gridCol w:w="967"/>
        <w:gridCol w:w="967"/>
        <w:gridCol w:w="967"/>
        <w:gridCol w:w="965"/>
        <w:gridCol w:w="967"/>
        <w:gridCol w:w="967"/>
        <w:gridCol w:w="976"/>
        <w:gridCol w:w="976"/>
      </w:tblGrid>
      <w:tr w:rsidR="00912365" w:rsidRPr="007C74EB" w:rsidTr="00D73AD2">
        <w:trPr>
          <w:trHeight w:val="325"/>
          <w:jc w:val="center"/>
        </w:trPr>
        <w:tc>
          <w:tcPr>
            <w:tcW w:w="559" w:type="pct"/>
            <w:vAlign w:val="center"/>
          </w:tcPr>
          <w:p w:rsidR="00912365" w:rsidRPr="007C74EB" w:rsidRDefault="00912365" w:rsidP="00C40BCC">
            <w:pPr>
              <w:jc w:val="both"/>
              <w:rPr>
                <w:rFonts w:ascii="Times New Roman" w:hAnsi="Times New Roman" w:cs="Times New Roman"/>
                <w:sz w:val="20"/>
                <w:szCs w:val="20"/>
              </w:rPr>
            </w:pPr>
          </w:p>
        </w:tc>
        <w:tc>
          <w:tcPr>
            <w:tcW w:w="554" w:type="pct"/>
            <w:vAlign w:val="center"/>
          </w:tcPr>
          <w:p w:rsidR="00912365" w:rsidRPr="007C74EB" w:rsidRDefault="007B24D7" w:rsidP="00C40BCC">
            <w:pPr>
              <w:jc w:val="center"/>
              <w:rPr>
                <w:rFonts w:ascii="Times New Roman" w:hAnsi="Times New Roman" w:cs="Times New Roman"/>
                <w:b/>
                <w:sz w:val="20"/>
                <w:szCs w:val="20"/>
              </w:rPr>
            </w:pPr>
            <w:r>
              <w:rPr>
                <w:rFonts w:ascii="Times New Roman" w:hAnsi="Times New Roman" w:cs="Times New Roman"/>
                <w:b/>
                <w:sz w:val="20"/>
                <w:szCs w:val="20"/>
              </w:rPr>
              <w:t>S</w:t>
            </w:r>
            <w:r w:rsidR="00D73AD2">
              <w:rPr>
                <w:rFonts w:ascii="Times New Roman" w:hAnsi="Times New Roman" w:cs="Times New Roman"/>
                <w:b/>
                <w:sz w:val="20"/>
                <w:szCs w:val="20"/>
              </w:rPr>
              <w:t>PSM</w:t>
            </w:r>
            <w:r w:rsidR="00912365" w:rsidRPr="007C74EB">
              <w:rPr>
                <w:rFonts w:ascii="Times New Roman" w:hAnsi="Times New Roman" w:cs="Times New Roman"/>
                <w:b/>
                <w:sz w:val="20"/>
                <w:szCs w:val="20"/>
              </w:rPr>
              <w:t>1</w:t>
            </w:r>
          </w:p>
        </w:tc>
        <w:tc>
          <w:tcPr>
            <w:tcW w:w="554" w:type="pct"/>
            <w:vAlign w:val="center"/>
          </w:tcPr>
          <w:p w:rsidR="00912365" w:rsidRPr="007C74EB" w:rsidRDefault="00D73AD2" w:rsidP="00C40BCC">
            <w:pPr>
              <w:jc w:val="center"/>
              <w:rPr>
                <w:rFonts w:ascii="Times New Roman" w:hAnsi="Times New Roman" w:cs="Times New Roman"/>
                <w:b/>
                <w:sz w:val="20"/>
                <w:szCs w:val="20"/>
              </w:rPr>
            </w:pPr>
            <w:r>
              <w:rPr>
                <w:rFonts w:ascii="Times New Roman" w:hAnsi="Times New Roman" w:cs="Times New Roman"/>
                <w:b/>
                <w:sz w:val="20"/>
                <w:szCs w:val="20"/>
              </w:rPr>
              <w:t>SPSM</w:t>
            </w:r>
            <w:r w:rsidR="00912365" w:rsidRPr="007C74EB">
              <w:rPr>
                <w:rFonts w:ascii="Times New Roman" w:hAnsi="Times New Roman" w:cs="Times New Roman"/>
                <w:b/>
                <w:sz w:val="20"/>
                <w:szCs w:val="20"/>
              </w:rPr>
              <w:t>2</w:t>
            </w:r>
          </w:p>
        </w:tc>
        <w:tc>
          <w:tcPr>
            <w:tcW w:w="554" w:type="pct"/>
            <w:vAlign w:val="center"/>
          </w:tcPr>
          <w:p w:rsidR="00912365" w:rsidRPr="007C74EB" w:rsidRDefault="00D73AD2" w:rsidP="00C40BCC">
            <w:pPr>
              <w:jc w:val="center"/>
              <w:rPr>
                <w:rFonts w:ascii="Times New Roman" w:hAnsi="Times New Roman" w:cs="Times New Roman"/>
                <w:b/>
                <w:sz w:val="20"/>
                <w:szCs w:val="20"/>
              </w:rPr>
            </w:pPr>
            <w:r>
              <w:rPr>
                <w:rFonts w:ascii="Times New Roman" w:hAnsi="Times New Roman" w:cs="Times New Roman"/>
                <w:b/>
                <w:sz w:val="20"/>
                <w:szCs w:val="20"/>
              </w:rPr>
              <w:t>SPSM</w:t>
            </w:r>
            <w:r w:rsidR="00912365" w:rsidRPr="007C74EB">
              <w:rPr>
                <w:rFonts w:ascii="Times New Roman" w:hAnsi="Times New Roman" w:cs="Times New Roman"/>
                <w:b/>
                <w:sz w:val="20"/>
                <w:szCs w:val="20"/>
              </w:rPr>
              <w:t>5</w:t>
            </w:r>
          </w:p>
        </w:tc>
        <w:tc>
          <w:tcPr>
            <w:tcW w:w="553" w:type="pct"/>
            <w:vAlign w:val="center"/>
          </w:tcPr>
          <w:p w:rsidR="00912365" w:rsidRPr="007C74EB" w:rsidRDefault="00D73AD2" w:rsidP="00C40BCC">
            <w:pPr>
              <w:jc w:val="center"/>
              <w:rPr>
                <w:rFonts w:ascii="Times New Roman" w:hAnsi="Times New Roman" w:cs="Times New Roman"/>
                <w:b/>
                <w:sz w:val="20"/>
                <w:szCs w:val="20"/>
              </w:rPr>
            </w:pPr>
            <w:r>
              <w:rPr>
                <w:rFonts w:ascii="Times New Roman" w:hAnsi="Times New Roman" w:cs="Times New Roman"/>
                <w:b/>
                <w:sz w:val="20"/>
                <w:szCs w:val="20"/>
              </w:rPr>
              <w:t>SPSM</w:t>
            </w:r>
            <w:r w:rsidR="00912365" w:rsidRPr="007C74EB">
              <w:rPr>
                <w:rFonts w:ascii="Times New Roman" w:hAnsi="Times New Roman" w:cs="Times New Roman"/>
                <w:b/>
                <w:sz w:val="20"/>
                <w:szCs w:val="20"/>
              </w:rPr>
              <w:t>7</w:t>
            </w:r>
          </w:p>
        </w:tc>
        <w:tc>
          <w:tcPr>
            <w:tcW w:w="554" w:type="pct"/>
            <w:vAlign w:val="center"/>
          </w:tcPr>
          <w:p w:rsidR="00912365" w:rsidRPr="007C74EB" w:rsidRDefault="00D73AD2" w:rsidP="00C40BCC">
            <w:pPr>
              <w:jc w:val="center"/>
              <w:rPr>
                <w:rFonts w:ascii="Times New Roman" w:hAnsi="Times New Roman" w:cs="Times New Roman"/>
                <w:b/>
                <w:sz w:val="20"/>
                <w:szCs w:val="20"/>
              </w:rPr>
            </w:pPr>
            <w:r>
              <w:rPr>
                <w:rFonts w:ascii="Times New Roman" w:hAnsi="Times New Roman" w:cs="Times New Roman"/>
                <w:b/>
                <w:sz w:val="20"/>
                <w:szCs w:val="20"/>
              </w:rPr>
              <w:t>SPSM</w:t>
            </w:r>
            <w:r w:rsidR="00912365" w:rsidRPr="007C74EB">
              <w:rPr>
                <w:rFonts w:ascii="Times New Roman" w:hAnsi="Times New Roman" w:cs="Times New Roman"/>
                <w:b/>
                <w:sz w:val="20"/>
                <w:szCs w:val="20"/>
              </w:rPr>
              <w:t>8</w:t>
            </w:r>
          </w:p>
        </w:tc>
        <w:tc>
          <w:tcPr>
            <w:tcW w:w="554" w:type="pct"/>
            <w:vAlign w:val="center"/>
          </w:tcPr>
          <w:p w:rsidR="00912365" w:rsidRPr="007C74EB" w:rsidRDefault="00D73AD2" w:rsidP="00C40BCC">
            <w:pPr>
              <w:jc w:val="center"/>
              <w:rPr>
                <w:rFonts w:ascii="Times New Roman" w:hAnsi="Times New Roman" w:cs="Times New Roman"/>
                <w:b/>
                <w:sz w:val="20"/>
                <w:szCs w:val="20"/>
              </w:rPr>
            </w:pPr>
            <w:r>
              <w:rPr>
                <w:rFonts w:ascii="Times New Roman" w:hAnsi="Times New Roman" w:cs="Times New Roman"/>
                <w:b/>
                <w:sz w:val="20"/>
                <w:szCs w:val="20"/>
              </w:rPr>
              <w:t>SPSM</w:t>
            </w:r>
            <w:r w:rsidR="00912365" w:rsidRPr="007C74EB">
              <w:rPr>
                <w:rFonts w:ascii="Times New Roman" w:hAnsi="Times New Roman" w:cs="Times New Roman"/>
                <w:b/>
                <w:sz w:val="20"/>
                <w:szCs w:val="20"/>
              </w:rPr>
              <w:t>9</w:t>
            </w:r>
          </w:p>
        </w:tc>
        <w:tc>
          <w:tcPr>
            <w:tcW w:w="559" w:type="pct"/>
            <w:vAlign w:val="center"/>
          </w:tcPr>
          <w:p w:rsidR="00912365" w:rsidRPr="007C74EB" w:rsidRDefault="00D73AD2" w:rsidP="00C40BCC">
            <w:pPr>
              <w:jc w:val="center"/>
              <w:rPr>
                <w:rFonts w:ascii="Times New Roman" w:hAnsi="Times New Roman" w:cs="Times New Roman"/>
                <w:b/>
                <w:sz w:val="20"/>
                <w:szCs w:val="20"/>
              </w:rPr>
            </w:pPr>
            <w:r>
              <w:rPr>
                <w:rFonts w:ascii="Times New Roman" w:hAnsi="Times New Roman" w:cs="Times New Roman"/>
                <w:b/>
                <w:sz w:val="20"/>
                <w:szCs w:val="20"/>
              </w:rPr>
              <w:t>SPSM</w:t>
            </w:r>
            <w:r w:rsidR="00912365" w:rsidRPr="007C74EB">
              <w:rPr>
                <w:rFonts w:ascii="Times New Roman" w:hAnsi="Times New Roman" w:cs="Times New Roman"/>
                <w:b/>
                <w:sz w:val="20"/>
                <w:szCs w:val="20"/>
              </w:rPr>
              <w:t>10</w:t>
            </w:r>
          </w:p>
        </w:tc>
        <w:tc>
          <w:tcPr>
            <w:tcW w:w="559" w:type="pct"/>
            <w:vAlign w:val="center"/>
          </w:tcPr>
          <w:p w:rsidR="00912365" w:rsidRPr="007C74EB" w:rsidRDefault="00D73AD2" w:rsidP="00C40BCC">
            <w:pPr>
              <w:jc w:val="center"/>
              <w:rPr>
                <w:rFonts w:ascii="Times New Roman" w:hAnsi="Times New Roman" w:cs="Times New Roman"/>
                <w:b/>
                <w:sz w:val="20"/>
                <w:szCs w:val="20"/>
              </w:rPr>
            </w:pPr>
            <w:r>
              <w:rPr>
                <w:rFonts w:ascii="Times New Roman" w:hAnsi="Times New Roman" w:cs="Times New Roman"/>
                <w:b/>
                <w:sz w:val="20"/>
                <w:szCs w:val="20"/>
              </w:rPr>
              <w:t>SPSM</w:t>
            </w:r>
            <w:r w:rsidR="00912365" w:rsidRPr="007C74EB">
              <w:rPr>
                <w:rFonts w:ascii="Times New Roman" w:hAnsi="Times New Roman" w:cs="Times New Roman"/>
                <w:b/>
                <w:sz w:val="20"/>
                <w:szCs w:val="20"/>
              </w:rPr>
              <w:t>11</w:t>
            </w:r>
          </w:p>
        </w:tc>
      </w:tr>
      <w:tr w:rsidR="00912365" w:rsidRPr="007C74EB" w:rsidTr="00D73AD2">
        <w:trPr>
          <w:trHeight w:val="325"/>
          <w:jc w:val="center"/>
        </w:trPr>
        <w:tc>
          <w:tcPr>
            <w:tcW w:w="559" w:type="pct"/>
            <w:vAlign w:val="center"/>
          </w:tcPr>
          <w:p w:rsidR="00912365" w:rsidRPr="007C74EB" w:rsidRDefault="00D73AD2" w:rsidP="00C40BCC">
            <w:pPr>
              <w:jc w:val="both"/>
              <w:rPr>
                <w:rFonts w:ascii="Times New Roman" w:hAnsi="Times New Roman" w:cs="Times New Roman"/>
                <w:b/>
                <w:sz w:val="20"/>
                <w:szCs w:val="20"/>
              </w:rPr>
            </w:pPr>
            <w:r>
              <w:rPr>
                <w:rFonts w:ascii="Times New Roman" w:hAnsi="Times New Roman" w:cs="Times New Roman"/>
                <w:b/>
                <w:sz w:val="20"/>
                <w:szCs w:val="20"/>
              </w:rPr>
              <w:t>SPSM</w:t>
            </w:r>
            <w:r w:rsidR="00912365" w:rsidRPr="007C74EB">
              <w:rPr>
                <w:rFonts w:ascii="Times New Roman" w:hAnsi="Times New Roman" w:cs="Times New Roman"/>
                <w:b/>
                <w:sz w:val="20"/>
                <w:szCs w:val="20"/>
              </w:rPr>
              <w:t>1</w:t>
            </w:r>
          </w:p>
        </w:tc>
        <w:tc>
          <w:tcPr>
            <w:tcW w:w="554" w:type="pct"/>
            <w:vAlign w:val="center"/>
          </w:tcPr>
          <w:p w:rsidR="00912365" w:rsidRPr="007C74EB" w:rsidRDefault="00912365" w:rsidP="00912365">
            <w:pPr>
              <w:ind w:hanging="63"/>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893</w:t>
            </w:r>
            <w:r w:rsidRPr="00155F6B">
              <w:rPr>
                <w:rFonts w:ascii="Times New Roman" w:hAnsi="Times New Roman" w:cs="Times New Roman"/>
                <w:color w:val="010205"/>
                <w:sz w:val="18"/>
                <w:szCs w:val="18"/>
                <w:vertAlign w:val="superscript"/>
              </w:rPr>
              <w:t>a</w:t>
            </w: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3"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9" w:type="pct"/>
            <w:vAlign w:val="center"/>
          </w:tcPr>
          <w:p w:rsidR="00912365" w:rsidRPr="007C74EB" w:rsidRDefault="00912365" w:rsidP="00C40BCC">
            <w:pPr>
              <w:jc w:val="center"/>
              <w:rPr>
                <w:rFonts w:ascii="Times New Roman" w:hAnsi="Times New Roman" w:cs="Times New Roman"/>
                <w:sz w:val="18"/>
                <w:szCs w:val="18"/>
              </w:rPr>
            </w:pPr>
          </w:p>
        </w:tc>
        <w:tc>
          <w:tcPr>
            <w:tcW w:w="559" w:type="pct"/>
            <w:vAlign w:val="center"/>
          </w:tcPr>
          <w:p w:rsidR="00912365" w:rsidRPr="007C74EB" w:rsidRDefault="00912365" w:rsidP="00C40BCC">
            <w:pPr>
              <w:jc w:val="center"/>
              <w:rPr>
                <w:rFonts w:ascii="Times New Roman" w:hAnsi="Times New Roman" w:cs="Times New Roman"/>
                <w:sz w:val="18"/>
                <w:szCs w:val="18"/>
              </w:rPr>
            </w:pPr>
          </w:p>
        </w:tc>
      </w:tr>
      <w:tr w:rsidR="00912365" w:rsidRPr="007C74EB" w:rsidTr="00D73AD2">
        <w:trPr>
          <w:trHeight w:val="325"/>
          <w:jc w:val="center"/>
        </w:trPr>
        <w:tc>
          <w:tcPr>
            <w:tcW w:w="559" w:type="pct"/>
            <w:vAlign w:val="center"/>
          </w:tcPr>
          <w:p w:rsidR="00912365" w:rsidRPr="007C74EB" w:rsidRDefault="00D73AD2" w:rsidP="00C40BCC">
            <w:pPr>
              <w:jc w:val="both"/>
              <w:rPr>
                <w:rFonts w:ascii="Times New Roman" w:hAnsi="Times New Roman" w:cs="Times New Roman"/>
                <w:b/>
                <w:sz w:val="20"/>
                <w:szCs w:val="20"/>
              </w:rPr>
            </w:pPr>
            <w:r>
              <w:rPr>
                <w:rFonts w:ascii="Times New Roman" w:hAnsi="Times New Roman" w:cs="Times New Roman"/>
                <w:b/>
                <w:sz w:val="20"/>
                <w:szCs w:val="20"/>
              </w:rPr>
              <w:t>SPSM</w:t>
            </w:r>
            <w:r w:rsidR="00912365" w:rsidRPr="007C74EB">
              <w:rPr>
                <w:rFonts w:ascii="Times New Roman" w:hAnsi="Times New Roman" w:cs="Times New Roman"/>
                <w:b/>
                <w:sz w:val="20"/>
                <w:szCs w:val="20"/>
              </w:rPr>
              <w:t>2</w:t>
            </w: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912365">
            <w:pPr>
              <w:ind w:hanging="74"/>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893</w:t>
            </w:r>
            <w:r w:rsidRPr="00155F6B">
              <w:rPr>
                <w:rFonts w:ascii="Times New Roman" w:hAnsi="Times New Roman" w:cs="Times New Roman"/>
                <w:color w:val="010205"/>
                <w:sz w:val="18"/>
                <w:szCs w:val="18"/>
                <w:vertAlign w:val="superscript"/>
              </w:rPr>
              <w:t>a</w:t>
            </w: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3"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9" w:type="pct"/>
            <w:vAlign w:val="center"/>
          </w:tcPr>
          <w:p w:rsidR="00912365" w:rsidRPr="007C74EB" w:rsidRDefault="00912365" w:rsidP="00C40BCC">
            <w:pPr>
              <w:jc w:val="center"/>
              <w:rPr>
                <w:rFonts w:ascii="Times New Roman" w:hAnsi="Times New Roman" w:cs="Times New Roman"/>
                <w:sz w:val="18"/>
                <w:szCs w:val="18"/>
              </w:rPr>
            </w:pPr>
          </w:p>
        </w:tc>
        <w:tc>
          <w:tcPr>
            <w:tcW w:w="559" w:type="pct"/>
            <w:vAlign w:val="center"/>
          </w:tcPr>
          <w:p w:rsidR="00912365" w:rsidRPr="007C74EB" w:rsidRDefault="00912365" w:rsidP="00C40BCC">
            <w:pPr>
              <w:jc w:val="center"/>
              <w:rPr>
                <w:rFonts w:ascii="Times New Roman" w:hAnsi="Times New Roman" w:cs="Times New Roman"/>
                <w:sz w:val="18"/>
                <w:szCs w:val="18"/>
              </w:rPr>
            </w:pPr>
          </w:p>
        </w:tc>
      </w:tr>
      <w:tr w:rsidR="00912365" w:rsidRPr="007C74EB" w:rsidTr="00D73AD2">
        <w:trPr>
          <w:trHeight w:val="325"/>
          <w:jc w:val="center"/>
        </w:trPr>
        <w:tc>
          <w:tcPr>
            <w:tcW w:w="559" w:type="pct"/>
            <w:vAlign w:val="center"/>
          </w:tcPr>
          <w:p w:rsidR="00912365" w:rsidRPr="007C74EB" w:rsidRDefault="00D73AD2" w:rsidP="00C40BCC">
            <w:pPr>
              <w:jc w:val="both"/>
              <w:rPr>
                <w:rFonts w:ascii="Times New Roman" w:hAnsi="Times New Roman" w:cs="Times New Roman"/>
                <w:b/>
                <w:sz w:val="20"/>
                <w:szCs w:val="20"/>
              </w:rPr>
            </w:pPr>
            <w:r>
              <w:rPr>
                <w:rFonts w:ascii="Times New Roman" w:hAnsi="Times New Roman" w:cs="Times New Roman"/>
                <w:b/>
                <w:sz w:val="20"/>
                <w:szCs w:val="20"/>
              </w:rPr>
              <w:t>SPSM</w:t>
            </w:r>
            <w:r w:rsidR="00912365" w:rsidRPr="007C74EB">
              <w:rPr>
                <w:rFonts w:ascii="Times New Roman" w:hAnsi="Times New Roman" w:cs="Times New Roman"/>
                <w:b/>
                <w:sz w:val="20"/>
                <w:szCs w:val="20"/>
              </w:rPr>
              <w:t>5</w:t>
            </w: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912365">
            <w:pPr>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855</w:t>
            </w:r>
            <w:r w:rsidRPr="00155F6B">
              <w:rPr>
                <w:rFonts w:ascii="Times New Roman" w:hAnsi="Times New Roman" w:cs="Times New Roman"/>
                <w:color w:val="010205"/>
                <w:sz w:val="18"/>
                <w:szCs w:val="18"/>
                <w:vertAlign w:val="superscript"/>
              </w:rPr>
              <w:t>a</w:t>
            </w:r>
          </w:p>
        </w:tc>
        <w:tc>
          <w:tcPr>
            <w:tcW w:w="553"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9" w:type="pct"/>
            <w:vAlign w:val="center"/>
          </w:tcPr>
          <w:p w:rsidR="00912365" w:rsidRPr="007C74EB" w:rsidRDefault="00912365" w:rsidP="00C40BCC">
            <w:pPr>
              <w:jc w:val="center"/>
              <w:rPr>
                <w:rFonts w:ascii="Times New Roman" w:hAnsi="Times New Roman" w:cs="Times New Roman"/>
                <w:sz w:val="18"/>
                <w:szCs w:val="18"/>
              </w:rPr>
            </w:pPr>
          </w:p>
        </w:tc>
        <w:tc>
          <w:tcPr>
            <w:tcW w:w="559" w:type="pct"/>
            <w:vAlign w:val="center"/>
          </w:tcPr>
          <w:p w:rsidR="00912365" w:rsidRPr="007C74EB" w:rsidRDefault="00912365" w:rsidP="00C40BCC">
            <w:pPr>
              <w:jc w:val="center"/>
              <w:rPr>
                <w:rFonts w:ascii="Times New Roman" w:hAnsi="Times New Roman" w:cs="Times New Roman"/>
                <w:sz w:val="18"/>
                <w:szCs w:val="18"/>
              </w:rPr>
            </w:pPr>
          </w:p>
        </w:tc>
      </w:tr>
      <w:tr w:rsidR="00912365" w:rsidRPr="007C74EB" w:rsidTr="00D73AD2">
        <w:trPr>
          <w:trHeight w:val="325"/>
          <w:jc w:val="center"/>
        </w:trPr>
        <w:tc>
          <w:tcPr>
            <w:tcW w:w="559" w:type="pct"/>
            <w:vAlign w:val="center"/>
          </w:tcPr>
          <w:p w:rsidR="00912365" w:rsidRPr="007C74EB" w:rsidRDefault="00D73AD2" w:rsidP="00C40BCC">
            <w:pPr>
              <w:jc w:val="both"/>
              <w:rPr>
                <w:rFonts w:ascii="Times New Roman" w:hAnsi="Times New Roman" w:cs="Times New Roman"/>
                <w:b/>
                <w:sz w:val="20"/>
                <w:szCs w:val="20"/>
              </w:rPr>
            </w:pPr>
            <w:r>
              <w:rPr>
                <w:rFonts w:ascii="Times New Roman" w:hAnsi="Times New Roman" w:cs="Times New Roman"/>
                <w:b/>
                <w:sz w:val="20"/>
                <w:szCs w:val="20"/>
              </w:rPr>
              <w:t>SPSM</w:t>
            </w:r>
            <w:r w:rsidR="00912365" w:rsidRPr="007C74EB">
              <w:rPr>
                <w:rFonts w:ascii="Times New Roman" w:hAnsi="Times New Roman" w:cs="Times New Roman"/>
                <w:b/>
                <w:sz w:val="20"/>
                <w:szCs w:val="20"/>
              </w:rPr>
              <w:t>7</w:t>
            </w: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3" w:type="pct"/>
            <w:vAlign w:val="center"/>
          </w:tcPr>
          <w:p w:rsidR="00912365" w:rsidRPr="007C74EB" w:rsidRDefault="00912365" w:rsidP="00912365">
            <w:pPr>
              <w:jc w:val="center"/>
              <w:rPr>
                <w:rFonts w:ascii="Times New Roman" w:hAnsi="Times New Roman" w:cs="Times New Roman"/>
                <w:sz w:val="18"/>
                <w:szCs w:val="18"/>
              </w:rPr>
            </w:pPr>
            <w:r w:rsidRPr="00155F6B">
              <w:rPr>
                <w:rFonts w:ascii="Times New Roman" w:hAnsi="Times New Roman" w:cs="Times New Roman"/>
                <w:color w:val="010205"/>
                <w:sz w:val="18"/>
                <w:szCs w:val="18"/>
              </w:rPr>
              <w:t>,9</w:t>
            </w:r>
            <w:r>
              <w:rPr>
                <w:rFonts w:ascii="Times New Roman" w:hAnsi="Times New Roman" w:cs="Times New Roman"/>
                <w:color w:val="010205"/>
                <w:sz w:val="18"/>
                <w:szCs w:val="18"/>
              </w:rPr>
              <w:t>15</w:t>
            </w:r>
            <w:r w:rsidRPr="00155F6B">
              <w:rPr>
                <w:rFonts w:ascii="Times New Roman" w:hAnsi="Times New Roman" w:cs="Times New Roman"/>
                <w:color w:val="010205"/>
                <w:sz w:val="18"/>
                <w:szCs w:val="18"/>
                <w:vertAlign w:val="superscript"/>
              </w:rPr>
              <w:t>a</w:t>
            </w: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9" w:type="pct"/>
            <w:vAlign w:val="center"/>
          </w:tcPr>
          <w:p w:rsidR="00912365" w:rsidRPr="007C74EB" w:rsidRDefault="00912365" w:rsidP="00C40BCC">
            <w:pPr>
              <w:jc w:val="center"/>
              <w:rPr>
                <w:rFonts w:ascii="Times New Roman" w:hAnsi="Times New Roman" w:cs="Times New Roman"/>
                <w:sz w:val="18"/>
                <w:szCs w:val="18"/>
              </w:rPr>
            </w:pPr>
          </w:p>
        </w:tc>
        <w:tc>
          <w:tcPr>
            <w:tcW w:w="559" w:type="pct"/>
            <w:vAlign w:val="center"/>
          </w:tcPr>
          <w:p w:rsidR="00912365" w:rsidRPr="007C74EB" w:rsidRDefault="00912365" w:rsidP="00C40BCC">
            <w:pPr>
              <w:jc w:val="center"/>
              <w:rPr>
                <w:rFonts w:ascii="Times New Roman" w:hAnsi="Times New Roman" w:cs="Times New Roman"/>
                <w:sz w:val="18"/>
                <w:szCs w:val="18"/>
              </w:rPr>
            </w:pPr>
          </w:p>
        </w:tc>
      </w:tr>
      <w:tr w:rsidR="00912365" w:rsidRPr="007C74EB" w:rsidTr="00D73AD2">
        <w:trPr>
          <w:trHeight w:val="325"/>
          <w:jc w:val="center"/>
        </w:trPr>
        <w:tc>
          <w:tcPr>
            <w:tcW w:w="559" w:type="pct"/>
            <w:vAlign w:val="center"/>
          </w:tcPr>
          <w:p w:rsidR="00912365" w:rsidRPr="007C74EB" w:rsidRDefault="00D73AD2" w:rsidP="00C40BCC">
            <w:pPr>
              <w:jc w:val="both"/>
              <w:rPr>
                <w:rFonts w:ascii="Times New Roman" w:hAnsi="Times New Roman" w:cs="Times New Roman"/>
                <w:b/>
                <w:sz w:val="20"/>
                <w:szCs w:val="20"/>
              </w:rPr>
            </w:pPr>
            <w:r>
              <w:rPr>
                <w:rFonts w:ascii="Times New Roman" w:hAnsi="Times New Roman" w:cs="Times New Roman"/>
                <w:b/>
                <w:sz w:val="20"/>
                <w:szCs w:val="20"/>
              </w:rPr>
              <w:t>SPSM</w:t>
            </w:r>
            <w:r w:rsidR="00912365" w:rsidRPr="007C74EB">
              <w:rPr>
                <w:rFonts w:ascii="Times New Roman" w:hAnsi="Times New Roman" w:cs="Times New Roman"/>
                <w:b/>
                <w:sz w:val="20"/>
                <w:szCs w:val="20"/>
              </w:rPr>
              <w:t>8</w:t>
            </w: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3"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912365">
            <w:pPr>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869</w:t>
            </w:r>
            <w:r w:rsidRPr="00155F6B">
              <w:rPr>
                <w:rFonts w:ascii="Times New Roman" w:hAnsi="Times New Roman" w:cs="Times New Roman"/>
                <w:color w:val="010205"/>
                <w:sz w:val="18"/>
                <w:szCs w:val="18"/>
                <w:vertAlign w:val="superscript"/>
              </w:rPr>
              <w:t>a</w:t>
            </w: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9" w:type="pct"/>
            <w:vAlign w:val="center"/>
          </w:tcPr>
          <w:p w:rsidR="00912365" w:rsidRPr="007C74EB" w:rsidRDefault="00912365" w:rsidP="00C40BCC">
            <w:pPr>
              <w:jc w:val="center"/>
              <w:rPr>
                <w:rFonts w:ascii="Times New Roman" w:hAnsi="Times New Roman" w:cs="Times New Roman"/>
                <w:sz w:val="18"/>
                <w:szCs w:val="18"/>
              </w:rPr>
            </w:pPr>
          </w:p>
        </w:tc>
        <w:tc>
          <w:tcPr>
            <w:tcW w:w="559" w:type="pct"/>
            <w:vAlign w:val="center"/>
          </w:tcPr>
          <w:p w:rsidR="00912365" w:rsidRPr="007C74EB" w:rsidRDefault="00912365" w:rsidP="00C40BCC">
            <w:pPr>
              <w:jc w:val="center"/>
              <w:rPr>
                <w:rFonts w:ascii="Times New Roman" w:hAnsi="Times New Roman" w:cs="Times New Roman"/>
                <w:sz w:val="18"/>
                <w:szCs w:val="18"/>
              </w:rPr>
            </w:pPr>
          </w:p>
        </w:tc>
      </w:tr>
      <w:tr w:rsidR="00912365" w:rsidRPr="007C74EB" w:rsidTr="00D73AD2">
        <w:trPr>
          <w:trHeight w:val="325"/>
          <w:jc w:val="center"/>
        </w:trPr>
        <w:tc>
          <w:tcPr>
            <w:tcW w:w="559" w:type="pct"/>
            <w:vAlign w:val="center"/>
          </w:tcPr>
          <w:p w:rsidR="00912365" w:rsidRPr="007C74EB" w:rsidRDefault="00D73AD2" w:rsidP="00C40BCC">
            <w:pPr>
              <w:jc w:val="both"/>
              <w:rPr>
                <w:rFonts w:ascii="Times New Roman" w:hAnsi="Times New Roman" w:cs="Times New Roman"/>
                <w:b/>
                <w:sz w:val="20"/>
                <w:szCs w:val="20"/>
              </w:rPr>
            </w:pPr>
            <w:r>
              <w:rPr>
                <w:rFonts w:ascii="Times New Roman" w:hAnsi="Times New Roman" w:cs="Times New Roman"/>
                <w:b/>
                <w:sz w:val="20"/>
                <w:szCs w:val="20"/>
              </w:rPr>
              <w:t>SPSM</w:t>
            </w:r>
            <w:r w:rsidR="00912365" w:rsidRPr="007C74EB">
              <w:rPr>
                <w:rFonts w:ascii="Times New Roman" w:hAnsi="Times New Roman" w:cs="Times New Roman"/>
                <w:b/>
                <w:sz w:val="20"/>
                <w:szCs w:val="20"/>
              </w:rPr>
              <w:t>9</w:t>
            </w: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3"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912365">
            <w:pPr>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865</w:t>
            </w:r>
            <w:r w:rsidRPr="00155F6B">
              <w:rPr>
                <w:rFonts w:ascii="Times New Roman" w:hAnsi="Times New Roman" w:cs="Times New Roman"/>
                <w:color w:val="010205"/>
                <w:sz w:val="18"/>
                <w:szCs w:val="18"/>
                <w:vertAlign w:val="superscript"/>
              </w:rPr>
              <w:t>a</w:t>
            </w:r>
          </w:p>
        </w:tc>
        <w:tc>
          <w:tcPr>
            <w:tcW w:w="559" w:type="pct"/>
            <w:vAlign w:val="center"/>
          </w:tcPr>
          <w:p w:rsidR="00912365" w:rsidRPr="007C74EB" w:rsidRDefault="00912365" w:rsidP="00C40BCC">
            <w:pPr>
              <w:jc w:val="center"/>
              <w:rPr>
                <w:rFonts w:ascii="Times New Roman" w:hAnsi="Times New Roman" w:cs="Times New Roman"/>
                <w:sz w:val="18"/>
                <w:szCs w:val="18"/>
              </w:rPr>
            </w:pPr>
          </w:p>
        </w:tc>
        <w:tc>
          <w:tcPr>
            <w:tcW w:w="559" w:type="pct"/>
            <w:vAlign w:val="center"/>
          </w:tcPr>
          <w:p w:rsidR="00912365" w:rsidRPr="007C74EB" w:rsidRDefault="00912365" w:rsidP="00C40BCC">
            <w:pPr>
              <w:jc w:val="center"/>
              <w:rPr>
                <w:rFonts w:ascii="Times New Roman" w:hAnsi="Times New Roman" w:cs="Times New Roman"/>
                <w:sz w:val="18"/>
                <w:szCs w:val="18"/>
              </w:rPr>
            </w:pPr>
          </w:p>
        </w:tc>
      </w:tr>
      <w:tr w:rsidR="00912365" w:rsidRPr="007C74EB" w:rsidTr="00D73AD2">
        <w:trPr>
          <w:trHeight w:val="325"/>
          <w:jc w:val="center"/>
        </w:trPr>
        <w:tc>
          <w:tcPr>
            <w:tcW w:w="559" w:type="pct"/>
            <w:vAlign w:val="center"/>
          </w:tcPr>
          <w:p w:rsidR="00912365" w:rsidRPr="007C74EB" w:rsidRDefault="00D73AD2" w:rsidP="00C40BCC">
            <w:pPr>
              <w:jc w:val="both"/>
              <w:rPr>
                <w:rFonts w:ascii="Times New Roman" w:hAnsi="Times New Roman" w:cs="Times New Roman"/>
                <w:b/>
                <w:sz w:val="20"/>
                <w:szCs w:val="20"/>
              </w:rPr>
            </w:pPr>
            <w:r>
              <w:rPr>
                <w:rFonts w:ascii="Times New Roman" w:hAnsi="Times New Roman" w:cs="Times New Roman"/>
                <w:b/>
                <w:sz w:val="20"/>
                <w:szCs w:val="20"/>
              </w:rPr>
              <w:t>SPSM</w:t>
            </w:r>
            <w:r w:rsidR="00912365" w:rsidRPr="007C74EB">
              <w:rPr>
                <w:rFonts w:ascii="Times New Roman" w:hAnsi="Times New Roman" w:cs="Times New Roman"/>
                <w:b/>
                <w:sz w:val="20"/>
                <w:szCs w:val="20"/>
              </w:rPr>
              <w:t>10</w:t>
            </w: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3"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9" w:type="pct"/>
            <w:vAlign w:val="center"/>
          </w:tcPr>
          <w:p w:rsidR="00912365" w:rsidRPr="007C74EB" w:rsidRDefault="00912365" w:rsidP="00912365">
            <w:pPr>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897</w:t>
            </w:r>
            <w:r w:rsidRPr="00155F6B">
              <w:rPr>
                <w:rFonts w:ascii="Times New Roman" w:hAnsi="Times New Roman" w:cs="Times New Roman"/>
                <w:color w:val="010205"/>
                <w:sz w:val="18"/>
                <w:szCs w:val="18"/>
                <w:vertAlign w:val="superscript"/>
              </w:rPr>
              <w:t>a</w:t>
            </w:r>
          </w:p>
        </w:tc>
        <w:tc>
          <w:tcPr>
            <w:tcW w:w="559" w:type="pct"/>
            <w:vAlign w:val="center"/>
          </w:tcPr>
          <w:p w:rsidR="00912365" w:rsidRPr="007C74EB" w:rsidRDefault="00912365" w:rsidP="00C40BCC">
            <w:pPr>
              <w:jc w:val="center"/>
              <w:rPr>
                <w:rFonts w:ascii="Times New Roman" w:hAnsi="Times New Roman" w:cs="Times New Roman"/>
                <w:sz w:val="18"/>
                <w:szCs w:val="18"/>
              </w:rPr>
            </w:pPr>
          </w:p>
        </w:tc>
      </w:tr>
      <w:tr w:rsidR="00912365" w:rsidRPr="007C74EB" w:rsidTr="00D73AD2">
        <w:trPr>
          <w:trHeight w:val="325"/>
          <w:jc w:val="center"/>
        </w:trPr>
        <w:tc>
          <w:tcPr>
            <w:tcW w:w="559" w:type="pct"/>
            <w:vAlign w:val="center"/>
          </w:tcPr>
          <w:p w:rsidR="00912365" w:rsidRPr="007C74EB" w:rsidRDefault="00D73AD2" w:rsidP="00C40BCC">
            <w:pPr>
              <w:jc w:val="both"/>
              <w:rPr>
                <w:rFonts w:ascii="Times New Roman" w:hAnsi="Times New Roman" w:cs="Times New Roman"/>
                <w:b/>
                <w:sz w:val="20"/>
                <w:szCs w:val="20"/>
              </w:rPr>
            </w:pPr>
            <w:r>
              <w:rPr>
                <w:rFonts w:ascii="Times New Roman" w:hAnsi="Times New Roman" w:cs="Times New Roman"/>
                <w:b/>
                <w:sz w:val="20"/>
                <w:szCs w:val="20"/>
              </w:rPr>
              <w:t>SPSM</w:t>
            </w:r>
            <w:r w:rsidR="00912365" w:rsidRPr="007C74EB">
              <w:rPr>
                <w:rFonts w:ascii="Times New Roman" w:hAnsi="Times New Roman" w:cs="Times New Roman"/>
                <w:b/>
                <w:sz w:val="20"/>
                <w:szCs w:val="20"/>
              </w:rPr>
              <w:t>11</w:t>
            </w: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3"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4" w:type="pct"/>
            <w:vAlign w:val="center"/>
          </w:tcPr>
          <w:p w:rsidR="00912365" w:rsidRPr="007C74EB" w:rsidRDefault="00912365" w:rsidP="00C40BCC">
            <w:pPr>
              <w:jc w:val="center"/>
              <w:rPr>
                <w:rFonts w:ascii="Times New Roman" w:hAnsi="Times New Roman" w:cs="Times New Roman"/>
                <w:sz w:val="18"/>
                <w:szCs w:val="18"/>
              </w:rPr>
            </w:pPr>
          </w:p>
        </w:tc>
        <w:tc>
          <w:tcPr>
            <w:tcW w:w="559" w:type="pct"/>
            <w:vAlign w:val="center"/>
          </w:tcPr>
          <w:p w:rsidR="00912365" w:rsidRPr="007C74EB" w:rsidRDefault="00912365" w:rsidP="00C40BCC">
            <w:pPr>
              <w:jc w:val="center"/>
              <w:rPr>
                <w:rFonts w:ascii="Times New Roman" w:hAnsi="Times New Roman" w:cs="Times New Roman"/>
                <w:sz w:val="18"/>
                <w:szCs w:val="18"/>
              </w:rPr>
            </w:pPr>
          </w:p>
        </w:tc>
        <w:tc>
          <w:tcPr>
            <w:tcW w:w="559" w:type="pct"/>
            <w:vAlign w:val="center"/>
          </w:tcPr>
          <w:p w:rsidR="00912365" w:rsidRPr="007C74EB" w:rsidRDefault="00912365" w:rsidP="00C40BCC">
            <w:pPr>
              <w:jc w:val="center"/>
              <w:rPr>
                <w:rFonts w:ascii="Times New Roman" w:hAnsi="Times New Roman" w:cs="Times New Roman"/>
                <w:sz w:val="18"/>
                <w:szCs w:val="18"/>
              </w:rPr>
            </w:pPr>
            <w:r>
              <w:rPr>
                <w:rFonts w:ascii="Times New Roman" w:hAnsi="Times New Roman" w:cs="Times New Roman"/>
                <w:color w:val="010205"/>
                <w:sz w:val="18"/>
                <w:szCs w:val="18"/>
              </w:rPr>
              <w:t>,909</w:t>
            </w:r>
            <w:r w:rsidRPr="00155F6B">
              <w:rPr>
                <w:rFonts w:ascii="Times New Roman" w:hAnsi="Times New Roman" w:cs="Times New Roman"/>
                <w:color w:val="010205"/>
                <w:sz w:val="18"/>
                <w:szCs w:val="18"/>
                <w:vertAlign w:val="superscript"/>
              </w:rPr>
              <w:t>a</w:t>
            </w:r>
          </w:p>
        </w:tc>
      </w:tr>
    </w:tbl>
    <w:p w:rsidR="001D3CB5" w:rsidRDefault="001D3CB5" w:rsidP="001D3CB5">
      <w:pPr>
        <w:autoSpaceDE w:val="0"/>
        <w:autoSpaceDN w:val="0"/>
        <w:adjustRightInd w:val="0"/>
        <w:spacing w:after="0" w:line="240" w:lineRule="auto"/>
        <w:rPr>
          <w:rFonts w:ascii="Times New Roman" w:hAnsi="Times New Roman" w:cs="Times New Roman"/>
          <w:sz w:val="24"/>
          <w:szCs w:val="24"/>
        </w:rPr>
      </w:pPr>
    </w:p>
    <w:p w:rsidR="00912365" w:rsidRDefault="00912365" w:rsidP="001D3CB5">
      <w:pPr>
        <w:autoSpaceDE w:val="0"/>
        <w:autoSpaceDN w:val="0"/>
        <w:adjustRightInd w:val="0"/>
        <w:spacing w:after="0" w:line="240" w:lineRule="auto"/>
        <w:rPr>
          <w:rFonts w:ascii="Times New Roman" w:hAnsi="Times New Roman" w:cs="Times New Roman"/>
          <w:sz w:val="24"/>
          <w:szCs w:val="24"/>
        </w:rPr>
      </w:pPr>
    </w:p>
    <w:p w:rsidR="00722860" w:rsidRPr="00C40BCC" w:rsidRDefault="00912365" w:rsidP="00C40BCC">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Faktör analizinin tekrarlanması neticesinde siyasal pazarlama sosyal medya </w:t>
      </w:r>
      <w:r w:rsidR="00AE5252">
        <w:rPr>
          <w:rFonts w:ascii="Times New Roman" w:hAnsi="Times New Roman" w:cs="Times New Roman"/>
          <w:sz w:val="24"/>
          <w:szCs w:val="24"/>
        </w:rPr>
        <w:t>bileşenleri</w:t>
      </w:r>
      <w:r>
        <w:rPr>
          <w:rFonts w:ascii="Times New Roman" w:hAnsi="Times New Roman" w:cs="Times New Roman"/>
          <w:sz w:val="24"/>
          <w:szCs w:val="24"/>
        </w:rPr>
        <w:t xml:space="preserve"> faktör yüklerinin</w:t>
      </w:r>
      <w:r w:rsidRPr="00AF2D40">
        <w:rPr>
          <w:rFonts w:ascii="Times New Roman" w:hAnsi="Times New Roman" w:cs="Times New Roman"/>
          <w:sz w:val="24"/>
          <w:szCs w:val="24"/>
        </w:rPr>
        <w:t xml:space="preserve"> Tablo 4</w:t>
      </w:r>
      <w:r>
        <w:rPr>
          <w:rFonts w:ascii="Times New Roman" w:hAnsi="Times New Roman" w:cs="Times New Roman"/>
          <w:sz w:val="24"/>
          <w:szCs w:val="24"/>
        </w:rPr>
        <w:t>.</w:t>
      </w:r>
      <w:r w:rsidR="00743843">
        <w:rPr>
          <w:rFonts w:ascii="Times New Roman" w:hAnsi="Times New Roman" w:cs="Times New Roman"/>
          <w:sz w:val="24"/>
          <w:szCs w:val="24"/>
        </w:rPr>
        <w:t>30</w:t>
      </w:r>
      <w:r w:rsidRPr="00AF2D40">
        <w:rPr>
          <w:rFonts w:ascii="Times New Roman" w:hAnsi="Times New Roman" w:cs="Times New Roman"/>
          <w:sz w:val="24"/>
          <w:szCs w:val="24"/>
        </w:rPr>
        <w:t>’da belirtildiği şekilde oluştuğu görülmektedir.</w:t>
      </w:r>
      <w:r w:rsidR="00AE5252">
        <w:rPr>
          <w:rFonts w:ascii="Times New Roman" w:hAnsi="Times New Roman" w:cs="Times New Roman"/>
          <w:sz w:val="24"/>
          <w:szCs w:val="24"/>
        </w:rPr>
        <w:t xml:space="preserve"> </w:t>
      </w:r>
      <w:r w:rsidR="00A868B5" w:rsidRPr="00AF2D40">
        <w:rPr>
          <w:rFonts w:ascii="Times New Roman" w:hAnsi="Times New Roman" w:cs="Times New Roman"/>
          <w:sz w:val="24"/>
          <w:szCs w:val="24"/>
        </w:rPr>
        <w:t>Dolayısıyla Tablo 4</w:t>
      </w:r>
      <w:r w:rsidR="00743843">
        <w:rPr>
          <w:rFonts w:ascii="Times New Roman" w:hAnsi="Times New Roman" w:cs="Times New Roman"/>
          <w:sz w:val="24"/>
          <w:szCs w:val="24"/>
        </w:rPr>
        <w:t>.30</w:t>
      </w:r>
      <w:r>
        <w:rPr>
          <w:rFonts w:ascii="Times New Roman" w:hAnsi="Times New Roman" w:cs="Times New Roman"/>
          <w:sz w:val="24"/>
          <w:szCs w:val="24"/>
        </w:rPr>
        <w:t>’da</w:t>
      </w:r>
      <w:r w:rsidR="00A868B5" w:rsidRPr="00AF2D40">
        <w:rPr>
          <w:rFonts w:ascii="Times New Roman" w:hAnsi="Times New Roman" w:cs="Times New Roman"/>
          <w:sz w:val="24"/>
          <w:szCs w:val="24"/>
        </w:rPr>
        <w:t xml:space="preserve"> ölçek maddelerinin hepsinin toplam varyansı</w:t>
      </w:r>
      <w:r>
        <w:rPr>
          <w:rFonts w:ascii="Times New Roman" w:hAnsi="Times New Roman" w:cs="Times New Roman"/>
          <w:sz w:val="24"/>
          <w:szCs w:val="24"/>
        </w:rPr>
        <w:t>n %53.094</w:t>
      </w:r>
      <w:r w:rsidR="00A868B5" w:rsidRPr="00AF2D40">
        <w:rPr>
          <w:rFonts w:ascii="Times New Roman" w:hAnsi="Times New Roman" w:cs="Times New Roman"/>
          <w:sz w:val="24"/>
          <w:szCs w:val="24"/>
        </w:rPr>
        <w:t>’</w:t>
      </w:r>
      <w:r>
        <w:rPr>
          <w:rFonts w:ascii="Times New Roman" w:hAnsi="Times New Roman" w:cs="Times New Roman"/>
          <w:sz w:val="24"/>
          <w:szCs w:val="24"/>
        </w:rPr>
        <w:t>ünü</w:t>
      </w:r>
      <w:r w:rsidR="00A868B5" w:rsidRPr="00AF2D40">
        <w:rPr>
          <w:rFonts w:ascii="Times New Roman" w:hAnsi="Times New Roman" w:cs="Times New Roman"/>
          <w:sz w:val="24"/>
          <w:szCs w:val="24"/>
        </w:rPr>
        <w:t xml:space="preserve"> açıklayacak şekilde tek bir faktör altında gruplanabildiği görülmekte olup, ölçek geçerli hale gelmiştir.</w:t>
      </w:r>
      <w:r>
        <w:rPr>
          <w:rFonts w:ascii="Times New Roman" w:hAnsi="Times New Roman" w:cs="Times New Roman"/>
          <w:sz w:val="24"/>
          <w:szCs w:val="24"/>
        </w:rPr>
        <w:t xml:space="preserve"> </w:t>
      </w:r>
      <w:r w:rsidR="007B71D6" w:rsidRPr="00AF2D40">
        <w:rPr>
          <w:rFonts w:ascii="Times New Roman" w:hAnsi="Times New Roman" w:cs="Times New Roman"/>
          <w:sz w:val="24"/>
          <w:szCs w:val="24"/>
        </w:rPr>
        <w:t>Bu nedenle öl</w:t>
      </w:r>
      <w:r w:rsidR="00722860" w:rsidRPr="00AF2D40">
        <w:rPr>
          <w:rFonts w:ascii="Times New Roman" w:hAnsi="Times New Roman" w:cs="Times New Roman"/>
          <w:sz w:val="24"/>
          <w:szCs w:val="24"/>
        </w:rPr>
        <w:t xml:space="preserve">çekten herhangi bir maddenin </w:t>
      </w:r>
      <w:r w:rsidR="00820730" w:rsidRPr="00AF2D40">
        <w:rPr>
          <w:rFonts w:ascii="Times New Roman" w:hAnsi="Times New Roman" w:cs="Times New Roman"/>
          <w:sz w:val="24"/>
          <w:szCs w:val="24"/>
        </w:rPr>
        <w:t>çıkarılması gerekmemektedir.</w:t>
      </w:r>
      <w:r w:rsidR="000A0583">
        <w:rPr>
          <w:rFonts w:ascii="Times New Roman" w:hAnsi="Times New Roman" w:cs="Times New Roman"/>
          <w:sz w:val="24"/>
          <w:szCs w:val="24"/>
        </w:rPr>
        <w:t xml:space="preserve"> </w:t>
      </w:r>
      <w:r w:rsidR="00AE5252" w:rsidRPr="00AF2D40">
        <w:rPr>
          <w:rFonts w:ascii="Times New Roman" w:hAnsi="Times New Roman" w:cs="Times New Roman"/>
          <w:sz w:val="24"/>
          <w:szCs w:val="24"/>
        </w:rPr>
        <w:t>Ayrıca KMO&gt;</w:t>
      </w:r>
      <w:proofErr w:type="gramStart"/>
      <w:r w:rsidR="00AE5252" w:rsidRPr="00AF2D40">
        <w:rPr>
          <w:rFonts w:ascii="Times New Roman" w:hAnsi="Times New Roman" w:cs="Times New Roman"/>
          <w:sz w:val="24"/>
          <w:szCs w:val="24"/>
        </w:rPr>
        <w:t>0.5</w:t>
      </w:r>
      <w:proofErr w:type="gramEnd"/>
      <w:r w:rsidR="00AE5252">
        <w:rPr>
          <w:rFonts w:ascii="Times New Roman" w:hAnsi="Times New Roman" w:cs="Times New Roman"/>
          <w:sz w:val="24"/>
          <w:szCs w:val="24"/>
        </w:rPr>
        <w:t>, Anti-İmaj Korelasyon</w:t>
      </w:r>
      <w:r w:rsidR="00AE5252" w:rsidRPr="00AF2D40">
        <w:rPr>
          <w:rFonts w:ascii="Times New Roman" w:hAnsi="Times New Roman" w:cs="Times New Roman"/>
          <w:sz w:val="24"/>
          <w:szCs w:val="24"/>
        </w:rPr>
        <w:t>&gt;0.5</w:t>
      </w:r>
      <w:r w:rsidR="00AE5252">
        <w:rPr>
          <w:rFonts w:ascii="Times New Roman" w:hAnsi="Times New Roman" w:cs="Times New Roman"/>
          <w:sz w:val="24"/>
          <w:szCs w:val="24"/>
        </w:rPr>
        <w:t xml:space="preserve"> </w:t>
      </w:r>
      <w:r w:rsidR="00AE5252" w:rsidRPr="00AF2D40">
        <w:rPr>
          <w:rFonts w:ascii="Times New Roman" w:hAnsi="Times New Roman" w:cs="Times New Roman"/>
          <w:sz w:val="24"/>
          <w:szCs w:val="24"/>
        </w:rPr>
        <w:t>ve Bartlett p&lt;0.05 olması verilerin faktör analizi için uygun olduğunu göstermektedir.</w:t>
      </w:r>
    </w:p>
    <w:p w:rsidR="00722860" w:rsidRDefault="00471804" w:rsidP="00873810">
      <w:pPr>
        <w:pStyle w:val="A7"/>
        <w:spacing w:before="240"/>
      </w:pPr>
      <w:bookmarkStart w:id="456" w:name="_Toc526800806"/>
      <w:bookmarkStart w:id="457" w:name="_Toc532603407"/>
      <w:r w:rsidRPr="00AF2D40">
        <w:t>Tablo 4</w:t>
      </w:r>
      <w:r w:rsidR="00743843">
        <w:t>.32</w:t>
      </w:r>
      <w:r w:rsidR="00722860" w:rsidRPr="00AF2D40">
        <w:t xml:space="preserve">. </w:t>
      </w:r>
      <w:r w:rsidR="00082B2E" w:rsidRPr="00AF2D40">
        <w:t>Seçmen</w:t>
      </w:r>
      <w:r w:rsidR="000A0583">
        <w:t xml:space="preserve"> </w:t>
      </w:r>
      <w:r w:rsidR="00082B2E" w:rsidRPr="00AF2D40">
        <w:t>Güveni</w:t>
      </w:r>
      <w:r w:rsidR="00722860" w:rsidRPr="00AF2D40">
        <w:t xml:space="preserve"> Ölçeği Faktör Analizi</w:t>
      </w:r>
      <w:bookmarkEnd w:id="456"/>
      <w:bookmarkEnd w:id="457"/>
    </w:p>
    <w:tbl>
      <w:tblPr>
        <w:tblStyle w:val="TabloKlavuzu"/>
        <w:tblW w:w="0" w:type="auto"/>
        <w:tblLook w:val="04A0" w:firstRow="1" w:lastRow="0" w:firstColumn="1" w:lastColumn="0" w:noHBand="0" w:noVBand="1"/>
      </w:tblPr>
      <w:tblGrid>
        <w:gridCol w:w="869"/>
        <w:gridCol w:w="858"/>
        <w:gridCol w:w="1099"/>
        <w:gridCol w:w="1422"/>
        <w:gridCol w:w="1134"/>
        <w:gridCol w:w="1071"/>
        <w:gridCol w:w="1197"/>
        <w:gridCol w:w="844"/>
      </w:tblGrid>
      <w:tr w:rsidR="00C0578A" w:rsidTr="00ED2105">
        <w:trPr>
          <w:trHeight w:val="170"/>
        </w:trPr>
        <w:tc>
          <w:tcPr>
            <w:tcW w:w="0" w:type="auto"/>
            <w:vMerge w:val="restart"/>
            <w:vAlign w:val="center"/>
          </w:tcPr>
          <w:p w:rsidR="00C0578A" w:rsidRPr="00027ED2" w:rsidRDefault="00C0578A" w:rsidP="00C40BCC">
            <w:pPr>
              <w:pStyle w:val="A7"/>
              <w:spacing w:line="240" w:lineRule="auto"/>
              <w:rPr>
                <w:sz w:val="20"/>
                <w:szCs w:val="20"/>
              </w:rPr>
            </w:pPr>
            <w:bookmarkStart w:id="458" w:name="_Toc531105226"/>
            <w:bookmarkStart w:id="459" w:name="_Toc532603408"/>
            <w:r w:rsidRPr="00027ED2">
              <w:rPr>
                <w:bCs/>
                <w:sz w:val="20"/>
                <w:szCs w:val="20"/>
              </w:rPr>
              <w:t>Bileşen</w:t>
            </w:r>
            <w:bookmarkEnd w:id="458"/>
            <w:bookmarkEnd w:id="459"/>
          </w:p>
        </w:tc>
        <w:tc>
          <w:tcPr>
            <w:tcW w:w="3219" w:type="dxa"/>
            <w:gridSpan w:val="3"/>
            <w:vAlign w:val="center"/>
          </w:tcPr>
          <w:p w:rsidR="00C0578A" w:rsidRPr="00027ED2" w:rsidRDefault="00C0578A" w:rsidP="00C40BCC">
            <w:pPr>
              <w:pStyle w:val="A7"/>
              <w:spacing w:line="240" w:lineRule="auto"/>
              <w:rPr>
                <w:sz w:val="18"/>
                <w:szCs w:val="18"/>
              </w:rPr>
            </w:pPr>
            <w:bookmarkStart w:id="460" w:name="_Toc531105227"/>
            <w:bookmarkStart w:id="461" w:name="_Toc532603409"/>
            <w:r w:rsidRPr="00027ED2">
              <w:rPr>
                <w:bCs/>
                <w:sz w:val="18"/>
                <w:szCs w:val="18"/>
              </w:rPr>
              <w:t>Başlangıç Özdeğeri</w:t>
            </w:r>
            <w:bookmarkEnd w:id="460"/>
            <w:bookmarkEnd w:id="461"/>
          </w:p>
        </w:tc>
        <w:tc>
          <w:tcPr>
            <w:tcW w:w="3402" w:type="dxa"/>
            <w:gridSpan w:val="3"/>
            <w:vAlign w:val="center"/>
          </w:tcPr>
          <w:p w:rsidR="00C0578A" w:rsidRPr="00027ED2" w:rsidRDefault="00C0578A" w:rsidP="00C40BCC">
            <w:pPr>
              <w:pStyle w:val="A7"/>
              <w:spacing w:line="240" w:lineRule="auto"/>
              <w:rPr>
                <w:sz w:val="18"/>
                <w:szCs w:val="18"/>
              </w:rPr>
            </w:pPr>
            <w:bookmarkStart w:id="462" w:name="_Toc531105228"/>
            <w:bookmarkStart w:id="463" w:name="_Toc532603410"/>
            <w:r w:rsidRPr="00027ED2">
              <w:rPr>
                <w:bCs/>
                <w:sz w:val="18"/>
                <w:szCs w:val="18"/>
              </w:rPr>
              <w:t>Faktör Yüklerinin Kareleri Toplamı</w:t>
            </w:r>
            <w:bookmarkEnd w:id="462"/>
            <w:bookmarkEnd w:id="463"/>
          </w:p>
        </w:tc>
        <w:tc>
          <w:tcPr>
            <w:tcW w:w="844" w:type="dxa"/>
            <w:vMerge w:val="restart"/>
            <w:vAlign w:val="center"/>
          </w:tcPr>
          <w:p w:rsidR="00C0578A" w:rsidRPr="00027ED2" w:rsidRDefault="00C0578A" w:rsidP="00C40BCC">
            <w:pPr>
              <w:pStyle w:val="A7"/>
              <w:spacing w:line="240" w:lineRule="auto"/>
              <w:rPr>
                <w:sz w:val="18"/>
                <w:szCs w:val="18"/>
              </w:rPr>
            </w:pPr>
            <w:bookmarkStart w:id="464" w:name="_Toc531105229"/>
            <w:bookmarkStart w:id="465" w:name="_Toc532603411"/>
            <w:r w:rsidRPr="00027ED2">
              <w:rPr>
                <w:sz w:val="18"/>
                <w:szCs w:val="18"/>
              </w:rPr>
              <w:t>Faktör Yükü</w:t>
            </w:r>
            <w:bookmarkEnd w:id="464"/>
            <w:bookmarkEnd w:id="465"/>
          </w:p>
        </w:tc>
      </w:tr>
      <w:tr w:rsidR="00C0578A" w:rsidTr="00ED2105">
        <w:trPr>
          <w:trHeight w:val="170"/>
        </w:trPr>
        <w:tc>
          <w:tcPr>
            <w:tcW w:w="0" w:type="auto"/>
            <w:vMerge/>
          </w:tcPr>
          <w:p w:rsidR="00C0578A" w:rsidRDefault="00C0578A" w:rsidP="00C40BCC">
            <w:pPr>
              <w:pStyle w:val="A7"/>
              <w:spacing w:line="240" w:lineRule="auto"/>
            </w:pPr>
          </w:p>
        </w:tc>
        <w:tc>
          <w:tcPr>
            <w:tcW w:w="0" w:type="auto"/>
            <w:vAlign w:val="center"/>
          </w:tcPr>
          <w:p w:rsidR="00C0578A" w:rsidRPr="00027ED2" w:rsidRDefault="00C0578A" w:rsidP="00C40BCC">
            <w:pPr>
              <w:pStyle w:val="A7"/>
              <w:spacing w:line="240" w:lineRule="auto"/>
              <w:rPr>
                <w:sz w:val="18"/>
                <w:szCs w:val="18"/>
              </w:rPr>
            </w:pPr>
            <w:bookmarkStart w:id="466" w:name="_Toc531105230"/>
            <w:bookmarkStart w:id="467" w:name="_Toc532603412"/>
            <w:r w:rsidRPr="00027ED2">
              <w:rPr>
                <w:bCs/>
                <w:sz w:val="18"/>
                <w:szCs w:val="18"/>
              </w:rPr>
              <w:t>Toplam</w:t>
            </w:r>
            <w:bookmarkEnd w:id="466"/>
            <w:bookmarkEnd w:id="467"/>
          </w:p>
        </w:tc>
        <w:tc>
          <w:tcPr>
            <w:tcW w:w="0" w:type="auto"/>
            <w:vAlign w:val="center"/>
          </w:tcPr>
          <w:p w:rsidR="00C0578A" w:rsidRPr="00027ED2" w:rsidRDefault="00C0578A" w:rsidP="00C40BCC">
            <w:pPr>
              <w:pStyle w:val="A7"/>
              <w:spacing w:line="240" w:lineRule="auto"/>
              <w:rPr>
                <w:sz w:val="18"/>
                <w:szCs w:val="18"/>
              </w:rPr>
            </w:pPr>
            <w:bookmarkStart w:id="468" w:name="_Toc531105231"/>
            <w:bookmarkStart w:id="469" w:name="_Toc532603413"/>
            <w:r w:rsidRPr="00027ED2">
              <w:rPr>
                <w:bCs/>
                <w:sz w:val="18"/>
                <w:szCs w:val="18"/>
              </w:rPr>
              <w:t>%Varyans</w:t>
            </w:r>
            <w:bookmarkEnd w:id="468"/>
            <w:bookmarkEnd w:id="469"/>
          </w:p>
        </w:tc>
        <w:tc>
          <w:tcPr>
            <w:tcW w:w="1355" w:type="dxa"/>
            <w:vAlign w:val="center"/>
          </w:tcPr>
          <w:p w:rsidR="00C0578A" w:rsidRPr="00027ED2" w:rsidRDefault="00C0578A" w:rsidP="00C40BCC">
            <w:pPr>
              <w:pStyle w:val="A7"/>
              <w:spacing w:line="240" w:lineRule="auto"/>
              <w:rPr>
                <w:sz w:val="18"/>
                <w:szCs w:val="18"/>
              </w:rPr>
            </w:pPr>
            <w:bookmarkStart w:id="470" w:name="_Toc531105232"/>
            <w:bookmarkStart w:id="471" w:name="_Toc532603414"/>
            <w:r w:rsidRPr="00027ED2">
              <w:rPr>
                <w:bCs/>
                <w:sz w:val="18"/>
                <w:szCs w:val="18"/>
              </w:rPr>
              <w:t>% Kümülatif</w:t>
            </w:r>
            <w:bookmarkEnd w:id="470"/>
            <w:bookmarkEnd w:id="471"/>
          </w:p>
        </w:tc>
        <w:tc>
          <w:tcPr>
            <w:tcW w:w="1134" w:type="dxa"/>
            <w:vAlign w:val="center"/>
          </w:tcPr>
          <w:p w:rsidR="00C0578A" w:rsidRPr="00027ED2" w:rsidRDefault="00C0578A" w:rsidP="00C40BCC">
            <w:pPr>
              <w:pStyle w:val="A7"/>
              <w:spacing w:line="240" w:lineRule="auto"/>
              <w:rPr>
                <w:sz w:val="18"/>
                <w:szCs w:val="18"/>
              </w:rPr>
            </w:pPr>
            <w:bookmarkStart w:id="472" w:name="_Toc531105233"/>
            <w:bookmarkStart w:id="473" w:name="_Toc532603415"/>
            <w:r w:rsidRPr="00027ED2">
              <w:rPr>
                <w:bCs/>
                <w:sz w:val="18"/>
                <w:szCs w:val="18"/>
              </w:rPr>
              <w:t>Toplam&gt;</w:t>
            </w:r>
            <w:r>
              <w:rPr>
                <w:bCs/>
                <w:sz w:val="18"/>
                <w:szCs w:val="18"/>
              </w:rPr>
              <w:t>1</w:t>
            </w:r>
            <w:bookmarkEnd w:id="472"/>
            <w:bookmarkEnd w:id="473"/>
          </w:p>
        </w:tc>
        <w:tc>
          <w:tcPr>
            <w:tcW w:w="1071" w:type="dxa"/>
            <w:vAlign w:val="center"/>
          </w:tcPr>
          <w:p w:rsidR="00C0578A" w:rsidRPr="00027ED2" w:rsidRDefault="00C0578A" w:rsidP="00C40BCC">
            <w:pPr>
              <w:pStyle w:val="A7"/>
              <w:spacing w:line="240" w:lineRule="auto"/>
              <w:rPr>
                <w:sz w:val="18"/>
                <w:szCs w:val="18"/>
              </w:rPr>
            </w:pPr>
            <w:bookmarkStart w:id="474" w:name="_Toc531105234"/>
            <w:bookmarkStart w:id="475" w:name="_Toc532603416"/>
            <w:r w:rsidRPr="00027ED2">
              <w:rPr>
                <w:bCs/>
                <w:sz w:val="18"/>
                <w:szCs w:val="18"/>
              </w:rPr>
              <w:t>%Varyans</w:t>
            </w:r>
            <w:bookmarkEnd w:id="474"/>
            <w:bookmarkEnd w:id="475"/>
          </w:p>
        </w:tc>
        <w:tc>
          <w:tcPr>
            <w:tcW w:w="1197" w:type="dxa"/>
            <w:vAlign w:val="center"/>
          </w:tcPr>
          <w:p w:rsidR="00C0578A" w:rsidRPr="00174548" w:rsidRDefault="00C0578A" w:rsidP="00C40BCC">
            <w:pPr>
              <w:pStyle w:val="A7"/>
              <w:spacing w:line="240" w:lineRule="auto"/>
              <w:rPr>
                <w:sz w:val="18"/>
                <w:szCs w:val="18"/>
              </w:rPr>
            </w:pPr>
            <w:bookmarkStart w:id="476" w:name="_Toc531105235"/>
            <w:bookmarkStart w:id="477" w:name="_Toc532603417"/>
            <w:r>
              <w:rPr>
                <w:bCs/>
                <w:sz w:val="18"/>
                <w:szCs w:val="18"/>
              </w:rPr>
              <w:t>%</w:t>
            </w:r>
            <w:r w:rsidRPr="00174548">
              <w:rPr>
                <w:bCs/>
                <w:sz w:val="18"/>
                <w:szCs w:val="18"/>
              </w:rPr>
              <w:t>Kümülatif</w:t>
            </w:r>
            <w:bookmarkEnd w:id="476"/>
            <w:bookmarkEnd w:id="477"/>
          </w:p>
        </w:tc>
        <w:tc>
          <w:tcPr>
            <w:tcW w:w="844" w:type="dxa"/>
            <w:vMerge/>
          </w:tcPr>
          <w:p w:rsidR="00C0578A" w:rsidRPr="00027ED2" w:rsidRDefault="00C0578A" w:rsidP="00C40BCC">
            <w:pPr>
              <w:pStyle w:val="A7"/>
              <w:rPr>
                <w:sz w:val="18"/>
                <w:szCs w:val="18"/>
              </w:rPr>
            </w:pPr>
          </w:p>
        </w:tc>
      </w:tr>
      <w:tr w:rsidR="00C0578A" w:rsidTr="00ED2105">
        <w:trPr>
          <w:trHeight w:val="170"/>
        </w:trPr>
        <w:tc>
          <w:tcPr>
            <w:tcW w:w="0" w:type="auto"/>
          </w:tcPr>
          <w:p w:rsidR="00C0578A" w:rsidRPr="00774169" w:rsidRDefault="00C0578A" w:rsidP="00C40BCC">
            <w:pPr>
              <w:spacing w:line="276" w:lineRule="auto"/>
              <w:ind w:left="-120"/>
              <w:jc w:val="center"/>
              <w:rPr>
                <w:rFonts w:ascii="Times New Roman" w:hAnsi="Times New Roman" w:cs="Times New Roman"/>
                <w:b/>
                <w:sz w:val="20"/>
                <w:szCs w:val="20"/>
              </w:rPr>
            </w:pPr>
            <w:r w:rsidRPr="00774169">
              <w:rPr>
                <w:rFonts w:ascii="Times New Roman" w:hAnsi="Times New Roman" w:cs="Times New Roman"/>
                <w:b/>
                <w:sz w:val="20"/>
                <w:szCs w:val="20"/>
              </w:rPr>
              <w:t>(S</w:t>
            </w:r>
            <w:r>
              <w:rPr>
                <w:rFonts w:ascii="Times New Roman" w:hAnsi="Times New Roman" w:cs="Times New Roman"/>
                <w:b/>
                <w:sz w:val="20"/>
                <w:szCs w:val="20"/>
              </w:rPr>
              <w:t>G</w:t>
            </w:r>
            <w:r w:rsidRPr="00774169">
              <w:rPr>
                <w:rFonts w:ascii="Times New Roman" w:hAnsi="Times New Roman" w:cs="Times New Roman"/>
                <w:b/>
                <w:sz w:val="20"/>
                <w:szCs w:val="20"/>
              </w:rPr>
              <w:t>1)</w:t>
            </w:r>
          </w:p>
          <w:p w:rsidR="00C0578A" w:rsidRPr="00774169" w:rsidRDefault="00C0578A" w:rsidP="00C40BCC">
            <w:pPr>
              <w:spacing w:line="276" w:lineRule="auto"/>
              <w:ind w:left="-120"/>
              <w:jc w:val="center"/>
              <w:rPr>
                <w:rFonts w:ascii="Times New Roman" w:hAnsi="Times New Roman" w:cs="Times New Roman"/>
                <w:b/>
                <w:sz w:val="20"/>
                <w:szCs w:val="20"/>
              </w:rPr>
            </w:pPr>
            <w:r>
              <w:rPr>
                <w:rFonts w:ascii="Times New Roman" w:hAnsi="Times New Roman" w:cs="Times New Roman"/>
                <w:b/>
                <w:sz w:val="20"/>
                <w:szCs w:val="20"/>
              </w:rPr>
              <w:t>(SG2)</w:t>
            </w:r>
          </w:p>
          <w:p w:rsidR="00C0578A" w:rsidRPr="00774169" w:rsidRDefault="00C0578A" w:rsidP="00C0578A">
            <w:pPr>
              <w:spacing w:line="276" w:lineRule="auto"/>
              <w:ind w:left="-120"/>
              <w:jc w:val="center"/>
              <w:rPr>
                <w:b/>
                <w:sz w:val="18"/>
                <w:szCs w:val="18"/>
              </w:rPr>
            </w:pPr>
            <w:r w:rsidRPr="00774169">
              <w:rPr>
                <w:rFonts w:ascii="Times New Roman" w:hAnsi="Times New Roman" w:cs="Times New Roman"/>
                <w:b/>
                <w:sz w:val="20"/>
                <w:szCs w:val="20"/>
              </w:rPr>
              <w:t>(S</w:t>
            </w:r>
            <w:r>
              <w:rPr>
                <w:rFonts w:ascii="Times New Roman" w:hAnsi="Times New Roman" w:cs="Times New Roman"/>
                <w:b/>
                <w:sz w:val="20"/>
                <w:szCs w:val="20"/>
              </w:rPr>
              <w:t>G3</w:t>
            </w:r>
            <w:r w:rsidRPr="00774169">
              <w:rPr>
                <w:rFonts w:ascii="Times New Roman" w:hAnsi="Times New Roman" w:cs="Times New Roman"/>
                <w:b/>
                <w:sz w:val="20"/>
                <w:szCs w:val="20"/>
              </w:rPr>
              <w:t>)</w:t>
            </w:r>
          </w:p>
        </w:tc>
        <w:tc>
          <w:tcPr>
            <w:tcW w:w="0" w:type="auto"/>
          </w:tcPr>
          <w:p w:rsidR="00C0578A" w:rsidRPr="00774169" w:rsidRDefault="00C0578A" w:rsidP="00C40BCC">
            <w:pPr>
              <w:pStyle w:val="A7"/>
              <w:spacing w:line="276" w:lineRule="auto"/>
              <w:rPr>
                <w:b w:val="0"/>
                <w:sz w:val="20"/>
                <w:szCs w:val="20"/>
              </w:rPr>
            </w:pPr>
            <w:bookmarkStart w:id="478" w:name="_Toc531105236"/>
            <w:bookmarkStart w:id="479" w:name="_Toc532603418"/>
            <w:r>
              <w:rPr>
                <w:b w:val="0"/>
                <w:sz w:val="20"/>
                <w:szCs w:val="20"/>
              </w:rPr>
              <w:t>2,139</w:t>
            </w:r>
            <w:bookmarkEnd w:id="478"/>
            <w:bookmarkEnd w:id="479"/>
          </w:p>
          <w:p w:rsidR="00C0578A" w:rsidRPr="00774169" w:rsidRDefault="00C0578A" w:rsidP="00C40BCC">
            <w:pPr>
              <w:pStyle w:val="A7"/>
              <w:spacing w:line="276" w:lineRule="auto"/>
              <w:rPr>
                <w:b w:val="0"/>
                <w:color w:val="010205"/>
                <w:sz w:val="20"/>
                <w:szCs w:val="20"/>
              </w:rPr>
            </w:pPr>
            <w:bookmarkStart w:id="480" w:name="_Toc531105237"/>
            <w:bookmarkStart w:id="481" w:name="_Toc532603419"/>
            <w:r w:rsidRPr="00174548">
              <w:rPr>
                <w:b w:val="0"/>
                <w:color w:val="010205"/>
                <w:sz w:val="20"/>
                <w:szCs w:val="20"/>
              </w:rPr>
              <w:t>,</w:t>
            </w:r>
            <w:r>
              <w:rPr>
                <w:b w:val="0"/>
                <w:color w:val="010205"/>
                <w:sz w:val="20"/>
                <w:szCs w:val="20"/>
              </w:rPr>
              <w:t>474</w:t>
            </w:r>
            <w:bookmarkEnd w:id="480"/>
            <w:bookmarkEnd w:id="481"/>
          </w:p>
          <w:p w:rsidR="00C0578A" w:rsidRPr="00474565" w:rsidRDefault="00C0578A" w:rsidP="00C0578A">
            <w:pPr>
              <w:pStyle w:val="A7"/>
              <w:spacing w:line="276" w:lineRule="auto"/>
              <w:rPr>
                <w:b w:val="0"/>
                <w:color w:val="010205"/>
                <w:sz w:val="20"/>
                <w:szCs w:val="20"/>
              </w:rPr>
            </w:pPr>
            <w:bookmarkStart w:id="482" w:name="_Toc531105238"/>
            <w:bookmarkStart w:id="483" w:name="_Toc532603420"/>
            <w:r w:rsidRPr="00174548">
              <w:rPr>
                <w:b w:val="0"/>
                <w:color w:val="010205"/>
                <w:sz w:val="20"/>
                <w:szCs w:val="20"/>
              </w:rPr>
              <w:t>,</w:t>
            </w:r>
            <w:r>
              <w:rPr>
                <w:b w:val="0"/>
                <w:color w:val="010205"/>
                <w:sz w:val="20"/>
                <w:szCs w:val="20"/>
              </w:rPr>
              <w:t>387</w:t>
            </w:r>
            <w:bookmarkEnd w:id="482"/>
            <w:bookmarkEnd w:id="483"/>
          </w:p>
        </w:tc>
        <w:tc>
          <w:tcPr>
            <w:tcW w:w="0" w:type="auto"/>
          </w:tcPr>
          <w:p w:rsidR="00C0578A" w:rsidRPr="00774169" w:rsidRDefault="00C0578A" w:rsidP="00C40BCC">
            <w:pPr>
              <w:pStyle w:val="A7"/>
              <w:spacing w:line="276" w:lineRule="auto"/>
              <w:rPr>
                <w:b w:val="0"/>
                <w:sz w:val="20"/>
                <w:szCs w:val="20"/>
              </w:rPr>
            </w:pPr>
            <w:bookmarkStart w:id="484" w:name="_Toc531105239"/>
            <w:bookmarkStart w:id="485" w:name="_Toc532603421"/>
            <w:r>
              <w:rPr>
                <w:b w:val="0"/>
                <w:sz w:val="20"/>
                <w:szCs w:val="20"/>
              </w:rPr>
              <w:t>71,304</w:t>
            </w:r>
            <w:bookmarkEnd w:id="484"/>
            <w:bookmarkEnd w:id="485"/>
          </w:p>
          <w:p w:rsidR="00C0578A" w:rsidRPr="00774169" w:rsidRDefault="00C0578A" w:rsidP="00C40BCC">
            <w:pPr>
              <w:pStyle w:val="A7"/>
              <w:spacing w:line="276" w:lineRule="auto"/>
              <w:rPr>
                <w:b w:val="0"/>
                <w:color w:val="010205"/>
                <w:sz w:val="20"/>
                <w:szCs w:val="20"/>
              </w:rPr>
            </w:pPr>
            <w:bookmarkStart w:id="486" w:name="_Toc531105240"/>
            <w:bookmarkStart w:id="487" w:name="_Toc532603422"/>
            <w:r>
              <w:rPr>
                <w:b w:val="0"/>
                <w:color w:val="010205"/>
                <w:sz w:val="20"/>
                <w:szCs w:val="20"/>
              </w:rPr>
              <w:t>15,785</w:t>
            </w:r>
            <w:bookmarkEnd w:id="486"/>
            <w:bookmarkEnd w:id="487"/>
          </w:p>
          <w:p w:rsidR="00C0578A" w:rsidRPr="00774169" w:rsidRDefault="00C0578A" w:rsidP="00C0578A">
            <w:pPr>
              <w:pStyle w:val="A7"/>
              <w:spacing w:line="276" w:lineRule="auto"/>
              <w:rPr>
                <w:b w:val="0"/>
                <w:color w:val="010205"/>
                <w:sz w:val="20"/>
                <w:szCs w:val="20"/>
              </w:rPr>
            </w:pPr>
            <w:bookmarkStart w:id="488" w:name="_Toc531105241"/>
            <w:bookmarkStart w:id="489" w:name="_Toc532603423"/>
            <w:r>
              <w:rPr>
                <w:b w:val="0"/>
                <w:color w:val="010205"/>
                <w:sz w:val="20"/>
                <w:szCs w:val="20"/>
              </w:rPr>
              <w:t>12,911</w:t>
            </w:r>
            <w:bookmarkEnd w:id="488"/>
            <w:bookmarkEnd w:id="489"/>
          </w:p>
        </w:tc>
        <w:tc>
          <w:tcPr>
            <w:tcW w:w="1355" w:type="dxa"/>
          </w:tcPr>
          <w:p w:rsidR="00C0578A" w:rsidRPr="00774169" w:rsidRDefault="00C0578A" w:rsidP="00C40BCC">
            <w:pPr>
              <w:pStyle w:val="A7"/>
              <w:spacing w:line="276" w:lineRule="auto"/>
              <w:rPr>
                <w:b w:val="0"/>
                <w:sz w:val="20"/>
                <w:szCs w:val="20"/>
              </w:rPr>
            </w:pPr>
            <w:bookmarkStart w:id="490" w:name="_Toc531105242"/>
            <w:bookmarkStart w:id="491" w:name="_Toc532603424"/>
            <w:r>
              <w:rPr>
                <w:b w:val="0"/>
                <w:sz w:val="20"/>
                <w:szCs w:val="20"/>
              </w:rPr>
              <w:t>71,304</w:t>
            </w:r>
            <w:bookmarkEnd w:id="490"/>
            <w:bookmarkEnd w:id="491"/>
          </w:p>
          <w:p w:rsidR="00C0578A" w:rsidRPr="00774169" w:rsidRDefault="00C0578A" w:rsidP="00C40BCC">
            <w:pPr>
              <w:pStyle w:val="A7"/>
              <w:spacing w:line="276" w:lineRule="auto"/>
              <w:rPr>
                <w:b w:val="0"/>
                <w:color w:val="010205"/>
                <w:sz w:val="20"/>
                <w:szCs w:val="20"/>
              </w:rPr>
            </w:pPr>
            <w:bookmarkStart w:id="492" w:name="_Toc531105243"/>
            <w:bookmarkStart w:id="493" w:name="_Toc532603425"/>
            <w:r>
              <w:rPr>
                <w:b w:val="0"/>
                <w:color w:val="010205"/>
                <w:sz w:val="20"/>
                <w:szCs w:val="20"/>
              </w:rPr>
              <w:t>87,089</w:t>
            </w:r>
            <w:bookmarkEnd w:id="492"/>
            <w:bookmarkEnd w:id="493"/>
          </w:p>
          <w:p w:rsidR="00C0578A" w:rsidRPr="00774169" w:rsidRDefault="00C0578A" w:rsidP="00C0578A">
            <w:pPr>
              <w:pStyle w:val="A7"/>
              <w:spacing w:line="276" w:lineRule="auto"/>
              <w:rPr>
                <w:b w:val="0"/>
                <w:color w:val="010205"/>
                <w:sz w:val="20"/>
                <w:szCs w:val="20"/>
              </w:rPr>
            </w:pPr>
            <w:bookmarkStart w:id="494" w:name="_Toc531105244"/>
            <w:bookmarkStart w:id="495" w:name="_Toc532603426"/>
            <w:r>
              <w:rPr>
                <w:b w:val="0"/>
                <w:color w:val="010205"/>
                <w:sz w:val="20"/>
                <w:szCs w:val="20"/>
              </w:rPr>
              <w:t>100,000</w:t>
            </w:r>
            <w:bookmarkEnd w:id="494"/>
            <w:bookmarkEnd w:id="495"/>
          </w:p>
        </w:tc>
        <w:tc>
          <w:tcPr>
            <w:tcW w:w="1134" w:type="dxa"/>
          </w:tcPr>
          <w:p w:rsidR="00C0578A" w:rsidRPr="00774169" w:rsidRDefault="00C0578A" w:rsidP="00C40BCC">
            <w:pPr>
              <w:pStyle w:val="A7"/>
              <w:spacing w:line="276" w:lineRule="auto"/>
              <w:rPr>
                <w:b w:val="0"/>
                <w:sz w:val="20"/>
                <w:szCs w:val="20"/>
              </w:rPr>
            </w:pPr>
            <w:bookmarkStart w:id="496" w:name="_Toc531105245"/>
            <w:bookmarkStart w:id="497" w:name="_Toc532603427"/>
            <w:r>
              <w:rPr>
                <w:b w:val="0"/>
                <w:sz w:val="20"/>
                <w:szCs w:val="20"/>
              </w:rPr>
              <w:t>2,139</w:t>
            </w:r>
            <w:bookmarkEnd w:id="496"/>
            <w:bookmarkEnd w:id="497"/>
          </w:p>
          <w:p w:rsidR="00C0578A" w:rsidRPr="00774169" w:rsidRDefault="00C0578A" w:rsidP="00C40BCC">
            <w:pPr>
              <w:pStyle w:val="A7"/>
              <w:spacing w:line="276" w:lineRule="auto"/>
              <w:rPr>
                <w:b w:val="0"/>
                <w:sz w:val="20"/>
                <w:szCs w:val="20"/>
              </w:rPr>
            </w:pPr>
          </w:p>
        </w:tc>
        <w:tc>
          <w:tcPr>
            <w:tcW w:w="1071" w:type="dxa"/>
          </w:tcPr>
          <w:p w:rsidR="00C0578A" w:rsidRPr="00774169" w:rsidRDefault="00C0578A" w:rsidP="00C40BCC">
            <w:pPr>
              <w:pStyle w:val="A7"/>
              <w:spacing w:line="276" w:lineRule="auto"/>
              <w:rPr>
                <w:b w:val="0"/>
                <w:color w:val="010205"/>
                <w:sz w:val="20"/>
                <w:szCs w:val="20"/>
              </w:rPr>
            </w:pPr>
            <w:bookmarkStart w:id="498" w:name="_Toc531105246"/>
            <w:bookmarkStart w:id="499" w:name="_Toc532603428"/>
            <w:r>
              <w:rPr>
                <w:b w:val="0"/>
                <w:color w:val="010205"/>
                <w:sz w:val="20"/>
                <w:szCs w:val="20"/>
              </w:rPr>
              <w:t>71,304</w:t>
            </w:r>
            <w:bookmarkEnd w:id="498"/>
            <w:bookmarkEnd w:id="499"/>
          </w:p>
          <w:p w:rsidR="00C0578A" w:rsidRPr="00774169" w:rsidRDefault="00C0578A" w:rsidP="00C40BCC">
            <w:pPr>
              <w:pStyle w:val="A7"/>
              <w:spacing w:line="276" w:lineRule="auto"/>
              <w:rPr>
                <w:b w:val="0"/>
                <w:sz w:val="20"/>
                <w:szCs w:val="20"/>
              </w:rPr>
            </w:pPr>
          </w:p>
        </w:tc>
        <w:tc>
          <w:tcPr>
            <w:tcW w:w="1197" w:type="dxa"/>
          </w:tcPr>
          <w:p w:rsidR="00C0578A" w:rsidRPr="00C0578A" w:rsidRDefault="00C0578A" w:rsidP="00C0578A">
            <w:pPr>
              <w:pStyle w:val="A7"/>
              <w:spacing w:line="276" w:lineRule="auto"/>
              <w:rPr>
                <w:b w:val="0"/>
                <w:color w:val="010205"/>
                <w:sz w:val="20"/>
                <w:szCs w:val="20"/>
              </w:rPr>
            </w:pPr>
            <w:bookmarkStart w:id="500" w:name="_Toc531105247"/>
            <w:bookmarkStart w:id="501" w:name="_Toc532603429"/>
            <w:r>
              <w:rPr>
                <w:b w:val="0"/>
                <w:color w:val="010205"/>
                <w:sz w:val="20"/>
                <w:szCs w:val="20"/>
              </w:rPr>
              <w:t>71,304</w:t>
            </w:r>
            <w:bookmarkEnd w:id="500"/>
            <w:bookmarkEnd w:id="501"/>
          </w:p>
        </w:tc>
        <w:tc>
          <w:tcPr>
            <w:tcW w:w="844" w:type="dxa"/>
          </w:tcPr>
          <w:p w:rsidR="00C0578A" w:rsidRPr="00474565" w:rsidRDefault="00C0578A" w:rsidP="00C40BCC">
            <w:pPr>
              <w:pStyle w:val="A7"/>
              <w:spacing w:line="276" w:lineRule="auto"/>
              <w:rPr>
                <w:b w:val="0"/>
                <w:sz w:val="20"/>
                <w:szCs w:val="20"/>
              </w:rPr>
            </w:pPr>
            <w:bookmarkStart w:id="502" w:name="_Toc531105248"/>
            <w:bookmarkStart w:id="503" w:name="_Toc532603430"/>
            <w:r w:rsidRPr="00474565">
              <w:rPr>
                <w:b w:val="0"/>
                <w:sz w:val="20"/>
                <w:szCs w:val="20"/>
              </w:rPr>
              <w:t>,</w:t>
            </w:r>
            <w:r w:rsidR="007B24D7">
              <w:rPr>
                <w:b w:val="0"/>
                <w:sz w:val="20"/>
                <w:szCs w:val="20"/>
              </w:rPr>
              <w:t>681</w:t>
            </w:r>
            <w:bookmarkEnd w:id="502"/>
            <w:bookmarkEnd w:id="503"/>
          </w:p>
          <w:p w:rsidR="00C0578A" w:rsidRPr="00474565" w:rsidRDefault="00C0578A" w:rsidP="00C40BCC">
            <w:pPr>
              <w:pStyle w:val="A7"/>
              <w:spacing w:line="276" w:lineRule="auto"/>
              <w:rPr>
                <w:b w:val="0"/>
                <w:sz w:val="20"/>
                <w:szCs w:val="20"/>
              </w:rPr>
            </w:pPr>
            <w:bookmarkStart w:id="504" w:name="_Toc531105249"/>
            <w:bookmarkStart w:id="505" w:name="_Toc532603431"/>
            <w:r w:rsidRPr="00474565">
              <w:rPr>
                <w:b w:val="0"/>
                <w:sz w:val="20"/>
                <w:szCs w:val="20"/>
              </w:rPr>
              <w:t>,7</w:t>
            </w:r>
            <w:r w:rsidR="007B24D7">
              <w:rPr>
                <w:b w:val="0"/>
                <w:sz w:val="20"/>
                <w:szCs w:val="20"/>
              </w:rPr>
              <w:t>14</w:t>
            </w:r>
            <w:bookmarkEnd w:id="504"/>
            <w:bookmarkEnd w:id="505"/>
          </w:p>
          <w:p w:rsidR="00C0578A" w:rsidRPr="00C0578A" w:rsidRDefault="00C0578A" w:rsidP="007B24D7">
            <w:pPr>
              <w:pStyle w:val="A7"/>
              <w:spacing w:line="276" w:lineRule="auto"/>
              <w:rPr>
                <w:b w:val="0"/>
                <w:sz w:val="20"/>
                <w:szCs w:val="20"/>
              </w:rPr>
            </w:pPr>
            <w:bookmarkStart w:id="506" w:name="_Toc531105250"/>
            <w:bookmarkStart w:id="507" w:name="_Toc532603432"/>
            <w:r w:rsidRPr="00474565">
              <w:rPr>
                <w:b w:val="0"/>
                <w:sz w:val="20"/>
                <w:szCs w:val="20"/>
              </w:rPr>
              <w:t>,7</w:t>
            </w:r>
            <w:r w:rsidR="007B24D7">
              <w:rPr>
                <w:b w:val="0"/>
                <w:sz w:val="20"/>
                <w:szCs w:val="20"/>
              </w:rPr>
              <w:t>44</w:t>
            </w:r>
            <w:bookmarkEnd w:id="506"/>
            <w:bookmarkEnd w:id="507"/>
          </w:p>
        </w:tc>
      </w:tr>
      <w:tr w:rsidR="00C0578A" w:rsidTr="00ED2105">
        <w:trPr>
          <w:trHeight w:val="170"/>
        </w:trPr>
        <w:tc>
          <w:tcPr>
            <w:tcW w:w="4248" w:type="dxa"/>
            <w:gridSpan w:val="4"/>
            <w:vAlign w:val="center"/>
          </w:tcPr>
          <w:p w:rsidR="00C0578A" w:rsidRDefault="00C0578A" w:rsidP="00C0578A">
            <w:pPr>
              <w:pStyle w:val="A7"/>
              <w:spacing w:line="240" w:lineRule="auto"/>
              <w:jc w:val="left"/>
            </w:pPr>
            <w:bookmarkStart w:id="508" w:name="_Toc531105251"/>
            <w:bookmarkStart w:id="509" w:name="_Toc532603433"/>
            <w:r w:rsidRPr="00027ED2">
              <w:rPr>
                <w:bCs/>
                <w:sz w:val="20"/>
                <w:szCs w:val="20"/>
              </w:rPr>
              <w:t>KMO:</w:t>
            </w:r>
            <w:r>
              <w:rPr>
                <w:b w:val="0"/>
                <w:bCs/>
                <w:sz w:val="20"/>
                <w:szCs w:val="20"/>
              </w:rPr>
              <w:t xml:space="preserve"> </w:t>
            </w:r>
            <w:r w:rsidRPr="00027ED2">
              <w:rPr>
                <w:b w:val="0"/>
                <w:sz w:val="20"/>
                <w:szCs w:val="20"/>
              </w:rPr>
              <w:t>0,</w:t>
            </w:r>
            <w:r>
              <w:rPr>
                <w:b w:val="0"/>
                <w:sz w:val="20"/>
                <w:szCs w:val="20"/>
              </w:rPr>
              <w:t>706</w:t>
            </w:r>
            <w:bookmarkEnd w:id="508"/>
            <w:bookmarkEnd w:id="509"/>
          </w:p>
        </w:tc>
        <w:tc>
          <w:tcPr>
            <w:tcW w:w="4246" w:type="dxa"/>
            <w:gridSpan w:val="4"/>
            <w:vAlign w:val="center"/>
          </w:tcPr>
          <w:p w:rsidR="00C0578A" w:rsidRDefault="00C0578A" w:rsidP="00C0578A">
            <w:pPr>
              <w:pStyle w:val="A7"/>
              <w:spacing w:line="240" w:lineRule="auto"/>
              <w:jc w:val="left"/>
            </w:pPr>
            <w:bookmarkStart w:id="510" w:name="_Toc531105252"/>
            <w:bookmarkStart w:id="511" w:name="_Toc532603434"/>
            <w:r w:rsidRPr="00027ED2">
              <w:rPr>
                <w:bCs/>
                <w:sz w:val="20"/>
                <w:szCs w:val="20"/>
              </w:rPr>
              <w:t>Bartlett’s Test:</w:t>
            </w:r>
            <w:r>
              <w:rPr>
                <w:b w:val="0"/>
                <w:bCs/>
                <w:sz w:val="20"/>
                <w:szCs w:val="20"/>
              </w:rPr>
              <w:t xml:space="preserve"> </w:t>
            </w:r>
            <w:r>
              <w:rPr>
                <w:b w:val="0"/>
                <w:sz w:val="20"/>
                <w:szCs w:val="20"/>
              </w:rPr>
              <w:t>502</w:t>
            </w:r>
            <w:r w:rsidRPr="00027ED2">
              <w:rPr>
                <w:b w:val="0"/>
                <w:sz w:val="20"/>
                <w:szCs w:val="20"/>
              </w:rPr>
              <w:t>,</w:t>
            </w:r>
            <w:proofErr w:type="gramStart"/>
            <w:r>
              <w:rPr>
                <w:b w:val="0"/>
                <w:sz w:val="20"/>
                <w:szCs w:val="20"/>
              </w:rPr>
              <w:t>554  p</w:t>
            </w:r>
            <w:proofErr w:type="gramEnd"/>
            <w:r>
              <w:rPr>
                <w:b w:val="0"/>
                <w:sz w:val="20"/>
                <w:szCs w:val="20"/>
              </w:rPr>
              <w:t>: 0,000</w:t>
            </w:r>
            <w:bookmarkEnd w:id="510"/>
            <w:bookmarkEnd w:id="511"/>
          </w:p>
        </w:tc>
      </w:tr>
    </w:tbl>
    <w:p w:rsidR="00C40BCC" w:rsidRDefault="00C40BCC" w:rsidP="007B24D7">
      <w:pPr>
        <w:pStyle w:val="A7"/>
      </w:pPr>
    </w:p>
    <w:p w:rsidR="007B24D7" w:rsidRDefault="00743843" w:rsidP="007B24D7">
      <w:pPr>
        <w:pStyle w:val="A7"/>
      </w:pPr>
      <w:bookmarkStart w:id="512" w:name="_Toc532603435"/>
      <w:r>
        <w:t>Tablo 4.33</w:t>
      </w:r>
      <w:r w:rsidR="007B24D7" w:rsidRPr="00AF2D40">
        <w:t xml:space="preserve">. </w:t>
      </w:r>
      <w:r w:rsidR="007B24D7">
        <w:t>Anti-İmaj Korelasyon Matrisi</w:t>
      </w:r>
      <w:bookmarkEnd w:id="512"/>
    </w:p>
    <w:tbl>
      <w:tblPr>
        <w:tblStyle w:val="TabloKlavuzu"/>
        <w:tblW w:w="2656" w:type="pct"/>
        <w:jc w:val="center"/>
        <w:tblBorders>
          <w:insideH w:val="none" w:sz="0" w:space="0" w:color="auto"/>
          <w:insideV w:val="none" w:sz="0" w:space="0" w:color="auto"/>
        </w:tblBorders>
        <w:tblLook w:val="04A0" w:firstRow="1" w:lastRow="0" w:firstColumn="1" w:lastColumn="0" w:noHBand="0" w:noVBand="1"/>
      </w:tblPr>
      <w:tblGrid>
        <w:gridCol w:w="891"/>
        <w:gridCol w:w="1247"/>
        <w:gridCol w:w="1247"/>
        <w:gridCol w:w="1247"/>
      </w:tblGrid>
      <w:tr w:rsidR="007B24D7" w:rsidRPr="007C74EB" w:rsidTr="00C40BCC">
        <w:trPr>
          <w:trHeight w:val="382"/>
          <w:jc w:val="center"/>
        </w:trPr>
        <w:tc>
          <w:tcPr>
            <w:tcW w:w="961" w:type="pct"/>
            <w:vAlign w:val="center"/>
          </w:tcPr>
          <w:p w:rsidR="007B24D7" w:rsidRPr="007C74EB" w:rsidRDefault="007B24D7" w:rsidP="00C40BCC">
            <w:pPr>
              <w:jc w:val="both"/>
              <w:rPr>
                <w:rFonts w:ascii="Times New Roman" w:hAnsi="Times New Roman" w:cs="Times New Roman"/>
                <w:sz w:val="20"/>
                <w:szCs w:val="20"/>
              </w:rPr>
            </w:pPr>
          </w:p>
        </w:tc>
        <w:tc>
          <w:tcPr>
            <w:tcW w:w="1346" w:type="pct"/>
            <w:vAlign w:val="center"/>
          </w:tcPr>
          <w:p w:rsidR="007B24D7" w:rsidRPr="007C74EB" w:rsidRDefault="007B24D7" w:rsidP="00C40BCC">
            <w:pPr>
              <w:jc w:val="center"/>
              <w:rPr>
                <w:rFonts w:ascii="Times New Roman" w:hAnsi="Times New Roman" w:cs="Times New Roman"/>
                <w:b/>
                <w:sz w:val="20"/>
                <w:szCs w:val="20"/>
              </w:rPr>
            </w:pPr>
            <w:r>
              <w:rPr>
                <w:rFonts w:ascii="Times New Roman" w:hAnsi="Times New Roman" w:cs="Times New Roman"/>
                <w:b/>
                <w:sz w:val="20"/>
                <w:szCs w:val="20"/>
              </w:rPr>
              <w:t>SG</w:t>
            </w:r>
            <w:r w:rsidRPr="007C74EB">
              <w:rPr>
                <w:rFonts w:ascii="Times New Roman" w:hAnsi="Times New Roman" w:cs="Times New Roman"/>
                <w:b/>
                <w:sz w:val="20"/>
                <w:szCs w:val="20"/>
              </w:rPr>
              <w:t>1</w:t>
            </w:r>
          </w:p>
        </w:tc>
        <w:tc>
          <w:tcPr>
            <w:tcW w:w="1346" w:type="pct"/>
            <w:vAlign w:val="center"/>
          </w:tcPr>
          <w:p w:rsidR="007B24D7" w:rsidRPr="007C74EB" w:rsidRDefault="007B24D7" w:rsidP="00C40BCC">
            <w:pPr>
              <w:jc w:val="center"/>
              <w:rPr>
                <w:rFonts w:ascii="Times New Roman" w:hAnsi="Times New Roman" w:cs="Times New Roman"/>
                <w:b/>
                <w:sz w:val="20"/>
                <w:szCs w:val="20"/>
              </w:rPr>
            </w:pPr>
            <w:r>
              <w:rPr>
                <w:rFonts w:ascii="Times New Roman" w:hAnsi="Times New Roman" w:cs="Times New Roman"/>
                <w:b/>
                <w:sz w:val="20"/>
                <w:szCs w:val="20"/>
              </w:rPr>
              <w:t>SG</w:t>
            </w:r>
            <w:r w:rsidRPr="007C74EB">
              <w:rPr>
                <w:rFonts w:ascii="Times New Roman" w:hAnsi="Times New Roman" w:cs="Times New Roman"/>
                <w:b/>
                <w:sz w:val="20"/>
                <w:szCs w:val="20"/>
              </w:rPr>
              <w:t>2</w:t>
            </w:r>
          </w:p>
        </w:tc>
        <w:tc>
          <w:tcPr>
            <w:tcW w:w="1346" w:type="pct"/>
            <w:vAlign w:val="center"/>
          </w:tcPr>
          <w:p w:rsidR="007B24D7" w:rsidRPr="007C74EB" w:rsidRDefault="007B24D7" w:rsidP="00C40BCC">
            <w:pPr>
              <w:jc w:val="center"/>
              <w:rPr>
                <w:rFonts w:ascii="Times New Roman" w:hAnsi="Times New Roman" w:cs="Times New Roman"/>
                <w:b/>
                <w:sz w:val="20"/>
                <w:szCs w:val="20"/>
              </w:rPr>
            </w:pPr>
            <w:r>
              <w:rPr>
                <w:rFonts w:ascii="Times New Roman" w:hAnsi="Times New Roman" w:cs="Times New Roman"/>
                <w:b/>
                <w:sz w:val="20"/>
                <w:szCs w:val="20"/>
              </w:rPr>
              <w:t>SG3</w:t>
            </w:r>
          </w:p>
        </w:tc>
      </w:tr>
      <w:tr w:rsidR="007B24D7" w:rsidRPr="007C74EB" w:rsidTr="00C40BCC">
        <w:trPr>
          <w:trHeight w:val="382"/>
          <w:jc w:val="center"/>
        </w:trPr>
        <w:tc>
          <w:tcPr>
            <w:tcW w:w="961" w:type="pct"/>
            <w:vAlign w:val="center"/>
          </w:tcPr>
          <w:p w:rsidR="007B24D7" w:rsidRPr="007C74EB" w:rsidRDefault="007B24D7" w:rsidP="00C40BCC">
            <w:pPr>
              <w:jc w:val="both"/>
              <w:rPr>
                <w:rFonts w:ascii="Times New Roman" w:hAnsi="Times New Roman" w:cs="Times New Roman"/>
                <w:b/>
                <w:sz w:val="20"/>
                <w:szCs w:val="20"/>
              </w:rPr>
            </w:pPr>
            <w:r>
              <w:rPr>
                <w:rFonts w:ascii="Times New Roman" w:hAnsi="Times New Roman" w:cs="Times New Roman"/>
                <w:b/>
                <w:sz w:val="20"/>
                <w:szCs w:val="20"/>
              </w:rPr>
              <w:t>SG</w:t>
            </w:r>
            <w:r w:rsidRPr="007C74EB">
              <w:rPr>
                <w:rFonts w:ascii="Times New Roman" w:hAnsi="Times New Roman" w:cs="Times New Roman"/>
                <w:b/>
                <w:sz w:val="20"/>
                <w:szCs w:val="20"/>
              </w:rPr>
              <w:t>1</w:t>
            </w:r>
          </w:p>
        </w:tc>
        <w:tc>
          <w:tcPr>
            <w:tcW w:w="1346" w:type="pct"/>
            <w:vAlign w:val="center"/>
          </w:tcPr>
          <w:p w:rsidR="007B24D7" w:rsidRPr="007C74EB" w:rsidRDefault="007B24D7" w:rsidP="00C40BCC">
            <w:pPr>
              <w:ind w:hanging="63"/>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893</w:t>
            </w:r>
            <w:r w:rsidRPr="00155F6B">
              <w:rPr>
                <w:rFonts w:ascii="Times New Roman" w:hAnsi="Times New Roman" w:cs="Times New Roman"/>
                <w:color w:val="010205"/>
                <w:sz w:val="18"/>
                <w:szCs w:val="18"/>
                <w:vertAlign w:val="superscript"/>
              </w:rPr>
              <w:t>a</w:t>
            </w:r>
          </w:p>
        </w:tc>
        <w:tc>
          <w:tcPr>
            <w:tcW w:w="1346" w:type="pct"/>
            <w:vAlign w:val="center"/>
          </w:tcPr>
          <w:p w:rsidR="007B24D7" w:rsidRPr="007C74EB" w:rsidRDefault="007B24D7" w:rsidP="00C40BCC">
            <w:pPr>
              <w:jc w:val="center"/>
              <w:rPr>
                <w:rFonts w:ascii="Times New Roman" w:hAnsi="Times New Roman" w:cs="Times New Roman"/>
                <w:sz w:val="18"/>
                <w:szCs w:val="18"/>
              </w:rPr>
            </w:pPr>
          </w:p>
        </w:tc>
        <w:tc>
          <w:tcPr>
            <w:tcW w:w="1346" w:type="pct"/>
            <w:vAlign w:val="center"/>
          </w:tcPr>
          <w:p w:rsidR="007B24D7" w:rsidRPr="007C74EB" w:rsidRDefault="007B24D7" w:rsidP="00C40BCC">
            <w:pPr>
              <w:jc w:val="center"/>
              <w:rPr>
                <w:rFonts w:ascii="Times New Roman" w:hAnsi="Times New Roman" w:cs="Times New Roman"/>
                <w:sz w:val="18"/>
                <w:szCs w:val="18"/>
              </w:rPr>
            </w:pPr>
          </w:p>
        </w:tc>
      </w:tr>
      <w:tr w:rsidR="007B24D7" w:rsidRPr="007C74EB" w:rsidTr="00C40BCC">
        <w:trPr>
          <w:trHeight w:val="382"/>
          <w:jc w:val="center"/>
        </w:trPr>
        <w:tc>
          <w:tcPr>
            <w:tcW w:w="961" w:type="pct"/>
            <w:vAlign w:val="center"/>
          </w:tcPr>
          <w:p w:rsidR="007B24D7" w:rsidRPr="007C74EB" w:rsidRDefault="007B24D7" w:rsidP="00C40BCC">
            <w:pPr>
              <w:jc w:val="both"/>
              <w:rPr>
                <w:rFonts w:ascii="Times New Roman" w:hAnsi="Times New Roman" w:cs="Times New Roman"/>
                <w:b/>
                <w:sz w:val="20"/>
                <w:szCs w:val="20"/>
              </w:rPr>
            </w:pPr>
            <w:r>
              <w:rPr>
                <w:rFonts w:ascii="Times New Roman" w:hAnsi="Times New Roman" w:cs="Times New Roman"/>
                <w:b/>
                <w:sz w:val="20"/>
                <w:szCs w:val="20"/>
              </w:rPr>
              <w:t>SG</w:t>
            </w:r>
            <w:r w:rsidRPr="007C74EB">
              <w:rPr>
                <w:rFonts w:ascii="Times New Roman" w:hAnsi="Times New Roman" w:cs="Times New Roman"/>
                <w:b/>
                <w:sz w:val="20"/>
                <w:szCs w:val="20"/>
              </w:rPr>
              <w:t>2</w:t>
            </w:r>
          </w:p>
        </w:tc>
        <w:tc>
          <w:tcPr>
            <w:tcW w:w="1346" w:type="pct"/>
            <w:vAlign w:val="center"/>
          </w:tcPr>
          <w:p w:rsidR="007B24D7" w:rsidRPr="007C74EB" w:rsidRDefault="007B24D7" w:rsidP="00C40BCC">
            <w:pPr>
              <w:jc w:val="center"/>
              <w:rPr>
                <w:rFonts w:ascii="Times New Roman" w:hAnsi="Times New Roman" w:cs="Times New Roman"/>
                <w:sz w:val="18"/>
                <w:szCs w:val="18"/>
              </w:rPr>
            </w:pPr>
          </w:p>
        </w:tc>
        <w:tc>
          <w:tcPr>
            <w:tcW w:w="1346" w:type="pct"/>
            <w:vAlign w:val="center"/>
          </w:tcPr>
          <w:p w:rsidR="007B24D7" w:rsidRPr="007C74EB" w:rsidRDefault="007B24D7" w:rsidP="00C40BCC">
            <w:pPr>
              <w:ind w:hanging="74"/>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893</w:t>
            </w:r>
            <w:r w:rsidRPr="00155F6B">
              <w:rPr>
                <w:rFonts w:ascii="Times New Roman" w:hAnsi="Times New Roman" w:cs="Times New Roman"/>
                <w:color w:val="010205"/>
                <w:sz w:val="18"/>
                <w:szCs w:val="18"/>
                <w:vertAlign w:val="superscript"/>
              </w:rPr>
              <w:t>a</w:t>
            </w:r>
          </w:p>
        </w:tc>
        <w:tc>
          <w:tcPr>
            <w:tcW w:w="1346" w:type="pct"/>
            <w:vAlign w:val="center"/>
          </w:tcPr>
          <w:p w:rsidR="007B24D7" w:rsidRPr="007C74EB" w:rsidRDefault="007B24D7" w:rsidP="00C40BCC">
            <w:pPr>
              <w:jc w:val="center"/>
              <w:rPr>
                <w:rFonts w:ascii="Times New Roman" w:hAnsi="Times New Roman" w:cs="Times New Roman"/>
                <w:sz w:val="18"/>
                <w:szCs w:val="18"/>
              </w:rPr>
            </w:pPr>
          </w:p>
        </w:tc>
      </w:tr>
      <w:tr w:rsidR="007B24D7" w:rsidRPr="007C74EB" w:rsidTr="00C40BCC">
        <w:trPr>
          <w:trHeight w:val="408"/>
          <w:jc w:val="center"/>
        </w:trPr>
        <w:tc>
          <w:tcPr>
            <w:tcW w:w="961" w:type="pct"/>
            <w:vAlign w:val="center"/>
          </w:tcPr>
          <w:p w:rsidR="007B24D7" w:rsidRPr="007C74EB" w:rsidRDefault="007B24D7" w:rsidP="00C40BCC">
            <w:pPr>
              <w:jc w:val="both"/>
              <w:rPr>
                <w:rFonts w:ascii="Times New Roman" w:hAnsi="Times New Roman" w:cs="Times New Roman"/>
                <w:b/>
                <w:sz w:val="20"/>
                <w:szCs w:val="20"/>
              </w:rPr>
            </w:pPr>
            <w:r>
              <w:rPr>
                <w:rFonts w:ascii="Times New Roman" w:hAnsi="Times New Roman" w:cs="Times New Roman"/>
                <w:b/>
                <w:sz w:val="20"/>
                <w:szCs w:val="20"/>
              </w:rPr>
              <w:t>SG3</w:t>
            </w:r>
          </w:p>
        </w:tc>
        <w:tc>
          <w:tcPr>
            <w:tcW w:w="1346" w:type="pct"/>
            <w:vAlign w:val="center"/>
          </w:tcPr>
          <w:p w:rsidR="007B24D7" w:rsidRPr="007C74EB" w:rsidRDefault="007B24D7" w:rsidP="00C40BCC">
            <w:pPr>
              <w:jc w:val="center"/>
              <w:rPr>
                <w:rFonts w:ascii="Times New Roman" w:hAnsi="Times New Roman" w:cs="Times New Roman"/>
                <w:sz w:val="18"/>
                <w:szCs w:val="18"/>
              </w:rPr>
            </w:pPr>
          </w:p>
        </w:tc>
        <w:tc>
          <w:tcPr>
            <w:tcW w:w="1346" w:type="pct"/>
            <w:vAlign w:val="center"/>
          </w:tcPr>
          <w:p w:rsidR="007B24D7" w:rsidRPr="007C74EB" w:rsidRDefault="007B24D7" w:rsidP="00C40BCC">
            <w:pPr>
              <w:jc w:val="center"/>
              <w:rPr>
                <w:rFonts w:ascii="Times New Roman" w:hAnsi="Times New Roman" w:cs="Times New Roman"/>
                <w:sz w:val="18"/>
                <w:szCs w:val="18"/>
              </w:rPr>
            </w:pPr>
          </w:p>
        </w:tc>
        <w:tc>
          <w:tcPr>
            <w:tcW w:w="1346" w:type="pct"/>
            <w:vAlign w:val="center"/>
          </w:tcPr>
          <w:p w:rsidR="007B24D7" w:rsidRPr="007C74EB" w:rsidRDefault="007B24D7" w:rsidP="00C40BCC">
            <w:pPr>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855</w:t>
            </w:r>
            <w:r w:rsidRPr="00155F6B">
              <w:rPr>
                <w:rFonts w:ascii="Times New Roman" w:hAnsi="Times New Roman" w:cs="Times New Roman"/>
                <w:color w:val="010205"/>
                <w:sz w:val="18"/>
                <w:szCs w:val="18"/>
                <w:vertAlign w:val="superscript"/>
              </w:rPr>
              <w:t>a</w:t>
            </w:r>
          </w:p>
        </w:tc>
      </w:tr>
    </w:tbl>
    <w:p w:rsidR="00C0578A" w:rsidRPr="00C0578A" w:rsidRDefault="00C0578A" w:rsidP="00C0578A">
      <w:pPr>
        <w:autoSpaceDE w:val="0"/>
        <w:autoSpaceDN w:val="0"/>
        <w:adjustRightInd w:val="0"/>
        <w:spacing w:after="0" w:line="240" w:lineRule="auto"/>
        <w:rPr>
          <w:rFonts w:ascii="Times New Roman" w:hAnsi="Times New Roman" w:cs="Times New Roman"/>
          <w:sz w:val="24"/>
          <w:szCs w:val="24"/>
        </w:rPr>
      </w:pPr>
    </w:p>
    <w:p w:rsidR="00C40BCC" w:rsidRDefault="00C40BCC" w:rsidP="00C40BCC">
      <w:pPr>
        <w:spacing w:after="0" w:line="240" w:lineRule="auto"/>
        <w:ind w:firstLine="709"/>
        <w:jc w:val="both"/>
        <w:rPr>
          <w:rFonts w:ascii="Times New Roman" w:hAnsi="Times New Roman" w:cs="Times New Roman"/>
          <w:sz w:val="24"/>
          <w:szCs w:val="24"/>
        </w:rPr>
      </w:pPr>
    </w:p>
    <w:p w:rsidR="00875CA8" w:rsidRPr="00D73AD2" w:rsidRDefault="00875CA8" w:rsidP="00D73AD2">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Tablo </w:t>
      </w:r>
      <w:r w:rsidR="00471804" w:rsidRPr="00AF2D40">
        <w:rPr>
          <w:rFonts w:ascii="Times New Roman" w:hAnsi="Times New Roman" w:cs="Times New Roman"/>
          <w:sz w:val="24"/>
          <w:szCs w:val="24"/>
        </w:rPr>
        <w:t>4</w:t>
      </w:r>
      <w:r w:rsidR="00D73AD2">
        <w:rPr>
          <w:rFonts w:ascii="Times New Roman" w:hAnsi="Times New Roman" w:cs="Times New Roman"/>
          <w:sz w:val="24"/>
          <w:szCs w:val="24"/>
        </w:rPr>
        <w:t>.3</w:t>
      </w:r>
      <w:r w:rsidR="00743843">
        <w:rPr>
          <w:rFonts w:ascii="Times New Roman" w:hAnsi="Times New Roman" w:cs="Times New Roman"/>
          <w:sz w:val="24"/>
          <w:szCs w:val="24"/>
        </w:rPr>
        <w:t>2</w:t>
      </w:r>
      <w:r w:rsidRPr="00AF2D40">
        <w:rPr>
          <w:rFonts w:ascii="Times New Roman" w:hAnsi="Times New Roman" w:cs="Times New Roman"/>
          <w:sz w:val="24"/>
          <w:szCs w:val="24"/>
        </w:rPr>
        <w:t>’d</w:t>
      </w:r>
      <w:r w:rsidR="00082B2E" w:rsidRPr="00AF2D40">
        <w:rPr>
          <w:rFonts w:ascii="Times New Roman" w:hAnsi="Times New Roman" w:cs="Times New Roman"/>
          <w:sz w:val="24"/>
          <w:szCs w:val="24"/>
        </w:rPr>
        <w:t>e</w:t>
      </w:r>
      <w:r w:rsidRPr="00AF2D40">
        <w:rPr>
          <w:rFonts w:ascii="Times New Roman" w:hAnsi="Times New Roman" w:cs="Times New Roman"/>
          <w:sz w:val="24"/>
          <w:szCs w:val="24"/>
        </w:rPr>
        <w:t xml:space="preserve"> ölçek maddelerinin toplam varyansın %</w:t>
      </w:r>
      <w:r w:rsidR="00D73AD2">
        <w:rPr>
          <w:rFonts w:ascii="Times New Roman" w:hAnsi="Times New Roman" w:cs="Times New Roman"/>
          <w:sz w:val="24"/>
          <w:szCs w:val="24"/>
        </w:rPr>
        <w:t>71</w:t>
      </w:r>
      <w:r w:rsidRPr="00AF2D40">
        <w:rPr>
          <w:rFonts w:ascii="Times New Roman" w:hAnsi="Times New Roman" w:cs="Times New Roman"/>
          <w:sz w:val="24"/>
          <w:szCs w:val="24"/>
        </w:rPr>
        <w:t>,</w:t>
      </w:r>
      <w:r w:rsidR="00D73AD2">
        <w:rPr>
          <w:rFonts w:ascii="Times New Roman" w:hAnsi="Times New Roman" w:cs="Times New Roman"/>
          <w:sz w:val="24"/>
          <w:szCs w:val="24"/>
        </w:rPr>
        <w:t>304</w:t>
      </w:r>
      <w:r w:rsidRPr="00AF2D40">
        <w:rPr>
          <w:rFonts w:ascii="Times New Roman" w:hAnsi="Times New Roman" w:cs="Times New Roman"/>
          <w:sz w:val="24"/>
          <w:szCs w:val="24"/>
        </w:rPr>
        <w:t>’</w:t>
      </w:r>
      <w:r w:rsidR="00D73AD2">
        <w:rPr>
          <w:rFonts w:ascii="Times New Roman" w:hAnsi="Times New Roman" w:cs="Times New Roman"/>
          <w:sz w:val="24"/>
          <w:szCs w:val="24"/>
        </w:rPr>
        <w:t>ünü</w:t>
      </w:r>
      <w:r w:rsidRPr="00AF2D40">
        <w:rPr>
          <w:rFonts w:ascii="Times New Roman" w:hAnsi="Times New Roman" w:cs="Times New Roman"/>
          <w:sz w:val="24"/>
          <w:szCs w:val="24"/>
        </w:rPr>
        <w:t xml:space="preserve"> açıklayan tek bir faktör altında gruplandığı görülmektedir. Bu nedenle ölçekten herhangi bir maddenin çıkarılması gerekmemektedir. </w:t>
      </w:r>
      <w:r w:rsidR="00D73AD2" w:rsidRPr="00AF2D40">
        <w:rPr>
          <w:rFonts w:ascii="Times New Roman" w:hAnsi="Times New Roman" w:cs="Times New Roman"/>
          <w:sz w:val="24"/>
          <w:szCs w:val="24"/>
        </w:rPr>
        <w:t>Ayrıca KMO&gt;</w:t>
      </w:r>
      <w:proofErr w:type="gramStart"/>
      <w:r w:rsidR="00D73AD2" w:rsidRPr="00AF2D40">
        <w:rPr>
          <w:rFonts w:ascii="Times New Roman" w:hAnsi="Times New Roman" w:cs="Times New Roman"/>
          <w:sz w:val="24"/>
          <w:szCs w:val="24"/>
        </w:rPr>
        <w:t>0.5</w:t>
      </w:r>
      <w:proofErr w:type="gramEnd"/>
      <w:r w:rsidR="00D73AD2">
        <w:rPr>
          <w:rFonts w:ascii="Times New Roman" w:hAnsi="Times New Roman" w:cs="Times New Roman"/>
          <w:sz w:val="24"/>
          <w:szCs w:val="24"/>
        </w:rPr>
        <w:t>, Anti-İmaj Korelasyon</w:t>
      </w:r>
      <w:r w:rsidR="00D73AD2" w:rsidRPr="00AF2D40">
        <w:rPr>
          <w:rFonts w:ascii="Times New Roman" w:hAnsi="Times New Roman" w:cs="Times New Roman"/>
          <w:sz w:val="24"/>
          <w:szCs w:val="24"/>
        </w:rPr>
        <w:t>&gt;0.5</w:t>
      </w:r>
      <w:r w:rsidR="00D73AD2">
        <w:rPr>
          <w:rFonts w:ascii="Times New Roman" w:hAnsi="Times New Roman" w:cs="Times New Roman"/>
          <w:sz w:val="24"/>
          <w:szCs w:val="24"/>
        </w:rPr>
        <w:t xml:space="preserve"> </w:t>
      </w:r>
      <w:r w:rsidR="00D73AD2" w:rsidRPr="00AF2D40">
        <w:rPr>
          <w:rFonts w:ascii="Times New Roman" w:hAnsi="Times New Roman" w:cs="Times New Roman"/>
          <w:sz w:val="24"/>
          <w:szCs w:val="24"/>
        </w:rPr>
        <w:t>ve Bartlett p&lt;0.05 olması verilerin faktör analizi için uygun olduğunu göstermektedir.</w:t>
      </w:r>
    </w:p>
    <w:p w:rsidR="00D73AD2" w:rsidRDefault="00D73AD2" w:rsidP="00D73AD2">
      <w:pPr>
        <w:pStyle w:val="A7"/>
        <w:spacing w:before="240"/>
      </w:pPr>
      <w:bookmarkStart w:id="513" w:name="_Toc532603436"/>
      <w:r w:rsidRPr="00AF2D40">
        <w:lastRenderedPageBreak/>
        <w:t>Tablo 4</w:t>
      </w:r>
      <w:r w:rsidR="00743843">
        <w:t>.34</w:t>
      </w:r>
      <w:r w:rsidRPr="00AF2D40">
        <w:t>. Seçmen</w:t>
      </w:r>
      <w:r>
        <w:t xml:space="preserve"> Sadakati</w:t>
      </w:r>
      <w:r w:rsidRPr="00AF2D40">
        <w:t xml:space="preserve"> Ölçeği Faktör Analizi</w:t>
      </w:r>
      <w:bookmarkEnd w:id="513"/>
    </w:p>
    <w:tbl>
      <w:tblPr>
        <w:tblStyle w:val="TabloKlavuzu"/>
        <w:tblW w:w="0" w:type="auto"/>
        <w:tblLook w:val="04A0" w:firstRow="1" w:lastRow="0" w:firstColumn="1" w:lastColumn="0" w:noHBand="0" w:noVBand="1"/>
      </w:tblPr>
      <w:tblGrid>
        <w:gridCol w:w="869"/>
        <w:gridCol w:w="858"/>
        <w:gridCol w:w="1099"/>
        <w:gridCol w:w="1422"/>
        <w:gridCol w:w="1134"/>
        <w:gridCol w:w="1071"/>
        <w:gridCol w:w="1197"/>
        <w:gridCol w:w="844"/>
      </w:tblGrid>
      <w:tr w:rsidR="00D73AD2" w:rsidTr="00C40BCC">
        <w:tc>
          <w:tcPr>
            <w:tcW w:w="0" w:type="auto"/>
            <w:vMerge w:val="restart"/>
            <w:vAlign w:val="center"/>
          </w:tcPr>
          <w:p w:rsidR="00D73AD2" w:rsidRPr="00027ED2" w:rsidRDefault="00D73AD2" w:rsidP="00C40BCC">
            <w:pPr>
              <w:pStyle w:val="A7"/>
              <w:spacing w:line="240" w:lineRule="auto"/>
              <w:rPr>
                <w:sz w:val="20"/>
                <w:szCs w:val="20"/>
              </w:rPr>
            </w:pPr>
            <w:bookmarkStart w:id="514" w:name="_Toc531105255"/>
            <w:bookmarkStart w:id="515" w:name="_Toc532603437"/>
            <w:r w:rsidRPr="00027ED2">
              <w:rPr>
                <w:bCs/>
                <w:sz w:val="20"/>
                <w:szCs w:val="20"/>
              </w:rPr>
              <w:t>Bileşen</w:t>
            </w:r>
            <w:bookmarkEnd w:id="514"/>
            <w:bookmarkEnd w:id="515"/>
          </w:p>
        </w:tc>
        <w:tc>
          <w:tcPr>
            <w:tcW w:w="3219" w:type="dxa"/>
            <w:gridSpan w:val="3"/>
            <w:vAlign w:val="center"/>
          </w:tcPr>
          <w:p w:rsidR="00D73AD2" w:rsidRPr="00027ED2" w:rsidRDefault="00D73AD2" w:rsidP="00C40BCC">
            <w:pPr>
              <w:pStyle w:val="A7"/>
              <w:spacing w:line="240" w:lineRule="auto"/>
              <w:rPr>
                <w:sz w:val="18"/>
                <w:szCs w:val="18"/>
              </w:rPr>
            </w:pPr>
            <w:bookmarkStart w:id="516" w:name="_Toc531105256"/>
            <w:bookmarkStart w:id="517" w:name="_Toc532603438"/>
            <w:r w:rsidRPr="00027ED2">
              <w:rPr>
                <w:bCs/>
                <w:sz w:val="18"/>
                <w:szCs w:val="18"/>
              </w:rPr>
              <w:t>Başlangıç Özdeğeri</w:t>
            </w:r>
            <w:bookmarkEnd w:id="516"/>
            <w:bookmarkEnd w:id="517"/>
          </w:p>
        </w:tc>
        <w:tc>
          <w:tcPr>
            <w:tcW w:w="3402" w:type="dxa"/>
            <w:gridSpan w:val="3"/>
            <w:vAlign w:val="center"/>
          </w:tcPr>
          <w:p w:rsidR="00D73AD2" w:rsidRPr="00027ED2" w:rsidRDefault="00D73AD2" w:rsidP="00C40BCC">
            <w:pPr>
              <w:pStyle w:val="A7"/>
              <w:spacing w:line="240" w:lineRule="auto"/>
              <w:rPr>
                <w:sz w:val="18"/>
                <w:szCs w:val="18"/>
              </w:rPr>
            </w:pPr>
            <w:bookmarkStart w:id="518" w:name="_Toc531105257"/>
            <w:bookmarkStart w:id="519" w:name="_Toc532603439"/>
            <w:r w:rsidRPr="00027ED2">
              <w:rPr>
                <w:bCs/>
                <w:sz w:val="18"/>
                <w:szCs w:val="18"/>
              </w:rPr>
              <w:t>Faktör Yüklerinin Kareleri Toplamı</w:t>
            </w:r>
            <w:bookmarkEnd w:id="518"/>
            <w:bookmarkEnd w:id="519"/>
          </w:p>
        </w:tc>
        <w:tc>
          <w:tcPr>
            <w:tcW w:w="844" w:type="dxa"/>
            <w:vMerge w:val="restart"/>
            <w:vAlign w:val="center"/>
          </w:tcPr>
          <w:p w:rsidR="00D73AD2" w:rsidRPr="00027ED2" w:rsidRDefault="00D73AD2" w:rsidP="00C40BCC">
            <w:pPr>
              <w:pStyle w:val="A7"/>
              <w:spacing w:line="240" w:lineRule="auto"/>
              <w:rPr>
                <w:sz w:val="18"/>
                <w:szCs w:val="18"/>
              </w:rPr>
            </w:pPr>
            <w:bookmarkStart w:id="520" w:name="_Toc531105258"/>
            <w:bookmarkStart w:id="521" w:name="_Toc532603440"/>
            <w:r w:rsidRPr="00027ED2">
              <w:rPr>
                <w:sz w:val="18"/>
                <w:szCs w:val="18"/>
              </w:rPr>
              <w:t>Faktör Yükü</w:t>
            </w:r>
            <w:bookmarkEnd w:id="520"/>
            <w:bookmarkEnd w:id="521"/>
          </w:p>
        </w:tc>
      </w:tr>
      <w:tr w:rsidR="00D73AD2" w:rsidTr="00C40BCC">
        <w:tc>
          <w:tcPr>
            <w:tcW w:w="0" w:type="auto"/>
            <w:vMerge/>
          </w:tcPr>
          <w:p w:rsidR="00D73AD2" w:rsidRDefault="00D73AD2" w:rsidP="00C40BCC">
            <w:pPr>
              <w:pStyle w:val="A7"/>
              <w:spacing w:line="240" w:lineRule="auto"/>
            </w:pPr>
          </w:p>
        </w:tc>
        <w:tc>
          <w:tcPr>
            <w:tcW w:w="0" w:type="auto"/>
            <w:vAlign w:val="center"/>
          </w:tcPr>
          <w:p w:rsidR="00D73AD2" w:rsidRPr="00027ED2" w:rsidRDefault="00D73AD2" w:rsidP="00C40BCC">
            <w:pPr>
              <w:pStyle w:val="A7"/>
              <w:spacing w:line="240" w:lineRule="auto"/>
              <w:rPr>
                <w:sz w:val="18"/>
                <w:szCs w:val="18"/>
              </w:rPr>
            </w:pPr>
            <w:bookmarkStart w:id="522" w:name="_Toc531105259"/>
            <w:bookmarkStart w:id="523" w:name="_Toc532603441"/>
            <w:r w:rsidRPr="00027ED2">
              <w:rPr>
                <w:bCs/>
                <w:sz w:val="18"/>
                <w:szCs w:val="18"/>
              </w:rPr>
              <w:t>Toplam</w:t>
            </w:r>
            <w:bookmarkEnd w:id="522"/>
            <w:bookmarkEnd w:id="523"/>
          </w:p>
        </w:tc>
        <w:tc>
          <w:tcPr>
            <w:tcW w:w="0" w:type="auto"/>
            <w:vAlign w:val="center"/>
          </w:tcPr>
          <w:p w:rsidR="00D73AD2" w:rsidRPr="00027ED2" w:rsidRDefault="00D73AD2" w:rsidP="00C40BCC">
            <w:pPr>
              <w:pStyle w:val="A7"/>
              <w:spacing w:line="240" w:lineRule="auto"/>
              <w:rPr>
                <w:sz w:val="18"/>
                <w:szCs w:val="18"/>
              </w:rPr>
            </w:pPr>
            <w:bookmarkStart w:id="524" w:name="_Toc531105260"/>
            <w:bookmarkStart w:id="525" w:name="_Toc532603442"/>
            <w:r w:rsidRPr="00027ED2">
              <w:rPr>
                <w:bCs/>
                <w:sz w:val="18"/>
                <w:szCs w:val="18"/>
              </w:rPr>
              <w:t>%Varyans</w:t>
            </w:r>
            <w:bookmarkEnd w:id="524"/>
            <w:bookmarkEnd w:id="525"/>
          </w:p>
        </w:tc>
        <w:tc>
          <w:tcPr>
            <w:tcW w:w="1355" w:type="dxa"/>
            <w:vAlign w:val="center"/>
          </w:tcPr>
          <w:p w:rsidR="00D73AD2" w:rsidRPr="00027ED2" w:rsidRDefault="00D73AD2" w:rsidP="00C40BCC">
            <w:pPr>
              <w:pStyle w:val="A7"/>
              <w:spacing w:line="240" w:lineRule="auto"/>
              <w:rPr>
                <w:sz w:val="18"/>
                <w:szCs w:val="18"/>
              </w:rPr>
            </w:pPr>
            <w:bookmarkStart w:id="526" w:name="_Toc531105261"/>
            <w:bookmarkStart w:id="527" w:name="_Toc532603443"/>
            <w:r w:rsidRPr="00027ED2">
              <w:rPr>
                <w:bCs/>
                <w:sz w:val="18"/>
                <w:szCs w:val="18"/>
              </w:rPr>
              <w:t>% Kümülatif</w:t>
            </w:r>
            <w:bookmarkEnd w:id="526"/>
            <w:bookmarkEnd w:id="527"/>
          </w:p>
        </w:tc>
        <w:tc>
          <w:tcPr>
            <w:tcW w:w="1134" w:type="dxa"/>
            <w:vAlign w:val="center"/>
          </w:tcPr>
          <w:p w:rsidR="00D73AD2" w:rsidRPr="00027ED2" w:rsidRDefault="00D73AD2" w:rsidP="00C40BCC">
            <w:pPr>
              <w:pStyle w:val="A7"/>
              <w:spacing w:line="240" w:lineRule="auto"/>
              <w:rPr>
                <w:sz w:val="18"/>
                <w:szCs w:val="18"/>
              </w:rPr>
            </w:pPr>
            <w:bookmarkStart w:id="528" w:name="_Toc531105262"/>
            <w:bookmarkStart w:id="529" w:name="_Toc532603444"/>
            <w:r w:rsidRPr="00027ED2">
              <w:rPr>
                <w:bCs/>
                <w:sz w:val="18"/>
                <w:szCs w:val="18"/>
              </w:rPr>
              <w:t>Toplam&gt;</w:t>
            </w:r>
            <w:r>
              <w:rPr>
                <w:bCs/>
                <w:sz w:val="18"/>
                <w:szCs w:val="18"/>
              </w:rPr>
              <w:t>1</w:t>
            </w:r>
            <w:bookmarkEnd w:id="528"/>
            <w:bookmarkEnd w:id="529"/>
          </w:p>
        </w:tc>
        <w:tc>
          <w:tcPr>
            <w:tcW w:w="1071" w:type="dxa"/>
            <w:vAlign w:val="center"/>
          </w:tcPr>
          <w:p w:rsidR="00D73AD2" w:rsidRPr="00027ED2" w:rsidRDefault="00D73AD2" w:rsidP="00C40BCC">
            <w:pPr>
              <w:pStyle w:val="A7"/>
              <w:spacing w:line="240" w:lineRule="auto"/>
              <w:rPr>
                <w:sz w:val="18"/>
                <w:szCs w:val="18"/>
              </w:rPr>
            </w:pPr>
            <w:bookmarkStart w:id="530" w:name="_Toc531105263"/>
            <w:bookmarkStart w:id="531" w:name="_Toc532603445"/>
            <w:r w:rsidRPr="00027ED2">
              <w:rPr>
                <w:bCs/>
                <w:sz w:val="18"/>
                <w:szCs w:val="18"/>
              </w:rPr>
              <w:t>%Varyans</w:t>
            </w:r>
            <w:bookmarkEnd w:id="530"/>
            <w:bookmarkEnd w:id="531"/>
          </w:p>
        </w:tc>
        <w:tc>
          <w:tcPr>
            <w:tcW w:w="1197" w:type="dxa"/>
            <w:vAlign w:val="center"/>
          </w:tcPr>
          <w:p w:rsidR="00D73AD2" w:rsidRPr="00174548" w:rsidRDefault="00D73AD2" w:rsidP="00C40BCC">
            <w:pPr>
              <w:pStyle w:val="A7"/>
              <w:spacing w:line="240" w:lineRule="auto"/>
              <w:rPr>
                <w:sz w:val="18"/>
                <w:szCs w:val="18"/>
              </w:rPr>
            </w:pPr>
            <w:bookmarkStart w:id="532" w:name="_Toc531105264"/>
            <w:bookmarkStart w:id="533" w:name="_Toc532603446"/>
            <w:r>
              <w:rPr>
                <w:bCs/>
                <w:sz w:val="18"/>
                <w:szCs w:val="18"/>
              </w:rPr>
              <w:t>%</w:t>
            </w:r>
            <w:r w:rsidRPr="00174548">
              <w:rPr>
                <w:bCs/>
                <w:sz w:val="18"/>
                <w:szCs w:val="18"/>
              </w:rPr>
              <w:t>Kümülatif</w:t>
            </w:r>
            <w:bookmarkEnd w:id="532"/>
            <w:bookmarkEnd w:id="533"/>
          </w:p>
        </w:tc>
        <w:tc>
          <w:tcPr>
            <w:tcW w:w="844" w:type="dxa"/>
            <w:vMerge/>
          </w:tcPr>
          <w:p w:rsidR="00D73AD2" w:rsidRPr="00027ED2" w:rsidRDefault="00D73AD2" w:rsidP="00C40BCC">
            <w:pPr>
              <w:pStyle w:val="A7"/>
              <w:rPr>
                <w:sz w:val="18"/>
                <w:szCs w:val="18"/>
              </w:rPr>
            </w:pPr>
          </w:p>
        </w:tc>
      </w:tr>
      <w:tr w:rsidR="00D73AD2" w:rsidTr="00C40BCC">
        <w:trPr>
          <w:trHeight w:val="803"/>
        </w:trPr>
        <w:tc>
          <w:tcPr>
            <w:tcW w:w="0" w:type="auto"/>
          </w:tcPr>
          <w:p w:rsidR="00D73AD2" w:rsidRPr="00774169" w:rsidRDefault="00D73AD2" w:rsidP="00C40BCC">
            <w:pPr>
              <w:spacing w:line="276" w:lineRule="auto"/>
              <w:ind w:left="-120"/>
              <w:jc w:val="center"/>
              <w:rPr>
                <w:rFonts w:ascii="Times New Roman" w:hAnsi="Times New Roman" w:cs="Times New Roman"/>
                <w:b/>
                <w:sz w:val="20"/>
                <w:szCs w:val="20"/>
              </w:rPr>
            </w:pPr>
            <w:r w:rsidRPr="00774169">
              <w:rPr>
                <w:rFonts w:ascii="Times New Roman" w:hAnsi="Times New Roman" w:cs="Times New Roman"/>
                <w:b/>
                <w:sz w:val="20"/>
                <w:szCs w:val="20"/>
              </w:rPr>
              <w:t>(S</w:t>
            </w:r>
            <w:r>
              <w:rPr>
                <w:rFonts w:ascii="Times New Roman" w:hAnsi="Times New Roman" w:cs="Times New Roman"/>
                <w:b/>
                <w:sz w:val="20"/>
                <w:szCs w:val="20"/>
              </w:rPr>
              <w:t>S</w:t>
            </w:r>
            <w:r w:rsidRPr="00774169">
              <w:rPr>
                <w:rFonts w:ascii="Times New Roman" w:hAnsi="Times New Roman" w:cs="Times New Roman"/>
                <w:b/>
                <w:sz w:val="20"/>
                <w:szCs w:val="20"/>
              </w:rPr>
              <w:t>1)</w:t>
            </w:r>
          </w:p>
          <w:p w:rsidR="00D73AD2" w:rsidRPr="00774169" w:rsidRDefault="00D73AD2" w:rsidP="00C40BCC">
            <w:pPr>
              <w:spacing w:line="276" w:lineRule="auto"/>
              <w:ind w:left="-120"/>
              <w:jc w:val="center"/>
              <w:rPr>
                <w:rFonts w:ascii="Times New Roman" w:hAnsi="Times New Roman" w:cs="Times New Roman"/>
                <w:b/>
                <w:sz w:val="20"/>
                <w:szCs w:val="20"/>
              </w:rPr>
            </w:pPr>
            <w:r>
              <w:rPr>
                <w:rFonts w:ascii="Times New Roman" w:hAnsi="Times New Roman" w:cs="Times New Roman"/>
                <w:b/>
                <w:sz w:val="20"/>
                <w:szCs w:val="20"/>
              </w:rPr>
              <w:t>(SS2)</w:t>
            </w:r>
          </w:p>
          <w:p w:rsidR="00D73AD2" w:rsidRPr="00774169" w:rsidRDefault="00D73AD2" w:rsidP="00C40BCC">
            <w:pPr>
              <w:spacing w:line="276" w:lineRule="auto"/>
              <w:ind w:left="-120"/>
              <w:jc w:val="center"/>
              <w:rPr>
                <w:b/>
                <w:sz w:val="18"/>
                <w:szCs w:val="18"/>
              </w:rPr>
            </w:pPr>
            <w:r w:rsidRPr="00774169">
              <w:rPr>
                <w:rFonts w:ascii="Times New Roman" w:hAnsi="Times New Roman" w:cs="Times New Roman"/>
                <w:b/>
                <w:sz w:val="20"/>
                <w:szCs w:val="20"/>
              </w:rPr>
              <w:t>(S</w:t>
            </w:r>
            <w:r>
              <w:rPr>
                <w:rFonts w:ascii="Times New Roman" w:hAnsi="Times New Roman" w:cs="Times New Roman"/>
                <w:b/>
                <w:sz w:val="20"/>
                <w:szCs w:val="20"/>
              </w:rPr>
              <w:t>S3</w:t>
            </w:r>
            <w:r w:rsidRPr="00774169">
              <w:rPr>
                <w:rFonts w:ascii="Times New Roman" w:hAnsi="Times New Roman" w:cs="Times New Roman"/>
                <w:b/>
                <w:sz w:val="20"/>
                <w:szCs w:val="20"/>
              </w:rPr>
              <w:t>)</w:t>
            </w:r>
          </w:p>
        </w:tc>
        <w:tc>
          <w:tcPr>
            <w:tcW w:w="0" w:type="auto"/>
          </w:tcPr>
          <w:p w:rsidR="00D73AD2" w:rsidRPr="00774169" w:rsidRDefault="00D73AD2" w:rsidP="00C40BCC">
            <w:pPr>
              <w:pStyle w:val="A7"/>
              <w:spacing w:line="276" w:lineRule="auto"/>
              <w:rPr>
                <w:b w:val="0"/>
                <w:sz w:val="20"/>
                <w:szCs w:val="20"/>
              </w:rPr>
            </w:pPr>
            <w:bookmarkStart w:id="534" w:name="_Toc531105265"/>
            <w:bookmarkStart w:id="535" w:name="_Toc532603447"/>
            <w:r>
              <w:rPr>
                <w:b w:val="0"/>
                <w:sz w:val="20"/>
                <w:szCs w:val="20"/>
              </w:rPr>
              <w:t>2,146</w:t>
            </w:r>
            <w:bookmarkEnd w:id="534"/>
            <w:bookmarkEnd w:id="535"/>
          </w:p>
          <w:p w:rsidR="00D73AD2" w:rsidRPr="00774169" w:rsidRDefault="00D73AD2" w:rsidP="00C40BCC">
            <w:pPr>
              <w:pStyle w:val="A7"/>
              <w:spacing w:line="276" w:lineRule="auto"/>
              <w:rPr>
                <w:b w:val="0"/>
                <w:color w:val="010205"/>
                <w:sz w:val="20"/>
                <w:szCs w:val="20"/>
              </w:rPr>
            </w:pPr>
            <w:bookmarkStart w:id="536" w:name="_Toc531105266"/>
            <w:bookmarkStart w:id="537" w:name="_Toc532603448"/>
            <w:r w:rsidRPr="00174548">
              <w:rPr>
                <w:b w:val="0"/>
                <w:color w:val="010205"/>
                <w:sz w:val="20"/>
                <w:szCs w:val="20"/>
              </w:rPr>
              <w:t>,</w:t>
            </w:r>
            <w:r>
              <w:rPr>
                <w:b w:val="0"/>
                <w:color w:val="010205"/>
                <w:sz w:val="20"/>
                <w:szCs w:val="20"/>
              </w:rPr>
              <w:t>515</w:t>
            </w:r>
            <w:bookmarkEnd w:id="536"/>
            <w:bookmarkEnd w:id="537"/>
          </w:p>
          <w:p w:rsidR="00D73AD2" w:rsidRPr="00474565" w:rsidRDefault="00D73AD2" w:rsidP="00D73AD2">
            <w:pPr>
              <w:pStyle w:val="A7"/>
              <w:spacing w:line="276" w:lineRule="auto"/>
              <w:rPr>
                <w:b w:val="0"/>
                <w:color w:val="010205"/>
                <w:sz w:val="20"/>
                <w:szCs w:val="20"/>
              </w:rPr>
            </w:pPr>
            <w:bookmarkStart w:id="538" w:name="_Toc531105267"/>
            <w:bookmarkStart w:id="539" w:name="_Toc532603449"/>
            <w:r w:rsidRPr="00174548">
              <w:rPr>
                <w:b w:val="0"/>
                <w:color w:val="010205"/>
                <w:sz w:val="20"/>
                <w:szCs w:val="20"/>
              </w:rPr>
              <w:t>,</w:t>
            </w:r>
            <w:r>
              <w:rPr>
                <w:b w:val="0"/>
                <w:color w:val="010205"/>
                <w:sz w:val="20"/>
                <w:szCs w:val="20"/>
              </w:rPr>
              <w:t>338</w:t>
            </w:r>
            <w:bookmarkEnd w:id="538"/>
            <w:bookmarkEnd w:id="539"/>
          </w:p>
        </w:tc>
        <w:tc>
          <w:tcPr>
            <w:tcW w:w="0" w:type="auto"/>
          </w:tcPr>
          <w:p w:rsidR="00D73AD2" w:rsidRPr="00774169" w:rsidRDefault="00D73AD2" w:rsidP="00C40BCC">
            <w:pPr>
              <w:pStyle w:val="A7"/>
              <w:spacing w:line="276" w:lineRule="auto"/>
              <w:rPr>
                <w:b w:val="0"/>
                <w:sz w:val="20"/>
                <w:szCs w:val="20"/>
              </w:rPr>
            </w:pPr>
            <w:bookmarkStart w:id="540" w:name="_Toc531105268"/>
            <w:bookmarkStart w:id="541" w:name="_Toc532603450"/>
            <w:r>
              <w:rPr>
                <w:b w:val="0"/>
                <w:sz w:val="20"/>
                <w:szCs w:val="20"/>
              </w:rPr>
              <w:t>71,542</w:t>
            </w:r>
            <w:bookmarkEnd w:id="540"/>
            <w:bookmarkEnd w:id="541"/>
          </w:p>
          <w:p w:rsidR="00D73AD2" w:rsidRPr="00774169" w:rsidRDefault="00D73AD2" w:rsidP="00C40BCC">
            <w:pPr>
              <w:pStyle w:val="A7"/>
              <w:spacing w:line="276" w:lineRule="auto"/>
              <w:rPr>
                <w:b w:val="0"/>
                <w:color w:val="010205"/>
                <w:sz w:val="20"/>
                <w:szCs w:val="20"/>
              </w:rPr>
            </w:pPr>
            <w:bookmarkStart w:id="542" w:name="_Toc531105269"/>
            <w:bookmarkStart w:id="543" w:name="_Toc532603451"/>
            <w:r>
              <w:rPr>
                <w:b w:val="0"/>
                <w:color w:val="010205"/>
                <w:sz w:val="20"/>
                <w:szCs w:val="20"/>
              </w:rPr>
              <w:t>17,177</w:t>
            </w:r>
            <w:bookmarkEnd w:id="542"/>
            <w:bookmarkEnd w:id="543"/>
          </w:p>
          <w:p w:rsidR="00D73AD2" w:rsidRPr="00774169" w:rsidRDefault="00D73AD2" w:rsidP="00D73AD2">
            <w:pPr>
              <w:pStyle w:val="A7"/>
              <w:spacing w:line="276" w:lineRule="auto"/>
              <w:rPr>
                <w:b w:val="0"/>
                <w:color w:val="010205"/>
                <w:sz w:val="20"/>
                <w:szCs w:val="20"/>
              </w:rPr>
            </w:pPr>
            <w:bookmarkStart w:id="544" w:name="_Toc531105270"/>
            <w:bookmarkStart w:id="545" w:name="_Toc532603452"/>
            <w:r>
              <w:rPr>
                <w:b w:val="0"/>
                <w:color w:val="010205"/>
                <w:sz w:val="20"/>
                <w:szCs w:val="20"/>
              </w:rPr>
              <w:t>11,281</w:t>
            </w:r>
            <w:bookmarkEnd w:id="544"/>
            <w:bookmarkEnd w:id="545"/>
          </w:p>
        </w:tc>
        <w:tc>
          <w:tcPr>
            <w:tcW w:w="1355" w:type="dxa"/>
          </w:tcPr>
          <w:p w:rsidR="00D73AD2" w:rsidRPr="00774169" w:rsidRDefault="00D73AD2" w:rsidP="00C40BCC">
            <w:pPr>
              <w:pStyle w:val="A7"/>
              <w:spacing w:line="276" w:lineRule="auto"/>
              <w:rPr>
                <w:b w:val="0"/>
                <w:sz w:val="20"/>
                <w:szCs w:val="20"/>
              </w:rPr>
            </w:pPr>
            <w:bookmarkStart w:id="546" w:name="_Toc531105271"/>
            <w:bookmarkStart w:id="547" w:name="_Toc532603453"/>
            <w:r>
              <w:rPr>
                <w:b w:val="0"/>
                <w:sz w:val="20"/>
                <w:szCs w:val="20"/>
              </w:rPr>
              <w:t>71,542</w:t>
            </w:r>
            <w:bookmarkEnd w:id="546"/>
            <w:bookmarkEnd w:id="547"/>
          </w:p>
          <w:p w:rsidR="00D73AD2" w:rsidRPr="00774169" w:rsidRDefault="00D73AD2" w:rsidP="00C40BCC">
            <w:pPr>
              <w:pStyle w:val="A7"/>
              <w:spacing w:line="276" w:lineRule="auto"/>
              <w:rPr>
                <w:b w:val="0"/>
                <w:color w:val="010205"/>
                <w:sz w:val="20"/>
                <w:szCs w:val="20"/>
              </w:rPr>
            </w:pPr>
            <w:bookmarkStart w:id="548" w:name="_Toc531105272"/>
            <w:bookmarkStart w:id="549" w:name="_Toc532603454"/>
            <w:r>
              <w:rPr>
                <w:b w:val="0"/>
                <w:color w:val="010205"/>
                <w:sz w:val="20"/>
                <w:szCs w:val="20"/>
              </w:rPr>
              <w:t>88,719</w:t>
            </w:r>
            <w:bookmarkEnd w:id="548"/>
            <w:bookmarkEnd w:id="549"/>
          </w:p>
          <w:p w:rsidR="00D73AD2" w:rsidRPr="00774169" w:rsidRDefault="00D73AD2" w:rsidP="00C40BCC">
            <w:pPr>
              <w:pStyle w:val="A7"/>
              <w:spacing w:line="276" w:lineRule="auto"/>
              <w:rPr>
                <w:b w:val="0"/>
                <w:color w:val="010205"/>
                <w:sz w:val="20"/>
                <w:szCs w:val="20"/>
              </w:rPr>
            </w:pPr>
            <w:bookmarkStart w:id="550" w:name="_Toc531105273"/>
            <w:bookmarkStart w:id="551" w:name="_Toc532603455"/>
            <w:r>
              <w:rPr>
                <w:b w:val="0"/>
                <w:color w:val="010205"/>
                <w:sz w:val="20"/>
                <w:szCs w:val="20"/>
              </w:rPr>
              <w:t>100,000</w:t>
            </w:r>
            <w:bookmarkEnd w:id="550"/>
            <w:bookmarkEnd w:id="551"/>
          </w:p>
        </w:tc>
        <w:tc>
          <w:tcPr>
            <w:tcW w:w="1134" w:type="dxa"/>
          </w:tcPr>
          <w:p w:rsidR="00D73AD2" w:rsidRPr="00774169" w:rsidRDefault="00D73AD2" w:rsidP="00C40BCC">
            <w:pPr>
              <w:pStyle w:val="A7"/>
              <w:spacing w:line="276" w:lineRule="auto"/>
              <w:rPr>
                <w:b w:val="0"/>
                <w:sz w:val="20"/>
                <w:szCs w:val="20"/>
              </w:rPr>
            </w:pPr>
            <w:bookmarkStart w:id="552" w:name="_Toc531105274"/>
            <w:bookmarkStart w:id="553" w:name="_Toc532603456"/>
            <w:r>
              <w:rPr>
                <w:b w:val="0"/>
                <w:sz w:val="20"/>
                <w:szCs w:val="20"/>
              </w:rPr>
              <w:t>2,146</w:t>
            </w:r>
            <w:bookmarkEnd w:id="552"/>
            <w:bookmarkEnd w:id="553"/>
          </w:p>
          <w:p w:rsidR="00D73AD2" w:rsidRPr="00774169" w:rsidRDefault="00D73AD2" w:rsidP="00C40BCC">
            <w:pPr>
              <w:pStyle w:val="A7"/>
              <w:spacing w:line="276" w:lineRule="auto"/>
              <w:rPr>
                <w:b w:val="0"/>
                <w:sz w:val="20"/>
                <w:szCs w:val="20"/>
              </w:rPr>
            </w:pPr>
          </w:p>
        </w:tc>
        <w:tc>
          <w:tcPr>
            <w:tcW w:w="1071" w:type="dxa"/>
          </w:tcPr>
          <w:p w:rsidR="00D73AD2" w:rsidRPr="00774169" w:rsidRDefault="00D73AD2" w:rsidP="00C40BCC">
            <w:pPr>
              <w:pStyle w:val="A7"/>
              <w:spacing w:line="276" w:lineRule="auto"/>
              <w:rPr>
                <w:b w:val="0"/>
                <w:color w:val="010205"/>
                <w:sz w:val="20"/>
                <w:szCs w:val="20"/>
              </w:rPr>
            </w:pPr>
            <w:bookmarkStart w:id="554" w:name="_Toc531105275"/>
            <w:bookmarkStart w:id="555" w:name="_Toc532603457"/>
            <w:r>
              <w:rPr>
                <w:b w:val="0"/>
                <w:color w:val="010205"/>
                <w:sz w:val="20"/>
                <w:szCs w:val="20"/>
              </w:rPr>
              <w:t>71,542</w:t>
            </w:r>
            <w:bookmarkEnd w:id="554"/>
            <w:bookmarkEnd w:id="555"/>
          </w:p>
          <w:p w:rsidR="00D73AD2" w:rsidRPr="00774169" w:rsidRDefault="00D73AD2" w:rsidP="00C40BCC">
            <w:pPr>
              <w:pStyle w:val="A7"/>
              <w:spacing w:line="276" w:lineRule="auto"/>
              <w:rPr>
                <w:b w:val="0"/>
                <w:sz w:val="20"/>
                <w:szCs w:val="20"/>
              </w:rPr>
            </w:pPr>
          </w:p>
        </w:tc>
        <w:tc>
          <w:tcPr>
            <w:tcW w:w="1197" w:type="dxa"/>
          </w:tcPr>
          <w:p w:rsidR="00D73AD2" w:rsidRPr="00C0578A" w:rsidRDefault="00D73AD2" w:rsidP="00D73AD2">
            <w:pPr>
              <w:pStyle w:val="A7"/>
              <w:spacing w:line="276" w:lineRule="auto"/>
              <w:rPr>
                <w:b w:val="0"/>
                <w:color w:val="010205"/>
                <w:sz w:val="20"/>
                <w:szCs w:val="20"/>
              </w:rPr>
            </w:pPr>
            <w:bookmarkStart w:id="556" w:name="_Toc531105276"/>
            <w:bookmarkStart w:id="557" w:name="_Toc532603458"/>
            <w:r>
              <w:rPr>
                <w:b w:val="0"/>
                <w:color w:val="010205"/>
                <w:sz w:val="20"/>
                <w:szCs w:val="20"/>
              </w:rPr>
              <w:t>71,542</w:t>
            </w:r>
            <w:bookmarkEnd w:id="556"/>
            <w:bookmarkEnd w:id="557"/>
          </w:p>
        </w:tc>
        <w:tc>
          <w:tcPr>
            <w:tcW w:w="844" w:type="dxa"/>
          </w:tcPr>
          <w:p w:rsidR="00D73AD2" w:rsidRPr="00474565" w:rsidRDefault="00D73AD2" w:rsidP="00C40BCC">
            <w:pPr>
              <w:pStyle w:val="A7"/>
              <w:spacing w:line="276" w:lineRule="auto"/>
              <w:rPr>
                <w:b w:val="0"/>
                <w:sz w:val="20"/>
                <w:szCs w:val="20"/>
              </w:rPr>
            </w:pPr>
            <w:bookmarkStart w:id="558" w:name="_Toc531105277"/>
            <w:bookmarkStart w:id="559" w:name="_Toc532603459"/>
            <w:r w:rsidRPr="00474565">
              <w:rPr>
                <w:b w:val="0"/>
                <w:sz w:val="20"/>
                <w:szCs w:val="20"/>
              </w:rPr>
              <w:t>,</w:t>
            </w:r>
            <w:r>
              <w:rPr>
                <w:b w:val="0"/>
                <w:sz w:val="20"/>
                <w:szCs w:val="20"/>
              </w:rPr>
              <w:t>758</w:t>
            </w:r>
            <w:bookmarkEnd w:id="558"/>
            <w:bookmarkEnd w:id="559"/>
          </w:p>
          <w:p w:rsidR="00D73AD2" w:rsidRPr="00474565" w:rsidRDefault="00D73AD2" w:rsidP="00C40BCC">
            <w:pPr>
              <w:pStyle w:val="A7"/>
              <w:spacing w:line="276" w:lineRule="auto"/>
              <w:rPr>
                <w:b w:val="0"/>
                <w:sz w:val="20"/>
                <w:szCs w:val="20"/>
              </w:rPr>
            </w:pPr>
            <w:bookmarkStart w:id="560" w:name="_Toc531105278"/>
            <w:bookmarkStart w:id="561" w:name="_Toc532603460"/>
            <w:r w:rsidRPr="00474565">
              <w:rPr>
                <w:b w:val="0"/>
                <w:sz w:val="20"/>
                <w:szCs w:val="20"/>
              </w:rPr>
              <w:t>,7</w:t>
            </w:r>
            <w:r>
              <w:rPr>
                <w:b w:val="0"/>
                <w:sz w:val="20"/>
                <w:szCs w:val="20"/>
              </w:rPr>
              <w:t>50</w:t>
            </w:r>
            <w:bookmarkEnd w:id="560"/>
            <w:bookmarkEnd w:id="561"/>
          </w:p>
          <w:p w:rsidR="00D73AD2" w:rsidRPr="00C0578A" w:rsidRDefault="00D73AD2" w:rsidP="00D73AD2">
            <w:pPr>
              <w:pStyle w:val="A7"/>
              <w:spacing w:line="276" w:lineRule="auto"/>
              <w:rPr>
                <w:b w:val="0"/>
                <w:sz w:val="20"/>
                <w:szCs w:val="20"/>
              </w:rPr>
            </w:pPr>
            <w:bookmarkStart w:id="562" w:name="_Toc531105279"/>
            <w:bookmarkStart w:id="563" w:name="_Toc532603461"/>
            <w:r w:rsidRPr="00474565">
              <w:rPr>
                <w:b w:val="0"/>
                <w:sz w:val="20"/>
                <w:szCs w:val="20"/>
              </w:rPr>
              <w:t>,</w:t>
            </w:r>
            <w:r>
              <w:rPr>
                <w:b w:val="0"/>
                <w:sz w:val="20"/>
                <w:szCs w:val="20"/>
              </w:rPr>
              <w:t>638</w:t>
            </w:r>
            <w:bookmarkEnd w:id="562"/>
            <w:bookmarkEnd w:id="563"/>
          </w:p>
        </w:tc>
      </w:tr>
      <w:tr w:rsidR="00D73AD2" w:rsidTr="00C40BCC">
        <w:tc>
          <w:tcPr>
            <w:tcW w:w="4248" w:type="dxa"/>
            <w:gridSpan w:val="4"/>
            <w:vAlign w:val="center"/>
          </w:tcPr>
          <w:p w:rsidR="00D73AD2" w:rsidRDefault="00D73AD2" w:rsidP="00D73AD2">
            <w:pPr>
              <w:pStyle w:val="A7"/>
              <w:spacing w:line="240" w:lineRule="auto"/>
              <w:jc w:val="left"/>
            </w:pPr>
            <w:bookmarkStart w:id="564" w:name="_Toc531105280"/>
            <w:bookmarkStart w:id="565" w:name="_Toc532603462"/>
            <w:r w:rsidRPr="00027ED2">
              <w:rPr>
                <w:bCs/>
                <w:sz w:val="20"/>
                <w:szCs w:val="20"/>
              </w:rPr>
              <w:t>KMO:</w:t>
            </w:r>
            <w:r>
              <w:rPr>
                <w:b w:val="0"/>
                <w:bCs/>
                <w:sz w:val="20"/>
                <w:szCs w:val="20"/>
              </w:rPr>
              <w:t xml:space="preserve"> </w:t>
            </w:r>
            <w:r w:rsidRPr="00027ED2">
              <w:rPr>
                <w:b w:val="0"/>
                <w:sz w:val="20"/>
                <w:szCs w:val="20"/>
              </w:rPr>
              <w:t>0,</w:t>
            </w:r>
            <w:r>
              <w:rPr>
                <w:b w:val="0"/>
                <w:sz w:val="20"/>
                <w:szCs w:val="20"/>
              </w:rPr>
              <w:t>693</w:t>
            </w:r>
            <w:bookmarkEnd w:id="564"/>
            <w:bookmarkEnd w:id="565"/>
          </w:p>
        </w:tc>
        <w:tc>
          <w:tcPr>
            <w:tcW w:w="4246" w:type="dxa"/>
            <w:gridSpan w:val="4"/>
            <w:vAlign w:val="center"/>
          </w:tcPr>
          <w:p w:rsidR="00D73AD2" w:rsidRDefault="00D73AD2" w:rsidP="00D73AD2">
            <w:pPr>
              <w:pStyle w:val="A7"/>
              <w:spacing w:line="240" w:lineRule="auto"/>
              <w:jc w:val="left"/>
            </w:pPr>
            <w:bookmarkStart w:id="566" w:name="_Toc531105281"/>
            <w:bookmarkStart w:id="567" w:name="_Toc532603463"/>
            <w:r w:rsidRPr="00027ED2">
              <w:rPr>
                <w:bCs/>
                <w:sz w:val="20"/>
                <w:szCs w:val="20"/>
              </w:rPr>
              <w:t>Bartlett’s Test:</w:t>
            </w:r>
            <w:r>
              <w:rPr>
                <w:b w:val="0"/>
                <w:bCs/>
                <w:sz w:val="20"/>
                <w:szCs w:val="20"/>
              </w:rPr>
              <w:t xml:space="preserve"> </w:t>
            </w:r>
            <w:r>
              <w:rPr>
                <w:b w:val="0"/>
                <w:sz w:val="20"/>
                <w:szCs w:val="20"/>
              </w:rPr>
              <w:t>527</w:t>
            </w:r>
            <w:r w:rsidRPr="00027ED2">
              <w:rPr>
                <w:b w:val="0"/>
                <w:sz w:val="20"/>
                <w:szCs w:val="20"/>
              </w:rPr>
              <w:t>,</w:t>
            </w:r>
            <w:proofErr w:type="gramStart"/>
            <w:r>
              <w:rPr>
                <w:b w:val="0"/>
                <w:sz w:val="20"/>
                <w:szCs w:val="20"/>
              </w:rPr>
              <w:t>861  p</w:t>
            </w:r>
            <w:proofErr w:type="gramEnd"/>
            <w:r>
              <w:rPr>
                <w:b w:val="0"/>
                <w:sz w:val="20"/>
                <w:szCs w:val="20"/>
              </w:rPr>
              <w:t>: 0,000</w:t>
            </w:r>
            <w:bookmarkEnd w:id="566"/>
            <w:bookmarkEnd w:id="567"/>
          </w:p>
        </w:tc>
      </w:tr>
    </w:tbl>
    <w:p w:rsidR="00D73AD2" w:rsidRDefault="00D73AD2" w:rsidP="00D73AD2">
      <w:pPr>
        <w:autoSpaceDE w:val="0"/>
        <w:autoSpaceDN w:val="0"/>
        <w:adjustRightInd w:val="0"/>
        <w:spacing w:after="0" w:line="240" w:lineRule="auto"/>
        <w:rPr>
          <w:rFonts w:ascii="Times New Roman" w:hAnsi="Times New Roman" w:cs="Times New Roman"/>
          <w:sz w:val="24"/>
          <w:szCs w:val="24"/>
        </w:rPr>
      </w:pPr>
    </w:p>
    <w:p w:rsidR="00C40BCC" w:rsidRPr="00D73AD2" w:rsidRDefault="00C40BCC" w:rsidP="00D73AD2">
      <w:pPr>
        <w:autoSpaceDE w:val="0"/>
        <w:autoSpaceDN w:val="0"/>
        <w:adjustRightInd w:val="0"/>
        <w:spacing w:after="0" w:line="240" w:lineRule="auto"/>
        <w:rPr>
          <w:rFonts w:ascii="Times New Roman" w:hAnsi="Times New Roman" w:cs="Times New Roman"/>
          <w:sz w:val="24"/>
          <w:szCs w:val="24"/>
        </w:rPr>
      </w:pPr>
    </w:p>
    <w:p w:rsidR="00D73AD2" w:rsidRDefault="00743843" w:rsidP="00D73AD2">
      <w:pPr>
        <w:pStyle w:val="A7"/>
      </w:pPr>
      <w:bookmarkStart w:id="568" w:name="_Toc532603464"/>
      <w:r>
        <w:t>Tablo 4.35</w:t>
      </w:r>
      <w:r w:rsidR="00D73AD2" w:rsidRPr="00AF2D40">
        <w:t xml:space="preserve">. </w:t>
      </w:r>
      <w:r w:rsidR="00D73AD2">
        <w:t>Anti-İmaj Korelasyon Matrisi</w:t>
      </w:r>
      <w:bookmarkEnd w:id="568"/>
    </w:p>
    <w:tbl>
      <w:tblPr>
        <w:tblStyle w:val="TabloKlavuzu"/>
        <w:tblW w:w="2621" w:type="pct"/>
        <w:jc w:val="center"/>
        <w:tblBorders>
          <w:insideH w:val="none" w:sz="0" w:space="0" w:color="auto"/>
          <w:insideV w:val="none" w:sz="0" w:space="0" w:color="auto"/>
        </w:tblBorders>
        <w:tblLook w:val="04A0" w:firstRow="1" w:lastRow="0" w:firstColumn="1" w:lastColumn="0" w:noHBand="0" w:noVBand="1"/>
      </w:tblPr>
      <w:tblGrid>
        <w:gridCol w:w="878"/>
        <w:gridCol w:w="1231"/>
        <w:gridCol w:w="1231"/>
        <w:gridCol w:w="1231"/>
      </w:tblGrid>
      <w:tr w:rsidR="00C40BCC" w:rsidRPr="007C74EB" w:rsidTr="00C40BCC">
        <w:trPr>
          <w:trHeight w:val="356"/>
          <w:jc w:val="center"/>
        </w:trPr>
        <w:tc>
          <w:tcPr>
            <w:tcW w:w="961" w:type="pct"/>
            <w:vAlign w:val="center"/>
          </w:tcPr>
          <w:p w:rsidR="00D73AD2" w:rsidRPr="007C74EB" w:rsidRDefault="00D73AD2" w:rsidP="00C40BCC">
            <w:pPr>
              <w:jc w:val="both"/>
              <w:rPr>
                <w:rFonts w:ascii="Times New Roman" w:hAnsi="Times New Roman" w:cs="Times New Roman"/>
                <w:sz w:val="20"/>
                <w:szCs w:val="20"/>
              </w:rPr>
            </w:pPr>
          </w:p>
        </w:tc>
        <w:tc>
          <w:tcPr>
            <w:tcW w:w="1346" w:type="pct"/>
            <w:vAlign w:val="center"/>
          </w:tcPr>
          <w:p w:rsidR="00D73AD2" w:rsidRPr="007C74EB" w:rsidRDefault="00C40BCC" w:rsidP="00C40BCC">
            <w:pPr>
              <w:jc w:val="center"/>
              <w:rPr>
                <w:rFonts w:ascii="Times New Roman" w:hAnsi="Times New Roman" w:cs="Times New Roman"/>
                <w:b/>
                <w:sz w:val="20"/>
                <w:szCs w:val="20"/>
              </w:rPr>
            </w:pPr>
            <w:r>
              <w:rPr>
                <w:rFonts w:ascii="Times New Roman" w:hAnsi="Times New Roman" w:cs="Times New Roman"/>
                <w:b/>
                <w:sz w:val="20"/>
                <w:szCs w:val="20"/>
              </w:rPr>
              <w:t>SS</w:t>
            </w:r>
            <w:r w:rsidR="00D73AD2" w:rsidRPr="007C74EB">
              <w:rPr>
                <w:rFonts w:ascii="Times New Roman" w:hAnsi="Times New Roman" w:cs="Times New Roman"/>
                <w:b/>
                <w:sz w:val="20"/>
                <w:szCs w:val="20"/>
              </w:rPr>
              <w:t>1</w:t>
            </w:r>
          </w:p>
        </w:tc>
        <w:tc>
          <w:tcPr>
            <w:tcW w:w="1346" w:type="pct"/>
            <w:vAlign w:val="center"/>
          </w:tcPr>
          <w:p w:rsidR="00D73AD2" w:rsidRPr="007C74EB" w:rsidRDefault="00C40BCC" w:rsidP="00C40BCC">
            <w:pPr>
              <w:jc w:val="center"/>
              <w:rPr>
                <w:rFonts w:ascii="Times New Roman" w:hAnsi="Times New Roman" w:cs="Times New Roman"/>
                <w:b/>
                <w:sz w:val="20"/>
                <w:szCs w:val="20"/>
              </w:rPr>
            </w:pPr>
            <w:r>
              <w:rPr>
                <w:rFonts w:ascii="Times New Roman" w:hAnsi="Times New Roman" w:cs="Times New Roman"/>
                <w:b/>
                <w:sz w:val="20"/>
                <w:szCs w:val="20"/>
              </w:rPr>
              <w:t>SS</w:t>
            </w:r>
            <w:r w:rsidR="00D73AD2" w:rsidRPr="007C74EB">
              <w:rPr>
                <w:rFonts w:ascii="Times New Roman" w:hAnsi="Times New Roman" w:cs="Times New Roman"/>
                <w:b/>
                <w:sz w:val="20"/>
                <w:szCs w:val="20"/>
              </w:rPr>
              <w:t>2</w:t>
            </w:r>
          </w:p>
        </w:tc>
        <w:tc>
          <w:tcPr>
            <w:tcW w:w="1346" w:type="pct"/>
            <w:vAlign w:val="center"/>
          </w:tcPr>
          <w:p w:rsidR="00D73AD2" w:rsidRPr="007C74EB" w:rsidRDefault="00C40BCC" w:rsidP="00C40BCC">
            <w:pPr>
              <w:jc w:val="center"/>
              <w:rPr>
                <w:rFonts w:ascii="Times New Roman" w:hAnsi="Times New Roman" w:cs="Times New Roman"/>
                <w:b/>
                <w:sz w:val="20"/>
                <w:szCs w:val="20"/>
              </w:rPr>
            </w:pPr>
            <w:r>
              <w:rPr>
                <w:rFonts w:ascii="Times New Roman" w:hAnsi="Times New Roman" w:cs="Times New Roman"/>
                <w:b/>
                <w:sz w:val="20"/>
                <w:szCs w:val="20"/>
              </w:rPr>
              <w:t>SS</w:t>
            </w:r>
            <w:r w:rsidR="00D73AD2">
              <w:rPr>
                <w:rFonts w:ascii="Times New Roman" w:hAnsi="Times New Roman" w:cs="Times New Roman"/>
                <w:b/>
                <w:sz w:val="20"/>
                <w:szCs w:val="20"/>
              </w:rPr>
              <w:t>3</w:t>
            </w:r>
          </w:p>
        </w:tc>
      </w:tr>
      <w:tr w:rsidR="00C40BCC" w:rsidRPr="007C74EB" w:rsidTr="00C40BCC">
        <w:trPr>
          <w:trHeight w:val="356"/>
          <w:jc w:val="center"/>
        </w:trPr>
        <w:tc>
          <w:tcPr>
            <w:tcW w:w="961" w:type="pct"/>
            <w:vAlign w:val="center"/>
          </w:tcPr>
          <w:p w:rsidR="00D73AD2" w:rsidRPr="007C74EB" w:rsidRDefault="00C40BCC" w:rsidP="00C40BCC">
            <w:pPr>
              <w:jc w:val="both"/>
              <w:rPr>
                <w:rFonts w:ascii="Times New Roman" w:hAnsi="Times New Roman" w:cs="Times New Roman"/>
                <w:b/>
                <w:sz w:val="20"/>
                <w:szCs w:val="20"/>
              </w:rPr>
            </w:pPr>
            <w:r>
              <w:rPr>
                <w:rFonts w:ascii="Times New Roman" w:hAnsi="Times New Roman" w:cs="Times New Roman"/>
                <w:b/>
                <w:sz w:val="20"/>
                <w:szCs w:val="20"/>
              </w:rPr>
              <w:t>SS</w:t>
            </w:r>
            <w:r w:rsidR="00D73AD2" w:rsidRPr="007C74EB">
              <w:rPr>
                <w:rFonts w:ascii="Times New Roman" w:hAnsi="Times New Roman" w:cs="Times New Roman"/>
                <w:b/>
                <w:sz w:val="20"/>
                <w:szCs w:val="20"/>
              </w:rPr>
              <w:t>1</w:t>
            </w:r>
          </w:p>
        </w:tc>
        <w:tc>
          <w:tcPr>
            <w:tcW w:w="1346" w:type="pct"/>
            <w:vAlign w:val="center"/>
          </w:tcPr>
          <w:p w:rsidR="00D73AD2" w:rsidRPr="007C74EB" w:rsidRDefault="00D73AD2" w:rsidP="00C40BCC">
            <w:pPr>
              <w:ind w:hanging="63"/>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893</w:t>
            </w:r>
            <w:r w:rsidRPr="00155F6B">
              <w:rPr>
                <w:rFonts w:ascii="Times New Roman" w:hAnsi="Times New Roman" w:cs="Times New Roman"/>
                <w:color w:val="010205"/>
                <w:sz w:val="18"/>
                <w:szCs w:val="18"/>
                <w:vertAlign w:val="superscript"/>
              </w:rPr>
              <w:t>a</w:t>
            </w:r>
          </w:p>
        </w:tc>
        <w:tc>
          <w:tcPr>
            <w:tcW w:w="1346" w:type="pct"/>
            <w:vAlign w:val="center"/>
          </w:tcPr>
          <w:p w:rsidR="00D73AD2" w:rsidRPr="007C74EB" w:rsidRDefault="00D73AD2" w:rsidP="00C40BCC">
            <w:pPr>
              <w:jc w:val="center"/>
              <w:rPr>
                <w:rFonts w:ascii="Times New Roman" w:hAnsi="Times New Roman" w:cs="Times New Roman"/>
                <w:sz w:val="18"/>
                <w:szCs w:val="18"/>
              </w:rPr>
            </w:pPr>
          </w:p>
        </w:tc>
        <w:tc>
          <w:tcPr>
            <w:tcW w:w="1346" w:type="pct"/>
            <w:vAlign w:val="center"/>
          </w:tcPr>
          <w:p w:rsidR="00D73AD2" w:rsidRPr="007C74EB" w:rsidRDefault="00D73AD2" w:rsidP="00C40BCC">
            <w:pPr>
              <w:jc w:val="center"/>
              <w:rPr>
                <w:rFonts w:ascii="Times New Roman" w:hAnsi="Times New Roman" w:cs="Times New Roman"/>
                <w:sz w:val="18"/>
                <w:szCs w:val="18"/>
              </w:rPr>
            </w:pPr>
          </w:p>
        </w:tc>
      </w:tr>
      <w:tr w:rsidR="00C40BCC" w:rsidRPr="007C74EB" w:rsidTr="00C40BCC">
        <w:trPr>
          <w:trHeight w:val="356"/>
          <w:jc w:val="center"/>
        </w:trPr>
        <w:tc>
          <w:tcPr>
            <w:tcW w:w="961" w:type="pct"/>
            <w:vAlign w:val="center"/>
          </w:tcPr>
          <w:p w:rsidR="00D73AD2" w:rsidRPr="007C74EB" w:rsidRDefault="00C40BCC" w:rsidP="00C40BCC">
            <w:pPr>
              <w:jc w:val="both"/>
              <w:rPr>
                <w:rFonts w:ascii="Times New Roman" w:hAnsi="Times New Roman" w:cs="Times New Roman"/>
                <w:b/>
                <w:sz w:val="20"/>
                <w:szCs w:val="20"/>
              </w:rPr>
            </w:pPr>
            <w:r>
              <w:rPr>
                <w:rFonts w:ascii="Times New Roman" w:hAnsi="Times New Roman" w:cs="Times New Roman"/>
                <w:b/>
                <w:sz w:val="20"/>
                <w:szCs w:val="20"/>
              </w:rPr>
              <w:t>SS</w:t>
            </w:r>
            <w:r w:rsidR="00D73AD2" w:rsidRPr="007C74EB">
              <w:rPr>
                <w:rFonts w:ascii="Times New Roman" w:hAnsi="Times New Roman" w:cs="Times New Roman"/>
                <w:b/>
                <w:sz w:val="20"/>
                <w:szCs w:val="20"/>
              </w:rPr>
              <w:t>2</w:t>
            </w:r>
          </w:p>
        </w:tc>
        <w:tc>
          <w:tcPr>
            <w:tcW w:w="1346" w:type="pct"/>
            <w:vAlign w:val="center"/>
          </w:tcPr>
          <w:p w:rsidR="00D73AD2" w:rsidRPr="007C74EB" w:rsidRDefault="00D73AD2" w:rsidP="00C40BCC">
            <w:pPr>
              <w:jc w:val="center"/>
              <w:rPr>
                <w:rFonts w:ascii="Times New Roman" w:hAnsi="Times New Roman" w:cs="Times New Roman"/>
                <w:sz w:val="18"/>
                <w:szCs w:val="18"/>
              </w:rPr>
            </w:pPr>
          </w:p>
        </w:tc>
        <w:tc>
          <w:tcPr>
            <w:tcW w:w="1346" w:type="pct"/>
            <w:vAlign w:val="center"/>
          </w:tcPr>
          <w:p w:rsidR="00D73AD2" w:rsidRPr="007C74EB" w:rsidRDefault="00D73AD2" w:rsidP="00C40BCC">
            <w:pPr>
              <w:ind w:hanging="74"/>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893</w:t>
            </w:r>
            <w:r w:rsidRPr="00155F6B">
              <w:rPr>
                <w:rFonts w:ascii="Times New Roman" w:hAnsi="Times New Roman" w:cs="Times New Roman"/>
                <w:color w:val="010205"/>
                <w:sz w:val="18"/>
                <w:szCs w:val="18"/>
                <w:vertAlign w:val="superscript"/>
              </w:rPr>
              <w:t>a</w:t>
            </w:r>
          </w:p>
        </w:tc>
        <w:tc>
          <w:tcPr>
            <w:tcW w:w="1346" w:type="pct"/>
            <w:vAlign w:val="center"/>
          </w:tcPr>
          <w:p w:rsidR="00D73AD2" w:rsidRPr="007C74EB" w:rsidRDefault="00D73AD2" w:rsidP="00C40BCC">
            <w:pPr>
              <w:jc w:val="center"/>
              <w:rPr>
                <w:rFonts w:ascii="Times New Roman" w:hAnsi="Times New Roman" w:cs="Times New Roman"/>
                <w:sz w:val="18"/>
                <w:szCs w:val="18"/>
              </w:rPr>
            </w:pPr>
          </w:p>
        </w:tc>
      </w:tr>
      <w:tr w:rsidR="00C40BCC" w:rsidRPr="007C74EB" w:rsidTr="00C40BCC">
        <w:trPr>
          <w:trHeight w:val="380"/>
          <w:jc w:val="center"/>
        </w:trPr>
        <w:tc>
          <w:tcPr>
            <w:tcW w:w="961" w:type="pct"/>
            <w:vAlign w:val="center"/>
          </w:tcPr>
          <w:p w:rsidR="00D73AD2" w:rsidRPr="007C74EB" w:rsidRDefault="00C40BCC" w:rsidP="00C40BCC">
            <w:pPr>
              <w:jc w:val="both"/>
              <w:rPr>
                <w:rFonts w:ascii="Times New Roman" w:hAnsi="Times New Roman" w:cs="Times New Roman"/>
                <w:b/>
                <w:sz w:val="20"/>
                <w:szCs w:val="20"/>
              </w:rPr>
            </w:pPr>
            <w:r>
              <w:rPr>
                <w:rFonts w:ascii="Times New Roman" w:hAnsi="Times New Roman" w:cs="Times New Roman"/>
                <w:b/>
                <w:sz w:val="20"/>
                <w:szCs w:val="20"/>
              </w:rPr>
              <w:t>SS</w:t>
            </w:r>
            <w:r w:rsidR="00D73AD2">
              <w:rPr>
                <w:rFonts w:ascii="Times New Roman" w:hAnsi="Times New Roman" w:cs="Times New Roman"/>
                <w:b/>
                <w:sz w:val="20"/>
                <w:szCs w:val="20"/>
              </w:rPr>
              <w:t>3</w:t>
            </w:r>
          </w:p>
        </w:tc>
        <w:tc>
          <w:tcPr>
            <w:tcW w:w="1346" w:type="pct"/>
            <w:vAlign w:val="center"/>
          </w:tcPr>
          <w:p w:rsidR="00D73AD2" w:rsidRPr="007C74EB" w:rsidRDefault="00D73AD2" w:rsidP="00C40BCC">
            <w:pPr>
              <w:jc w:val="center"/>
              <w:rPr>
                <w:rFonts w:ascii="Times New Roman" w:hAnsi="Times New Roman" w:cs="Times New Roman"/>
                <w:sz w:val="18"/>
                <w:szCs w:val="18"/>
              </w:rPr>
            </w:pPr>
          </w:p>
        </w:tc>
        <w:tc>
          <w:tcPr>
            <w:tcW w:w="1346" w:type="pct"/>
            <w:vAlign w:val="center"/>
          </w:tcPr>
          <w:p w:rsidR="00D73AD2" w:rsidRPr="007C74EB" w:rsidRDefault="00D73AD2" w:rsidP="00C40BCC">
            <w:pPr>
              <w:jc w:val="center"/>
              <w:rPr>
                <w:rFonts w:ascii="Times New Roman" w:hAnsi="Times New Roman" w:cs="Times New Roman"/>
                <w:sz w:val="18"/>
                <w:szCs w:val="18"/>
              </w:rPr>
            </w:pPr>
          </w:p>
        </w:tc>
        <w:tc>
          <w:tcPr>
            <w:tcW w:w="1346" w:type="pct"/>
            <w:vAlign w:val="center"/>
          </w:tcPr>
          <w:p w:rsidR="00D73AD2" w:rsidRPr="007C74EB" w:rsidRDefault="00D73AD2" w:rsidP="00C40BCC">
            <w:pPr>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855</w:t>
            </w:r>
            <w:r w:rsidRPr="00155F6B">
              <w:rPr>
                <w:rFonts w:ascii="Times New Roman" w:hAnsi="Times New Roman" w:cs="Times New Roman"/>
                <w:color w:val="010205"/>
                <w:sz w:val="18"/>
                <w:szCs w:val="18"/>
                <w:vertAlign w:val="superscript"/>
              </w:rPr>
              <w:t>a</w:t>
            </w:r>
          </w:p>
        </w:tc>
      </w:tr>
    </w:tbl>
    <w:p w:rsidR="00EF559D" w:rsidRDefault="00EF559D" w:rsidP="00C40BCC">
      <w:pPr>
        <w:spacing w:after="0" w:line="360" w:lineRule="auto"/>
        <w:ind w:firstLine="709"/>
        <w:jc w:val="both"/>
        <w:rPr>
          <w:rFonts w:ascii="Times New Roman" w:hAnsi="Times New Roman" w:cs="Times New Roman"/>
          <w:sz w:val="24"/>
          <w:szCs w:val="24"/>
        </w:rPr>
      </w:pPr>
    </w:p>
    <w:p w:rsidR="00C40BCC" w:rsidRDefault="00C40BCC" w:rsidP="00C40BCC">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Tablo 4</w:t>
      </w:r>
      <w:r w:rsidR="00743843">
        <w:rPr>
          <w:rFonts w:ascii="Times New Roman" w:hAnsi="Times New Roman" w:cs="Times New Roman"/>
          <w:sz w:val="24"/>
          <w:szCs w:val="24"/>
        </w:rPr>
        <w:t>.34</w:t>
      </w:r>
      <w:r w:rsidRPr="00AF2D40">
        <w:rPr>
          <w:rFonts w:ascii="Times New Roman" w:hAnsi="Times New Roman" w:cs="Times New Roman"/>
          <w:sz w:val="24"/>
          <w:szCs w:val="24"/>
        </w:rPr>
        <w:t>’de ölçek maddelerinin toplam varyansın %</w:t>
      </w:r>
      <w:r>
        <w:rPr>
          <w:rFonts w:ascii="Times New Roman" w:hAnsi="Times New Roman" w:cs="Times New Roman"/>
          <w:sz w:val="24"/>
          <w:szCs w:val="24"/>
        </w:rPr>
        <w:t>71</w:t>
      </w:r>
      <w:r w:rsidRPr="00AF2D40">
        <w:rPr>
          <w:rFonts w:ascii="Times New Roman" w:hAnsi="Times New Roman" w:cs="Times New Roman"/>
          <w:sz w:val="24"/>
          <w:szCs w:val="24"/>
        </w:rPr>
        <w:t>,</w:t>
      </w:r>
      <w:r>
        <w:rPr>
          <w:rFonts w:ascii="Times New Roman" w:hAnsi="Times New Roman" w:cs="Times New Roman"/>
          <w:sz w:val="24"/>
          <w:szCs w:val="24"/>
        </w:rPr>
        <w:t>542</w:t>
      </w:r>
      <w:r w:rsidRPr="00AF2D40">
        <w:rPr>
          <w:rFonts w:ascii="Times New Roman" w:hAnsi="Times New Roman" w:cs="Times New Roman"/>
          <w:sz w:val="24"/>
          <w:szCs w:val="24"/>
        </w:rPr>
        <w:t>’</w:t>
      </w:r>
      <w:r>
        <w:rPr>
          <w:rFonts w:ascii="Times New Roman" w:hAnsi="Times New Roman" w:cs="Times New Roman"/>
          <w:sz w:val="24"/>
          <w:szCs w:val="24"/>
        </w:rPr>
        <w:t>sini</w:t>
      </w:r>
      <w:r w:rsidRPr="00AF2D40">
        <w:rPr>
          <w:rFonts w:ascii="Times New Roman" w:hAnsi="Times New Roman" w:cs="Times New Roman"/>
          <w:sz w:val="24"/>
          <w:szCs w:val="24"/>
        </w:rPr>
        <w:t xml:space="preserve"> açıklayan tek bir faktör altında gruplandığı görülmektedir. Bu nedenle ölçekten herhangi bir maddenin çıkarılması gerekmemektedir. Ayrıca KMO&gt;</w:t>
      </w:r>
      <w:proofErr w:type="gramStart"/>
      <w:r w:rsidRPr="00AF2D40">
        <w:rPr>
          <w:rFonts w:ascii="Times New Roman" w:hAnsi="Times New Roman" w:cs="Times New Roman"/>
          <w:sz w:val="24"/>
          <w:szCs w:val="24"/>
        </w:rPr>
        <w:t>0.5</w:t>
      </w:r>
      <w:proofErr w:type="gramEnd"/>
      <w:r>
        <w:rPr>
          <w:rFonts w:ascii="Times New Roman" w:hAnsi="Times New Roman" w:cs="Times New Roman"/>
          <w:sz w:val="24"/>
          <w:szCs w:val="24"/>
        </w:rPr>
        <w:t>, Anti-İmaj Korelasyon</w:t>
      </w:r>
      <w:r w:rsidRPr="00AF2D40">
        <w:rPr>
          <w:rFonts w:ascii="Times New Roman" w:hAnsi="Times New Roman" w:cs="Times New Roman"/>
          <w:sz w:val="24"/>
          <w:szCs w:val="24"/>
        </w:rPr>
        <w:t>&gt;0.5</w:t>
      </w:r>
      <w:r>
        <w:rPr>
          <w:rFonts w:ascii="Times New Roman" w:hAnsi="Times New Roman" w:cs="Times New Roman"/>
          <w:sz w:val="24"/>
          <w:szCs w:val="24"/>
        </w:rPr>
        <w:t xml:space="preserve"> </w:t>
      </w:r>
      <w:r w:rsidRPr="00AF2D40">
        <w:rPr>
          <w:rFonts w:ascii="Times New Roman" w:hAnsi="Times New Roman" w:cs="Times New Roman"/>
          <w:sz w:val="24"/>
          <w:szCs w:val="24"/>
        </w:rPr>
        <w:t>ve Bartlett p&lt;0.05 olması verilerin faktör analizi için uygun olduğunu göstermektedir.</w:t>
      </w:r>
    </w:p>
    <w:p w:rsidR="00C40BCC" w:rsidRDefault="00C40BCC" w:rsidP="00C40BCC">
      <w:pPr>
        <w:pStyle w:val="A7"/>
        <w:spacing w:before="240"/>
      </w:pPr>
      <w:bookmarkStart w:id="569" w:name="_Toc532603465"/>
      <w:r w:rsidRPr="00AF2D40">
        <w:t>Tablo 4</w:t>
      </w:r>
      <w:r w:rsidR="00743843">
        <w:t>.36</w:t>
      </w:r>
      <w:r w:rsidRPr="00AF2D40">
        <w:t>. Seçmen</w:t>
      </w:r>
      <w:r>
        <w:t xml:space="preserve"> Davranışı</w:t>
      </w:r>
      <w:r w:rsidRPr="00AF2D40">
        <w:t xml:space="preserve"> Ölçeği Faktör Analizi</w:t>
      </w:r>
      <w:bookmarkEnd w:id="569"/>
    </w:p>
    <w:tbl>
      <w:tblPr>
        <w:tblStyle w:val="TabloKlavuzu"/>
        <w:tblW w:w="0" w:type="auto"/>
        <w:tblLook w:val="04A0" w:firstRow="1" w:lastRow="0" w:firstColumn="1" w:lastColumn="0" w:noHBand="0" w:noVBand="1"/>
      </w:tblPr>
      <w:tblGrid>
        <w:gridCol w:w="869"/>
        <w:gridCol w:w="858"/>
        <w:gridCol w:w="1099"/>
        <w:gridCol w:w="1422"/>
        <w:gridCol w:w="1134"/>
        <w:gridCol w:w="1071"/>
        <w:gridCol w:w="1197"/>
        <w:gridCol w:w="844"/>
      </w:tblGrid>
      <w:tr w:rsidR="00C40BCC" w:rsidTr="00C40BCC">
        <w:tc>
          <w:tcPr>
            <w:tcW w:w="0" w:type="auto"/>
            <w:vMerge w:val="restart"/>
            <w:vAlign w:val="center"/>
          </w:tcPr>
          <w:p w:rsidR="00C40BCC" w:rsidRPr="00027ED2" w:rsidRDefault="00C40BCC" w:rsidP="00C40BCC">
            <w:pPr>
              <w:pStyle w:val="A7"/>
              <w:spacing w:line="240" w:lineRule="auto"/>
              <w:rPr>
                <w:sz w:val="20"/>
                <w:szCs w:val="20"/>
              </w:rPr>
            </w:pPr>
            <w:bookmarkStart w:id="570" w:name="_Toc531105284"/>
            <w:bookmarkStart w:id="571" w:name="_Toc532603466"/>
            <w:r w:rsidRPr="00027ED2">
              <w:rPr>
                <w:bCs/>
                <w:sz w:val="20"/>
                <w:szCs w:val="20"/>
              </w:rPr>
              <w:t>Bileşen</w:t>
            </w:r>
            <w:bookmarkEnd w:id="570"/>
            <w:bookmarkEnd w:id="571"/>
          </w:p>
        </w:tc>
        <w:tc>
          <w:tcPr>
            <w:tcW w:w="3219" w:type="dxa"/>
            <w:gridSpan w:val="3"/>
            <w:vAlign w:val="center"/>
          </w:tcPr>
          <w:p w:rsidR="00C40BCC" w:rsidRPr="00027ED2" w:rsidRDefault="00C40BCC" w:rsidP="00C40BCC">
            <w:pPr>
              <w:pStyle w:val="A7"/>
              <w:spacing w:line="240" w:lineRule="auto"/>
              <w:rPr>
                <w:sz w:val="18"/>
                <w:szCs w:val="18"/>
              </w:rPr>
            </w:pPr>
            <w:bookmarkStart w:id="572" w:name="_Toc531105285"/>
            <w:bookmarkStart w:id="573" w:name="_Toc532603467"/>
            <w:r w:rsidRPr="00027ED2">
              <w:rPr>
                <w:bCs/>
                <w:sz w:val="18"/>
                <w:szCs w:val="18"/>
              </w:rPr>
              <w:t>Başlangıç Özdeğeri</w:t>
            </w:r>
            <w:bookmarkEnd w:id="572"/>
            <w:bookmarkEnd w:id="573"/>
          </w:p>
        </w:tc>
        <w:tc>
          <w:tcPr>
            <w:tcW w:w="3402" w:type="dxa"/>
            <w:gridSpan w:val="3"/>
            <w:vAlign w:val="center"/>
          </w:tcPr>
          <w:p w:rsidR="00C40BCC" w:rsidRPr="00027ED2" w:rsidRDefault="00C40BCC" w:rsidP="00C40BCC">
            <w:pPr>
              <w:pStyle w:val="A7"/>
              <w:spacing w:line="240" w:lineRule="auto"/>
              <w:rPr>
                <w:sz w:val="18"/>
                <w:szCs w:val="18"/>
              </w:rPr>
            </w:pPr>
            <w:bookmarkStart w:id="574" w:name="_Toc531105286"/>
            <w:bookmarkStart w:id="575" w:name="_Toc532603468"/>
            <w:r w:rsidRPr="00027ED2">
              <w:rPr>
                <w:bCs/>
                <w:sz w:val="18"/>
                <w:szCs w:val="18"/>
              </w:rPr>
              <w:t>Faktör Yüklerinin Kareleri Toplamı</w:t>
            </w:r>
            <w:bookmarkEnd w:id="574"/>
            <w:bookmarkEnd w:id="575"/>
          </w:p>
        </w:tc>
        <w:tc>
          <w:tcPr>
            <w:tcW w:w="844" w:type="dxa"/>
            <w:vMerge w:val="restart"/>
            <w:vAlign w:val="center"/>
          </w:tcPr>
          <w:p w:rsidR="00C40BCC" w:rsidRPr="00027ED2" w:rsidRDefault="00C40BCC" w:rsidP="00C40BCC">
            <w:pPr>
              <w:pStyle w:val="A7"/>
              <w:spacing w:line="240" w:lineRule="auto"/>
              <w:rPr>
                <w:sz w:val="18"/>
                <w:szCs w:val="18"/>
              </w:rPr>
            </w:pPr>
            <w:bookmarkStart w:id="576" w:name="_Toc531105287"/>
            <w:bookmarkStart w:id="577" w:name="_Toc532603469"/>
            <w:r w:rsidRPr="00027ED2">
              <w:rPr>
                <w:sz w:val="18"/>
                <w:szCs w:val="18"/>
              </w:rPr>
              <w:t>Faktör Yükü</w:t>
            </w:r>
            <w:bookmarkEnd w:id="576"/>
            <w:bookmarkEnd w:id="577"/>
          </w:p>
        </w:tc>
      </w:tr>
      <w:tr w:rsidR="00C40BCC" w:rsidTr="00C40BCC">
        <w:tc>
          <w:tcPr>
            <w:tcW w:w="0" w:type="auto"/>
            <w:vMerge/>
          </w:tcPr>
          <w:p w:rsidR="00C40BCC" w:rsidRDefault="00C40BCC" w:rsidP="00C40BCC">
            <w:pPr>
              <w:pStyle w:val="A7"/>
              <w:spacing w:line="240" w:lineRule="auto"/>
            </w:pPr>
          </w:p>
        </w:tc>
        <w:tc>
          <w:tcPr>
            <w:tcW w:w="0" w:type="auto"/>
            <w:vAlign w:val="center"/>
          </w:tcPr>
          <w:p w:rsidR="00C40BCC" w:rsidRPr="00027ED2" w:rsidRDefault="00C40BCC" w:rsidP="00C40BCC">
            <w:pPr>
              <w:pStyle w:val="A7"/>
              <w:spacing w:line="240" w:lineRule="auto"/>
              <w:rPr>
                <w:sz w:val="18"/>
                <w:szCs w:val="18"/>
              </w:rPr>
            </w:pPr>
            <w:bookmarkStart w:id="578" w:name="_Toc531105288"/>
            <w:bookmarkStart w:id="579" w:name="_Toc532603470"/>
            <w:r w:rsidRPr="00027ED2">
              <w:rPr>
                <w:bCs/>
                <w:sz w:val="18"/>
                <w:szCs w:val="18"/>
              </w:rPr>
              <w:t>Toplam</w:t>
            </w:r>
            <w:bookmarkEnd w:id="578"/>
            <w:bookmarkEnd w:id="579"/>
          </w:p>
        </w:tc>
        <w:tc>
          <w:tcPr>
            <w:tcW w:w="0" w:type="auto"/>
            <w:vAlign w:val="center"/>
          </w:tcPr>
          <w:p w:rsidR="00C40BCC" w:rsidRPr="00027ED2" w:rsidRDefault="00C40BCC" w:rsidP="00C40BCC">
            <w:pPr>
              <w:pStyle w:val="A7"/>
              <w:spacing w:line="240" w:lineRule="auto"/>
              <w:rPr>
                <w:sz w:val="18"/>
                <w:szCs w:val="18"/>
              </w:rPr>
            </w:pPr>
            <w:bookmarkStart w:id="580" w:name="_Toc531105289"/>
            <w:bookmarkStart w:id="581" w:name="_Toc532603471"/>
            <w:r w:rsidRPr="00027ED2">
              <w:rPr>
                <w:bCs/>
                <w:sz w:val="18"/>
                <w:szCs w:val="18"/>
              </w:rPr>
              <w:t>%Varyans</w:t>
            </w:r>
            <w:bookmarkEnd w:id="580"/>
            <w:bookmarkEnd w:id="581"/>
          </w:p>
        </w:tc>
        <w:tc>
          <w:tcPr>
            <w:tcW w:w="1355" w:type="dxa"/>
            <w:vAlign w:val="center"/>
          </w:tcPr>
          <w:p w:rsidR="00C40BCC" w:rsidRPr="00027ED2" w:rsidRDefault="00C40BCC" w:rsidP="00C40BCC">
            <w:pPr>
              <w:pStyle w:val="A7"/>
              <w:spacing w:line="240" w:lineRule="auto"/>
              <w:rPr>
                <w:sz w:val="18"/>
                <w:szCs w:val="18"/>
              </w:rPr>
            </w:pPr>
            <w:bookmarkStart w:id="582" w:name="_Toc531105290"/>
            <w:bookmarkStart w:id="583" w:name="_Toc532603472"/>
            <w:r w:rsidRPr="00027ED2">
              <w:rPr>
                <w:bCs/>
                <w:sz w:val="18"/>
                <w:szCs w:val="18"/>
              </w:rPr>
              <w:t>% Kümülatif</w:t>
            </w:r>
            <w:bookmarkEnd w:id="582"/>
            <w:bookmarkEnd w:id="583"/>
          </w:p>
        </w:tc>
        <w:tc>
          <w:tcPr>
            <w:tcW w:w="1134" w:type="dxa"/>
            <w:vAlign w:val="center"/>
          </w:tcPr>
          <w:p w:rsidR="00C40BCC" w:rsidRPr="00027ED2" w:rsidRDefault="00C40BCC" w:rsidP="00C40BCC">
            <w:pPr>
              <w:pStyle w:val="A7"/>
              <w:spacing w:line="240" w:lineRule="auto"/>
              <w:rPr>
                <w:sz w:val="18"/>
                <w:szCs w:val="18"/>
              </w:rPr>
            </w:pPr>
            <w:bookmarkStart w:id="584" w:name="_Toc531105291"/>
            <w:bookmarkStart w:id="585" w:name="_Toc532603473"/>
            <w:r w:rsidRPr="00027ED2">
              <w:rPr>
                <w:bCs/>
                <w:sz w:val="18"/>
                <w:szCs w:val="18"/>
              </w:rPr>
              <w:t>Toplam&gt;</w:t>
            </w:r>
            <w:r>
              <w:rPr>
                <w:bCs/>
                <w:sz w:val="18"/>
                <w:szCs w:val="18"/>
              </w:rPr>
              <w:t>1</w:t>
            </w:r>
            <w:bookmarkEnd w:id="584"/>
            <w:bookmarkEnd w:id="585"/>
          </w:p>
        </w:tc>
        <w:tc>
          <w:tcPr>
            <w:tcW w:w="1071" w:type="dxa"/>
            <w:vAlign w:val="center"/>
          </w:tcPr>
          <w:p w:rsidR="00C40BCC" w:rsidRPr="00027ED2" w:rsidRDefault="00C40BCC" w:rsidP="00C40BCC">
            <w:pPr>
              <w:pStyle w:val="A7"/>
              <w:spacing w:line="240" w:lineRule="auto"/>
              <w:rPr>
                <w:sz w:val="18"/>
                <w:szCs w:val="18"/>
              </w:rPr>
            </w:pPr>
            <w:bookmarkStart w:id="586" w:name="_Toc531105292"/>
            <w:bookmarkStart w:id="587" w:name="_Toc532603474"/>
            <w:r w:rsidRPr="00027ED2">
              <w:rPr>
                <w:bCs/>
                <w:sz w:val="18"/>
                <w:szCs w:val="18"/>
              </w:rPr>
              <w:t>%Varyans</w:t>
            </w:r>
            <w:bookmarkEnd w:id="586"/>
            <w:bookmarkEnd w:id="587"/>
          </w:p>
        </w:tc>
        <w:tc>
          <w:tcPr>
            <w:tcW w:w="1197" w:type="dxa"/>
            <w:vAlign w:val="center"/>
          </w:tcPr>
          <w:p w:rsidR="00C40BCC" w:rsidRPr="00174548" w:rsidRDefault="00C40BCC" w:rsidP="00C40BCC">
            <w:pPr>
              <w:pStyle w:val="A7"/>
              <w:spacing w:line="240" w:lineRule="auto"/>
              <w:rPr>
                <w:sz w:val="18"/>
                <w:szCs w:val="18"/>
              </w:rPr>
            </w:pPr>
            <w:bookmarkStart w:id="588" w:name="_Toc531105293"/>
            <w:bookmarkStart w:id="589" w:name="_Toc532603475"/>
            <w:r>
              <w:rPr>
                <w:bCs/>
                <w:sz w:val="18"/>
                <w:szCs w:val="18"/>
              </w:rPr>
              <w:t>%</w:t>
            </w:r>
            <w:r w:rsidRPr="00174548">
              <w:rPr>
                <w:bCs/>
                <w:sz w:val="18"/>
                <w:szCs w:val="18"/>
              </w:rPr>
              <w:t>Kümülatif</w:t>
            </w:r>
            <w:bookmarkEnd w:id="588"/>
            <w:bookmarkEnd w:id="589"/>
          </w:p>
        </w:tc>
        <w:tc>
          <w:tcPr>
            <w:tcW w:w="844" w:type="dxa"/>
            <w:vMerge/>
          </w:tcPr>
          <w:p w:rsidR="00C40BCC" w:rsidRPr="00027ED2" w:rsidRDefault="00C40BCC" w:rsidP="00C40BCC">
            <w:pPr>
              <w:pStyle w:val="A7"/>
              <w:rPr>
                <w:sz w:val="18"/>
                <w:szCs w:val="18"/>
              </w:rPr>
            </w:pPr>
          </w:p>
        </w:tc>
      </w:tr>
      <w:tr w:rsidR="00C40BCC" w:rsidTr="00C40BCC">
        <w:trPr>
          <w:trHeight w:val="803"/>
        </w:trPr>
        <w:tc>
          <w:tcPr>
            <w:tcW w:w="0" w:type="auto"/>
          </w:tcPr>
          <w:p w:rsidR="00C40BCC" w:rsidRPr="00774169" w:rsidRDefault="00C40BCC" w:rsidP="00C40BCC">
            <w:pPr>
              <w:spacing w:line="276" w:lineRule="auto"/>
              <w:ind w:left="-120"/>
              <w:jc w:val="center"/>
              <w:rPr>
                <w:rFonts w:ascii="Times New Roman" w:hAnsi="Times New Roman" w:cs="Times New Roman"/>
                <w:b/>
                <w:sz w:val="20"/>
                <w:szCs w:val="20"/>
              </w:rPr>
            </w:pPr>
            <w:r w:rsidRPr="00774169">
              <w:rPr>
                <w:rFonts w:ascii="Times New Roman" w:hAnsi="Times New Roman" w:cs="Times New Roman"/>
                <w:b/>
                <w:sz w:val="20"/>
                <w:szCs w:val="20"/>
              </w:rPr>
              <w:t>(S</w:t>
            </w:r>
            <w:r>
              <w:rPr>
                <w:rFonts w:ascii="Times New Roman" w:hAnsi="Times New Roman" w:cs="Times New Roman"/>
                <w:b/>
                <w:sz w:val="20"/>
                <w:szCs w:val="20"/>
              </w:rPr>
              <w:t>D</w:t>
            </w:r>
            <w:r w:rsidRPr="00774169">
              <w:rPr>
                <w:rFonts w:ascii="Times New Roman" w:hAnsi="Times New Roman" w:cs="Times New Roman"/>
                <w:b/>
                <w:sz w:val="20"/>
                <w:szCs w:val="20"/>
              </w:rPr>
              <w:t>1)</w:t>
            </w:r>
          </w:p>
          <w:p w:rsidR="00C40BCC" w:rsidRPr="00774169" w:rsidRDefault="00C40BCC" w:rsidP="00C40BCC">
            <w:pPr>
              <w:spacing w:line="276" w:lineRule="auto"/>
              <w:ind w:left="-120"/>
              <w:jc w:val="center"/>
              <w:rPr>
                <w:rFonts w:ascii="Times New Roman" w:hAnsi="Times New Roman" w:cs="Times New Roman"/>
                <w:b/>
                <w:sz w:val="20"/>
                <w:szCs w:val="20"/>
              </w:rPr>
            </w:pPr>
            <w:r>
              <w:rPr>
                <w:rFonts w:ascii="Times New Roman" w:hAnsi="Times New Roman" w:cs="Times New Roman"/>
                <w:b/>
                <w:sz w:val="20"/>
                <w:szCs w:val="20"/>
              </w:rPr>
              <w:t>(SD2)</w:t>
            </w:r>
          </w:p>
          <w:p w:rsidR="00C40BCC" w:rsidRPr="00774169" w:rsidRDefault="00C40BCC" w:rsidP="00C40BCC">
            <w:pPr>
              <w:spacing w:line="276" w:lineRule="auto"/>
              <w:ind w:left="-120"/>
              <w:jc w:val="center"/>
              <w:rPr>
                <w:b/>
                <w:sz w:val="18"/>
                <w:szCs w:val="18"/>
              </w:rPr>
            </w:pPr>
            <w:r w:rsidRPr="00774169">
              <w:rPr>
                <w:rFonts w:ascii="Times New Roman" w:hAnsi="Times New Roman" w:cs="Times New Roman"/>
                <w:b/>
                <w:sz w:val="20"/>
                <w:szCs w:val="20"/>
              </w:rPr>
              <w:t>(S</w:t>
            </w:r>
            <w:r>
              <w:rPr>
                <w:rFonts w:ascii="Times New Roman" w:hAnsi="Times New Roman" w:cs="Times New Roman"/>
                <w:b/>
                <w:sz w:val="20"/>
                <w:szCs w:val="20"/>
              </w:rPr>
              <w:t>D3</w:t>
            </w:r>
            <w:r w:rsidRPr="00774169">
              <w:rPr>
                <w:rFonts w:ascii="Times New Roman" w:hAnsi="Times New Roman" w:cs="Times New Roman"/>
                <w:b/>
                <w:sz w:val="20"/>
                <w:szCs w:val="20"/>
              </w:rPr>
              <w:t>)</w:t>
            </w:r>
          </w:p>
        </w:tc>
        <w:tc>
          <w:tcPr>
            <w:tcW w:w="0" w:type="auto"/>
          </w:tcPr>
          <w:p w:rsidR="00C40BCC" w:rsidRPr="00774169" w:rsidRDefault="00C40BCC" w:rsidP="00C40BCC">
            <w:pPr>
              <w:pStyle w:val="A7"/>
              <w:spacing w:line="276" w:lineRule="auto"/>
              <w:rPr>
                <w:b w:val="0"/>
                <w:sz w:val="20"/>
                <w:szCs w:val="20"/>
              </w:rPr>
            </w:pPr>
            <w:bookmarkStart w:id="590" w:name="_Toc531105294"/>
            <w:bookmarkStart w:id="591" w:name="_Toc532603476"/>
            <w:r>
              <w:rPr>
                <w:b w:val="0"/>
                <w:sz w:val="20"/>
                <w:szCs w:val="20"/>
              </w:rPr>
              <w:t>2,243</w:t>
            </w:r>
            <w:bookmarkEnd w:id="590"/>
            <w:bookmarkEnd w:id="591"/>
          </w:p>
          <w:p w:rsidR="00C40BCC" w:rsidRPr="00774169" w:rsidRDefault="00C40BCC" w:rsidP="00C40BCC">
            <w:pPr>
              <w:pStyle w:val="A7"/>
              <w:spacing w:line="276" w:lineRule="auto"/>
              <w:rPr>
                <w:b w:val="0"/>
                <w:color w:val="010205"/>
                <w:sz w:val="20"/>
                <w:szCs w:val="20"/>
              </w:rPr>
            </w:pPr>
            <w:bookmarkStart w:id="592" w:name="_Toc531105295"/>
            <w:bookmarkStart w:id="593" w:name="_Toc532603477"/>
            <w:r w:rsidRPr="00174548">
              <w:rPr>
                <w:b w:val="0"/>
                <w:color w:val="010205"/>
                <w:sz w:val="20"/>
                <w:szCs w:val="20"/>
              </w:rPr>
              <w:t>,</w:t>
            </w:r>
            <w:r>
              <w:rPr>
                <w:b w:val="0"/>
                <w:color w:val="010205"/>
                <w:sz w:val="20"/>
                <w:szCs w:val="20"/>
              </w:rPr>
              <w:t>463</w:t>
            </w:r>
            <w:bookmarkEnd w:id="592"/>
            <w:bookmarkEnd w:id="593"/>
          </w:p>
          <w:p w:rsidR="00C40BCC" w:rsidRPr="00474565" w:rsidRDefault="00C40BCC" w:rsidP="00C40BCC">
            <w:pPr>
              <w:pStyle w:val="A7"/>
              <w:spacing w:line="276" w:lineRule="auto"/>
              <w:rPr>
                <w:b w:val="0"/>
                <w:color w:val="010205"/>
                <w:sz w:val="20"/>
                <w:szCs w:val="20"/>
              </w:rPr>
            </w:pPr>
            <w:bookmarkStart w:id="594" w:name="_Toc531105296"/>
            <w:bookmarkStart w:id="595" w:name="_Toc532603478"/>
            <w:r w:rsidRPr="00174548">
              <w:rPr>
                <w:b w:val="0"/>
                <w:color w:val="010205"/>
                <w:sz w:val="20"/>
                <w:szCs w:val="20"/>
              </w:rPr>
              <w:t>,</w:t>
            </w:r>
            <w:r>
              <w:rPr>
                <w:b w:val="0"/>
                <w:color w:val="010205"/>
                <w:sz w:val="20"/>
                <w:szCs w:val="20"/>
              </w:rPr>
              <w:t>294</w:t>
            </w:r>
            <w:bookmarkEnd w:id="594"/>
            <w:bookmarkEnd w:id="595"/>
          </w:p>
        </w:tc>
        <w:tc>
          <w:tcPr>
            <w:tcW w:w="0" w:type="auto"/>
          </w:tcPr>
          <w:p w:rsidR="00C40BCC" w:rsidRPr="00774169" w:rsidRDefault="00C40BCC" w:rsidP="00C40BCC">
            <w:pPr>
              <w:pStyle w:val="A7"/>
              <w:spacing w:line="276" w:lineRule="auto"/>
              <w:rPr>
                <w:b w:val="0"/>
                <w:sz w:val="20"/>
                <w:szCs w:val="20"/>
              </w:rPr>
            </w:pPr>
            <w:bookmarkStart w:id="596" w:name="_Toc531105297"/>
            <w:bookmarkStart w:id="597" w:name="_Toc532603479"/>
            <w:r>
              <w:rPr>
                <w:b w:val="0"/>
                <w:sz w:val="20"/>
                <w:szCs w:val="20"/>
              </w:rPr>
              <w:t>74,757</w:t>
            </w:r>
            <w:bookmarkEnd w:id="596"/>
            <w:bookmarkEnd w:id="597"/>
          </w:p>
          <w:p w:rsidR="00C40BCC" w:rsidRPr="00774169" w:rsidRDefault="00C40BCC" w:rsidP="00C40BCC">
            <w:pPr>
              <w:pStyle w:val="A7"/>
              <w:spacing w:line="276" w:lineRule="auto"/>
              <w:rPr>
                <w:b w:val="0"/>
                <w:color w:val="010205"/>
                <w:sz w:val="20"/>
                <w:szCs w:val="20"/>
              </w:rPr>
            </w:pPr>
            <w:bookmarkStart w:id="598" w:name="_Toc531105298"/>
            <w:bookmarkStart w:id="599" w:name="_Toc532603480"/>
            <w:r>
              <w:rPr>
                <w:b w:val="0"/>
                <w:color w:val="010205"/>
                <w:sz w:val="20"/>
                <w:szCs w:val="20"/>
              </w:rPr>
              <w:t>15,444</w:t>
            </w:r>
            <w:bookmarkEnd w:id="598"/>
            <w:bookmarkEnd w:id="599"/>
          </w:p>
          <w:p w:rsidR="00C40BCC" w:rsidRPr="00774169" w:rsidRDefault="00C40BCC" w:rsidP="00C40BCC">
            <w:pPr>
              <w:pStyle w:val="A7"/>
              <w:spacing w:line="276" w:lineRule="auto"/>
              <w:rPr>
                <w:b w:val="0"/>
                <w:color w:val="010205"/>
                <w:sz w:val="20"/>
                <w:szCs w:val="20"/>
              </w:rPr>
            </w:pPr>
            <w:bookmarkStart w:id="600" w:name="_Toc531105299"/>
            <w:bookmarkStart w:id="601" w:name="_Toc532603481"/>
            <w:r>
              <w:rPr>
                <w:b w:val="0"/>
                <w:color w:val="010205"/>
                <w:sz w:val="20"/>
                <w:szCs w:val="20"/>
              </w:rPr>
              <w:t>9,799</w:t>
            </w:r>
            <w:bookmarkEnd w:id="600"/>
            <w:bookmarkEnd w:id="601"/>
          </w:p>
        </w:tc>
        <w:tc>
          <w:tcPr>
            <w:tcW w:w="1355" w:type="dxa"/>
          </w:tcPr>
          <w:p w:rsidR="00C40BCC" w:rsidRPr="00774169" w:rsidRDefault="00C40BCC" w:rsidP="00C40BCC">
            <w:pPr>
              <w:pStyle w:val="A7"/>
              <w:spacing w:line="276" w:lineRule="auto"/>
              <w:rPr>
                <w:b w:val="0"/>
                <w:sz w:val="20"/>
                <w:szCs w:val="20"/>
              </w:rPr>
            </w:pPr>
            <w:bookmarkStart w:id="602" w:name="_Toc531105300"/>
            <w:bookmarkStart w:id="603" w:name="_Toc532603482"/>
            <w:r>
              <w:rPr>
                <w:b w:val="0"/>
                <w:sz w:val="20"/>
                <w:szCs w:val="20"/>
              </w:rPr>
              <w:t>74,757</w:t>
            </w:r>
            <w:bookmarkEnd w:id="602"/>
            <w:bookmarkEnd w:id="603"/>
          </w:p>
          <w:p w:rsidR="00C40BCC" w:rsidRPr="00774169" w:rsidRDefault="00C40BCC" w:rsidP="00C40BCC">
            <w:pPr>
              <w:pStyle w:val="A7"/>
              <w:spacing w:line="276" w:lineRule="auto"/>
              <w:rPr>
                <w:b w:val="0"/>
                <w:color w:val="010205"/>
                <w:sz w:val="20"/>
                <w:szCs w:val="20"/>
              </w:rPr>
            </w:pPr>
            <w:bookmarkStart w:id="604" w:name="_Toc531105301"/>
            <w:bookmarkStart w:id="605" w:name="_Toc532603483"/>
            <w:r>
              <w:rPr>
                <w:b w:val="0"/>
                <w:color w:val="010205"/>
                <w:sz w:val="20"/>
                <w:szCs w:val="20"/>
              </w:rPr>
              <w:t>90,201</w:t>
            </w:r>
            <w:bookmarkEnd w:id="604"/>
            <w:bookmarkEnd w:id="605"/>
          </w:p>
          <w:p w:rsidR="00C40BCC" w:rsidRPr="00774169" w:rsidRDefault="00C40BCC" w:rsidP="00C40BCC">
            <w:pPr>
              <w:pStyle w:val="A7"/>
              <w:spacing w:line="276" w:lineRule="auto"/>
              <w:rPr>
                <w:b w:val="0"/>
                <w:color w:val="010205"/>
                <w:sz w:val="20"/>
                <w:szCs w:val="20"/>
              </w:rPr>
            </w:pPr>
            <w:bookmarkStart w:id="606" w:name="_Toc531105302"/>
            <w:bookmarkStart w:id="607" w:name="_Toc532603484"/>
            <w:r>
              <w:rPr>
                <w:b w:val="0"/>
                <w:color w:val="010205"/>
                <w:sz w:val="20"/>
                <w:szCs w:val="20"/>
              </w:rPr>
              <w:t>100,000</w:t>
            </w:r>
            <w:bookmarkEnd w:id="606"/>
            <w:bookmarkEnd w:id="607"/>
          </w:p>
        </w:tc>
        <w:tc>
          <w:tcPr>
            <w:tcW w:w="1134" w:type="dxa"/>
          </w:tcPr>
          <w:p w:rsidR="00C40BCC" w:rsidRPr="00774169" w:rsidRDefault="00C40BCC" w:rsidP="00C40BCC">
            <w:pPr>
              <w:pStyle w:val="A7"/>
              <w:spacing w:line="276" w:lineRule="auto"/>
              <w:rPr>
                <w:b w:val="0"/>
                <w:sz w:val="20"/>
                <w:szCs w:val="20"/>
              </w:rPr>
            </w:pPr>
            <w:bookmarkStart w:id="608" w:name="_Toc531105303"/>
            <w:bookmarkStart w:id="609" w:name="_Toc532603485"/>
            <w:r>
              <w:rPr>
                <w:b w:val="0"/>
                <w:sz w:val="20"/>
                <w:szCs w:val="20"/>
              </w:rPr>
              <w:t>2,243</w:t>
            </w:r>
            <w:bookmarkEnd w:id="608"/>
            <w:bookmarkEnd w:id="609"/>
          </w:p>
          <w:p w:rsidR="00C40BCC" w:rsidRPr="00774169" w:rsidRDefault="00C40BCC" w:rsidP="00C40BCC">
            <w:pPr>
              <w:pStyle w:val="A7"/>
              <w:spacing w:line="276" w:lineRule="auto"/>
              <w:rPr>
                <w:b w:val="0"/>
                <w:sz w:val="20"/>
                <w:szCs w:val="20"/>
              </w:rPr>
            </w:pPr>
          </w:p>
        </w:tc>
        <w:tc>
          <w:tcPr>
            <w:tcW w:w="1071" w:type="dxa"/>
          </w:tcPr>
          <w:p w:rsidR="00C40BCC" w:rsidRPr="00774169" w:rsidRDefault="00C40BCC" w:rsidP="00C40BCC">
            <w:pPr>
              <w:pStyle w:val="A7"/>
              <w:spacing w:line="276" w:lineRule="auto"/>
              <w:rPr>
                <w:b w:val="0"/>
                <w:color w:val="010205"/>
                <w:sz w:val="20"/>
                <w:szCs w:val="20"/>
              </w:rPr>
            </w:pPr>
            <w:bookmarkStart w:id="610" w:name="_Toc531105304"/>
            <w:bookmarkStart w:id="611" w:name="_Toc532603486"/>
            <w:r>
              <w:rPr>
                <w:b w:val="0"/>
                <w:color w:val="010205"/>
                <w:sz w:val="20"/>
                <w:szCs w:val="20"/>
              </w:rPr>
              <w:t>74,757</w:t>
            </w:r>
            <w:bookmarkEnd w:id="610"/>
            <w:bookmarkEnd w:id="611"/>
          </w:p>
          <w:p w:rsidR="00C40BCC" w:rsidRPr="00774169" w:rsidRDefault="00C40BCC" w:rsidP="00C40BCC">
            <w:pPr>
              <w:pStyle w:val="A7"/>
              <w:spacing w:line="276" w:lineRule="auto"/>
              <w:rPr>
                <w:b w:val="0"/>
                <w:sz w:val="20"/>
                <w:szCs w:val="20"/>
              </w:rPr>
            </w:pPr>
          </w:p>
        </w:tc>
        <w:tc>
          <w:tcPr>
            <w:tcW w:w="1197" w:type="dxa"/>
          </w:tcPr>
          <w:p w:rsidR="00C40BCC" w:rsidRPr="00C0578A" w:rsidRDefault="00C40BCC" w:rsidP="00C40BCC">
            <w:pPr>
              <w:pStyle w:val="A7"/>
              <w:spacing w:line="276" w:lineRule="auto"/>
              <w:rPr>
                <w:b w:val="0"/>
                <w:color w:val="010205"/>
                <w:sz w:val="20"/>
                <w:szCs w:val="20"/>
              </w:rPr>
            </w:pPr>
            <w:bookmarkStart w:id="612" w:name="_Toc531105305"/>
            <w:bookmarkStart w:id="613" w:name="_Toc532603487"/>
            <w:r>
              <w:rPr>
                <w:b w:val="0"/>
                <w:color w:val="010205"/>
                <w:sz w:val="20"/>
                <w:szCs w:val="20"/>
              </w:rPr>
              <w:t>74,757</w:t>
            </w:r>
            <w:bookmarkEnd w:id="612"/>
            <w:bookmarkEnd w:id="613"/>
          </w:p>
        </w:tc>
        <w:tc>
          <w:tcPr>
            <w:tcW w:w="844" w:type="dxa"/>
          </w:tcPr>
          <w:p w:rsidR="00C40BCC" w:rsidRPr="00474565" w:rsidRDefault="00C40BCC" w:rsidP="00C40BCC">
            <w:pPr>
              <w:pStyle w:val="A7"/>
              <w:spacing w:line="276" w:lineRule="auto"/>
              <w:rPr>
                <w:b w:val="0"/>
                <w:sz w:val="20"/>
                <w:szCs w:val="20"/>
              </w:rPr>
            </w:pPr>
            <w:bookmarkStart w:id="614" w:name="_Toc531105306"/>
            <w:bookmarkStart w:id="615" w:name="_Toc532603488"/>
            <w:r w:rsidRPr="00474565">
              <w:rPr>
                <w:b w:val="0"/>
                <w:sz w:val="20"/>
                <w:szCs w:val="20"/>
              </w:rPr>
              <w:t>,</w:t>
            </w:r>
            <w:r>
              <w:rPr>
                <w:b w:val="0"/>
                <w:sz w:val="20"/>
                <w:szCs w:val="20"/>
              </w:rPr>
              <w:t>789</w:t>
            </w:r>
            <w:bookmarkEnd w:id="614"/>
            <w:bookmarkEnd w:id="615"/>
          </w:p>
          <w:p w:rsidR="00C40BCC" w:rsidRPr="00474565" w:rsidRDefault="00C40BCC" w:rsidP="00C40BCC">
            <w:pPr>
              <w:pStyle w:val="A7"/>
              <w:spacing w:line="276" w:lineRule="auto"/>
              <w:rPr>
                <w:b w:val="0"/>
                <w:sz w:val="20"/>
                <w:szCs w:val="20"/>
              </w:rPr>
            </w:pPr>
            <w:bookmarkStart w:id="616" w:name="_Toc531105307"/>
            <w:bookmarkStart w:id="617" w:name="_Toc532603489"/>
            <w:r w:rsidRPr="00474565">
              <w:rPr>
                <w:b w:val="0"/>
                <w:sz w:val="20"/>
                <w:szCs w:val="20"/>
              </w:rPr>
              <w:t>,7</w:t>
            </w:r>
            <w:r>
              <w:rPr>
                <w:b w:val="0"/>
                <w:sz w:val="20"/>
                <w:szCs w:val="20"/>
              </w:rPr>
              <w:t>77</w:t>
            </w:r>
            <w:bookmarkEnd w:id="616"/>
            <w:bookmarkEnd w:id="617"/>
          </w:p>
          <w:p w:rsidR="00C40BCC" w:rsidRPr="00C0578A" w:rsidRDefault="00C40BCC" w:rsidP="00C40BCC">
            <w:pPr>
              <w:pStyle w:val="A7"/>
              <w:spacing w:line="276" w:lineRule="auto"/>
              <w:rPr>
                <w:b w:val="0"/>
                <w:sz w:val="20"/>
                <w:szCs w:val="20"/>
              </w:rPr>
            </w:pPr>
            <w:bookmarkStart w:id="618" w:name="_Toc531105308"/>
            <w:bookmarkStart w:id="619" w:name="_Toc532603490"/>
            <w:r w:rsidRPr="00474565">
              <w:rPr>
                <w:b w:val="0"/>
                <w:sz w:val="20"/>
                <w:szCs w:val="20"/>
              </w:rPr>
              <w:t>,</w:t>
            </w:r>
            <w:r>
              <w:rPr>
                <w:b w:val="0"/>
                <w:sz w:val="20"/>
                <w:szCs w:val="20"/>
              </w:rPr>
              <w:t>677</w:t>
            </w:r>
            <w:bookmarkEnd w:id="618"/>
            <w:bookmarkEnd w:id="619"/>
          </w:p>
        </w:tc>
      </w:tr>
      <w:tr w:rsidR="00C40BCC" w:rsidTr="00C40BCC">
        <w:tc>
          <w:tcPr>
            <w:tcW w:w="4248" w:type="dxa"/>
            <w:gridSpan w:val="4"/>
            <w:vAlign w:val="center"/>
          </w:tcPr>
          <w:p w:rsidR="00C40BCC" w:rsidRDefault="00C40BCC" w:rsidP="00C40BCC">
            <w:pPr>
              <w:pStyle w:val="A7"/>
              <w:spacing w:line="240" w:lineRule="auto"/>
              <w:jc w:val="left"/>
            </w:pPr>
            <w:bookmarkStart w:id="620" w:name="_Toc531105309"/>
            <w:bookmarkStart w:id="621" w:name="_Toc532603491"/>
            <w:r w:rsidRPr="00027ED2">
              <w:rPr>
                <w:bCs/>
                <w:sz w:val="20"/>
                <w:szCs w:val="20"/>
              </w:rPr>
              <w:t>KMO:</w:t>
            </w:r>
            <w:r>
              <w:rPr>
                <w:b w:val="0"/>
                <w:bCs/>
                <w:sz w:val="20"/>
                <w:szCs w:val="20"/>
              </w:rPr>
              <w:t xml:space="preserve"> </w:t>
            </w:r>
            <w:r w:rsidRPr="00027ED2">
              <w:rPr>
                <w:b w:val="0"/>
                <w:sz w:val="20"/>
                <w:szCs w:val="20"/>
              </w:rPr>
              <w:t>0,</w:t>
            </w:r>
            <w:r>
              <w:rPr>
                <w:b w:val="0"/>
                <w:sz w:val="20"/>
                <w:szCs w:val="20"/>
              </w:rPr>
              <w:t>706</w:t>
            </w:r>
            <w:bookmarkEnd w:id="620"/>
            <w:bookmarkEnd w:id="621"/>
          </w:p>
        </w:tc>
        <w:tc>
          <w:tcPr>
            <w:tcW w:w="4246" w:type="dxa"/>
            <w:gridSpan w:val="4"/>
            <w:vAlign w:val="center"/>
          </w:tcPr>
          <w:p w:rsidR="00C40BCC" w:rsidRDefault="00C40BCC" w:rsidP="00C40BCC">
            <w:pPr>
              <w:pStyle w:val="A7"/>
              <w:spacing w:line="240" w:lineRule="auto"/>
              <w:jc w:val="left"/>
            </w:pPr>
            <w:bookmarkStart w:id="622" w:name="_Toc531105310"/>
            <w:bookmarkStart w:id="623" w:name="_Toc532603492"/>
            <w:r w:rsidRPr="00027ED2">
              <w:rPr>
                <w:bCs/>
                <w:sz w:val="20"/>
                <w:szCs w:val="20"/>
              </w:rPr>
              <w:t>Bartlett’s Test:</w:t>
            </w:r>
            <w:r>
              <w:rPr>
                <w:b w:val="0"/>
                <w:bCs/>
                <w:sz w:val="20"/>
                <w:szCs w:val="20"/>
              </w:rPr>
              <w:t xml:space="preserve"> </w:t>
            </w:r>
            <w:r>
              <w:rPr>
                <w:b w:val="0"/>
                <w:sz w:val="20"/>
                <w:szCs w:val="20"/>
              </w:rPr>
              <w:t>637,</w:t>
            </w:r>
            <w:proofErr w:type="gramStart"/>
            <w:r>
              <w:rPr>
                <w:b w:val="0"/>
                <w:sz w:val="20"/>
                <w:szCs w:val="20"/>
              </w:rPr>
              <w:t>038  p</w:t>
            </w:r>
            <w:proofErr w:type="gramEnd"/>
            <w:r>
              <w:rPr>
                <w:b w:val="0"/>
                <w:sz w:val="20"/>
                <w:szCs w:val="20"/>
              </w:rPr>
              <w:t>: 0,000</w:t>
            </w:r>
            <w:bookmarkEnd w:id="622"/>
            <w:bookmarkEnd w:id="623"/>
          </w:p>
        </w:tc>
      </w:tr>
    </w:tbl>
    <w:p w:rsidR="00C40BCC" w:rsidRPr="00060762" w:rsidRDefault="00C40BCC" w:rsidP="00C40BCC">
      <w:pPr>
        <w:spacing w:after="0" w:line="360" w:lineRule="auto"/>
        <w:ind w:firstLine="709"/>
        <w:jc w:val="both"/>
        <w:rPr>
          <w:rFonts w:ascii="Times New Roman" w:hAnsi="Times New Roman" w:cs="Times New Roman"/>
          <w:sz w:val="28"/>
          <w:szCs w:val="24"/>
        </w:rPr>
      </w:pPr>
    </w:p>
    <w:p w:rsidR="00C40BCC" w:rsidRDefault="00743843" w:rsidP="00C40BCC">
      <w:pPr>
        <w:pStyle w:val="A7"/>
      </w:pPr>
      <w:bookmarkStart w:id="624" w:name="_Toc532603493"/>
      <w:r>
        <w:t>Tablo 4.37</w:t>
      </w:r>
      <w:r w:rsidR="00C40BCC" w:rsidRPr="00AF2D40">
        <w:t xml:space="preserve">. </w:t>
      </w:r>
      <w:r w:rsidR="00C40BCC">
        <w:t>Anti-İmaj Korelasyon Matrisi</w:t>
      </w:r>
      <w:bookmarkEnd w:id="624"/>
    </w:p>
    <w:tbl>
      <w:tblPr>
        <w:tblStyle w:val="TabloKlavuzu"/>
        <w:tblW w:w="2592" w:type="pct"/>
        <w:jc w:val="center"/>
        <w:tblBorders>
          <w:insideH w:val="none" w:sz="0" w:space="0" w:color="auto"/>
          <w:insideV w:val="none" w:sz="0" w:space="0" w:color="auto"/>
        </w:tblBorders>
        <w:tblLook w:val="04A0" w:firstRow="1" w:lastRow="0" w:firstColumn="1" w:lastColumn="0" w:noHBand="0" w:noVBand="1"/>
      </w:tblPr>
      <w:tblGrid>
        <w:gridCol w:w="865"/>
        <w:gridCol w:w="1219"/>
        <w:gridCol w:w="1219"/>
        <w:gridCol w:w="1217"/>
      </w:tblGrid>
      <w:tr w:rsidR="00C40BCC" w:rsidRPr="007C74EB" w:rsidTr="00637E41">
        <w:trPr>
          <w:trHeight w:val="366"/>
          <w:jc w:val="center"/>
        </w:trPr>
        <w:tc>
          <w:tcPr>
            <w:tcW w:w="958" w:type="pct"/>
            <w:vAlign w:val="center"/>
          </w:tcPr>
          <w:p w:rsidR="00C40BCC" w:rsidRPr="007C74EB" w:rsidRDefault="00C40BCC" w:rsidP="00C40BCC">
            <w:pPr>
              <w:jc w:val="both"/>
              <w:rPr>
                <w:rFonts w:ascii="Times New Roman" w:hAnsi="Times New Roman" w:cs="Times New Roman"/>
                <w:sz w:val="20"/>
                <w:szCs w:val="20"/>
              </w:rPr>
            </w:pPr>
          </w:p>
        </w:tc>
        <w:tc>
          <w:tcPr>
            <w:tcW w:w="1348" w:type="pct"/>
            <w:vAlign w:val="center"/>
          </w:tcPr>
          <w:p w:rsidR="00C40BCC" w:rsidRPr="007C74EB" w:rsidRDefault="00C40BCC" w:rsidP="00C40BCC">
            <w:pPr>
              <w:jc w:val="center"/>
              <w:rPr>
                <w:rFonts w:ascii="Times New Roman" w:hAnsi="Times New Roman" w:cs="Times New Roman"/>
                <w:b/>
                <w:sz w:val="20"/>
                <w:szCs w:val="20"/>
              </w:rPr>
            </w:pPr>
            <w:r>
              <w:rPr>
                <w:rFonts w:ascii="Times New Roman" w:hAnsi="Times New Roman" w:cs="Times New Roman"/>
                <w:b/>
                <w:sz w:val="20"/>
                <w:szCs w:val="20"/>
              </w:rPr>
              <w:t>SS</w:t>
            </w:r>
            <w:r w:rsidRPr="007C74EB">
              <w:rPr>
                <w:rFonts w:ascii="Times New Roman" w:hAnsi="Times New Roman" w:cs="Times New Roman"/>
                <w:b/>
                <w:sz w:val="20"/>
                <w:szCs w:val="20"/>
              </w:rPr>
              <w:t>1</w:t>
            </w:r>
          </w:p>
        </w:tc>
        <w:tc>
          <w:tcPr>
            <w:tcW w:w="1348" w:type="pct"/>
            <w:vAlign w:val="center"/>
          </w:tcPr>
          <w:p w:rsidR="00C40BCC" w:rsidRPr="007C74EB" w:rsidRDefault="00C40BCC" w:rsidP="00C40BCC">
            <w:pPr>
              <w:jc w:val="center"/>
              <w:rPr>
                <w:rFonts w:ascii="Times New Roman" w:hAnsi="Times New Roman" w:cs="Times New Roman"/>
                <w:b/>
                <w:sz w:val="20"/>
                <w:szCs w:val="20"/>
              </w:rPr>
            </w:pPr>
            <w:r>
              <w:rPr>
                <w:rFonts w:ascii="Times New Roman" w:hAnsi="Times New Roman" w:cs="Times New Roman"/>
                <w:b/>
                <w:sz w:val="20"/>
                <w:szCs w:val="20"/>
              </w:rPr>
              <w:t>SS</w:t>
            </w:r>
            <w:r w:rsidRPr="007C74EB">
              <w:rPr>
                <w:rFonts w:ascii="Times New Roman" w:hAnsi="Times New Roman" w:cs="Times New Roman"/>
                <w:b/>
                <w:sz w:val="20"/>
                <w:szCs w:val="20"/>
              </w:rPr>
              <w:t>2</w:t>
            </w:r>
          </w:p>
        </w:tc>
        <w:tc>
          <w:tcPr>
            <w:tcW w:w="1347" w:type="pct"/>
            <w:vAlign w:val="center"/>
          </w:tcPr>
          <w:p w:rsidR="00C40BCC" w:rsidRPr="007C74EB" w:rsidRDefault="00C40BCC" w:rsidP="00C40BCC">
            <w:pPr>
              <w:jc w:val="center"/>
              <w:rPr>
                <w:rFonts w:ascii="Times New Roman" w:hAnsi="Times New Roman" w:cs="Times New Roman"/>
                <w:b/>
                <w:sz w:val="20"/>
                <w:szCs w:val="20"/>
              </w:rPr>
            </w:pPr>
            <w:r>
              <w:rPr>
                <w:rFonts w:ascii="Times New Roman" w:hAnsi="Times New Roman" w:cs="Times New Roman"/>
                <w:b/>
                <w:sz w:val="20"/>
                <w:szCs w:val="20"/>
              </w:rPr>
              <w:t>SS3</w:t>
            </w:r>
          </w:p>
        </w:tc>
      </w:tr>
      <w:tr w:rsidR="00C40BCC" w:rsidRPr="007C74EB" w:rsidTr="00637E41">
        <w:trPr>
          <w:trHeight w:val="366"/>
          <w:jc w:val="center"/>
        </w:trPr>
        <w:tc>
          <w:tcPr>
            <w:tcW w:w="958" w:type="pct"/>
            <w:vAlign w:val="center"/>
          </w:tcPr>
          <w:p w:rsidR="00C40BCC" w:rsidRPr="007C74EB" w:rsidRDefault="00C40BCC" w:rsidP="00C40BCC">
            <w:pPr>
              <w:jc w:val="both"/>
              <w:rPr>
                <w:rFonts w:ascii="Times New Roman" w:hAnsi="Times New Roman" w:cs="Times New Roman"/>
                <w:b/>
                <w:sz w:val="20"/>
                <w:szCs w:val="20"/>
              </w:rPr>
            </w:pPr>
            <w:r>
              <w:rPr>
                <w:rFonts w:ascii="Times New Roman" w:hAnsi="Times New Roman" w:cs="Times New Roman"/>
                <w:b/>
                <w:sz w:val="20"/>
                <w:szCs w:val="20"/>
              </w:rPr>
              <w:t>SS</w:t>
            </w:r>
            <w:r w:rsidRPr="007C74EB">
              <w:rPr>
                <w:rFonts w:ascii="Times New Roman" w:hAnsi="Times New Roman" w:cs="Times New Roman"/>
                <w:b/>
                <w:sz w:val="20"/>
                <w:szCs w:val="20"/>
              </w:rPr>
              <w:t>1</w:t>
            </w:r>
          </w:p>
        </w:tc>
        <w:tc>
          <w:tcPr>
            <w:tcW w:w="1348" w:type="pct"/>
            <w:vAlign w:val="center"/>
          </w:tcPr>
          <w:p w:rsidR="00C40BCC" w:rsidRPr="007C74EB" w:rsidRDefault="00C40BCC" w:rsidP="00C40BCC">
            <w:pPr>
              <w:ind w:hanging="63"/>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671</w:t>
            </w:r>
            <w:r w:rsidRPr="00155F6B">
              <w:rPr>
                <w:rFonts w:ascii="Times New Roman" w:hAnsi="Times New Roman" w:cs="Times New Roman"/>
                <w:color w:val="010205"/>
                <w:sz w:val="18"/>
                <w:szCs w:val="18"/>
                <w:vertAlign w:val="superscript"/>
              </w:rPr>
              <w:t>a</w:t>
            </w:r>
          </w:p>
        </w:tc>
        <w:tc>
          <w:tcPr>
            <w:tcW w:w="1348" w:type="pct"/>
            <w:vAlign w:val="center"/>
          </w:tcPr>
          <w:p w:rsidR="00C40BCC" w:rsidRPr="007C74EB" w:rsidRDefault="00C40BCC" w:rsidP="00C40BCC">
            <w:pPr>
              <w:jc w:val="center"/>
              <w:rPr>
                <w:rFonts w:ascii="Times New Roman" w:hAnsi="Times New Roman" w:cs="Times New Roman"/>
                <w:sz w:val="18"/>
                <w:szCs w:val="18"/>
              </w:rPr>
            </w:pPr>
          </w:p>
        </w:tc>
        <w:tc>
          <w:tcPr>
            <w:tcW w:w="1347" w:type="pct"/>
            <w:vAlign w:val="center"/>
          </w:tcPr>
          <w:p w:rsidR="00C40BCC" w:rsidRPr="007C74EB" w:rsidRDefault="00C40BCC" w:rsidP="00C40BCC">
            <w:pPr>
              <w:jc w:val="center"/>
              <w:rPr>
                <w:rFonts w:ascii="Times New Roman" w:hAnsi="Times New Roman" w:cs="Times New Roman"/>
                <w:sz w:val="18"/>
                <w:szCs w:val="18"/>
              </w:rPr>
            </w:pPr>
          </w:p>
        </w:tc>
      </w:tr>
      <w:tr w:rsidR="00C40BCC" w:rsidRPr="007C74EB" w:rsidTr="00637E41">
        <w:trPr>
          <w:trHeight w:val="366"/>
          <w:jc w:val="center"/>
        </w:trPr>
        <w:tc>
          <w:tcPr>
            <w:tcW w:w="958" w:type="pct"/>
            <w:vAlign w:val="center"/>
          </w:tcPr>
          <w:p w:rsidR="00C40BCC" w:rsidRPr="007C74EB" w:rsidRDefault="00C40BCC" w:rsidP="00C40BCC">
            <w:pPr>
              <w:jc w:val="both"/>
              <w:rPr>
                <w:rFonts w:ascii="Times New Roman" w:hAnsi="Times New Roman" w:cs="Times New Roman"/>
                <w:b/>
                <w:sz w:val="20"/>
                <w:szCs w:val="20"/>
              </w:rPr>
            </w:pPr>
            <w:r>
              <w:rPr>
                <w:rFonts w:ascii="Times New Roman" w:hAnsi="Times New Roman" w:cs="Times New Roman"/>
                <w:b/>
                <w:sz w:val="20"/>
                <w:szCs w:val="20"/>
              </w:rPr>
              <w:t>SS</w:t>
            </w:r>
            <w:r w:rsidRPr="007C74EB">
              <w:rPr>
                <w:rFonts w:ascii="Times New Roman" w:hAnsi="Times New Roman" w:cs="Times New Roman"/>
                <w:b/>
                <w:sz w:val="20"/>
                <w:szCs w:val="20"/>
              </w:rPr>
              <w:t>2</w:t>
            </w:r>
          </w:p>
        </w:tc>
        <w:tc>
          <w:tcPr>
            <w:tcW w:w="1348" w:type="pct"/>
            <w:vAlign w:val="center"/>
          </w:tcPr>
          <w:p w:rsidR="00C40BCC" w:rsidRPr="007C74EB" w:rsidRDefault="00C40BCC" w:rsidP="00C40BCC">
            <w:pPr>
              <w:jc w:val="center"/>
              <w:rPr>
                <w:rFonts w:ascii="Times New Roman" w:hAnsi="Times New Roman" w:cs="Times New Roman"/>
                <w:sz w:val="18"/>
                <w:szCs w:val="18"/>
              </w:rPr>
            </w:pPr>
          </w:p>
        </w:tc>
        <w:tc>
          <w:tcPr>
            <w:tcW w:w="1348" w:type="pct"/>
            <w:vAlign w:val="center"/>
          </w:tcPr>
          <w:p w:rsidR="00C40BCC" w:rsidRPr="007C74EB" w:rsidRDefault="00C40BCC" w:rsidP="00C40BCC">
            <w:pPr>
              <w:ind w:hanging="74"/>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681</w:t>
            </w:r>
            <w:r w:rsidRPr="00155F6B">
              <w:rPr>
                <w:rFonts w:ascii="Times New Roman" w:hAnsi="Times New Roman" w:cs="Times New Roman"/>
                <w:color w:val="010205"/>
                <w:sz w:val="18"/>
                <w:szCs w:val="18"/>
                <w:vertAlign w:val="superscript"/>
              </w:rPr>
              <w:t>a</w:t>
            </w:r>
          </w:p>
        </w:tc>
        <w:tc>
          <w:tcPr>
            <w:tcW w:w="1347" w:type="pct"/>
            <w:vAlign w:val="center"/>
          </w:tcPr>
          <w:p w:rsidR="00C40BCC" w:rsidRPr="007C74EB" w:rsidRDefault="00C40BCC" w:rsidP="00C40BCC">
            <w:pPr>
              <w:jc w:val="center"/>
              <w:rPr>
                <w:rFonts w:ascii="Times New Roman" w:hAnsi="Times New Roman" w:cs="Times New Roman"/>
                <w:sz w:val="18"/>
                <w:szCs w:val="18"/>
              </w:rPr>
            </w:pPr>
          </w:p>
        </w:tc>
      </w:tr>
      <w:tr w:rsidR="00C40BCC" w:rsidRPr="007C74EB" w:rsidTr="00637E41">
        <w:trPr>
          <w:trHeight w:val="391"/>
          <w:jc w:val="center"/>
        </w:trPr>
        <w:tc>
          <w:tcPr>
            <w:tcW w:w="958" w:type="pct"/>
            <w:vAlign w:val="center"/>
          </w:tcPr>
          <w:p w:rsidR="00C40BCC" w:rsidRPr="007C74EB" w:rsidRDefault="00C40BCC" w:rsidP="00C40BCC">
            <w:pPr>
              <w:jc w:val="both"/>
              <w:rPr>
                <w:rFonts w:ascii="Times New Roman" w:hAnsi="Times New Roman" w:cs="Times New Roman"/>
                <w:b/>
                <w:sz w:val="20"/>
                <w:szCs w:val="20"/>
              </w:rPr>
            </w:pPr>
            <w:r>
              <w:rPr>
                <w:rFonts w:ascii="Times New Roman" w:hAnsi="Times New Roman" w:cs="Times New Roman"/>
                <w:b/>
                <w:sz w:val="20"/>
                <w:szCs w:val="20"/>
              </w:rPr>
              <w:t>SS3</w:t>
            </w:r>
          </w:p>
        </w:tc>
        <w:tc>
          <w:tcPr>
            <w:tcW w:w="1348" w:type="pct"/>
            <w:vAlign w:val="center"/>
          </w:tcPr>
          <w:p w:rsidR="00C40BCC" w:rsidRPr="007C74EB" w:rsidRDefault="00C40BCC" w:rsidP="00C40BCC">
            <w:pPr>
              <w:jc w:val="center"/>
              <w:rPr>
                <w:rFonts w:ascii="Times New Roman" w:hAnsi="Times New Roman" w:cs="Times New Roman"/>
                <w:sz w:val="18"/>
                <w:szCs w:val="18"/>
              </w:rPr>
            </w:pPr>
          </w:p>
        </w:tc>
        <w:tc>
          <w:tcPr>
            <w:tcW w:w="1348" w:type="pct"/>
            <w:vAlign w:val="center"/>
          </w:tcPr>
          <w:p w:rsidR="00C40BCC" w:rsidRPr="007C74EB" w:rsidRDefault="00C40BCC" w:rsidP="00C40BCC">
            <w:pPr>
              <w:jc w:val="center"/>
              <w:rPr>
                <w:rFonts w:ascii="Times New Roman" w:hAnsi="Times New Roman" w:cs="Times New Roman"/>
                <w:sz w:val="18"/>
                <w:szCs w:val="18"/>
              </w:rPr>
            </w:pPr>
          </w:p>
        </w:tc>
        <w:tc>
          <w:tcPr>
            <w:tcW w:w="1347" w:type="pct"/>
            <w:vAlign w:val="center"/>
          </w:tcPr>
          <w:p w:rsidR="00C40BCC" w:rsidRPr="007C74EB" w:rsidRDefault="00C40BCC" w:rsidP="00C40BCC">
            <w:pPr>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793</w:t>
            </w:r>
            <w:r w:rsidRPr="00155F6B">
              <w:rPr>
                <w:rFonts w:ascii="Times New Roman" w:hAnsi="Times New Roman" w:cs="Times New Roman"/>
                <w:color w:val="010205"/>
                <w:sz w:val="18"/>
                <w:szCs w:val="18"/>
                <w:vertAlign w:val="superscript"/>
              </w:rPr>
              <w:t>a</w:t>
            </w:r>
          </w:p>
        </w:tc>
      </w:tr>
    </w:tbl>
    <w:p w:rsidR="00C40BCC" w:rsidRPr="00060762" w:rsidRDefault="00C40BCC" w:rsidP="00C40BCC">
      <w:pPr>
        <w:autoSpaceDE w:val="0"/>
        <w:autoSpaceDN w:val="0"/>
        <w:adjustRightInd w:val="0"/>
        <w:spacing w:after="0" w:line="240" w:lineRule="auto"/>
        <w:rPr>
          <w:rFonts w:ascii="Times New Roman" w:hAnsi="Times New Roman" w:cs="Times New Roman"/>
          <w:sz w:val="16"/>
          <w:szCs w:val="24"/>
        </w:rPr>
      </w:pPr>
    </w:p>
    <w:p w:rsidR="00C40BCC" w:rsidRPr="00060762" w:rsidRDefault="00C40BCC" w:rsidP="00C40BCC">
      <w:pPr>
        <w:autoSpaceDE w:val="0"/>
        <w:autoSpaceDN w:val="0"/>
        <w:adjustRightInd w:val="0"/>
        <w:spacing w:after="0" w:line="400" w:lineRule="atLeast"/>
        <w:rPr>
          <w:rFonts w:ascii="Times New Roman" w:hAnsi="Times New Roman" w:cs="Times New Roman"/>
          <w:sz w:val="18"/>
          <w:szCs w:val="24"/>
        </w:rPr>
      </w:pPr>
    </w:p>
    <w:p w:rsidR="00C40BCC" w:rsidRDefault="00C40BCC" w:rsidP="00C40BCC">
      <w:pPr>
        <w:spacing w:after="0" w:line="360" w:lineRule="auto"/>
        <w:ind w:firstLine="709"/>
        <w:jc w:val="both"/>
        <w:rPr>
          <w:rFonts w:ascii="Times New Roman" w:hAnsi="Times New Roman" w:cs="Times New Roman"/>
          <w:sz w:val="24"/>
          <w:szCs w:val="24"/>
        </w:rPr>
      </w:pPr>
      <w:bookmarkStart w:id="625" w:name="_Toc526800809"/>
      <w:r w:rsidRPr="00AF2D40">
        <w:rPr>
          <w:rFonts w:ascii="Times New Roman" w:hAnsi="Times New Roman" w:cs="Times New Roman"/>
          <w:sz w:val="24"/>
          <w:szCs w:val="24"/>
        </w:rPr>
        <w:t>Tablo 4</w:t>
      </w:r>
      <w:r w:rsidR="00743843">
        <w:rPr>
          <w:rFonts w:ascii="Times New Roman" w:hAnsi="Times New Roman" w:cs="Times New Roman"/>
          <w:sz w:val="24"/>
          <w:szCs w:val="24"/>
        </w:rPr>
        <w:t>.36’da</w:t>
      </w:r>
      <w:r w:rsidRPr="00AF2D40">
        <w:rPr>
          <w:rFonts w:ascii="Times New Roman" w:hAnsi="Times New Roman" w:cs="Times New Roman"/>
          <w:sz w:val="24"/>
          <w:szCs w:val="24"/>
        </w:rPr>
        <w:t xml:space="preserve"> ölçek maddelerinin toplam varyansın %</w:t>
      </w:r>
      <w:r>
        <w:rPr>
          <w:rFonts w:ascii="Times New Roman" w:hAnsi="Times New Roman" w:cs="Times New Roman"/>
          <w:sz w:val="24"/>
          <w:szCs w:val="24"/>
        </w:rPr>
        <w:t>74</w:t>
      </w:r>
      <w:r w:rsidRPr="00AF2D40">
        <w:rPr>
          <w:rFonts w:ascii="Times New Roman" w:hAnsi="Times New Roman" w:cs="Times New Roman"/>
          <w:sz w:val="24"/>
          <w:szCs w:val="24"/>
        </w:rPr>
        <w:t>,</w:t>
      </w:r>
      <w:r>
        <w:rPr>
          <w:rFonts w:ascii="Times New Roman" w:hAnsi="Times New Roman" w:cs="Times New Roman"/>
          <w:sz w:val="24"/>
          <w:szCs w:val="24"/>
        </w:rPr>
        <w:t>757</w:t>
      </w:r>
      <w:r w:rsidRPr="00AF2D40">
        <w:rPr>
          <w:rFonts w:ascii="Times New Roman" w:hAnsi="Times New Roman" w:cs="Times New Roman"/>
          <w:sz w:val="24"/>
          <w:szCs w:val="24"/>
        </w:rPr>
        <w:t>’</w:t>
      </w:r>
      <w:r>
        <w:rPr>
          <w:rFonts w:ascii="Times New Roman" w:hAnsi="Times New Roman" w:cs="Times New Roman"/>
          <w:sz w:val="24"/>
          <w:szCs w:val="24"/>
        </w:rPr>
        <w:t>sini</w:t>
      </w:r>
      <w:r w:rsidRPr="00AF2D40">
        <w:rPr>
          <w:rFonts w:ascii="Times New Roman" w:hAnsi="Times New Roman" w:cs="Times New Roman"/>
          <w:sz w:val="24"/>
          <w:szCs w:val="24"/>
        </w:rPr>
        <w:t xml:space="preserve"> açıklayan tek bir faktör altında gruplandığı görülmektedir. Bu nedenle ölçekten herhangi bir maddenin çıkarılması gerekmemektedir. Ayrıca KMO&gt;</w:t>
      </w:r>
      <w:proofErr w:type="gramStart"/>
      <w:r w:rsidRPr="00AF2D40">
        <w:rPr>
          <w:rFonts w:ascii="Times New Roman" w:hAnsi="Times New Roman" w:cs="Times New Roman"/>
          <w:sz w:val="24"/>
          <w:szCs w:val="24"/>
        </w:rPr>
        <w:t>0.5</w:t>
      </w:r>
      <w:proofErr w:type="gramEnd"/>
      <w:r>
        <w:rPr>
          <w:rFonts w:ascii="Times New Roman" w:hAnsi="Times New Roman" w:cs="Times New Roman"/>
          <w:sz w:val="24"/>
          <w:szCs w:val="24"/>
        </w:rPr>
        <w:t>, Anti-İmaj Korelasyon</w:t>
      </w:r>
      <w:r w:rsidRPr="00AF2D40">
        <w:rPr>
          <w:rFonts w:ascii="Times New Roman" w:hAnsi="Times New Roman" w:cs="Times New Roman"/>
          <w:sz w:val="24"/>
          <w:szCs w:val="24"/>
        </w:rPr>
        <w:t>&gt;0.5</w:t>
      </w:r>
      <w:r>
        <w:rPr>
          <w:rFonts w:ascii="Times New Roman" w:hAnsi="Times New Roman" w:cs="Times New Roman"/>
          <w:sz w:val="24"/>
          <w:szCs w:val="24"/>
        </w:rPr>
        <w:t xml:space="preserve"> </w:t>
      </w:r>
      <w:r w:rsidRPr="00AF2D40">
        <w:rPr>
          <w:rFonts w:ascii="Times New Roman" w:hAnsi="Times New Roman" w:cs="Times New Roman"/>
          <w:sz w:val="24"/>
          <w:szCs w:val="24"/>
        </w:rPr>
        <w:t>ve Bartlett p&lt;0.05 olması verilerin faktör analizi için uygun olduğunu göstermektedir.</w:t>
      </w:r>
    </w:p>
    <w:p w:rsidR="00C40BCC" w:rsidRDefault="00C40BCC" w:rsidP="00C40BCC">
      <w:pPr>
        <w:pStyle w:val="A7"/>
        <w:spacing w:before="240"/>
      </w:pPr>
      <w:bookmarkStart w:id="626" w:name="_Toc532603494"/>
      <w:r w:rsidRPr="00AF2D40">
        <w:lastRenderedPageBreak/>
        <w:t>Tablo 4</w:t>
      </w:r>
      <w:r w:rsidR="00743843">
        <w:t>.38</w:t>
      </w:r>
      <w:r w:rsidRPr="00AF2D40">
        <w:t xml:space="preserve">. </w:t>
      </w:r>
      <w:r w:rsidR="00637E41">
        <w:t>Elektronik Ağızdan Ağıza İletişim</w:t>
      </w:r>
      <w:r w:rsidRPr="00AF2D40">
        <w:t xml:space="preserve"> Ölçeği Faktör Analizi</w:t>
      </w:r>
      <w:bookmarkEnd w:id="626"/>
    </w:p>
    <w:tbl>
      <w:tblPr>
        <w:tblStyle w:val="TabloKlavuzu"/>
        <w:tblW w:w="0" w:type="auto"/>
        <w:tblLook w:val="04A0" w:firstRow="1" w:lastRow="0" w:firstColumn="1" w:lastColumn="0" w:noHBand="0" w:noVBand="1"/>
      </w:tblPr>
      <w:tblGrid>
        <w:gridCol w:w="869"/>
        <w:gridCol w:w="858"/>
        <w:gridCol w:w="1099"/>
        <w:gridCol w:w="1422"/>
        <w:gridCol w:w="1134"/>
        <w:gridCol w:w="1071"/>
        <w:gridCol w:w="1197"/>
        <w:gridCol w:w="844"/>
      </w:tblGrid>
      <w:tr w:rsidR="00C40BCC" w:rsidTr="00ED2105">
        <w:trPr>
          <w:trHeight w:val="340"/>
        </w:trPr>
        <w:tc>
          <w:tcPr>
            <w:tcW w:w="0" w:type="auto"/>
            <w:vMerge w:val="restart"/>
            <w:vAlign w:val="center"/>
          </w:tcPr>
          <w:p w:rsidR="00C40BCC" w:rsidRPr="00027ED2" w:rsidRDefault="00C40BCC" w:rsidP="00C40BCC">
            <w:pPr>
              <w:pStyle w:val="A7"/>
              <w:spacing w:line="240" w:lineRule="auto"/>
              <w:rPr>
                <w:sz w:val="20"/>
                <w:szCs w:val="20"/>
              </w:rPr>
            </w:pPr>
            <w:bookmarkStart w:id="627" w:name="_Toc531105313"/>
            <w:bookmarkStart w:id="628" w:name="_Toc532603495"/>
            <w:r w:rsidRPr="00027ED2">
              <w:rPr>
                <w:bCs/>
                <w:sz w:val="20"/>
                <w:szCs w:val="20"/>
              </w:rPr>
              <w:t>Bileşen</w:t>
            </w:r>
            <w:bookmarkEnd w:id="627"/>
            <w:bookmarkEnd w:id="628"/>
          </w:p>
        </w:tc>
        <w:tc>
          <w:tcPr>
            <w:tcW w:w="3219" w:type="dxa"/>
            <w:gridSpan w:val="3"/>
            <w:vAlign w:val="center"/>
          </w:tcPr>
          <w:p w:rsidR="00C40BCC" w:rsidRPr="00027ED2" w:rsidRDefault="00C40BCC" w:rsidP="00C40BCC">
            <w:pPr>
              <w:pStyle w:val="A7"/>
              <w:spacing w:line="240" w:lineRule="auto"/>
              <w:rPr>
                <w:sz w:val="18"/>
                <w:szCs w:val="18"/>
              </w:rPr>
            </w:pPr>
            <w:bookmarkStart w:id="629" w:name="_Toc531105314"/>
            <w:bookmarkStart w:id="630" w:name="_Toc532603496"/>
            <w:r w:rsidRPr="00027ED2">
              <w:rPr>
                <w:bCs/>
                <w:sz w:val="18"/>
                <w:szCs w:val="18"/>
              </w:rPr>
              <w:t>Başlangıç Özdeğeri</w:t>
            </w:r>
            <w:bookmarkEnd w:id="629"/>
            <w:bookmarkEnd w:id="630"/>
          </w:p>
        </w:tc>
        <w:tc>
          <w:tcPr>
            <w:tcW w:w="3402" w:type="dxa"/>
            <w:gridSpan w:val="3"/>
            <w:vAlign w:val="center"/>
          </w:tcPr>
          <w:p w:rsidR="00C40BCC" w:rsidRPr="00027ED2" w:rsidRDefault="00C40BCC" w:rsidP="00C40BCC">
            <w:pPr>
              <w:pStyle w:val="A7"/>
              <w:spacing w:line="240" w:lineRule="auto"/>
              <w:rPr>
                <w:sz w:val="18"/>
                <w:szCs w:val="18"/>
              </w:rPr>
            </w:pPr>
            <w:bookmarkStart w:id="631" w:name="_Toc531105315"/>
            <w:bookmarkStart w:id="632" w:name="_Toc532603497"/>
            <w:r w:rsidRPr="00027ED2">
              <w:rPr>
                <w:bCs/>
                <w:sz w:val="18"/>
                <w:szCs w:val="18"/>
              </w:rPr>
              <w:t>Faktör Yüklerinin Kareleri Toplamı</w:t>
            </w:r>
            <w:bookmarkEnd w:id="631"/>
            <w:bookmarkEnd w:id="632"/>
          </w:p>
        </w:tc>
        <w:tc>
          <w:tcPr>
            <w:tcW w:w="844" w:type="dxa"/>
            <w:vMerge w:val="restart"/>
            <w:vAlign w:val="center"/>
          </w:tcPr>
          <w:p w:rsidR="00C40BCC" w:rsidRPr="00027ED2" w:rsidRDefault="00C40BCC" w:rsidP="00C40BCC">
            <w:pPr>
              <w:pStyle w:val="A7"/>
              <w:spacing w:line="240" w:lineRule="auto"/>
              <w:rPr>
                <w:sz w:val="18"/>
                <w:szCs w:val="18"/>
              </w:rPr>
            </w:pPr>
            <w:bookmarkStart w:id="633" w:name="_Toc531105316"/>
            <w:bookmarkStart w:id="634" w:name="_Toc532603498"/>
            <w:r w:rsidRPr="00027ED2">
              <w:rPr>
                <w:sz w:val="18"/>
                <w:szCs w:val="18"/>
              </w:rPr>
              <w:t>Faktör Yükü</w:t>
            </w:r>
            <w:bookmarkEnd w:id="633"/>
            <w:bookmarkEnd w:id="634"/>
          </w:p>
        </w:tc>
      </w:tr>
      <w:tr w:rsidR="00C40BCC" w:rsidTr="00ED2105">
        <w:trPr>
          <w:trHeight w:val="340"/>
        </w:trPr>
        <w:tc>
          <w:tcPr>
            <w:tcW w:w="0" w:type="auto"/>
            <w:vMerge/>
          </w:tcPr>
          <w:p w:rsidR="00C40BCC" w:rsidRDefault="00C40BCC" w:rsidP="00C40BCC">
            <w:pPr>
              <w:pStyle w:val="A7"/>
              <w:spacing w:line="240" w:lineRule="auto"/>
            </w:pPr>
          </w:p>
        </w:tc>
        <w:tc>
          <w:tcPr>
            <w:tcW w:w="0" w:type="auto"/>
            <w:vAlign w:val="center"/>
          </w:tcPr>
          <w:p w:rsidR="00C40BCC" w:rsidRPr="00027ED2" w:rsidRDefault="00C40BCC" w:rsidP="00C40BCC">
            <w:pPr>
              <w:pStyle w:val="A7"/>
              <w:spacing w:line="240" w:lineRule="auto"/>
              <w:rPr>
                <w:sz w:val="18"/>
                <w:szCs w:val="18"/>
              </w:rPr>
            </w:pPr>
            <w:bookmarkStart w:id="635" w:name="_Toc531105317"/>
            <w:bookmarkStart w:id="636" w:name="_Toc532603499"/>
            <w:r w:rsidRPr="00027ED2">
              <w:rPr>
                <w:bCs/>
                <w:sz w:val="18"/>
                <w:szCs w:val="18"/>
              </w:rPr>
              <w:t>Toplam</w:t>
            </w:r>
            <w:bookmarkEnd w:id="635"/>
            <w:bookmarkEnd w:id="636"/>
          </w:p>
        </w:tc>
        <w:tc>
          <w:tcPr>
            <w:tcW w:w="0" w:type="auto"/>
            <w:vAlign w:val="center"/>
          </w:tcPr>
          <w:p w:rsidR="00C40BCC" w:rsidRPr="00027ED2" w:rsidRDefault="00C40BCC" w:rsidP="00C40BCC">
            <w:pPr>
              <w:pStyle w:val="A7"/>
              <w:spacing w:line="240" w:lineRule="auto"/>
              <w:rPr>
                <w:sz w:val="18"/>
                <w:szCs w:val="18"/>
              </w:rPr>
            </w:pPr>
            <w:bookmarkStart w:id="637" w:name="_Toc531105318"/>
            <w:bookmarkStart w:id="638" w:name="_Toc532603500"/>
            <w:r w:rsidRPr="00027ED2">
              <w:rPr>
                <w:bCs/>
                <w:sz w:val="18"/>
                <w:szCs w:val="18"/>
              </w:rPr>
              <w:t>%Varyans</w:t>
            </w:r>
            <w:bookmarkEnd w:id="637"/>
            <w:bookmarkEnd w:id="638"/>
          </w:p>
        </w:tc>
        <w:tc>
          <w:tcPr>
            <w:tcW w:w="1355" w:type="dxa"/>
            <w:vAlign w:val="center"/>
          </w:tcPr>
          <w:p w:rsidR="00C40BCC" w:rsidRPr="00027ED2" w:rsidRDefault="00C40BCC" w:rsidP="00C40BCC">
            <w:pPr>
              <w:pStyle w:val="A7"/>
              <w:spacing w:line="240" w:lineRule="auto"/>
              <w:rPr>
                <w:sz w:val="18"/>
                <w:szCs w:val="18"/>
              </w:rPr>
            </w:pPr>
            <w:bookmarkStart w:id="639" w:name="_Toc531105319"/>
            <w:bookmarkStart w:id="640" w:name="_Toc532603501"/>
            <w:r w:rsidRPr="00027ED2">
              <w:rPr>
                <w:bCs/>
                <w:sz w:val="18"/>
                <w:szCs w:val="18"/>
              </w:rPr>
              <w:t>% Kümülatif</w:t>
            </w:r>
            <w:bookmarkEnd w:id="639"/>
            <w:bookmarkEnd w:id="640"/>
          </w:p>
        </w:tc>
        <w:tc>
          <w:tcPr>
            <w:tcW w:w="1134" w:type="dxa"/>
            <w:vAlign w:val="center"/>
          </w:tcPr>
          <w:p w:rsidR="00C40BCC" w:rsidRPr="00027ED2" w:rsidRDefault="00C40BCC" w:rsidP="00C40BCC">
            <w:pPr>
              <w:pStyle w:val="A7"/>
              <w:spacing w:line="240" w:lineRule="auto"/>
              <w:rPr>
                <w:sz w:val="18"/>
                <w:szCs w:val="18"/>
              </w:rPr>
            </w:pPr>
            <w:bookmarkStart w:id="641" w:name="_Toc531105320"/>
            <w:bookmarkStart w:id="642" w:name="_Toc532603502"/>
            <w:r w:rsidRPr="00027ED2">
              <w:rPr>
                <w:bCs/>
                <w:sz w:val="18"/>
                <w:szCs w:val="18"/>
              </w:rPr>
              <w:t>Toplam&gt;</w:t>
            </w:r>
            <w:r>
              <w:rPr>
                <w:bCs/>
                <w:sz w:val="18"/>
                <w:szCs w:val="18"/>
              </w:rPr>
              <w:t>1</w:t>
            </w:r>
            <w:bookmarkEnd w:id="641"/>
            <w:bookmarkEnd w:id="642"/>
          </w:p>
        </w:tc>
        <w:tc>
          <w:tcPr>
            <w:tcW w:w="1071" w:type="dxa"/>
            <w:vAlign w:val="center"/>
          </w:tcPr>
          <w:p w:rsidR="00C40BCC" w:rsidRPr="00027ED2" w:rsidRDefault="00C40BCC" w:rsidP="00C40BCC">
            <w:pPr>
              <w:pStyle w:val="A7"/>
              <w:spacing w:line="240" w:lineRule="auto"/>
              <w:rPr>
                <w:sz w:val="18"/>
                <w:szCs w:val="18"/>
              </w:rPr>
            </w:pPr>
            <w:bookmarkStart w:id="643" w:name="_Toc531105321"/>
            <w:bookmarkStart w:id="644" w:name="_Toc532603503"/>
            <w:r w:rsidRPr="00027ED2">
              <w:rPr>
                <w:bCs/>
                <w:sz w:val="18"/>
                <w:szCs w:val="18"/>
              </w:rPr>
              <w:t>%Varyans</w:t>
            </w:r>
            <w:bookmarkEnd w:id="643"/>
            <w:bookmarkEnd w:id="644"/>
          </w:p>
        </w:tc>
        <w:tc>
          <w:tcPr>
            <w:tcW w:w="1197" w:type="dxa"/>
            <w:vAlign w:val="center"/>
          </w:tcPr>
          <w:p w:rsidR="00C40BCC" w:rsidRPr="00174548" w:rsidRDefault="00C40BCC" w:rsidP="00C40BCC">
            <w:pPr>
              <w:pStyle w:val="A7"/>
              <w:spacing w:line="240" w:lineRule="auto"/>
              <w:rPr>
                <w:sz w:val="18"/>
                <w:szCs w:val="18"/>
              </w:rPr>
            </w:pPr>
            <w:bookmarkStart w:id="645" w:name="_Toc531105322"/>
            <w:bookmarkStart w:id="646" w:name="_Toc532603504"/>
            <w:r>
              <w:rPr>
                <w:bCs/>
                <w:sz w:val="18"/>
                <w:szCs w:val="18"/>
              </w:rPr>
              <w:t>%</w:t>
            </w:r>
            <w:r w:rsidRPr="00174548">
              <w:rPr>
                <w:bCs/>
                <w:sz w:val="18"/>
                <w:szCs w:val="18"/>
              </w:rPr>
              <w:t>Kümülatif</w:t>
            </w:r>
            <w:bookmarkEnd w:id="645"/>
            <w:bookmarkEnd w:id="646"/>
          </w:p>
        </w:tc>
        <w:tc>
          <w:tcPr>
            <w:tcW w:w="844" w:type="dxa"/>
            <w:vMerge/>
          </w:tcPr>
          <w:p w:rsidR="00C40BCC" w:rsidRPr="00027ED2" w:rsidRDefault="00C40BCC" w:rsidP="00C40BCC">
            <w:pPr>
              <w:pStyle w:val="A7"/>
              <w:rPr>
                <w:sz w:val="18"/>
                <w:szCs w:val="18"/>
              </w:rPr>
            </w:pPr>
          </w:p>
        </w:tc>
      </w:tr>
      <w:tr w:rsidR="00C40BCC" w:rsidTr="00ED2105">
        <w:trPr>
          <w:trHeight w:val="340"/>
        </w:trPr>
        <w:tc>
          <w:tcPr>
            <w:tcW w:w="0" w:type="auto"/>
          </w:tcPr>
          <w:p w:rsidR="00C40BCC" w:rsidRPr="00774169" w:rsidRDefault="00637E41" w:rsidP="00C40BCC">
            <w:pPr>
              <w:spacing w:line="276" w:lineRule="auto"/>
              <w:ind w:left="-120"/>
              <w:jc w:val="center"/>
              <w:rPr>
                <w:rFonts w:ascii="Times New Roman" w:hAnsi="Times New Roman" w:cs="Times New Roman"/>
                <w:b/>
                <w:sz w:val="20"/>
                <w:szCs w:val="20"/>
              </w:rPr>
            </w:pPr>
            <w:r>
              <w:rPr>
                <w:rFonts w:ascii="Times New Roman" w:hAnsi="Times New Roman" w:cs="Times New Roman"/>
                <w:b/>
                <w:sz w:val="20"/>
                <w:szCs w:val="20"/>
              </w:rPr>
              <w:t>(EAA</w:t>
            </w:r>
            <w:r w:rsidR="00C40BCC" w:rsidRPr="00774169">
              <w:rPr>
                <w:rFonts w:ascii="Times New Roman" w:hAnsi="Times New Roman" w:cs="Times New Roman"/>
                <w:b/>
                <w:sz w:val="20"/>
                <w:szCs w:val="20"/>
              </w:rPr>
              <w:t>1)</w:t>
            </w:r>
          </w:p>
          <w:p w:rsidR="00C40BCC" w:rsidRPr="00774169" w:rsidRDefault="00637E41" w:rsidP="00C40BCC">
            <w:pPr>
              <w:spacing w:line="276" w:lineRule="auto"/>
              <w:ind w:left="-120"/>
              <w:jc w:val="center"/>
              <w:rPr>
                <w:rFonts w:ascii="Times New Roman" w:hAnsi="Times New Roman" w:cs="Times New Roman"/>
                <w:b/>
                <w:sz w:val="20"/>
                <w:szCs w:val="20"/>
              </w:rPr>
            </w:pPr>
            <w:r>
              <w:rPr>
                <w:rFonts w:ascii="Times New Roman" w:hAnsi="Times New Roman" w:cs="Times New Roman"/>
                <w:b/>
                <w:sz w:val="20"/>
                <w:szCs w:val="20"/>
              </w:rPr>
              <w:t>(EAA</w:t>
            </w:r>
            <w:r w:rsidR="00C40BCC">
              <w:rPr>
                <w:rFonts w:ascii="Times New Roman" w:hAnsi="Times New Roman" w:cs="Times New Roman"/>
                <w:b/>
                <w:sz w:val="20"/>
                <w:szCs w:val="20"/>
              </w:rPr>
              <w:t>2)</w:t>
            </w:r>
          </w:p>
          <w:p w:rsidR="00C40BCC" w:rsidRPr="00774169" w:rsidRDefault="00637E41" w:rsidP="00C40BCC">
            <w:pPr>
              <w:spacing w:line="276" w:lineRule="auto"/>
              <w:ind w:left="-120"/>
              <w:jc w:val="center"/>
              <w:rPr>
                <w:b/>
                <w:sz w:val="18"/>
                <w:szCs w:val="18"/>
              </w:rPr>
            </w:pPr>
            <w:r>
              <w:rPr>
                <w:rFonts w:ascii="Times New Roman" w:hAnsi="Times New Roman" w:cs="Times New Roman"/>
                <w:b/>
                <w:sz w:val="20"/>
                <w:szCs w:val="20"/>
              </w:rPr>
              <w:t>(EAA</w:t>
            </w:r>
            <w:r w:rsidR="00C40BCC">
              <w:rPr>
                <w:rFonts w:ascii="Times New Roman" w:hAnsi="Times New Roman" w:cs="Times New Roman"/>
                <w:b/>
                <w:sz w:val="20"/>
                <w:szCs w:val="20"/>
              </w:rPr>
              <w:t>3</w:t>
            </w:r>
            <w:r w:rsidR="00C40BCC" w:rsidRPr="00774169">
              <w:rPr>
                <w:rFonts w:ascii="Times New Roman" w:hAnsi="Times New Roman" w:cs="Times New Roman"/>
                <w:b/>
                <w:sz w:val="20"/>
                <w:szCs w:val="20"/>
              </w:rPr>
              <w:t>)</w:t>
            </w:r>
          </w:p>
        </w:tc>
        <w:tc>
          <w:tcPr>
            <w:tcW w:w="0" w:type="auto"/>
          </w:tcPr>
          <w:p w:rsidR="00C40BCC" w:rsidRPr="00774169" w:rsidRDefault="00C40BCC" w:rsidP="00C40BCC">
            <w:pPr>
              <w:pStyle w:val="A7"/>
              <w:spacing w:line="276" w:lineRule="auto"/>
              <w:rPr>
                <w:b w:val="0"/>
                <w:sz w:val="20"/>
                <w:szCs w:val="20"/>
              </w:rPr>
            </w:pPr>
            <w:bookmarkStart w:id="647" w:name="_Toc531105323"/>
            <w:bookmarkStart w:id="648" w:name="_Toc532603505"/>
            <w:r>
              <w:rPr>
                <w:b w:val="0"/>
                <w:sz w:val="20"/>
                <w:szCs w:val="20"/>
              </w:rPr>
              <w:t>2</w:t>
            </w:r>
            <w:r w:rsidR="00637E41">
              <w:rPr>
                <w:b w:val="0"/>
                <w:sz w:val="20"/>
                <w:szCs w:val="20"/>
              </w:rPr>
              <w:t>,488</w:t>
            </w:r>
            <w:bookmarkEnd w:id="647"/>
            <w:bookmarkEnd w:id="648"/>
          </w:p>
          <w:p w:rsidR="00C40BCC" w:rsidRPr="00774169" w:rsidRDefault="00C40BCC" w:rsidP="00C40BCC">
            <w:pPr>
              <w:pStyle w:val="A7"/>
              <w:spacing w:line="276" w:lineRule="auto"/>
              <w:rPr>
                <w:b w:val="0"/>
                <w:color w:val="010205"/>
                <w:sz w:val="20"/>
                <w:szCs w:val="20"/>
              </w:rPr>
            </w:pPr>
            <w:bookmarkStart w:id="649" w:name="_Toc531105324"/>
            <w:bookmarkStart w:id="650" w:name="_Toc532603506"/>
            <w:r w:rsidRPr="00174548">
              <w:rPr>
                <w:b w:val="0"/>
                <w:color w:val="010205"/>
                <w:sz w:val="20"/>
                <w:szCs w:val="20"/>
              </w:rPr>
              <w:t>,</w:t>
            </w:r>
            <w:r w:rsidR="00637E41">
              <w:rPr>
                <w:b w:val="0"/>
                <w:color w:val="010205"/>
                <w:sz w:val="20"/>
                <w:szCs w:val="20"/>
              </w:rPr>
              <w:t>309</w:t>
            </w:r>
            <w:bookmarkEnd w:id="649"/>
            <w:bookmarkEnd w:id="650"/>
          </w:p>
          <w:p w:rsidR="00C40BCC" w:rsidRPr="00474565" w:rsidRDefault="00C40BCC" w:rsidP="00637E41">
            <w:pPr>
              <w:pStyle w:val="A7"/>
              <w:spacing w:line="276" w:lineRule="auto"/>
              <w:rPr>
                <w:b w:val="0"/>
                <w:color w:val="010205"/>
                <w:sz w:val="20"/>
                <w:szCs w:val="20"/>
              </w:rPr>
            </w:pPr>
            <w:bookmarkStart w:id="651" w:name="_Toc531105325"/>
            <w:bookmarkStart w:id="652" w:name="_Toc532603507"/>
            <w:r w:rsidRPr="00174548">
              <w:rPr>
                <w:b w:val="0"/>
                <w:color w:val="010205"/>
                <w:sz w:val="20"/>
                <w:szCs w:val="20"/>
              </w:rPr>
              <w:t>,</w:t>
            </w:r>
            <w:r w:rsidR="00637E41">
              <w:rPr>
                <w:b w:val="0"/>
                <w:color w:val="010205"/>
                <w:sz w:val="20"/>
                <w:szCs w:val="20"/>
              </w:rPr>
              <w:t>203</w:t>
            </w:r>
            <w:bookmarkEnd w:id="651"/>
            <w:bookmarkEnd w:id="652"/>
          </w:p>
        </w:tc>
        <w:tc>
          <w:tcPr>
            <w:tcW w:w="0" w:type="auto"/>
          </w:tcPr>
          <w:p w:rsidR="00C40BCC" w:rsidRPr="00774169" w:rsidRDefault="00637E41" w:rsidP="00C40BCC">
            <w:pPr>
              <w:pStyle w:val="A7"/>
              <w:spacing w:line="276" w:lineRule="auto"/>
              <w:rPr>
                <w:b w:val="0"/>
                <w:sz w:val="20"/>
                <w:szCs w:val="20"/>
              </w:rPr>
            </w:pPr>
            <w:bookmarkStart w:id="653" w:name="_Toc531105326"/>
            <w:bookmarkStart w:id="654" w:name="_Toc532603508"/>
            <w:r>
              <w:rPr>
                <w:b w:val="0"/>
                <w:sz w:val="20"/>
                <w:szCs w:val="20"/>
              </w:rPr>
              <w:t>82,933</w:t>
            </w:r>
            <w:bookmarkEnd w:id="653"/>
            <w:bookmarkEnd w:id="654"/>
          </w:p>
          <w:p w:rsidR="00C40BCC" w:rsidRPr="00774169" w:rsidRDefault="00637E41" w:rsidP="00C40BCC">
            <w:pPr>
              <w:pStyle w:val="A7"/>
              <w:spacing w:line="276" w:lineRule="auto"/>
              <w:rPr>
                <w:b w:val="0"/>
                <w:color w:val="010205"/>
                <w:sz w:val="20"/>
                <w:szCs w:val="20"/>
              </w:rPr>
            </w:pPr>
            <w:bookmarkStart w:id="655" w:name="_Toc531105327"/>
            <w:bookmarkStart w:id="656" w:name="_Toc532603509"/>
            <w:r>
              <w:rPr>
                <w:b w:val="0"/>
                <w:color w:val="010205"/>
                <w:sz w:val="20"/>
                <w:szCs w:val="20"/>
              </w:rPr>
              <w:t>10,312</w:t>
            </w:r>
            <w:bookmarkEnd w:id="655"/>
            <w:bookmarkEnd w:id="656"/>
          </w:p>
          <w:p w:rsidR="00C40BCC" w:rsidRPr="00774169" w:rsidRDefault="00637E41" w:rsidP="00C40BCC">
            <w:pPr>
              <w:pStyle w:val="A7"/>
              <w:spacing w:line="276" w:lineRule="auto"/>
              <w:rPr>
                <w:b w:val="0"/>
                <w:color w:val="010205"/>
                <w:sz w:val="20"/>
                <w:szCs w:val="20"/>
              </w:rPr>
            </w:pPr>
            <w:bookmarkStart w:id="657" w:name="_Toc531105328"/>
            <w:bookmarkStart w:id="658" w:name="_Toc532603510"/>
            <w:r>
              <w:rPr>
                <w:b w:val="0"/>
                <w:color w:val="010205"/>
                <w:sz w:val="20"/>
                <w:szCs w:val="20"/>
              </w:rPr>
              <w:t>6,755</w:t>
            </w:r>
            <w:bookmarkEnd w:id="657"/>
            <w:bookmarkEnd w:id="658"/>
          </w:p>
        </w:tc>
        <w:tc>
          <w:tcPr>
            <w:tcW w:w="1355" w:type="dxa"/>
          </w:tcPr>
          <w:p w:rsidR="00C40BCC" w:rsidRPr="00774169" w:rsidRDefault="00637E41" w:rsidP="00C40BCC">
            <w:pPr>
              <w:pStyle w:val="A7"/>
              <w:spacing w:line="276" w:lineRule="auto"/>
              <w:rPr>
                <w:b w:val="0"/>
                <w:sz w:val="20"/>
                <w:szCs w:val="20"/>
              </w:rPr>
            </w:pPr>
            <w:bookmarkStart w:id="659" w:name="_Toc531105329"/>
            <w:bookmarkStart w:id="660" w:name="_Toc532603511"/>
            <w:r>
              <w:rPr>
                <w:b w:val="0"/>
                <w:sz w:val="20"/>
                <w:szCs w:val="20"/>
              </w:rPr>
              <w:t>82,933</w:t>
            </w:r>
            <w:bookmarkEnd w:id="659"/>
            <w:bookmarkEnd w:id="660"/>
          </w:p>
          <w:p w:rsidR="00C40BCC" w:rsidRPr="00774169" w:rsidRDefault="00637E41" w:rsidP="00C40BCC">
            <w:pPr>
              <w:pStyle w:val="A7"/>
              <w:spacing w:line="276" w:lineRule="auto"/>
              <w:rPr>
                <w:b w:val="0"/>
                <w:color w:val="010205"/>
                <w:sz w:val="20"/>
                <w:szCs w:val="20"/>
              </w:rPr>
            </w:pPr>
            <w:bookmarkStart w:id="661" w:name="_Toc531105330"/>
            <w:bookmarkStart w:id="662" w:name="_Toc532603512"/>
            <w:r>
              <w:rPr>
                <w:b w:val="0"/>
                <w:color w:val="010205"/>
                <w:sz w:val="20"/>
                <w:szCs w:val="20"/>
              </w:rPr>
              <w:t>93,245</w:t>
            </w:r>
            <w:bookmarkEnd w:id="661"/>
            <w:bookmarkEnd w:id="662"/>
          </w:p>
          <w:p w:rsidR="00C40BCC" w:rsidRPr="00774169" w:rsidRDefault="00C40BCC" w:rsidP="00C40BCC">
            <w:pPr>
              <w:pStyle w:val="A7"/>
              <w:spacing w:line="276" w:lineRule="auto"/>
              <w:rPr>
                <w:b w:val="0"/>
                <w:color w:val="010205"/>
                <w:sz w:val="20"/>
                <w:szCs w:val="20"/>
              </w:rPr>
            </w:pPr>
            <w:bookmarkStart w:id="663" w:name="_Toc531105331"/>
            <w:bookmarkStart w:id="664" w:name="_Toc532603513"/>
            <w:r>
              <w:rPr>
                <w:b w:val="0"/>
                <w:color w:val="010205"/>
                <w:sz w:val="20"/>
                <w:szCs w:val="20"/>
              </w:rPr>
              <w:t>100,000</w:t>
            </w:r>
            <w:bookmarkEnd w:id="663"/>
            <w:bookmarkEnd w:id="664"/>
          </w:p>
        </w:tc>
        <w:tc>
          <w:tcPr>
            <w:tcW w:w="1134" w:type="dxa"/>
          </w:tcPr>
          <w:p w:rsidR="00C40BCC" w:rsidRPr="00774169" w:rsidRDefault="00C40BCC" w:rsidP="00C40BCC">
            <w:pPr>
              <w:pStyle w:val="A7"/>
              <w:spacing w:line="276" w:lineRule="auto"/>
              <w:rPr>
                <w:b w:val="0"/>
                <w:sz w:val="20"/>
                <w:szCs w:val="20"/>
              </w:rPr>
            </w:pPr>
            <w:bookmarkStart w:id="665" w:name="_Toc531105332"/>
            <w:bookmarkStart w:id="666" w:name="_Toc532603514"/>
            <w:r>
              <w:rPr>
                <w:b w:val="0"/>
                <w:sz w:val="20"/>
                <w:szCs w:val="20"/>
              </w:rPr>
              <w:t>2,</w:t>
            </w:r>
            <w:r w:rsidR="00637E41">
              <w:rPr>
                <w:b w:val="0"/>
                <w:sz w:val="20"/>
                <w:szCs w:val="20"/>
              </w:rPr>
              <w:t>488</w:t>
            </w:r>
            <w:bookmarkEnd w:id="665"/>
            <w:bookmarkEnd w:id="666"/>
          </w:p>
          <w:p w:rsidR="00C40BCC" w:rsidRPr="00774169" w:rsidRDefault="00C40BCC" w:rsidP="00C40BCC">
            <w:pPr>
              <w:pStyle w:val="A7"/>
              <w:spacing w:line="276" w:lineRule="auto"/>
              <w:rPr>
                <w:b w:val="0"/>
                <w:sz w:val="20"/>
                <w:szCs w:val="20"/>
              </w:rPr>
            </w:pPr>
          </w:p>
        </w:tc>
        <w:tc>
          <w:tcPr>
            <w:tcW w:w="1071" w:type="dxa"/>
          </w:tcPr>
          <w:p w:rsidR="00C40BCC" w:rsidRPr="00774169" w:rsidRDefault="00637E41" w:rsidP="00C40BCC">
            <w:pPr>
              <w:pStyle w:val="A7"/>
              <w:spacing w:line="276" w:lineRule="auto"/>
              <w:rPr>
                <w:b w:val="0"/>
                <w:color w:val="010205"/>
                <w:sz w:val="20"/>
                <w:szCs w:val="20"/>
              </w:rPr>
            </w:pPr>
            <w:bookmarkStart w:id="667" w:name="_Toc531105333"/>
            <w:bookmarkStart w:id="668" w:name="_Toc532603515"/>
            <w:r>
              <w:rPr>
                <w:b w:val="0"/>
                <w:color w:val="010205"/>
                <w:sz w:val="20"/>
                <w:szCs w:val="20"/>
              </w:rPr>
              <w:t>82,933</w:t>
            </w:r>
            <w:bookmarkEnd w:id="667"/>
            <w:bookmarkEnd w:id="668"/>
          </w:p>
          <w:p w:rsidR="00C40BCC" w:rsidRPr="00774169" w:rsidRDefault="00C40BCC" w:rsidP="00C40BCC">
            <w:pPr>
              <w:pStyle w:val="A7"/>
              <w:spacing w:line="276" w:lineRule="auto"/>
              <w:rPr>
                <w:b w:val="0"/>
                <w:sz w:val="20"/>
                <w:szCs w:val="20"/>
              </w:rPr>
            </w:pPr>
          </w:p>
        </w:tc>
        <w:tc>
          <w:tcPr>
            <w:tcW w:w="1197" w:type="dxa"/>
          </w:tcPr>
          <w:p w:rsidR="00C40BCC" w:rsidRPr="00C0578A" w:rsidRDefault="00637E41" w:rsidP="00C40BCC">
            <w:pPr>
              <w:pStyle w:val="A7"/>
              <w:spacing w:line="276" w:lineRule="auto"/>
              <w:rPr>
                <w:b w:val="0"/>
                <w:color w:val="010205"/>
                <w:sz w:val="20"/>
                <w:szCs w:val="20"/>
              </w:rPr>
            </w:pPr>
            <w:bookmarkStart w:id="669" w:name="_Toc531105334"/>
            <w:bookmarkStart w:id="670" w:name="_Toc532603516"/>
            <w:r>
              <w:rPr>
                <w:b w:val="0"/>
                <w:color w:val="010205"/>
                <w:sz w:val="20"/>
                <w:szCs w:val="20"/>
              </w:rPr>
              <w:t>82,933</w:t>
            </w:r>
            <w:bookmarkEnd w:id="669"/>
            <w:bookmarkEnd w:id="670"/>
          </w:p>
        </w:tc>
        <w:tc>
          <w:tcPr>
            <w:tcW w:w="844" w:type="dxa"/>
          </w:tcPr>
          <w:p w:rsidR="00C40BCC" w:rsidRPr="00474565" w:rsidRDefault="00C40BCC" w:rsidP="00C40BCC">
            <w:pPr>
              <w:pStyle w:val="A7"/>
              <w:spacing w:line="276" w:lineRule="auto"/>
              <w:rPr>
                <w:b w:val="0"/>
                <w:sz w:val="20"/>
                <w:szCs w:val="20"/>
              </w:rPr>
            </w:pPr>
            <w:bookmarkStart w:id="671" w:name="_Toc531105335"/>
            <w:bookmarkStart w:id="672" w:name="_Toc532603517"/>
            <w:r w:rsidRPr="00474565">
              <w:rPr>
                <w:b w:val="0"/>
                <w:sz w:val="20"/>
                <w:szCs w:val="20"/>
              </w:rPr>
              <w:t>,</w:t>
            </w:r>
            <w:r w:rsidR="00637E41">
              <w:rPr>
                <w:b w:val="0"/>
                <w:sz w:val="20"/>
                <w:szCs w:val="20"/>
              </w:rPr>
              <w:t>803</w:t>
            </w:r>
            <w:bookmarkEnd w:id="671"/>
            <w:bookmarkEnd w:id="672"/>
          </w:p>
          <w:p w:rsidR="00C40BCC" w:rsidRPr="00474565" w:rsidRDefault="00C40BCC" w:rsidP="00C40BCC">
            <w:pPr>
              <w:pStyle w:val="A7"/>
              <w:spacing w:line="276" w:lineRule="auto"/>
              <w:rPr>
                <w:b w:val="0"/>
                <w:sz w:val="20"/>
                <w:szCs w:val="20"/>
              </w:rPr>
            </w:pPr>
            <w:bookmarkStart w:id="673" w:name="_Toc531105336"/>
            <w:bookmarkStart w:id="674" w:name="_Toc532603518"/>
            <w:r w:rsidRPr="00474565">
              <w:rPr>
                <w:b w:val="0"/>
                <w:sz w:val="20"/>
                <w:szCs w:val="20"/>
              </w:rPr>
              <w:t>,</w:t>
            </w:r>
            <w:r w:rsidR="00637E41">
              <w:rPr>
                <w:b w:val="0"/>
                <w:sz w:val="20"/>
                <w:szCs w:val="20"/>
              </w:rPr>
              <w:t>867</w:t>
            </w:r>
            <w:bookmarkEnd w:id="673"/>
            <w:bookmarkEnd w:id="674"/>
          </w:p>
          <w:p w:rsidR="00C40BCC" w:rsidRPr="00C0578A" w:rsidRDefault="00C40BCC" w:rsidP="00637E41">
            <w:pPr>
              <w:pStyle w:val="A7"/>
              <w:spacing w:line="276" w:lineRule="auto"/>
              <w:rPr>
                <w:b w:val="0"/>
                <w:sz w:val="20"/>
                <w:szCs w:val="20"/>
              </w:rPr>
            </w:pPr>
            <w:bookmarkStart w:id="675" w:name="_Toc531105337"/>
            <w:bookmarkStart w:id="676" w:name="_Toc532603519"/>
            <w:r w:rsidRPr="00474565">
              <w:rPr>
                <w:b w:val="0"/>
                <w:sz w:val="20"/>
                <w:szCs w:val="20"/>
              </w:rPr>
              <w:t>,</w:t>
            </w:r>
            <w:r w:rsidR="00637E41">
              <w:rPr>
                <w:b w:val="0"/>
                <w:sz w:val="20"/>
                <w:szCs w:val="20"/>
              </w:rPr>
              <w:t>818</w:t>
            </w:r>
            <w:bookmarkEnd w:id="675"/>
            <w:bookmarkEnd w:id="676"/>
          </w:p>
        </w:tc>
      </w:tr>
      <w:tr w:rsidR="00C40BCC" w:rsidTr="00ED2105">
        <w:trPr>
          <w:trHeight w:val="340"/>
        </w:trPr>
        <w:tc>
          <w:tcPr>
            <w:tcW w:w="4248" w:type="dxa"/>
            <w:gridSpan w:val="4"/>
            <w:vAlign w:val="center"/>
          </w:tcPr>
          <w:p w:rsidR="00C40BCC" w:rsidRDefault="00C40BCC" w:rsidP="00637E41">
            <w:pPr>
              <w:pStyle w:val="A7"/>
              <w:spacing w:line="240" w:lineRule="auto"/>
              <w:jc w:val="left"/>
            </w:pPr>
            <w:bookmarkStart w:id="677" w:name="_Toc531105338"/>
            <w:bookmarkStart w:id="678" w:name="_Toc532603520"/>
            <w:r w:rsidRPr="00027ED2">
              <w:rPr>
                <w:bCs/>
                <w:sz w:val="20"/>
                <w:szCs w:val="20"/>
              </w:rPr>
              <w:t>KMO:</w:t>
            </w:r>
            <w:r>
              <w:rPr>
                <w:b w:val="0"/>
                <w:bCs/>
                <w:sz w:val="20"/>
                <w:szCs w:val="20"/>
              </w:rPr>
              <w:t xml:space="preserve"> </w:t>
            </w:r>
            <w:r w:rsidRPr="00027ED2">
              <w:rPr>
                <w:b w:val="0"/>
                <w:sz w:val="20"/>
                <w:szCs w:val="20"/>
              </w:rPr>
              <w:t>0,</w:t>
            </w:r>
            <w:r>
              <w:rPr>
                <w:b w:val="0"/>
                <w:sz w:val="20"/>
                <w:szCs w:val="20"/>
              </w:rPr>
              <w:t>7</w:t>
            </w:r>
            <w:r w:rsidR="00637E41">
              <w:rPr>
                <w:b w:val="0"/>
                <w:sz w:val="20"/>
                <w:szCs w:val="20"/>
              </w:rPr>
              <w:t>38</w:t>
            </w:r>
            <w:bookmarkEnd w:id="677"/>
            <w:bookmarkEnd w:id="678"/>
          </w:p>
        </w:tc>
        <w:tc>
          <w:tcPr>
            <w:tcW w:w="4246" w:type="dxa"/>
            <w:gridSpan w:val="4"/>
            <w:vAlign w:val="center"/>
          </w:tcPr>
          <w:p w:rsidR="00C40BCC" w:rsidRDefault="00C40BCC" w:rsidP="00637E41">
            <w:pPr>
              <w:pStyle w:val="A7"/>
              <w:spacing w:line="240" w:lineRule="auto"/>
              <w:jc w:val="left"/>
            </w:pPr>
            <w:bookmarkStart w:id="679" w:name="_Toc531105339"/>
            <w:bookmarkStart w:id="680" w:name="_Toc532603521"/>
            <w:r w:rsidRPr="00027ED2">
              <w:rPr>
                <w:bCs/>
                <w:sz w:val="20"/>
                <w:szCs w:val="20"/>
              </w:rPr>
              <w:t>Bartlett’s Test:</w:t>
            </w:r>
            <w:r>
              <w:rPr>
                <w:b w:val="0"/>
                <w:bCs/>
                <w:sz w:val="20"/>
                <w:szCs w:val="20"/>
              </w:rPr>
              <w:t xml:space="preserve"> </w:t>
            </w:r>
            <w:r w:rsidR="00637E41">
              <w:rPr>
                <w:b w:val="0"/>
                <w:sz w:val="20"/>
                <w:szCs w:val="20"/>
              </w:rPr>
              <w:t>998,</w:t>
            </w:r>
            <w:proofErr w:type="gramStart"/>
            <w:r w:rsidR="00637E41">
              <w:rPr>
                <w:b w:val="0"/>
                <w:sz w:val="20"/>
                <w:szCs w:val="20"/>
              </w:rPr>
              <w:t>079</w:t>
            </w:r>
            <w:r>
              <w:rPr>
                <w:b w:val="0"/>
                <w:sz w:val="20"/>
                <w:szCs w:val="20"/>
              </w:rPr>
              <w:t xml:space="preserve">  p</w:t>
            </w:r>
            <w:proofErr w:type="gramEnd"/>
            <w:r>
              <w:rPr>
                <w:b w:val="0"/>
                <w:sz w:val="20"/>
                <w:szCs w:val="20"/>
              </w:rPr>
              <w:t>: 0,000</w:t>
            </w:r>
            <w:bookmarkEnd w:id="679"/>
            <w:bookmarkEnd w:id="680"/>
          </w:p>
        </w:tc>
      </w:tr>
      <w:bookmarkEnd w:id="625"/>
    </w:tbl>
    <w:p w:rsidR="00637E41" w:rsidRPr="00637E41" w:rsidRDefault="00637E41" w:rsidP="00ED2105">
      <w:pPr>
        <w:autoSpaceDE w:val="0"/>
        <w:autoSpaceDN w:val="0"/>
        <w:adjustRightInd w:val="0"/>
        <w:spacing w:after="0" w:line="360" w:lineRule="auto"/>
        <w:rPr>
          <w:rFonts w:ascii="Times New Roman" w:hAnsi="Times New Roman" w:cs="Times New Roman"/>
          <w:sz w:val="24"/>
          <w:szCs w:val="24"/>
        </w:rPr>
      </w:pPr>
    </w:p>
    <w:p w:rsidR="00637E41" w:rsidRDefault="00743843" w:rsidP="00637E41">
      <w:pPr>
        <w:pStyle w:val="A7"/>
      </w:pPr>
      <w:bookmarkStart w:id="681" w:name="_Toc532603522"/>
      <w:r>
        <w:t>Tablo 4.39</w:t>
      </w:r>
      <w:r w:rsidR="00637E41" w:rsidRPr="00AF2D40">
        <w:t xml:space="preserve">. </w:t>
      </w:r>
      <w:r w:rsidR="00637E41">
        <w:t>Anti-İmaj Korelasyon Matrisi</w:t>
      </w:r>
      <w:bookmarkEnd w:id="681"/>
    </w:p>
    <w:tbl>
      <w:tblPr>
        <w:tblStyle w:val="TabloKlavuzu"/>
        <w:tblW w:w="2621" w:type="pct"/>
        <w:jc w:val="center"/>
        <w:tblBorders>
          <w:insideH w:val="none" w:sz="0" w:space="0" w:color="auto"/>
          <w:insideV w:val="none" w:sz="0" w:space="0" w:color="auto"/>
        </w:tblBorders>
        <w:tblLook w:val="04A0" w:firstRow="1" w:lastRow="0" w:firstColumn="1" w:lastColumn="0" w:noHBand="0" w:noVBand="1"/>
      </w:tblPr>
      <w:tblGrid>
        <w:gridCol w:w="878"/>
        <w:gridCol w:w="1231"/>
        <w:gridCol w:w="1231"/>
        <w:gridCol w:w="1231"/>
      </w:tblGrid>
      <w:tr w:rsidR="00637E41" w:rsidRPr="007C74EB" w:rsidTr="00A1039B">
        <w:trPr>
          <w:trHeight w:val="356"/>
          <w:jc w:val="center"/>
        </w:trPr>
        <w:tc>
          <w:tcPr>
            <w:tcW w:w="961" w:type="pct"/>
            <w:vAlign w:val="center"/>
          </w:tcPr>
          <w:p w:rsidR="00637E41" w:rsidRPr="007C74EB" w:rsidRDefault="00637E41" w:rsidP="00A1039B">
            <w:pPr>
              <w:jc w:val="both"/>
              <w:rPr>
                <w:rFonts w:ascii="Times New Roman" w:hAnsi="Times New Roman" w:cs="Times New Roman"/>
                <w:sz w:val="20"/>
                <w:szCs w:val="20"/>
              </w:rPr>
            </w:pPr>
          </w:p>
        </w:tc>
        <w:tc>
          <w:tcPr>
            <w:tcW w:w="1346" w:type="pct"/>
            <w:vAlign w:val="center"/>
          </w:tcPr>
          <w:p w:rsidR="00637E41" w:rsidRPr="007C74EB" w:rsidRDefault="00637E41" w:rsidP="00A1039B">
            <w:pPr>
              <w:jc w:val="center"/>
              <w:rPr>
                <w:rFonts w:ascii="Times New Roman" w:hAnsi="Times New Roman" w:cs="Times New Roman"/>
                <w:b/>
                <w:sz w:val="20"/>
                <w:szCs w:val="20"/>
              </w:rPr>
            </w:pPr>
            <w:r>
              <w:rPr>
                <w:rFonts w:ascii="Times New Roman" w:hAnsi="Times New Roman" w:cs="Times New Roman"/>
                <w:b/>
                <w:sz w:val="20"/>
                <w:szCs w:val="20"/>
              </w:rPr>
              <w:t>EAA</w:t>
            </w:r>
            <w:r w:rsidRPr="007C74EB">
              <w:rPr>
                <w:rFonts w:ascii="Times New Roman" w:hAnsi="Times New Roman" w:cs="Times New Roman"/>
                <w:b/>
                <w:sz w:val="20"/>
                <w:szCs w:val="20"/>
              </w:rPr>
              <w:t>1</w:t>
            </w:r>
          </w:p>
        </w:tc>
        <w:tc>
          <w:tcPr>
            <w:tcW w:w="1346" w:type="pct"/>
            <w:vAlign w:val="center"/>
          </w:tcPr>
          <w:p w:rsidR="00637E41" w:rsidRPr="007C74EB" w:rsidRDefault="00637E41" w:rsidP="00A1039B">
            <w:pPr>
              <w:jc w:val="center"/>
              <w:rPr>
                <w:rFonts w:ascii="Times New Roman" w:hAnsi="Times New Roman" w:cs="Times New Roman"/>
                <w:b/>
                <w:sz w:val="20"/>
                <w:szCs w:val="20"/>
              </w:rPr>
            </w:pPr>
            <w:r>
              <w:rPr>
                <w:rFonts w:ascii="Times New Roman" w:hAnsi="Times New Roman" w:cs="Times New Roman"/>
                <w:b/>
                <w:sz w:val="20"/>
                <w:szCs w:val="20"/>
              </w:rPr>
              <w:t>EAA</w:t>
            </w:r>
            <w:r w:rsidRPr="007C74EB">
              <w:rPr>
                <w:rFonts w:ascii="Times New Roman" w:hAnsi="Times New Roman" w:cs="Times New Roman"/>
                <w:b/>
                <w:sz w:val="20"/>
                <w:szCs w:val="20"/>
              </w:rPr>
              <w:t>2</w:t>
            </w:r>
          </w:p>
        </w:tc>
        <w:tc>
          <w:tcPr>
            <w:tcW w:w="1346" w:type="pct"/>
            <w:vAlign w:val="center"/>
          </w:tcPr>
          <w:p w:rsidR="00637E41" w:rsidRPr="007C74EB" w:rsidRDefault="00637E41" w:rsidP="00A1039B">
            <w:pPr>
              <w:jc w:val="center"/>
              <w:rPr>
                <w:rFonts w:ascii="Times New Roman" w:hAnsi="Times New Roman" w:cs="Times New Roman"/>
                <w:b/>
                <w:sz w:val="20"/>
                <w:szCs w:val="20"/>
              </w:rPr>
            </w:pPr>
            <w:r>
              <w:rPr>
                <w:rFonts w:ascii="Times New Roman" w:hAnsi="Times New Roman" w:cs="Times New Roman"/>
                <w:b/>
                <w:sz w:val="20"/>
                <w:szCs w:val="20"/>
              </w:rPr>
              <w:t>EAA3</w:t>
            </w:r>
          </w:p>
        </w:tc>
      </w:tr>
      <w:tr w:rsidR="00637E41" w:rsidRPr="007C74EB" w:rsidTr="00A1039B">
        <w:trPr>
          <w:trHeight w:val="356"/>
          <w:jc w:val="center"/>
        </w:trPr>
        <w:tc>
          <w:tcPr>
            <w:tcW w:w="961" w:type="pct"/>
            <w:vAlign w:val="center"/>
          </w:tcPr>
          <w:p w:rsidR="00637E41" w:rsidRPr="007C74EB" w:rsidRDefault="00637E41" w:rsidP="00A1039B">
            <w:pPr>
              <w:jc w:val="both"/>
              <w:rPr>
                <w:rFonts w:ascii="Times New Roman" w:hAnsi="Times New Roman" w:cs="Times New Roman"/>
                <w:b/>
                <w:sz w:val="20"/>
                <w:szCs w:val="20"/>
              </w:rPr>
            </w:pPr>
            <w:r>
              <w:rPr>
                <w:rFonts w:ascii="Times New Roman" w:hAnsi="Times New Roman" w:cs="Times New Roman"/>
                <w:b/>
                <w:sz w:val="20"/>
                <w:szCs w:val="20"/>
              </w:rPr>
              <w:t>EAA</w:t>
            </w:r>
            <w:r w:rsidRPr="007C74EB">
              <w:rPr>
                <w:rFonts w:ascii="Times New Roman" w:hAnsi="Times New Roman" w:cs="Times New Roman"/>
                <w:b/>
                <w:sz w:val="20"/>
                <w:szCs w:val="20"/>
              </w:rPr>
              <w:t>1</w:t>
            </w:r>
          </w:p>
        </w:tc>
        <w:tc>
          <w:tcPr>
            <w:tcW w:w="1346" w:type="pct"/>
            <w:vAlign w:val="center"/>
          </w:tcPr>
          <w:p w:rsidR="00637E41" w:rsidRPr="007C74EB" w:rsidRDefault="00637E41" w:rsidP="00637E41">
            <w:pPr>
              <w:ind w:hanging="63"/>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780</w:t>
            </w:r>
            <w:r w:rsidRPr="00155F6B">
              <w:rPr>
                <w:rFonts w:ascii="Times New Roman" w:hAnsi="Times New Roman" w:cs="Times New Roman"/>
                <w:color w:val="010205"/>
                <w:sz w:val="18"/>
                <w:szCs w:val="18"/>
                <w:vertAlign w:val="superscript"/>
              </w:rPr>
              <w:t>a</w:t>
            </w:r>
          </w:p>
        </w:tc>
        <w:tc>
          <w:tcPr>
            <w:tcW w:w="1346" w:type="pct"/>
            <w:vAlign w:val="center"/>
          </w:tcPr>
          <w:p w:rsidR="00637E41" w:rsidRPr="007C74EB" w:rsidRDefault="00637E41" w:rsidP="00A1039B">
            <w:pPr>
              <w:jc w:val="center"/>
              <w:rPr>
                <w:rFonts w:ascii="Times New Roman" w:hAnsi="Times New Roman" w:cs="Times New Roman"/>
                <w:sz w:val="18"/>
                <w:szCs w:val="18"/>
              </w:rPr>
            </w:pPr>
          </w:p>
        </w:tc>
        <w:tc>
          <w:tcPr>
            <w:tcW w:w="1346" w:type="pct"/>
            <w:vAlign w:val="center"/>
          </w:tcPr>
          <w:p w:rsidR="00637E41" w:rsidRPr="007C74EB" w:rsidRDefault="00637E41" w:rsidP="00A1039B">
            <w:pPr>
              <w:jc w:val="center"/>
              <w:rPr>
                <w:rFonts w:ascii="Times New Roman" w:hAnsi="Times New Roman" w:cs="Times New Roman"/>
                <w:sz w:val="18"/>
                <w:szCs w:val="18"/>
              </w:rPr>
            </w:pPr>
          </w:p>
        </w:tc>
      </w:tr>
      <w:tr w:rsidR="00637E41" w:rsidRPr="007C74EB" w:rsidTr="00A1039B">
        <w:trPr>
          <w:trHeight w:val="356"/>
          <w:jc w:val="center"/>
        </w:trPr>
        <w:tc>
          <w:tcPr>
            <w:tcW w:w="961" w:type="pct"/>
            <w:vAlign w:val="center"/>
          </w:tcPr>
          <w:p w:rsidR="00637E41" w:rsidRPr="007C74EB" w:rsidRDefault="00637E41" w:rsidP="00A1039B">
            <w:pPr>
              <w:jc w:val="both"/>
              <w:rPr>
                <w:rFonts w:ascii="Times New Roman" w:hAnsi="Times New Roman" w:cs="Times New Roman"/>
                <w:b/>
                <w:sz w:val="20"/>
                <w:szCs w:val="20"/>
              </w:rPr>
            </w:pPr>
            <w:r>
              <w:rPr>
                <w:rFonts w:ascii="Times New Roman" w:hAnsi="Times New Roman" w:cs="Times New Roman"/>
                <w:b/>
                <w:sz w:val="20"/>
                <w:szCs w:val="20"/>
              </w:rPr>
              <w:t>EAA</w:t>
            </w:r>
            <w:r w:rsidRPr="007C74EB">
              <w:rPr>
                <w:rFonts w:ascii="Times New Roman" w:hAnsi="Times New Roman" w:cs="Times New Roman"/>
                <w:b/>
                <w:sz w:val="20"/>
                <w:szCs w:val="20"/>
              </w:rPr>
              <w:t>2</w:t>
            </w:r>
          </w:p>
        </w:tc>
        <w:tc>
          <w:tcPr>
            <w:tcW w:w="1346" w:type="pct"/>
            <w:vAlign w:val="center"/>
          </w:tcPr>
          <w:p w:rsidR="00637E41" w:rsidRPr="007C74EB" w:rsidRDefault="00637E41" w:rsidP="00A1039B">
            <w:pPr>
              <w:jc w:val="center"/>
              <w:rPr>
                <w:rFonts w:ascii="Times New Roman" w:hAnsi="Times New Roman" w:cs="Times New Roman"/>
                <w:sz w:val="18"/>
                <w:szCs w:val="18"/>
              </w:rPr>
            </w:pPr>
          </w:p>
        </w:tc>
        <w:tc>
          <w:tcPr>
            <w:tcW w:w="1346" w:type="pct"/>
            <w:vAlign w:val="center"/>
          </w:tcPr>
          <w:p w:rsidR="00637E41" w:rsidRPr="007C74EB" w:rsidRDefault="00637E41" w:rsidP="00637E41">
            <w:pPr>
              <w:ind w:hanging="74"/>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691</w:t>
            </w:r>
            <w:r w:rsidRPr="00155F6B">
              <w:rPr>
                <w:rFonts w:ascii="Times New Roman" w:hAnsi="Times New Roman" w:cs="Times New Roman"/>
                <w:color w:val="010205"/>
                <w:sz w:val="18"/>
                <w:szCs w:val="18"/>
                <w:vertAlign w:val="superscript"/>
              </w:rPr>
              <w:t>a</w:t>
            </w:r>
          </w:p>
        </w:tc>
        <w:tc>
          <w:tcPr>
            <w:tcW w:w="1346" w:type="pct"/>
            <w:vAlign w:val="center"/>
          </w:tcPr>
          <w:p w:rsidR="00637E41" w:rsidRPr="007C74EB" w:rsidRDefault="00637E41" w:rsidP="00A1039B">
            <w:pPr>
              <w:jc w:val="center"/>
              <w:rPr>
                <w:rFonts w:ascii="Times New Roman" w:hAnsi="Times New Roman" w:cs="Times New Roman"/>
                <w:sz w:val="18"/>
                <w:szCs w:val="18"/>
              </w:rPr>
            </w:pPr>
          </w:p>
        </w:tc>
      </w:tr>
      <w:tr w:rsidR="00637E41" w:rsidRPr="007C74EB" w:rsidTr="00A1039B">
        <w:trPr>
          <w:trHeight w:val="380"/>
          <w:jc w:val="center"/>
        </w:trPr>
        <w:tc>
          <w:tcPr>
            <w:tcW w:w="961" w:type="pct"/>
            <w:vAlign w:val="center"/>
          </w:tcPr>
          <w:p w:rsidR="00637E41" w:rsidRPr="007C74EB" w:rsidRDefault="00637E41" w:rsidP="00A1039B">
            <w:pPr>
              <w:jc w:val="both"/>
              <w:rPr>
                <w:rFonts w:ascii="Times New Roman" w:hAnsi="Times New Roman" w:cs="Times New Roman"/>
                <w:b/>
                <w:sz w:val="20"/>
                <w:szCs w:val="20"/>
              </w:rPr>
            </w:pPr>
            <w:r>
              <w:rPr>
                <w:rFonts w:ascii="Times New Roman" w:hAnsi="Times New Roman" w:cs="Times New Roman"/>
                <w:b/>
                <w:sz w:val="20"/>
                <w:szCs w:val="20"/>
              </w:rPr>
              <w:t>EAA3</w:t>
            </w:r>
          </w:p>
        </w:tc>
        <w:tc>
          <w:tcPr>
            <w:tcW w:w="1346" w:type="pct"/>
            <w:vAlign w:val="center"/>
          </w:tcPr>
          <w:p w:rsidR="00637E41" w:rsidRPr="007C74EB" w:rsidRDefault="00637E41" w:rsidP="00A1039B">
            <w:pPr>
              <w:jc w:val="center"/>
              <w:rPr>
                <w:rFonts w:ascii="Times New Roman" w:hAnsi="Times New Roman" w:cs="Times New Roman"/>
                <w:sz w:val="18"/>
                <w:szCs w:val="18"/>
              </w:rPr>
            </w:pPr>
          </w:p>
        </w:tc>
        <w:tc>
          <w:tcPr>
            <w:tcW w:w="1346" w:type="pct"/>
            <w:vAlign w:val="center"/>
          </w:tcPr>
          <w:p w:rsidR="00637E41" w:rsidRPr="007C74EB" w:rsidRDefault="00637E41" w:rsidP="00A1039B">
            <w:pPr>
              <w:jc w:val="center"/>
              <w:rPr>
                <w:rFonts w:ascii="Times New Roman" w:hAnsi="Times New Roman" w:cs="Times New Roman"/>
                <w:sz w:val="18"/>
                <w:szCs w:val="18"/>
              </w:rPr>
            </w:pPr>
          </w:p>
        </w:tc>
        <w:tc>
          <w:tcPr>
            <w:tcW w:w="1346" w:type="pct"/>
            <w:vAlign w:val="center"/>
          </w:tcPr>
          <w:p w:rsidR="00637E41" w:rsidRPr="007C74EB" w:rsidRDefault="00637E41" w:rsidP="00637E41">
            <w:pPr>
              <w:jc w:val="center"/>
              <w:rPr>
                <w:rFonts w:ascii="Times New Roman" w:hAnsi="Times New Roman" w:cs="Times New Roman"/>
                <w:sz w:val="18"/>
                <w:szCs w:val="18"/>
              </w:rPr>
            </w:pPr>
            <w:r w:rsidRPr="00155F6B">
              <w:rPr>
                <w:rFonts w:ascii="Times New Roman" w:hAnsi="Times New Roman" w:cs="Times New Roman"/>
                <w:color w:val="010205"/>
                <w:sz w:val="18"/>
                <w:szCs w:val="18"/>
              </w:rPr>
              <w:t>,</w:t>
            </w:r>
            <w:r>
              <w:rPr>
                <w:rFonts w:ascii="Times New Roman" w:hAnsi="Times New Roman" w:cs="Times New Roman"/>
                <w:color w:val="010205"/>
                <w:sz w:val="18"/>
                <w:szCs w:val="18"/>
              </w:rPr>
              <w:t>755</w:t>
            </w:r>
            <w:r w:rsidRPr="00155F6B">
              <w:rPr>
                <w:rFonts w:ascii="Times New Roman" w:hAnsi="Times New Roman" w:cs="Times New Roman"/>
                <w:color w:val="010205"/>
                <w:sz w:val="18"/>
                <w:szCs w:val="18"/>
                <w:vertAlign w:val="superscript"/>
              </w:rPr>
              <w:t>a</w:t>
            </w:r>
          </w:p>
        </w:tc>
      </w:tr>
    </w:tbl>
    <w:p w:rsidR="00EF559D" w:rsidRDefault="00EF559D" w:rsidP="00637E41">
      <w:pPr>
        <w:spacing w:after="0" w:line="360" w:lineRule="auto"/>
        <w:ind w:firstLine="709"/>
        <w:jc w:val="both"/>
        <w:rPr>
          <w:rFonts w:ascii="Times New Roman" w:hAnsi="Times New Roman" w:cs="Times New Roman"/>
          <w:sz w:val="24"/>
          <w:szCs w:val="24"/>
        </w:rPr>
      </w:pPr>
    </w:p>
    <w:p w:rsidR="00637E41" w:rsidRDefault="00637E41" w:rsidP="00637E41">
      <w:pPr>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Tablo 4</w:t>
      </w:r>
      <w:r w:rsidR="00743843">
        <w:rPr>
          <w:rFonts w:ascii="Times New Roman" w:hAnsi="Times New Roman" w:cs="Times New Roman"/>
          <w:sz w:val="24"/>
          <w:szCs w:val="24"/>
        </w:rPr>
        <w:t>.38</w:t>
      </w:r>
      <w:r w:rsidRPr="00AF2D40">
        <w:rPr>
          <w:rFonts w:ascii="Times New Roman" w:hAnsi="Times New Roman" w:cs="Times New Roman"/>
          <w:sz w:val="24"/>
          <w:szCs w:val="24"/>
        </w:rPr>
        <w:t>’de ölçek maddelerinin toplam varyansın %</w:t>
      </w:r>
      <w:r>
        <w:rPr>
          <w:rFonts w:ascii="Times New Roman" w:hAnsi="Times New Roman" w:cs="Times New Roman"/>
          <w:sz w:val="24"/>
          <w:szCs w:val="24"/>
        </w:rPr>
        <w:t>82</w:t>
      </w:r>
      <w:r w:rsidRPr="00AF2D40">
        <w:rPr>
          <w:rFonts w:ascii="Times New Roman" w:hAnsi="Times New Roman" w:cs="Times New Roman"/>
          <w:sz w:val="24"/>
          <w:szCs w:val="24"/>
        </w:rPr>
        <w:t>,</w:t>
      </w:r>
      <w:r>
        <w:rPr>
          <w:rFonts w:ascii="Times New Roman" w:hAnsi="Times New Roman" w:cs="Times New Roman"/>
          <w:sz w:val="24"/>
          <w:szCs w:val="24"/>
        </w:rPr>
        <w:t>933</w:t>
      </w:r>
      <w:r w:rsidRPr="00AF2D40">
        <w:rPr>
          <w:rFonts w:ascii="Times New Roman" w:hAnsi="Times New Roman" w:cs="Times New Roman"/>
          <w:sz w:val="24"/>
          <w:szCs w:val="24"/>
        </w:rPr>
        <w:t>’</w:t>
      </w:r>
      <w:r>
        <w:rPr>
          <w:rFonts w:ascii="Times New Roman" w:hAnsi="Times New Roman" w:cs="Times New Roman"/>
          <w:sz w:val="24"/>
          <w:szCs w:val="24"/>
        </w:rPr>
        <w:t>ünü</w:t>
      </w:r>
      <w:r w:rsidRPr="00AF2D40">
        <w:rPr>
          <w:rFonts w:ascii="Times New Roman" w:hAnsi="Times New Roman" w:cs="Times New Roman"/>
          <w:sz w:val="24"/>
          <w:szCs w:val="24"/>
        </w:rPr>
        <w:t xml:space="preserve"> açıklayan tek bir faktör altında gruplandığı görülmektedir. Bu nedenle ölçekten herhangi bir maddenin çıkarılması gerekmemektedir. Ayrıca KMO&gt;</w:t>
      </w:r>
      <w:proofErr w:type="gramStart"/>
      <w:r w:rsidRPr="00AF2D40">
        <w:rPr>
          <w:rFonts w:ascii="Times New Roman" w:hAnsi="Times New Roman" w:cs="Times New Roman"/>
          <w:sz w:val="24"/>
          <w:szCs w:val="24"/>
        </w:rPr>
        <w:t>0.5</w:t>
      </w:r>
      <w:proofErr w:type="gramEnd"/>
      <w:r>
        <w:rPr>
          <w:rFonts w:ascii="Times New Roman" w:hAnsi="Times New Roman" w:cs="Times New Roman"/>
          <w:sz w:val="24"/>
          <w:szCs w:val="24"/>
        </w:rPr>
        <w:t>, Anti-İmaj Korelasyon</w:t>
      </w:r>
      <w:r w:rsidRPr="00AF2D40">
        <w:rPr>
          <w:rFonts w:ascii="Times New Roman" w:hAnsi="Times New Roman" w:cs="Times New Roman"/>
          <w:sz w:val="24"/>
          <w:szCs w:val="24"/>
        </w:rPr>
        <w:t>&gt;0.5</w:t>
      </w:r>
      <w:r>
        <w:rPr>
          <w:rFonts w:ascii="Times New Roman" w:hAnsi="Times New Roman" w:cs="Times New Roman"/>
          <w:sz w:val="24"/>
          <w:szCs w:val="24"/>
        </w:rPr>
        <w:t xml:space="preserve"> </w:t>
      </w:r>
      <w:r w:rsidRPr="00AF2D40">
        <w:rPr>
          <w:rFonts w:ascii="Times New Roman" w:hAnsi="Times New Roman" w:cs="Times New Roman"/>
          <w:sz w:val="24"/>
          <w:szCs w:val="24"/>
        </w:rPr>
        <w:t>ve Bartlett p&lt;0.05 olması verilerin faktör analizi için uygun olduğunu göstermektedir.</w:t>
      </w:r>
    </w:p>
    <w:p w:rsidR="000B1F45" w:rsidRPr="00AF2D40" w:rsidRDefault="000B1F45" w:rsidP="002D6E48">
      <w:pPr>
        <w:autoSpaceDE w:val="0"/>
        <w:autoSpaceDN w:val="0"/>
        <w:adjustRightInd w:val="0"/>
        <w:spacing w:line="240" w:lineRule="auto"/>
        <w:ind w:firstLine="709"/>
        <w:jc w:val="both"/>
        <w:rPr>
          <w:rFonts w:ascii="Times New Roman" w:hAnsi="Times New Roman" w:cs="Times New Roman"/>
          <w:b/>
          <w:sz w:val="24"/>
          <w:szCs w:val="24"/>
        </w:rPr>
      </w:pPr>
    </w:p>
    <w:p w:rsidR="000B1F45" w:rsidRPr="00AC4BB1" w:rsidRDefault="00471804" w:rsidP="00AC4BB1">
      <w:pPr>
        <w:pStyle w:val="a4"/>
        <w:ind w:firstLine="708"/>
        <w:rPr>
          <w:b/>
        </w:rPr>
      </w:pPr>
      <w:bookmarkStart w:id="682" w:name="_Toc531103984"/>
      <w:r w:rsidRPr="00AC4BB1">
        <w:rPr>
          <w:b/>
        </w:rPr>
        <w:t>4</w:t>
      </w:r>
      <w:r w:rsidR="00D45671" w:rsidRPr="00AC4BB1">
        <w:rPr>
          <w:b/>
        </w:rPr>
        <w:t>.3</w:t>
      </w:r>
      <w:r w:rsidR="00743843">
        <w:rPr>
          <w:b/>
        </w:rPr>
        <w:t>.5.5</w:t>
      </w:r>
      <w:r w:rsidR="000B1F45" w:rsidRPr="00AC4BB1">
        <w:rPr>
          <w:b/>
        </w:rPr>
        <w:t>. Araştırmanın Demografik Faktörlerine Yönelik Fark Analizleri</w:t>
      </w:r>
      <w:bookmarkEnd w:id="682"/>
    </w:p>
    <w:p w:rsidR="000B1F45" w:rsidRDefault="000B1F45" w:rsidP="002D6E48">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Araştırmaya katılanların demografik özelliklerinin </w:t>
      </w:r>
      <w:r w:rsidR="00C31AF8">
        <w:rPr>
          <w:rFonts w:ascii="Times New Roman" w:hAnsi="Times New Roman" w:cs="Times New Roman"/>
          <w:sz w:val="24"/>
          <w:szCs w:val="24"/>
        </w:rPr>
        <w:t>seçmen davranışı</w:t>
      </w:r>
      <w:r w:rsidRPr="00AF2D40">
        <w:rPr>
          <w:rFonts w:ascii="Times New Roman" w:hAnsi="Times New Roman" w:cs="Times New Roman"/>
          <w:sz w:val="24"/>
          <w:szCs w:val="24"/>
        </w:rPr>
        <w:t xml:space="preserve"> üzerinde anlamlı bir farklılığa neden olup olmadığının tespit edilmesine yönelik olarak oluşturulan araştırma hipotezleri ikili gruplarda bağımsız örneklem t-testi, üç veya daha fazla gruplu özelliklerde ise tek yönlü anova ile test edilmiştir. Yapılan analizler neticesinde demografik faktörlerin </w:t>
      </w:r>
      <w:r w:rsidR="00C31AF8">
        <w:rPr>
          <w:rFonts w:ascii="Times New Roman" w:hAnsi="Times New Roman" w:cs="Times New Roman"/>
          <w:sz w:val="24"/>
          <w:szCs w:val="24"/>
        </w:rPr>
        <w:t>seçmen davranışı</w:t>
      </w:r>
      <w:r w:rsidRPr="00AF2D40">
        <w:rPr>
          <w:rFonts w:ascii="Times New Roman" w:hAnsi="Times New Roman" w:cs="Times New Roman"/>
          <w:sz w:val="24"/>
          <w:szCs w:val="24"/>
        </w:rPr>
        <w:t xml:space="preserve"> üzerinde anlamlı bir farklılık olup olmadığını </w:t>
      </w:r>
      <w:r w:rsidR="001F671C" w:rsidRPr="00AF2D40">
        <w:rPr>
          <w:rFonts w:ascii="Times New Roman" w:hAnsi="Times New Roman" w:cs="Times New Roman"/>
          <w:sz w:val="24"/>
          <w:szCs w:val="24"/>
        </w:rPr>
        <w:t>gösteren ta</w:t>
      </w:r>
      <w:r w:rsidR="00471804" w:rsidRPr="00AF2D40">
        <w:rPr>
          <w:rFonts w:ascii="Times New Roman" w:hAnsi="Times New Roman" w:cs="Times New Roman"/>
          <w:sz w:val="24"/>
          <w:szCs w:val="24"/>
        </w:rPr>
        <w:t>blolar aşağıda belirtilmektedir.</w:t>
      </w:r>
    </w:p>
    <w:p w:rsidR="002D6E48" w:rsidRPr="00AF2D40" w:rsidRDefault="002D6E48" w:rsidP="002D6E48">
      <w:pPr>
        <w:autoSpaceDE w:val="0"/>
        <w:autoSpaceDN w:val="0"/>
        <w:adjustRightInd w:val="0"/>
        <w:spacing w:after="0" w:line="240" w:lineRule="auto"/>
        <w:ind w:firstLine="709"/>
        <w:jc w:val="both"/>
        <w:rPr>
          <w:rFonts w:ascii="Times New Roman" w:hAnsi="Times New Roman" w:cs="Times New Roman"/>
          <w:sz w:val="24"/>
          <w:szCs w:val="24"/>
        </w:rPr>
      </w:pPr>
    </w:p>
    <w:p w:rsidR="00B13B55" w:rsidRDefault="00471804" w:rsidP="00B13B55">
      <w:pPr>
        <w:pStyle w:val="a5"/>
        <w:spacing w:line="240" w:lineRule="auto"/>
        <w:rPr>
          <w:b/>
        </w:rPr>
      </w:pPr>
      <w:bookmarkStart w:id="683" w:name="_Toc531103985"/>
      <w:r w:rsidRPr="00AC4BB1">
        <w:rPr>
          <w:b/>
        </w:rPr>
        <w:t>4</w:t>
      </w:r>
      <w:r w:rsidR="00D45671" w:rsidRPr="00AC4BB1">
        <w:rPr>
          <w:b/>
        </w:rPr>
        <w:t>.3</w:t>
      </w:r>
      <w:r w:rsidR="00743843">
        <w:rPr>
          <w:b/>
        </w:rPr>
        <w:t>.5.5</w:t>
      </w:r>
      <w:r w:rsidR="00B13B55">
        <w:rPr>
          <w:b/>
        </w:rPr>
        <w:t xml:space="preserve">.1. Cinsiyet, </w:t>
      </w:r>
      <w:r w:rsidR="00FD261A" w:rsidRPr="00AC4BB1">
        <w:rPr>
          <w:b/>
        </w:rPr>
        <w:t xml:space="preserve">Medeni Durum </w:t>
      </w:r>
      <w:r w:rsidR="00B13B55">
        <w:rPr>
          <w:b/>
        </w:rPr>
        <w:t xml:space="preserve">ve Politikacı/Siyasi Parti Takibi </w:t>
      </w:r>
      <w:r w:rsidR="001F671C" w:rsidRPr="00AC4BB1">
        <w:rPr>
          <w:b/>
        </w:rPr>
        <w:t>İle</w:t>
      </w:r>
      <w:bookmarkEnd w:id="683"/>
      <w:r w:rsidR="001F671C" w:rsidRPr="00AC4BB1">
        <w:rPr>
          <w:b/>
        </w:rPr>
        <w:t xml:space="preserve"> </w:t>
      </w:r>
    </w:p>
    <w:p w:rsidR="001F671C" w:rsidRPr="00AC4BB1" w:rsidRDefault="00B13B55" w:rsidP="00B13B55">
      <w:pPr>
        <w:pStyle w:val="a5"/>
        <w:spacing w:line="240" w:lineRule="auto"/>
        <w:rPr>
          <w:b/>
        </w:rPr>
      </w:pPr>
      <w:r>
        <w:rPr>
          <w:b/>
        </w:rPr>
        <w:t xml:space="preserve">                </w:t>
      </w:r>
      <w:bookmarkStart w:id="684" w:name="_Toc531103986"/>
      <w:proofErr w:type="gramStart"/>
      <w:r w:rsidR="001F671C" w:rsidRPr="00AC4BB1">
        <w:rPr>
          <w:b/>
        </w:rPr>
        <w:t xml:space="preserve">İlgili </w:t>
      </w:r>
      <w:r>
        <w:rPr>
          <w:b/>
        </w:rPr>
        <w:t xml:space="preserve"> </w:t>
      </w:r>
      <w:r w:rsidR="001F671C" w:rsidRPr="00AC4BB1">
        <w:rPr>
          <w:b/>
        </w:rPr>
        <w:t>t</w:t>
      </w:r>
      <w:proofErr w:type="gramEnd"/>
      <w:r w:rsidR="001F671C" w:rsidRPr="00AC4BB1">
        <w:rPr>
          <w:b/>
        </w:rPr>
        <w:t>-Testi Sonuçları</w:t>
      </w:r>
      <w:bookmarkEnd w:id="684"/>
      <w:r w:rsidR="001F671C" w:rsidRPr="00AC4BB1">
        <w:rPr>
          <w:b/>
        </w:rPr>
        <w:t xml:space="preserve"> </w:t>
      </w:r>
    </w:p>
    <w:p w:rsidR="001F671C" w:rsidRPr="00AF2D40" w:rsidRDefault="001F671C" w:rsidP="002D6E48">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Araştırmaya </w:t>
      </w:r>
      <w:r w:rsidR="00B13B55">
        <w:rPr>
          <w:rFonts w:ascii="Times New Roman" w:hAnsi="Times New Roman" w:cs="Times New Roman"/>
          <w:sz w:val="24"/>
          <w:szCs w:val="24"/>
        </w:rPr>
        <w:t xml:space="preserve">katılanların cinsiyet grupları, </w:t>
      </w:r>
      <w:r w:rsidR="007D77AC" w:rsidRPr="00AF2D40">
        <w:rPr>
          <w:rFonts w:ascii="Times New Roman" w:hAnsi="Times New Roman" w:cs="Times New Roman"/>
          <w:sz w:val="24"/>
          <w:szCs w:val="24"/>
        </w:rPr>
        <w:t>medeni durumları</w:t>
      </w:r>
      <w:r w:rsidR="00B13B55">
        <w:rPr>
          <w:rFonts w:ascii="Times New Roman" w:hAnsi="Times New Roman" w:cs="Times New Roman"/>
          <w:sz w:val="24"/>
          <w:szCs w:val="24"/>
        </w:rPr>
        <w:t xml:space="preserve"> ve en çok ziyaret ettikleri sosyal paylaşım sitesinde politikacı/siyasi parti takip edip etmediklerine</w:t>
      </w:r>
      <w:r w:rsidRPr="00AF2D40">
        <w:rPr>
          <w:rFonts w:ascii="Times New Roman" w:hAnsi="Times New Roman" w:cs="Times New Roman"/>
          <w:sz w:val="24"/>
          <w:szCs w:val="24"/>
        </w:rPr>
        <w:t xml:space="preserve"> göre </w:t>
      </w:r>
      <w:r w:rsidR="00736693">
        <w:rPr>
          <w:rFonts w:ascii="Times New Roman" w:hAnsi="Times New Roman" w:cs="Times New Roman"/>
          <w:sz w:val="24"/>
          <w:szCs w:val="24"/>
        </w:rPr>
        <w:t>seçmen davranışı</w:t>
      </w:r>
      <w:r w:rsidRPr="00AF2D40">
        <w:rPr>
          <w:rFonts w:ascii="Times New Roman" w:hAnsi="Times New Roman" w:cs="Times New Roman"/>
          <w:sz w:val="24"/>
          <w:szCs w:val="24"/>
        </w:rPr>
        <w:t xml:space="preserve"> arasında anlamlı bir farklılık olup olmadığına ilişkin bağımsız örneklem t-testi sonu</w:t>
      </w:r>
      <w:r w:rsidR="00471804" w:rsidRPr="00AF2D40">
        <w:rPr>
          <w:rFonts w:ascii="Times New Roman" w:hAnsi="Times New Roman" w:cs="Times New Roman"/>
          <w:sz w:val="24"/>
          <w:szCs w:val="24"/>
        </w:rPr>
        <w:t xml:space="preserve">çları </w:t>
      </w:r>
      <w:r w:rsidR="00374A85">
        <w:rPr>
          <w:rFonts w:ascii="Times New Roman" w:hAnsi="Times New Roman" w:cs="Times New Roman"/>
          <w:sz w:val="24"/>
          <w:szCs w:val="24"/>
        </w:rPr>
        <w:t>aşağıda verilmiştir.</w:t>
      </w:r>
    </w:p>
    <w:p w:rsidR="00471804" w:rsidRDefault="00471804" w:rsidP="00471804">
      <w:pPr>
        <w:autoSpaceDE w:val="0"/>
        <w:autoSpaceDN w:val="0"/>
        <w:adjustRightInd w:val="0"/>
        <w:spacing w:after="0" w:line="240" w:lineRule="auto"/>
        <w:ind w:firstLine="709"/>
        <w:jc w:val="both"/>
        <w:rPr>
          <w:rFonts w:ascii="Times New Roman" w:hAnsi="Times New Roman" w:cs="Times New Roman"/>
          <w:sz w:val="24"/>
          <w:szCs w:val="24"/>
        </w:rPr>
      </w:pPr>
    </w:p>
    <w:p w:rsidR="00ED2105" w:rsidRPr="00AF2D40" w:rsidRDefault="00ED2105" w:rsidP="00471804">
      <w:pPr>
        <w:autoSpaceDE w:val="0"/>
        <w:autoSpaceDN w:val="0"/>
        <w:adjustRightInd w:val="0"/>
        <w:spacing w:after="0" w:line="240" w:lineRule="auto"/>
        <w:ind w:firstLine="709"/>
        <w:jc w:val="both"/>
        <w:rPr>
          <w:rFonts w:ascii="Times New Roman" w:hAnsi="Times New Roman" w:cs="Times New Roman"/>
          <w:sz w:val="24"/>
          <w:szCs w:val="24"/>
        </w:rPr>
      </w:pPr>
    </w:p>
    <w:p w:rsidR="001F671C" w:rsidRPr="00AF2D40" w:rsidRDefault="00471804" w:rsidP="00E24BF2">
      <w:pPr>
        <w:pStyle w:val="A7"/>
      </w:pPr>
      <w:bookmarkStart w:id="685" w:name="_Toc526800810"/>
      <w:bookmarkStart w:id="686" w:name="_Toc532603523"/>
      <w:r w:rsidRPr="00AF2D40">
        <w:lastRenderedPageBreak/>
        <w:t>Tablo 4</w:t>
      </w:r>
      <w:r w:rsidR="00743843">
        <w:t>.40</w:t>
      </w:r>
      <w:r w:rsidR="001F671C" w:rsidRPr="00AF2D40">
        <w:t xml:space="preserve">. T-Testi Sonuçları - Cinsiyet Grupları ve </w:t>
      </w:r>
      <w:r w:rsidR="00412D1C">
        <w:t>Seçmen Davranışı</w:t>
      </w:r>
      <w:bookmarkEnd w:id="685"/>
      <w:bookmarkEnd w:id="6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977"/>
        <w:gridCol w:w="1361"/>
        <w:gridCol w:w="1985"/>
        <w:gridCol w:w="2126"/>
        <w:gridCol w:w="992"/>
        <w:gridCol w:w="1096"/>
      </w:tblGrid>
      <w:tr w:rsidR="00AF2D40" w:rsidRPr="00AF2D40" w:rsidTr="00ED2105">
        <w:trPr>
          <w:trHeight w:val="284"/>
          <w:jc w:val="center"/>
        </w:trPr>
        <w:tc>
          <w:tcPr>
            <w:tcW w:w="8537" w:type="dxa"/>
            <w:gridSpan w:val="6"/>
            <w:shd w:val="clear" w:color="auto" w:fill="FFFFFF" w:themeFill="background1"/>
          </w:tcPr>
          <w:p w:rsidR="005C685E" w:rsidRPr="00AF2D40" w:rsidRDefault="00412D1C" w:rsidP="00407BAD">
            <w:pPr>
              <w:autoSpaceDE w:val="0"/>
              <w:autoSpaceDN w:val="0"/>
              <w:adjustRightInd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Seçmen Davranışı</w:t>
            </w:r>
          </w:p>
        </w:tc>
      </w:tr>
      <w:tr w:rsidR="00AF2D40" w:rsidRPr="00AF2D40" w:rsidTr="00ED2105">
        <w:trPr>
          <w:trHeight w:val="284"/>
          <w:jc w:val="center"/>
        </w:trPr>
        <w:tc>
          <w:tcPr>
            <w:tcW w:w="977" w:type="dxa"/>
            <w:shd w:val="clear" w:color="auto" w:fill="FFFFFF" w:themeFill="background1"/>
            <w:vAlign w:val="center"/>
          </w:tcPr>
          <w:p w:rsidR="005C685E" w:rsidRPr="00AF2D40" w:rsidRDefault="005C685E" w:rsidP="00407BAD">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Cinsiyet</w:t>
            </w:r>
          </w:p>
        </w:tc>
        <w:tc>
          <w:tcPr>
            <w:tcW w:w="1361" w:type="dxa"/>
            <w:shd w:val="clear" w:color="auto" w:fill="FFFFFF" w:themeFill="background1"/>
            <w:vAlign w:val="center"/>
          </w:tcPr>
          <w:p w:rsidR="005C685E" w:rsidRPr="00AF2D40" w:rsidRDefault="005C685E" w:rsidP="00407BAD">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N</w:t>
            </w:r>
          </w:p>
        </w:tc>
        <w:tc>
          <w:tcPr>
            <w:tcW w:w="1985" w:type="dxa"/>
            <w:shd w:val="clear" w:color="auto" w:fill="FFFFFF" w:themeFill="background1"/>
            <w:vAlign w:val="center"/>
          </w:tcPr>
          <w:p w:rsidR="005C685E" w:rsidRPr="00AF2D40" w:rsidRDefault="005C685E" w:rsidP="00407BAD">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Aritmetik Ortalama</w:t>
            </w:r>
          </w:p>
        </w:tc>
        <w:tc>
          <w:tcPr>
            <w:tcW w:w="2126" w:type="dxa"/>
            <w:shd w:val="clear" w:color="auto" w:fill="FFFFFF" w:themeFill="background1"/>
            <w:vAlign w:val="center"/>
          </w:tcPr>
          <w:p w:rsidR="005C685E" w:rsidRPr="00AF2D40" w:rsidRDefault="005C685E" w:rsidP="00407BAD">
            <w:pPr>
              <w:autoSpaceDE w:val="0"/>
              <w:autoSpaceDN w:val="0"/>
              <w:adjustRightInd w:val="0"/>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Standart Sapma</w:t>
            </w:r>
          </w:p>
        </w:tc>
        <w:tc>
          <w:tcPr>
            <w:tcW w:w="992" w:type="dxa"/>
            <w:shd w:val="clear" w:color="auto" w:fill="FFFFFF" w:themeFill="background1"/>
            <w:vAlign w:val="center"/>
          </w:tcPr>
          <w:p w:rsidR="005C685E" w:rsidRPr="00AF2D40" w:rsidRDefault="005C685E" w:rsidP="00407BAD">
            <w:pPr>
              <w:autoSpaceDE w:val="0"/>
              <w:autoSpaceDN w:val="0"/>
              <w:adjustRightInd w:val="0"/>
              <w:spacing w:after="0" w:line="360" w:lineRule="auto"/>
              <w:jc w:val="center"/>
              <w:rPr>
                <w:rFonts w:ascii="Times New Roman" w:hAnsi="Times New Roman" w:cs="Times New Roman"/>
                <w:b/>
                <w:sz w:val="20"/>
                <w:szCs w:val="20"/>
              </w:rPr>
            </w:pPr>
            <w:proofErr w:type="gramStart"/>
            <w:r w:rsidRPr="00AF2D40">
              <w:rPr>
                <w:rFonts w:ascii="Times New Roman" w:hAnsi="Times New Roman" w:cs="Times New Roman"/>
                <w:b/>
                <w:sz w:val="20"/>
                <w:szCs w:val="20"/>
              </w:rPr>
              <w:t>t</w:t>
            </w:r>
            <w:proofErr w:type="gramEnd"/>
          </w:p>
        </w:tc>
        <w:tc>
          <w:tcPr>
            <w:tcW w:w="1096" w:type="dxa"/>
            <w:shd w:val="clear" w:color="auto" w:fill="FFFFFF" w:themeFill="background1"/>
            <w:vAlign w:val="center"/>
          </w:tcPr>
          <w:p w:rsidR="005C685E" w:rsidRPr="00AF2D40" w:rsidRDefault="005C685E" w:rsidP="00407BAD">
            <w:pPr>
              <w:autoSpaceDE w:val="0"/>
              <w:autoSpaceDN w:val="0"/>
              <w:adjustRightInd w:val="0"/>
              <w:spacing w:after="0" w:line="360" w:lineRule="auto"/>
              <w:jc w:val="center"/>
              <w:rPr>
                <w:rFonts w:ascii="Times New Roman" w:hAnsi="Times New Roman" w:cs="Times New Roman"/>
                <w:b/>
                <w:sz w:val="20"/>
                <w:szCs w:val="20"/>
              </w:rPr>
            </w:pPr>
            <w:proofErr w:type="gramStart"/>
            <w:r w:rsidRPr="00AF2D40">
              <w:rPr>
                <w:rFonts w:ascii="Times New Roman" w:hAnsi="Times New Roman" w:cs="Times New Roman"/>
                <w:b/>
                <w:sz w:val="20"/>
                <w:szCs w:val="20"/>
              </w:rPr>
              <w:t>p</w:t>
            </w:r>
            <w:proofErr w:type="gramEnd"/>
          </w:p>
        </w:tc>
      </w:tr>
      <w:tr w:rsidR="00AF2D40" w:rsidRPr="00AF2D40" w:rsidTr="00ED2105">
        <w:trPr>
          <w:trHeight w:val="492"/>
          <w:jc w:val="center"/>
        </w:trPr>
        <w:tc>
          <w:tcPr>
            <w:tcW w:w="977" w:type="dxa"/>
            <w:shd w:val="clear" w:color="auto" w:fill="FFFFFF" w:themeFill="background1"/>
            <w:vAlign w:val="center"/>
          </w:tcPr>
          <w:p w:rsidR="005C685E" w:rsidRPr="00AF2D40" w:rsidRDefault="005C685E" w:rsidP="00407BAD">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Kadın</w:t>
            </w:r>
          </w:p>
        </w:tc>
        <w:tc>
          <w:tcPr>
            <w:tcW w:w="1361" w:type="dxa"/>
            <w:shd w:val="clear" w:color="auto" w:fill="FFFFFF" w:themeFill="background1"/>
            <w:vAlign w:val="center"/>
          </w:tcPr>
          <w:p w:rsidR="005C685E" w:rsidRPr="00AF2D40" w:rsidRDefault="005C685E"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262</w:t>
            </w:r>
          </w:p>
        </w:tc>
        <w:tc>
          <w:tcPr>
            <w:tcW w:w="1985" w:type="dxa"/>
            <w:shd w:val="clear" w:color="auto" w:fill="FFFFFF" w:themeFill="background1"/>
            <w:vAlign w:val="center"/>
          </w:tcPr>
          <w:p w:rsidR="005C685E" w:rsidRPr="00AF2D40" w:rsidRDefault="00063F96" w:rsidP="00412D1C">
            <w:pPr>
              <w:spacing w:after="0"/>
              <w:jc w:val="center"/>
              <w:rPr>
                <w:rFonts w:ascii="Times New Roman" w:hAnsi="Times New Roman" w:cs="Times New Roman"/>
                <w:sz w:val="20"/>
                <w:szCs w:val="20"/>
              </w:rPr>
            </w:pPr>
            <w:r>
              <w:rPr>
                <w:rFonts w:ascii="Times New Roman" w:hAnsi="Times New Roman" w:cs="Times New Roman"/>
                <w:sz w:val="20"/>
                <w:szCs w:val="20"/>
              </w:rPr>
              <w:t>2,8486</w:t>
            </w:r>
          </w:p>
        </w:tc>
        <w:tc>
          <w:tcPr>
            <w:tcW w:w="2126" w:type="dxa"/>
            <w:shd w:val="clear" w:color="auto" w:fill="FFFFFF" w:themeFill="background1"/>
            <w:vAlign w:val="center"/>
          </w:tcPr>
          <w:p w:rsidR="005C685E" w:rsidRPr="00AF2D40" w:rsidRDefault="00063F96" w:rsidP="00374A85">
            <w:pPr>
              <w:spacing w:after="0"/>
              <w:jc w:val="center"/>
              <w:rPr>
                <w:rFonts w:ascii="Times New Roman" w:hAnsi="Times New Roman" w:cs="Times New Roman"/>
                <w:sz w:val="20"/>
                <w:szCs w:val="20"/>
              </w:rPr>
            </w:pPr>
            <w:r>
              <w:rPr>
                <w:rFonts w:ascii="Times New Roman" w:hAnsi="Times New Roman" w:cs="Times New Roman"/>
                <w:sz w:val="20"/>
                <w:szCs w:val="20"/>
              </w:rPr>
              <w:t>1,13517</w:t>
            </w:r>
          </w:p>
        </w:tc>
        <w:tc>
          <w:tcPr>
            <w:tcW w:w="992" w:type="dxa"/>
            <w:vMerge w:val="restart"/>
            <w:shd w:val="clear" w:color="auto" w:fill="FFFFFF" w:themeFill="background1"/>
            <w:vAlign w:val="center"/>
          </w:tcPr>
          <w:p w:rsidR="005C685E" w:rsidRPr="00AF2D40" w:rsidRDefault="0007164F" w:rsidP="00063F96">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063F96">
              <w:rPr>
                <w:rFonts w:ascii="Times New Roman" w:hAnsi="Times New Roman" w:cs="Times New Roman"/>
                <w:sz w:val="20"/>
                <w:szCs w:val="20"/>
              </w:rPr>
              <w:t>2</w:t>
            </w:r>
            <w:r w:rsidR="00412D1C">
              <w:rPr>
                <w:rFonts w:ascii="Times New Roman" w:hAnsi="Times New Roman" w:cs="Times New Roman"/>
                <w:sz w:val="20"/>
                <w:szCs w:val="20"/>
              </w:rPr>
              <w:t>,</w:t>
            </w:r>
            <w:r w:rsidR="00131739">
              <w:rPr>
                <w:rFonts w:ascii="Times New Roman" w:hAnsi="Times New Roman" w:cs="Times New Roman"/>
                <w:sz w:val="20"/>
                <w:szCs w:val="20"/>
              </w:rPr>
              <w:t>1</w:t>
            </w:r>
            <w:r w:rsidR="00063F96">
              <w:rPr>
                <w:rFonts w:ascii="Times New Roman" w:hAnsi="Times New Roman" w:cs="Times New Roman"/>
                <w:sz w:val="20"/>
                <w:szCs w:val="20"/>
              </w:rPr>
              <w:t>38</w:t>
            </w:r>
          </w:p>
        </w:tc>
        <w:tc>
          <w:tcPr>
            <w:tcW w:w="1096" w:type="dxa"/>
            <w:vMerge w:val="restart"/>
            <w:shd w:val="clear" w:color="auto" w:fill="FFFFFF" w:themeFill="background1"/>
            <w:vAlign w:val="center"/>
          </w:tcPr>
          <w:p w:rsidR="005C685E" w:rsidRPr="00AF2D40" w:rsidRDefault="005C685E" w:rsidP="00063F96">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,0</w:t>
            </w:r>
            <w:r w:rsidR="00063F96">
              <w:rPr>
                <w:rFonts w:ascii="Times New Roman" w:hAnsi="Times New Roman" w:cs="Times New Roman"/>
                <w:b/>
                <w:sz w:val="20"/>
                <w:szCs w:val="20"/>
              </w:rPr>
              <w:t>33</w:t>
            </w:r>
          </w:p>
        </w:tc>
      </w:tr>
      <w:tr w:rsidR="00AF2D40" w:rsidRPr="00AF2D40" w:rsidTr="00ED2105">
        <w:trPr>
          <w:trHeight w:val="412"/>
          <w:jc w:val="center"/>
        </w:trPr>
        <w:tc>
          <w:tcPr>
            <w:tcW w:w="977" w:type="dxa"/>
            <w:shd w:val="clear" w:color="auto" w:fill="FFFFFF" w:themeFill="background1"/>
            <w:vAlign w:val="center"/>
          </w:tcPr>
          <w:p w:rsidR="005C685E" w:rsidRPr="00AF2D40" w:rsidRDefault="005C685E" w:rsidP="00407BAD">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Erkek</w:t>
            </w:r>
          </w:p>
        </w:tc>
        <w:tc>
          <w:tcPr>
            <w:tcW w:w="1361" w:type="dxa"/>
            <w:shd w:val="clear" w:color="auto" w:fill="FFFFFF" w:themeFill="background1"/>
            <w:vAlign w:val="center"/>
          </w:tcPr>
          <w:p w:rsidR="005C685E" w:rsidRPr="00AF2D40" w:rsidRDefault="005C685E"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278</w:t>
            </w:r>
          </w:p>
        </w:tc>
        <w:tc>
          <w:tcPr>
            <w:tcW w:w="1985" w:type="dxa"/>
            <w:shd w:val="clear" w:color="auto" w:fill="FFFFFF" w:themeFill="background1"/>
            <w:vAlign w:val="center"/>
          </w:tcPr>
          <w:p w:rsidR="005C685E" w:rsidRPr="00AF2D40" w:rsidRDefault="00374A85" w:rsidP="00063F96">
            <w:pPr>
              <w:spacing w:after="0"/>
              <w:jc w:val="center"/>
              <w:rPr>
                <w:rFonts w:ascii="Times New Roman" w:hAnsi="Times New Roman" w:cs="Times New Roman"/>
                <w:sz w:val="20"/>
                <w:szCs w:val="20"/>
              </w:rPr>
            </w:pPr>
            <w:r>
              <w:rPr>
                <w:rFonts w:ascii="Times New Roman" w:hAnsi="Times New Roman" w:cs="Times New Roman"/>
                <w:sz w:val="20"/>
                <w:szCs w:val="20"/>
              </w:rPr>
              <w:t>3,</w:t>
            </w:r>
            <w:r w:rsidR="00063F96">
              <w:rPr>
                <w:rFonts w:ascii="Times New Roman" w:hAnsi="Times New Roman" w:cs="Times New Roman"/>
                <w:sz w:val="20"/>
                <w:szCs w:val="20"/>
              </w:rPr>
              <w:t>0588</w:t>
            </w:r>
          </w:p>
        </w:tc>
        <w:tc>
          <w:tcPr>
            <w:tcW w:w="2126" w:type="dxa"/>
            <w:shd w:val="clear" w:color="auto" w:fill="FFFFFF" w:themeFill="background1"/>
            <w:vAlign w:val="center"/>
          </w:tcPr>
          <w:p w:rsidR="005C685E" w:rsidRPr="00AF2D40" w:rsidRDefault="00063F96" w:rsidP="00374A85">
            <w:pPr>
              <w:autoSpaceDE w:val="0"/>
              <w:autoSpaceDN w:val="0"/>
              <w:adjustRightInd w:val="0"/>
              <w:spacing w:after="0" w:line="360" w:lineRule="auto"/>
              <w:jc w:val="center"/>
              <w:rPr>
                <w:rFonts w:ascii="Times New Roman" w:hAnsi="Times New Roman" w:cs="Times New Roman"/>
                <w:sz w:val="20"/>
                <w:szCs w:val="20"/>
              </w:rPr>
            </w:pPr>
            <w:r>
              <w:rPr>
                <w:rFonts w:ascii="Times New Roman" w:hAnsi="Times New Roman" w:cs="Times New Roman"/>
                <w:sz w:val="20"/>
                <w:szCs w:val="20"/>
              </w:rPr>
              <w:t>1,14780</w:t>
            </w:r>
          </w:p>
        </w:tc>
        <w:tc>
          <w:tcPr>
            <w:tcW w:w="992" w:type="dxa"/>
            <w:vMerge/>
            <w:shd w:val="clear" w:color="auto" w:fill="FFFFFF" w:themeFill="background1"/>
          </w:tcPr>
          <w:p w:rsidR="005C685E" w:rsidRPr="00AF2D40" w:rsidRDefault="005C685E" w:rsidP="00407BAD">
            <w:pPr>
              <w:autoSpaceDE w:val="0"/>
              <w:autoSpaceDN w:val="0"/>
              <w:adjustRightInd w:val="0"/>
              <w:spacing w:after="0" w:line="360" w:lineRule="auto"/>
              <w:jc w:val="center"/>
              <w:rPr>
                <w:rFonts w:ascii="Times New Roman" w:hAnsi="Times New Roman" w:cs="Times New Roman"/>
                <w:sz w:val="20"/>
                <w:szCs w:val="20"/>
              </w:rPr>
            </w:pPr>
          </w:p>
        </w:tc>
        <w:tc>
          <w:tcPr>
            <w:tcW w:w="1096" w:type="dxa"/>
            <w:vMerge/>
            <w:shd w:val="clear" w:color="auto" w:fill="FFFFFF" w:themeFill="background1"/>
            <w:vAlign w:val="center"/>
          </w:tcPr>
          <w:p w:rsidR="005C685E" w:rsidRPr="00AF2D40" w:rsidRDefault="005C685E" w:rsidP="00407BAD">
            <w:pPr>
              <w:autoSpaceDE w:val="0"/>
              <w:autoSpaceDN w:val="0"/>
              <w:adjustRightInd w:val="0"/>
              <w:spacing w:after="0" w:line="360" w:lineRule="auto"/>
              <w:jc w:val="center"/>
              <w:rPr>
                <w:rFonts w:ascii="Times New Roman" w:hAnsi="Times New Roman" w:cs="Times New Roman"/>
                <w:sz w:val="20"/>
                <w:szCs w:val="20"/>
              </w:rPr>
            </w:pPr>
          </w:p>
        </w:tc>
      </w:tr>
    </w:tbl>
    <w:p w:rsidR="00625365" w:rsidRPr="00AF2D40" w:rsidRDefault="00625365" w:rsidP="001F671C">
      <w:pPr>
        <w:autoSpaceDE w:val="0"/>
        <w:autoSpaceDN w:val="0"/>
        <w:adjustRightInd w:val="0"/>
        <w:spacing w:line="360" w:lineRule="auto"/>
        <w:jc w:val="center"/>
        <w:rPr>
          <w:rFonts w:ascii="Times New Roman" w:hAnsi="Times New Roman" w:cs="Times New Roman"/>
          <w:b/>
          <w:bCs/>
        </w:rPr>
      </w:pPr>
    </w:p>
    <w:p w:rsidR="00471804" w:rsidRPr="00AF2D40" w:rsidRDefault="00471804" w:rsidP="00131739">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Tablo 4</w:t>
      </w:r>
      <w:r w:rsidR="00743843">
        <w:rPr>
          <w:rFonts w:ascii="Times New Roman" w:hAnsi="Times New Roman" w:cs="Times New Roman"/>
          <w:sz w:val="24"/>
          <w:szCs w:val="24"/>
        </w:rPr>
        <w:t>.40</w:t>
      </w:r>
      <w:r w:rsidR="00131739">
        <w:rPr>
          <w:rFonts w:ascii="Times New Roman" w:hAnsi="Times New Roman" w:cs="Times New Roman"/>
          <w:sz w:val="24"/>
          <w:szCs w:val="24"/>
        </w:rPr>
        <w:t>’da</w:t>
      </w:r>
      <w:r w:rsidR="0007164F" w:rsidRPr="00AF2D40">
        <w:rPr>
          <w:rFonts w:ascii="Times New Roman" w:hAnsi="Times New Roman" w:cs="Times New Roman"/>
          <w:sz w:val="24"/>
          <w:szCs w:val="24"/>
        </w:rPr>
        <w:t xml:space="preserve"> görüldüğü gibi araştırmaya katılanların cinsiyet grupları ile </w:t>
      </w:r>
      <w:r w:rsidR="00080CB4">
        <w:rPr>
          <w:rFonts w:ascii="Times New Roman" w:hAnsi="Times New Roman" w:cs="Times New Roman"/>
          <w:sz w:val="24"/>
          <w:szCs w:val="24"/>
        </w:rPr>
        <w:t>davranışları</w:t>
      </w:r>
      <w:r w:rsidR="0007164F" w:rsidRPr="00AF2D40">
        <w:rPr>
          <w:rFonts w:ascii="Times New Roman" w:hAnsi="Times New Roman" w:cs="Times New Roman"/>
          <w:sz w:val="24"/>
          <w:szCs w:val="24"/>
        </w:rPr>
        <w:t xml:space="preserve"> arasında anlamlı bir farkın olup olmadığını gösteren p değeri 0,0</w:t>
      </w:r>
      <w:r w:rsidR="00063F96">
        <w:rPr>
          <w:rFonts w:ascii="Times New Roman" w:hAnsi="Times New Roman" w:cs="Times New Roman"/>
          <w:sz w:val="24"/>
          <w:szCs w:val="24"/>
        </w:rPr>
        <w:t>33</w:t>
      </w:r>
      <w:r w:rsidR="0007164F" w:rsidRPr="00AF2D40">
        <w:rPr>
          <w:rFonts w:ascii="Times New Roman" w:hAnsi="Times New Roman" w:cs="Times New Roman"/>
          <w:sz w:val="24"/>
          <w:szCs w:val="24"/>
        </w:rPr>
        <w:t xml:space="preserve"> bulunmuştur. Araştırmaya katılan k</w:t>
      </w:r>
      <w:r w:rsidR="00131739">
        <w:rPr>
          <w:rFonts w:ascii="Times New Roman" w:hAnsi="Times New Roman" w:cs="Times New Roman"/>
          <w:sz w:val="24"/>
          <w:szCs w:val="24"/>
        </w:rPr>
        <w:t xml:space="preserve">adınların aritmetik ortalaması </w:t>
      </w:r>
      <w:r w:rsidR="00063F96">
        <w:rPr>
          <w:rFonts w:ascii="Times New Roman" w:hAnsi="Times New Roman" w:cs="Times New Roman"/>
          <w:sz w:val="24"/>
          <w:szCs w:val="24"/>
        </w:rPr>
        <w:t>2</w:t>
      </w:r>
      <w:r w:rsidR="0007164F" w:rsidRPr="00AF2D40">
        <w:rPr>
          <w:rFonts w:ascii="Times New Roman" w:hAnsi="Times New Roman" w:cs="Times New Roman"/>
          <w:sz w:val="24"/>
          <w:szCs w:val="24"/>
        </w:rPr>
        <w:t>,</w:t>
      </w:r>
      <w:r w:rsidR="00063F96">
        <w:rPr>
          <w:rFonts w:ascii="Times New Roman" w:hAnsi="Times New Roman" w:cs="Times New Roman"/>
          <w:sz w:val="24"/>
          <w:szCs w:val="24"/>
        </w:rPr>
        <w:t>85</w:t>
      </w:r>
      <w:r w:rsidR="0007164F" w:rsidRPr="00AF2D40">
        <w:rPr>
          <w:rFonts w:ascii="Times New Roman" w:hAnsi="Times New Roman" w:cs="Times New Roman"/>
          <w:sz w:val="24"/>
          <w:szCs w:val="24"/>
        </w:rPr>
        <w:t xml:space="preserve"> iken, erkeklerin aritmetik ortalaması ise </w:t>
      </w:r>
      <w:r w:rsidR="00131739">
        <w:rPr>
          <w:rFonts w:ascii="Times New Roman" w:hAnsi="Times New Roman" w:cs="Times New Roman"/>
          <w:sz w:val="24"/>
          <w:szCs w:val="24"/>
        </w:rPr>
        <w:t>3</w:t>
      </w:r>
      <w:r w:rsidR="0007164F" w:rsidRPr="00AF2D40">
        <w:rPr>
          <w:rFonts w:ascii="Times New Roman" w:hAnsi="Times New Roman" w:cs="Times New Roman"/>
          <w:sz w:val="24"/>
          <w:szCs w:val="24"/>
        </w:rPr>
        <w:t>,</w:t>
      </w:r>
      <w:r w:rsidR="00063F96">
        <w:rPr>
          <w:rFonts w:ascii="Times New Roman" w:hAnsi="Times New Roman" w:cs="Times New Roman"/>
          <w:sz w:val="24"/>
          <w:szCs w:val="24"/>
        </w:rPr>
        <w:t>06’dı</w:t>
      </w:r>
      <w:r w:rsidR="00131739">
        <w:rPr>
          <w:rFonts w:ascii="Times New Roman" w:hAnsi="Times New Roman" w:cs="Times New Roman"/>
          <w:sz w:val="24"/>
          <w:szCs w:val="24"/>
        </w:rPr>
        <w:t>r</w:t>
      </w:r>
      <w:r w:rsidR="0007164F" w:rsidRPr="00AF2D40">
        <w:rPr>
          <w:rFonts w:ascii="Times New Roman" w:hAnsi="Times New Roman" w:cs="Times New Roman"/>
          <w:sz w:val="24"/>
          <w:szCs w:val="24"/>
        </w:rPr>
        <w:t xml:space="preserve">. </w:t>
      </w:r>
      <w:r w:rsidR="00131739" w:rsidRPr="00AF2D40">
        <w:rPr>
          <w:rFonts w:ascii="Times New Roman" w:hAnsi="Times New Roman" w:cs="Times New Roman"/>
          <w:sz w:val="24"/>
          <w:szCs w:val="24"/>
        </w:rPr>
        <w:t xml:space="preserve">Ortalamaları karşılaştırılan iki örneklem arasında anlamlı bir fark olabilmesi için p&lt;0,05 olması gerektiğinden araştırmaya katılanların cinsiyet grupları ile </w:t>
      </w:r>
      <w:r w:rsidR="00131739">
        <w:rPr>
          <w:rFonts w:ascii="Times New Roman" w:hAnsi="Times New Roman" w:cs="Times New Roman"/>
          <w:sz w:val="24"/>
          <w:szCs w:val="24"/>
        </w:rPr>
        <w:t>seçmen davranışı</w:t>
      </w:r>
      <w:r w:rsidR="00131739" w:rsidRPr="00AF2D40">
        <w:rPr>
          <w:rFonts w:ascii="Times New Roman" w:hAnsi="Times New Roman" w:cs="Times New Roman"/>
          <w:sz w:val="24"/>
          <w:szCs w:val="24"/>
        </w:rPr>
        <w:t xml:space="preserve"> arasında anlamlı bir fark olduğu söylenebilmektedir.</w:t>
      </w:r>
    </w:p>
    <w:p w:rsidR="005C685E" w:rsidRPr="00AF2D40" w:rsidRDefault="002D6E48" w:rsidP="00060762">
      <w:pPr>
        <w:autoSpaceDE w:val="0"/>
        <w:autoSpaceDN w:val="0"/>
        <w:adjustRightInd w:val="0"/>
        <w:spacing w:after="0" w:line="360" w:lineRule="auto"/>
        <w:ind w:left="709" w:hanging="1"/>
        <w:jc w:val="both"/>
        <w:rPr>
          <w:rFonts w:ascii="Times New Roman" w:hAnsi="Times New Roman" w:cs="Times New Roman"/>
          <w:sz w:val="24"/>
          <w:szCs w:val="24"/>
        </w:rPr>
      </w:pPr>
      <w:r>
        <w:rPr>
          <w:rFonts w:ascii="Times New Roman" w:hAnsi="Times New Roman" w:cs="Times New Roman"/>
          <w:b/>
          <w:bCs/>
          <w:sz w:val="24"/>
          <w:szCs w:val="24"/>
        </w:rPr>
        <w:t>H10a</w:t>
      </w:r>
      <w:r w:rsidR="0007164F" w:rsidRPr="00AF2D40">
        <w:rPr>
          <w:rFonts w:ascii="Times New Roman" w:hAnsi="Times New Roman" w:cs="Times New Roman"/>
          <w:b/>
          <w:bCs/>
          <w:sz w:val="24"/>
          <w:szCs w:val="24"/>
        </w:rPr>
        <w:t>:</w:t>
      </w:r>
      <w:r w:rsidR="000A0583">
        <w:rPr>
          <w:rFonts w:ascii="Times New Roman" w:hAnsi="Times New Roman" w:cs="Times New Roman"/>
          <w:b/>
          <w:bCs/>
          <w:sz w:val="24"/>
          <w:szCs w:val="24"/>
        </w:rPr>
        <w:t xml:space="preserve"> </w:t>
      </w:r>
      <w:r w:rsidR="0007164F" w:rsidRPr="00AF2D40">
        <w:rPr>
          <w:rFonts w:ascii="Times New Roman" w:hAnsi="Times New Roman" w:cs="Times New Roman"/>
          <w:sz w:val="24"/>
          <w:szCs w:val="24"/>
        </w:rPr>
        <w:t xml:space="preserve">Cinsiyet, </w:t>
      </w:r>
      <w:r w:rsidR="00412D1C">
        <w:rPr>
          <w:rFonts w:ascii="Times New Roman" w:hAnsi="Times New Roman" w:cs="Times New Roman"/>
          <w:sz w:val="24"/>
          <w:szCs w:val="24"/>
        </w:rPr>
        <w:t>seçmen davranışı</w:t>
      </w:r>
      <w:r w:rsidR="0007164F" w:rsidRPr="00AF2D40">
        <w:rPr>
          <w:rFonts w:ascii="Times New Roman" w:hAnsi="Times New Roman" w:cs="Times New Roman"/>
          <w:sz w:val="24"/>
          <w:szCs w:val="24"/>
        </w:rPr>
        <w:t xml:space="preserve"> üzerinde anlamlı</w:t>
      </w:r>
      <w:r w:rsidR="00FD261A" w:rsidRPr="00AF2D40">
        <w:rPr>
          <w:rFonts w:ascii="Times New Roman" w:hAnsi="Times New Roman" w:cs="Times New Roman"/>
          <w:sz w:val="24"/>
          <w:szCs w:val="24"/>
        </w:rPr>
        <w:t xml:space="preserve"> </w:t>
      </w:r>
      <w:r w:rsidR="0007164F" w:rsidRPr="00AF2D40">
        <w:rPr>
          <w:rFonts w:ascii="Times New Roman" w:hAnsi="Times New Roman" w:cs="Times New Roman"/>
          <w:sz w:val="24"/>
          <w:szCs w:val="24"/>
        </w:rPr>
        <w:t>farklılı</w:t>
      </w:r>
      <w:r w:rsidR="0007164F" w:rsidRPr="00AF2D40">
        <w:rPr>
          <w:rFonts w:ascii="TimesNewRoman" w:eastAsia="TimesNewRoman" w:hAnsi="Times New Roman" w:cs="TimesNewRoman" w:hint="eastAsia"/>
          <w:sz w:val="24"/>
          <w:szCs w:val="24"/>
        </w:rPr>
        <w:t>ğ</w:t>
      </w:r>
      <w:r w:rsidR="0007164F" w:rsidRPr="00AF2D40">
        <w:rPr>
          <w:rFonts w:ascii="Times New Roman" w:hAnsi="Times New Roman" w:cs="Times New Roman"/>
          <w:sz w:val="24"/>
          <w:szCs w:val="24"/>
        </w:rPr>
        <w:t>a neden olur. (</w:t>
      </w:r>
      <w:r w:rsidR="00FD261A" w:rsidRPr="00AF2D40">
        <w:rPr>
          <w:rFonts w:ascii="Times New Roman" w:hAnsi="Times New Roman" w:cs="Times New Roman"/>
          <w:sz w:val="24"/>
          <w:szCs w:val="24"/>
        </w:rPr>
        <w:t>Kabul</w:t>
      </w:r>
      <w:r w:rsidR="0007164F" w:rsidRPr="00AF2D40">
        <w:rPr>
          <w:rFonts w:ascii="Times New Roman" w:hAnsi="Times New Roman" w:cs="Times New Roman"/>
          <w:sz w:val="24"/>
          <w:szCs w:val="24"/>
        </w:rPr>
        <w:t xml:space="preserve"> Edildi)</w:t>
      </w:r>
    </w:p>
    <w:p w:rsidR="00131739" w:rsidRPr="00AF2D40" w:rsidRDefault="00131739" w:rsidP="00471804">
      <w:pPr>
        <w:autoSpaceDE w:val="0"/>
        <w:autoSpaceDN w:val="0"/>
        <w:adjustRightInd w:val="0"/>
        <w:spacing w:after="0" w:line="240" w:lineRule="auto"/>
        <w:rPr>
          <w:rFonts w:ascii="Times New Roman" w:hAnsi="Times New Roman" w:cs="Times New Roman"/>
          <w:sz w:val="24"/>
          <w:szCs w:val="24"/>
        </w:rPr>
      </w:pPr>
    </w:p>
    <w:p w:rsidR="000B1F45" w:rsidRPr="00AF2D40" w:rsidRDefault="00471804" w:rsidP="00E24BF2">
      <w:pPr>
        <w:pStyle w:val="A7"/>
      </w:pPr>
      <w:bookmarkStart w:id="687" w:name="_Toc526800811"/>
      <w:bookmarkStart w:id="688" w:name="_Toc532603524"/>
      <w:r w:rsidRPr="00AF2D40">
        <w:t>Tablo 4</w:t>
      </w:r>
      <w:r w:rsidR="00743843">
        <w:t>.41</w:t>
      </w:r>
      <w:r w:rsidR="00FD261A" w:rsidRPr="00AF2D40">
        <w:t xml:space="preserve">. T-Testi Sonuçları – Medeni Durum ve </w:t>
      </w:r>
      <w:r w:rsidR="00412D1C">
        <w:t>Seçmen Davranışı</w:t>
      </w:r>
      <w:bookmarkEnd w:id="687"/>
      <w:bookmarkEnd w:id="6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976"/>
        <w:gridCol w:w="1352"/>
        <w:gridCol w:w="1975"/>
        <w:gridCol w:w="2114"/>
        <w:gridCol w:w="987"/>
        <w:gridCol w:w="1090"/>
      </w:tblGrid>
      <w:tr w:rsidR="00AF2D40" w:rsidRPr="00AF2D40" w:rsidTr="00131739">
        <w:trPr>
          <w:trHeight w:val="274"/>
          <w:jc w:val="center"/>
        </w:trPr>
        <w:tc>
          <w:tcPr>
            <w:tcW w:w="8494" w:type="dxa"/>
            <w:gridSpan w:val="6"/>
            <w:shd w:val="clear" w:color="auto" w:fill="FFFFFF" w:themeFill="background1"/>
          </w:tcPr>
          <w:p w:rsidR="00FD261A" w:rsidRPr="00AF2D40" w:rsidRDefault="00412D1C" w:rsidP="00407BAD">
            <w:pPr>
              <w:autoSpaceDE w:val="0"/>
              <w:autoSpaceDN w:val="0"/>
              <w:adjustRightInd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Seçmen Davranışı</w:t>
            </w:r>
          </w:p>
        </w:tc>
      </w:tr>
      <w:tr w:rsidR="00AF2D40" w:rsidRPr="00AF2D40" w:rsidTr="00131739">
        <w:trPr>
          <w:trHeight w:val="540"/>
          <w:jc w:val="center"/>
        </w:trPr>
        <w:tc>
          <w:tcPr>
            <w:tcW w:w="976" w:type="dxa"/>
            <w:shd w:val="clear" w:color="auto" w:fill="FFFFFF" w:themeFill="background1"/>
            <w:vAlign w:val="center"/>
          </w:tcPr>
          <w:p w:rsidR="00FD261A" w:rsidRPr="00AF2D40" w:rsidRDefault="00FD261A" w:rsidP="00407BAD">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Medeni Durum</w:t>
            </w:r>
          </w:p>
        </w:tc>
        <w:tc>
          <w:tcPr>
            <w:tcW w:w="1352" w:type="dxa"/>
            <w:shd w:val="clear" w:color="auto" w:fill="FFFFFF" w:themeFill="background1"/>
            <w:vAlign w:val="center"/>
          </w:tcPr>
          <w:p w:rsidR="00FD261A" w:rsidRPr="00AF2D40" w:rsidRDefault="00FD261A" w:rsidP="00407BAD">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N</w:t>
            </w:r>
          </w:p>
        </w:tc>
        <w:tc>
          <w:tcPr>
            <w:tcW w:w="1975" w:type="dxa"/>
            <w:shd w:val="clear" w:color="auto" w:fill="FFFFFF" w:themeFill="background1"/>
            <w:vAlign w:val="center"/>
          </w:tcPr>
          <w:p w:rsidR="00FD261A" w:rsidRPr="00AF2D40" w:rsidRDefault="00FD261A" w:rsidP="00407BAD">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Aritmetik Ortalama</w:t>
            </w:r>
          </w:p>
        </w:tc>
        <w:tc>
          <w:tcPr>
            <w:tcW w:w="2114" w:type="dxa"/>
            <w:shd w:val="clear" w:color="auto" w:fill="FFFFFF" w:themeFill="background1"/>
            <w:vAlign w:val="center"/>
          </w:tcPr>
          <w:p w:rsidR="00FD261A" w:rsidRPr="00AF2D40" w:rsidRDefault="00FD261A" w:rsidP="00407BAD">
            <w:pPr>
              <w:autoSpaceDE w:val="0"/>
              <w:autoSpaceDN w:val="0"/>
              <w:adjustRightInd w:val="0"/>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Standart Sapma</w:t>
            </w:r>
          </w:p>
        </w:tc>
        <w:tc>
          <w:tcPr>
            <w:tcW w:w="987" w:type="dxa"/>
            <w:tcBorders>
              <w:bottom w:val="single" w:sz="4" w:space="0" w:color="auto"/>
            </w:tcBorders>
            <w:shd w:val="clear" w:color="auto" w:fill="FFFFFF" w:themeFill="background1"/>
            <w:vAlign w:val="center"/>
          </w:tcPr>
          <w:p w:rsidR="00FD261A" w:rsidRPr="00AF2D40" w:rsidRDefault="00FD261A" w:rsidP="00407BAD">
            <w:pPr>
              <w:autoSpaceDE w:val="0"/>
              <w:autoSpaceDN w:val="0"/>
              <w:adjustRightInd w:val="0"/>
              <w:spacing w:after="0" w:line="360" w:lineRule="auto"/>
              <w:jc w:val="center"/>
              <w:rPr>
                <w:rFonts w:ascii="Times New Roman" w:hAnsi="Times New Roman" w:cs="Times New Roman"/>
                <w:b/>
                <w:sz w:val="20"/>
                <w:szCs w:val="20"/>
              </w:rPr>
            </w:pPr>
            <w:proofErr w:type="gramStart"/>
            <w:r w:rsidRPr="00AF2D40">
              <w:rPr>
                <w:rFonts w:ascii="Times New Roman" w:hAnsi="Times New Roman" w:cs="Times New Roman"/>
                <w:b/>
                <w:sz w:val="20"/>
                <w:szCs w:val="20"/>
              </w:rPr>
              <w:t>t</w:t>
            </w:r>
            <w:proofErr w:type="gramEnd"/>
          </w:p>
        </w:tc>
        <w:tc>
          <w:tcPr>
            <w:tcW w:w="1090" w:type="dxa"/>
            <w:tcBorders>
              <w:bottom w:val="single" w:sz="4" w:space="0" w:color="auto"/>
            </w:tcBorders>
            <w:shd w:val="clear" w:color="auto" w:fill="FFFFFF" w:themeFill="background1"/>
            <w:vAlign w:val="center"/>
          </w:tcPr>
          <w:p w:rsidR="00FD261A" w:rsidRPr="00AF2D40" w:rsidRDefault="00FD261A" w:rsidP="00407BAD">
            <w:pPr>
              <w:autoSpaceDE w:val="0"/>
              <w:autoSpaceDN w:val="0"/>
              <w:adjustRightInd w:val="0"/>
              <w:spacing w:after="0" w:line="360" w:lineRule="auto"/>
              <w:jc w:val="center"/>
              <w:rPr>
                <w:rFonts w:ascii="Times New Roman" w:hAnsi="Times New Roman" w:cs="Times New Roman"/>
                <w:b/>
                <w:sz w:val="20"/>
                <w:szCs w:val="20"/>
              </w:rPr>
            </w:pPr>
            <w:proofErr w:type="gramStart"/>
            <w:r w:rsidRPr="00AF2D40">
              <w:rPr>
                <w:rFonts w:ascii="Times New Roman" w:hAnsi="Times New Roman" w:cs="Times New Roman"/>
                <w:b/>
                <w:sz w:val="20"/>
                <w:szCs w:val="20"/>
              </w:rPr>
              <w:t>p</w:t>
            </w:r>
            <w:proofErr w:type="gramEnd"/>
          </w:p>
        </w:tc>
      </w:tr>
      <w:tr w:rsidR="00AF2D40" w:rsidRPr="00AF2D40" w:rsidTr="00131739">
        <w:trPr>
          <w:trHeight w:val="647"/>
          <w:jc w:val="center"/>
        </w:trPr>
        <w:tc>
          <w:tcPr>
            <w:tcW w:w="976" w:type="dxa"/>
            <w:shd w:val="clear" w:color="auto" w:fill="FFFFFF" w:themeFill="background1"/>
            <w:vAlign w:val="center"/>
          </w:tcPr>
          <w:p w:rsidR="00FD261A" w:rsidRPr="00AF2D40" w:rsidRDefault="007D77AC" w:rsidP="00407BAD">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Evli</w:t>
            </w:r>
          </w:p>
        </w:tc>
        <w:tc>
          <w:tcPr>
            <w:tcW w:w="1352" w:type="dxa"/>
            <w:shd w:val="clear" w:color="auto" w:fill="FFFFFF" w:themeFill="background1"/>
            <w:vAlign w:val="center"/>
          </w:tcPr>
          <w:p w:rsidR="00FD261A" w:rsidRPr="00AF2D40" w:rsidRDefault="007D77AC"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192</w:t>
            </w:r>
          </w:p>
        </w:tc>
        <w:tc>
          <w:tcPr>
            <w:tcW w:w="1975" w:type="dxa"/>
            <w:shd w:val="clear" w:color="auto" w:fill="FFFFFF" w:themeFill="background1"/>
            <w:vAlign w:val="center"/>
          </w:tcPr>
          <w:p w:rsidR="00FD261A" w:rsidRPr="00AF2D40" w:rsidRDefault="00063F96" w:rsidP="00080CB4">
            <w:pPr>
              <w:spacing w:after="0"/>
              <w:jc w:val="center"/>
              <w:rPr>
                <w:rFonts w:ascii="Times New Roman" w:hAnsi="Times New Roman" w:cs="Times New Roman"/>
                <w:sz w:val="20"/>
                <w:szCs w:val="20"/>
              </w:rPr>
            </w:pPr>
            <w:r>
              <w:rPr>
                <w:rFonts w:ascii="Times New Roman" w:hAnsi="Times New Roman" w:cs="Times New Roman"/>
                <w:sz w:val="20"/>
                <w:szCs w:val="20"/>
              </w:rPr>
              <w:t>3,3455</w:t>
            </w:r>
          </w:p>
        </w:tc>
        <w:tc>
          <w:tcPr>
            <w:tcW w:w="2114" w:type="dxa"/>
            <w:shd w:val="clear" w:color="auto" w:fill="FFFFFF" w:themeFill="background1"/>
            <w:vAlign w:val="center"/>
          </w:tcPr>
          <w:p w:rsidR="00FD261A" w:rsidRPr="00AF2D40" w:rsidRDefault="00063F96" w:rsidP="00080CB4">
            <w:pPr>
              <w:spacing w:after="0"/>
              <w:jc w:val="center"/>
              <w:rPr>
                <w:rFonts w:ascii="Times New Roman" w:hAnsi="Times New Roman" w:cs="Times New Roman"/>
                <w:sz w:val="20"/>
                <w:szCs w:val="20"/>
              </w:rPr>
            </w:pPr>
            <w:r>
              <w:rPr>
                <w:rFonts w:ascii="Times New Roman" w:hAnsi="Times New Roman" w:cs="Times New Roman"/>
                <w:sz w:val="20"/>
                <w:szCs w:val="20"/>
              </w:rPr>
              <w:t>,85572</w:t>
            </w:r>
          </w:p>
        </w:tc>
        <w:tc>
          <w:tcPr>
            <w:tcW w:w="987" w:type="dxa"/>
            <w:vMerge w:val="restart"/>
            <w:tcBorders>
              <w:bottom w:val="nil"/>
            </w:tcBorders>
            <w:shd w:val="clear" w:color="auto" w:fill="FFFFFF" w:themeFill="background1"/>
            <w:vAlign w:val="center"/>
          </w:tcPr>
          <w:p w:rsidR="00FD261A" w:rsidRPr="00AF2D40" w:rsidRDefault="00063F96" w:rsidP="00080CB4">
            <w:pPr>
              <w:spacing w:after="0"/>
              <w:jc w:val="center"/>
              <w:rPr>
                <w:rFonts w:ascii="Times New Roman" w:hAnsi="Times New Roman" w:cs="Times New Roman"/>
                <w:sz w:val="20"/>
                <w:szCs w:val="20"/>
              </w:rPr>
            </w:pPr>
            <w:r>
              <w:rPr>
                <w:rFonts w:ascii="Times New Roman" w:hAnsi="Times New Roman" w:cs="Times New Roman"/>
                <w:sz w:val="20"/>
                <w:szCs w:val="20"/>
              </w:rPr>
              <w:t>1,982</w:t>
            </w:r>
          </w:p>
        </w:tc>
        <w:tc>
          <w:tcPr>
            <w:tcW w:w="1090" w:type="dxa"/>
            <w:vMerge w:val="restart"/>
            <w:tcBorders>
              <w:bottom w:val="nil"/>
            </w:tcBorders>
            <w:shd w:val="clear" w:color="auto" w:fill="FFFFFF" w:themeFill="background1"/>
            <w:vAlign w:val="center"/>
          </w:tcPr>
          <w:p w:rsidR="00FD261A" w:rsidRPr="00AF2D40" w:rsidRDefault="007D77AC" w:rsidP="00063F96">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w:t>
            </w:r>
            <w:r w:rsidR="00063F96">
              <w:rPr>
                <w:rFonts w:ascii="Times New Roman" w:hAnsi="Times New Roman" w:cs="Times New Roman"/>
                <w:b/>
                <w:sz w:val="20"/>
                <w:szCs w:val="20"/>
              </w:rPr>
              <w:t>048</w:t>
            </w:r>
          </w:p>
        </w:tc>
      </w:tr>
      <w:tr w:rsidR="00AF2D40" w:rsidRPr="00AF2D40" w:rsidTr="00131739">
        <w:trPr>
          <w:trHeight w:val="557"/>
          <w:jc w:val="center"/>
        </w:trPr>
        <w:tc>
          <w:tcPr>
            <w:tcW w:w="976" w:type="dxa"/>
            <w:tcBorders>
              <w:bottom w:val="single" w:sz="4" w:space="0" w:color="auto"/>
            </w:tcBorders>
            <w:shd w:val="clear" w:color="auto" w:fill="FFFFFF" w:themeFill="background1"/>
            <w:vAlign w:val="center"/>
          </w:tcPr>
          <w:p w:rsidR="00FD261A" w:rsidRPr="00AF2D40" w:rsidRDefault="007D77AC" w:rsidP="00407BAD">
            <w:pPr>
              <w:spacing w:after="0" w:line="240" w:lineRule="auto"/>
              <w:jc w:val="center"/>
              <w:rPr>
                <w:rFonts w:ascii="Times New Roman" w:hAnsi="Times New Roman" w:cs="Times New Roman"/>
                <w:sz w:val="20"/>
                <w:szCs w:val="20"/>
              </w:rPr>
            </w:pPr>
            <w:proofErr w:type="gramStart"/>
            <w:r w:rsidRPr="00AF2D40">
              <w:rPr>
                <w:rFonts w:ascii="Times New Roman" w:hAnsi="Times New Roman" w:cs="Times New Roman"/>
                <w:sz w:val="20"/>
                <w:szCs w:val="20"/>
              </w:rPr>
              <w:t>Bekar</w:t>
            </w:r>
            <w:proofErr w:type="gramEnd"/>
          </w:p>
        </w:tc>
        <w:tc>
          <w:tcPr>
            <w:tcW w:w="1352" w:type="dxa"/>
            <w:tcBorders>
              <w:bottom w:val="single" w:sz="4" w:space="0" w:color="auto"/>
            </w:tcBorders>
            <w:shd w:val="clear" w:color="auto" w:fill="FFFFFF" w:themeFill="background1"/>
            <w:vAlign w:val="center"/>
          </w:tcPr>
          <w:p w:rsidR="00FD261A" w:rsidRPr="00AF2D40" w:rsidRDefault="007D77AC"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348</w:t>
            </w:r>
          </w:p>
        </w:tc>
        <w:tc>
          <w:tcPr>
            <w:tcW w:w="1975" w:type="dxa"/>
            <w:tcBorders>
              <w:bottom w:val="single" w:sz="4" w:space="0" w:color="auto"/>
            </w:tcBorders>
            <w:shd w:val="clear" w:color="auto" w:fill="FFFFFF" w:themeFill="background1"/>
            <w:vAlign w:val="center"/>
          </w:tcPr>
          <w:p w:rsidR="00FD261A" w:rsidRPr="00AF2D40" w:rsidRDefault="00063F96" w:rsidP="00080CB4">
            <w:pPr>
              <w:spacing w:after="0"/>
              <w:jc w:val="center"/>
              <w:rPr>
                <w:rFonts w:ascii="Times New Roman" w:hAnsi="Times New Roman" w:cs="Times New Roman"/>
                <w:sz w:val="20"/>
                <w:szCs w:val="20"/>
              </w:rPr>
            </w:pPr>
            <w:r>
              <w:rPr>
                <w:rFonts w:ascii="Times New Roman" w:hAnsi="Times New Roman" w:cs="Times New Roman"/>
                <w:sz w:val="20"/>
                <w:szCs w:val="20"/>
              </w:rPr>
              <w:t>3,1887</w:t>
            </w:r>
          </w:p>
        </w:tc>
        <w:tc>
          <w:tcPr>
            <w:tcW w:w="2114" w:type="dxa"/>
            <w:tcBorders>
              <w:bottom w:val="single" w:sz="4" w:space="0" w:color="auto"/>
            </w:tcBorders>
            <w:shd w:val="clear" w:color="auto" w:fill="FFFFFF" w:themeFill="background1"/>
            <w:vAlign w:val="center"/>
          </w:tcPr>
          <w:p w:rsidR="00FD261A" w:rsidRPr="00AF2D40" w:rsidRDefault="00063F96" w:rsidP="00080CB4">
            <w:pPr>
              <w:autoSpaceDE w:val="0"/>
              <w:autoSpaceDN w:val="0"/>
              <w:adjustRightInd w:val="0"/>
              <w:spacing w:after="0" w:line="360" w:lineRule="auto"/>
              <w:jc w:val="center"/>
              <w:rPr>
                <w:rFonts w:ascii="Times New Roman" w:hAnsi="Times New Roman" w:cs="Times New Roman"/>
                <w:sz w:val="20"/>
                <w:szCs w:val="20"/>
              </w:rPr>
            </w:pPr>
            <w:r>
              <w:rPr>
                <w:rFonts w:ascii="Times New Roman" w:hAnsi="Times New Roman" w:cs="Times New Roman"/>
                <w:sz w:val="20"/>
                <w:szCs w:val="20"/>
              </w:rPr>
              <w:t>,92177</w:t>
            </w:r>
          </w:p>
        </w:tc>
        <w:tc>
          <w:tcPr>
            <w:tcW w:w="987" w:type="dxa"/>
            <w:vMerge/>
            <w:tcBorders>
              <w:bottom w:val="single" w:sz="4" w:space="0" w:color="auto"/>
            </w:tcBorders>
            <w:shd w:val="clear" w:color="auto" w:fill="FFFFFF" w:themeFill="background1"/>
          </w:tcPr>
          <w:p w:rsidR="00FD261A" w:rsidRPr="00AF2D40" w:rsidRDefault="00FD261A" w:rsidP="00407BAD">
            <w:pPr>
              <w:autoSpaceDE w:val="0"/>
              <w:autoSpaceDN w:val="0"/>
              <w:adjustRightInd w:val="0"/>
              <w:spacing w:after="0" w:line="360" w:lineRule="auto"/>
              <w:jc w:val="center"/>
              <w:rPr>
                <w:rFonts w:ascii="Times New Roman" w:hAnsi="Times New Roman" w:cs="Times New Roman"/>
                <w:sz w:val="20"/>
                <w:szCs w:val="20"/>
              </w:rPr>
            </w:pPr>
          </w:p>
        </w:tc>
        <w:tc>
          <w:tcPr>
            <w:tcW w:w="1090" w:type="dxa"/>
            <w:vMerge/>
            <w:tcBorders>
              <w:bottom w:val="single" w:sz="4" w:space="0" w:color="auto"/>
            </w:tcBorders>
            <w:shd w:val="clear" w:color="auto" w:fill="FFFFFF" w:themeFill="background1"/>
            <w:vAlign w:val="center"/>
          </w:tcPr>
          <w:p w:rsidR="00FD261A" w:rsidRPr="00AF2D40" w:rsidRDefault="00FD261A" w:rsidP="00407BAD">
            <w:pPr>
              <w:autoSpaceDE w:val="0"/>
              <w:autoSpaceDN w:val="0"/>
              <w:adjustRightInd w:val="0"/>
              <w:spacing w:after="0" w:line="360" w:lineRule="auto"/>
              <w:jc w:val="center"/>
              <w:rPr>
                <w:rFonts w:ascii="Times New Roman" w:hAnsi="Times New Roman" w:cs="Times New Roman"/>
                <w:sz w:val="20"/>
                <w:szCs w:val="20"/>
              </w:rPr>
            </w:pPr>
          </w:p>
        </w:tc>
      </w:tr>
    </w:tbl>
    <w:p w:rsidR="00886983" w:rsidRPr="00AF2D40" w:rsidRDefault="00886983" w:rsidP="00886983">
      <w:pPr>
        <w:autoSpaceDE w:val="0"/>
        <w:autoSpaceDN w:val="0"/>
        <w:adjustRightInd w:val="0"/>
        <w:spacing w:after="0" w:line="240" w:lineRule="auto"/>
        <w:rPr>
          <w:rFonts w:ascii="Times New Roman" w:hAnsi="Times New Roman" w:cs="Times New Roman"/>
          <w:sz w:val="24"/>
          <w:szCs w:val="24"/>
        </w:rPr>
      </w:pPr>
    </w:p>
    <w:p w:rsidR="00412D1C" w:rsidRPr="00412D1C" w:rsidRDefault="00412D1C" w:rsidP="00412D1C">
      <w:pPr>
        <w:autoSpaceDE w:val="0"/>
        <w:autoSpaceDN w:val="0"/>
        <w:adjustRightInd w:val="0"/>
        <w:spacing w:after="0" w:line="240" w:lineRule="auto"/>
        <w:rPr>
          <w:rFonts w:ascii="Times New Roman" w:hAnsi="Times New Roman" w:cs="Times New Roman"/>
          <w:sz w:val="24"/>
          <w:szCs w:val="24"/>
        </w:rPr>
      </w:pPr>
    </w:p>
    <w:p w:rsidR="00063F96" w:rsidRPr="00AF2D40" w:rsidRDefault="00471804" w:rsidP="00063F96">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Tablo 4</w:t>
      </w:r>
      <w:r w:rsidR="00743843">
        <w:rPr>
          <w:rFonts w:ascii="Times New Roman" w:hAnsi="Times New Roman" w:cs="Times New Roman"/>
          <w:sz w:val="24"/>
          <w:szCs w:val="24"/>
        </w:rPr>
        <w:t>.41’de</w:t>
      </w:r>
      <w:r w:rsidR="007D77AC" w:rsidRPr="00AF2D40">
        <w:rPr>
          <w:rFonts w:ascii="Times New Roman" w:hAnsi="Times New Roman" w:cs="Times New Roman"/>
          <w:sz w:val="24"/>
          <w:szCs w:val="24"/>
        </w:rPr>
        <w:t xml:space="preserve"> görüldüğü gibi araştırmaya katılanların medeni durumları ile </w:t>
      </w:r>
      <w:r w:rsidR="00080CB4">
        <w:rPr>
          <w:rFonts w:ascii="Times New Roman" w:hAnsi="Times New Roman" w:cs="Times New Roman"/>
          <w:sz w:val="24"/>
          <w:szCs w:val="24"/>
        </w:rPr>
        <w:t>davranışları</w:t>
      </w:r>
      <w:r w:rsidR="007D77AC" w:rsidRPr="00AF2D40">
        <w:rPr>
          <w:rFonts w:ascii="Times New Roman" w:hAnsi="Times New Roman" w:cs="Times New Roman"/>
          <w:sz w:val="24"/>
          <w:szCs w:val="24"/>
        </w:rPr>
        <w:t xml:space="preserve"> arasında anlamlı bir farkın olup olmadığını gösteren p değeri 0,</w:t>
      </w:r>
      <w:r w:rsidR="00063F96">
        <w:rPr>
          <w:rFonts w:ascii="Times New Roman" w:hAnsi="Times New Roman" w:cs="Times New Roman"/>
          <w:sz w:val="24"/>
          <w:szCs w:val="24"/>
        </w:rPr>
        <w:t xml:space="preserve">048 </w:t>
      </w:r>
      <w:r w:rsidR="007D77AC" w:rsidRPr="00AF2D40">
        <w:rPr>
          <w:rFonts w:ascii="Times New Roman" w:hAnsi="Times New Roman" w:cs="Times New Roman"/>
          <w:sz w:val="24"/>
          <w:szCs w:val="24"/>
        </w:rPr>
        <w:t xml:space="preserve">bulunmuştur. </w:t>
      </w:r>
      <w:r w:rsidR="00063F96" w:rsidRPr="00AF2D40">
        <w:rPr>
          <w:rFonts w:ascii="Times New Roman" w:hAnsi="Times New Roman" w:cs="Times New Roman"/>
          <w:sz w:val="24"/>
          <w:szCs w:val="24"/>
        </w:rPr>
        <w:t xml:space="preserve">Araştırmaya katılan </w:t>
      </w:r>
      <w:r w:rsidR="00063F96">
        <w:rPr>
          <w:rFonts w:ascii="Times New Roman" w:hAnsi="Times New Roman" w:cs="Times New Roman"/>
          <w:sz w:val="24"/>
          <w:szCs w:val="24"/>
        </w:rPr>
        <w:t>evlilerin aritmetik ortalaması 3,35</w:t>
      </w:r>
      <w:r w:rsidR="00063F96" w:rsidRPr="00AF2D40">
        <w:rPr>
          <w:rFonts w:ascii="Times New Roman" w:hAnsi="Times New Roman" w:cs="Times New Roman"/>
          <w:sz w:val="24"/>
          <w:szCs w:val="24"/>
        </w:rPr>
        <w:t xml:space="preserve"> iken, </w:t>
      </w:r>
      <w:proofErr w:type="gramStart"/>
      <w:r w:rsidR="00063F96">
        <w:rPr>
          <w:rFonts w:ascii="Times New Roman" w:hAnsi="Times New Roman" w:cs="Times New Roman"/>
          <w:sz w:val="24"/>
          <w:szCs w:val="24"/>
        </w:rPr>
        <w:t>bekarların</w:t>
      </w:r>
      <w:proofErr w:type="gramEnd"/>
      <w:r w:rsidR="00063F96" w:rsidRPr="00AF2D40">
        <w:rPr>
          <w:rFonts w:ascii="Times New Roman" w:hAnsi="Times New Roman" w:cs="Times New Roman"/>
          <w:sz w:val="24"/>
          <w:szCs w:val="24"/>
        </w:rPr>
        <w:t xml:space="preserve"> aritmetik ortalaması ise </w:t>
      </w:r>
      <w:r w:rsidR="00063F96">
        <w:rPr>
          <w:rFonts w:ascii="Times New Roman" w:hAnsi="Times New Roman" w:cs="Times New Roman"/>
          <w:sz w:val="24"/>
          <w:szCs w:val="24"/>
        </w:rPr>
        <w:t>3</w:t>
      </w:r>
      <w:r w:rsidR="00063F96" w:rsidRPr="00AF2D40">
        <w:rPr>
          <w:rFonts w:ascii="Times New Roman" w:hAnsi="Times New Roman" w:cs="Times New Roman"/>
          <w:sz w:val="24"/>
          <w:szCs w:val="24"/>
        </w:rPr>
        <w:t>,</w:t>
      </w:r>
      <w:r w:rsidR="00063F96">
        <w:rPr>
          <w:rFonts w:ascii="Times New Roman" w:hAnsi="Times New Roman" w:cs="Times New Roman"/>
          <w:sz w:val="24"/>
          <w:szCs w:val="24"/>
        </w:rPr>
        <w:t>19’dur</w:t>
      </w:r>
      <w:r w:rsidR="00063F96" w:rsidRPr="00AF2D40">
        <w:rPr>
          <w:rFonts w:ascii="Times New Roman" w:hAnsi="Times New Roman" w:cs="Times New Roman"/>
          <w:sz w:val="24"/>
          <w:szCs w:val="24"/>
        </w:rPr>
        <w:t xml:space="preserve">. Ortalamaları karşılaştırılan iki örneklem arasında anlamlı bir fark olabilmesi için p&lt;0,05 olması gerektiğinden araştırmaya katılanların </w:t>
      </w:r>
      <w:r w:rsidR="00063F96">
        <w:rPr>
          <w:rFonts w:ascii="Times New Roman" w:hAnsi="Times New Roman" w:cs="Times New Roman"/>
          <w:sz w:val="24"/>
          <w:szCs w:val="24"/>
        </w:rPr>
        <w:t>medeni durumları</w:t>
      </w:r>
      <w:r w:rsidR="00063F96" w:rsidRPr="00AF2D40">
        <w:rPr>
          <w:rFonts w:ascii="Times New Roman" w:hAnsi="Times New Roman" w:cs="Times New Roman"/>
          <w:sz w:val="24"/>
          <w:szCs w:val="24"/>
        </w:rPr>
        <w:t xml:space="preserve"> ile </w:t>
      </w:r>
      <w:r w:rsidR="00063F96">
        <w:rPr>
          <w:rFonts w:ascii="Times New Roman" w:hAnsi="Times New Roman" w:cs="Times New Roman"/>
          <w:sz w:val="24"/>
          <w:szCs w:val="24"/>
        </w:rPr>
        <w:t>seçmen davranışı</w:t>
      </w:r>
      <w:r w:rsidR="00063F96" w:rsidRPr="00AF2D40">
        <w:rPr>
          <w:rFonts w:ascii="Times New Roman" w:hAnsi="Times New Roman" w:cs="Times New Roman"/>
          <w:sz w:val="24"/>
          <w:szCs w:val="24"/>
        </w:rPr>
        <w:t xml:space="preserve"> arasında anlamlı bir fark olduğu söylenebilmektedir.</w:t>
      </w:r>
    </w:p>
    <w:p w:rsidR="007D77AC" w:rsidRPr="00AF2D40" w:rsidRDefault="007D77AC" w:rsidP="002D6E48">
      <w:pPr>
        <w:autoSpaceDE w:val="0"/>
        <w:autoSpaceDN w:val="0"/>
        <w:adjustRightInd w:val="0"/>
        <w:spacing w:after="0" w:line="360" w:lineRule="auto"/>
        <w:ind w:firstLine="709"/>
        <w:jc w:val="both"/>
        <w:rPr>
          <w:rFonts w:ascii="Times New Roman" w:hAnsi="Times New Roman" w:cs="Times New Roman"/>
          <w:sz w:val="24"/>
          <w:szCs w:val="24"/>
        </w:rPr>
      </w:pPr>
    </w:p>
    <w:p w:rsidR="007D77AC" w:rsidRDefault="002D6E48" w:rsidP="00060762">
      <w:pPr>
        <w:autoSpaceDE w:val="0"/>
        <w:autoSpaceDN w:val="0"/>
        <w:adjustRightInd w:val="0"/>
        <w:spacing w:after="0" w:line="360" w:lineRule="auto"/>
        <w:ind w:left="709" w:hanging="1"/>
        <w:jc w:val="both"/>
        <w:rPr>
          <w:rFonts w:ascii="Times New Roman" w:hAnsi="Times New Roman" w:cs="Times New Roman"/>
          <w:sz w:val="24"/>
          <w:szCs w:val="24"/>
        </w:rPr>
      </w:pPr>
      <w:r>
        <w:rPr>
          <w:rFonts w:ascii="Times New Roman" w:hAnsi="Times New Roman" w:cs="Times New Roman"/>
          <w:b/>
          <w:bCs/>
          <w:sz w:val="24"/>
          <w:szCs w:val="24"/>
        </w:rPr>
        <w:lastRenderedPageBreak/>
        <w:t>H10b</w:t>
      </w:r>
      <w:r w:rsidR="007D77AC" w:rsidRPr="00AF2D40">
        <w:rPr>
          <w:rFonts w:ascii="Times New Roman" w:hAnsi="Times New Roman" w:cs="Times New Roman"/>
          <w:b/>
          <w:bCs/>
          <w:sz w:val="24"/>
          <w:szCs w:val="24"/>
        </w:rPr>
        <w:t>:</w:t>
      </w:r>
      <w:r w:rsidR="000A0583">
        <w:rPr>
          <w:rFonts w:ascii="Times New Roman" w:hAnsi="Times New Roman" w:cs="Times New Roman"/>
          <w:b/>
          <w:bCs/>
          <w:sz w:val="24"/>
          <w:szCs w:val="24"/>
        </w:rPr>
        <w:t xml:space="preserve"> </w:t>
      </w:r>
      <w:r w:rsidR="007D77AC" w:rsidRPr="00AF2D40">
        <w:rPr>
          <w:rFonts w:ascii="Times New Roman" w:hAnsi="Times New Roman" w:cs="Times New Roman"/>
          <w:sz w:val="24"/>
          <w:szCs w:val="24"/>
        </w:rPr>
        <w:t xml:space="preserve">Medeni durum, </w:t>
      </w:r>
      <w:r w:rsidR="00080CB4">
        <w:rPr>
          <w:rFonts w:ascii="Times New Roman" w:hAnsi="Times New Roman" w:cs="Times New Roman"/>
          <w:sz w:val="24"/>
          <w:szCs w:val="24"/>
        </w:rPr>
        <w:t>seçmen davranışı</w:t>
      </w:r>
      <w:r>
        <w:rPr>
          <w:rFonts w:ascii="Times New Roman" w:hAnsi="Times New Roman" w:cs="Times New Roman"/>
          <w:sz w:val="24"/>
          <w:szCs w:val="24"/>
        </w:rPr>
        <w:t xml:space="preserve"> üzerinde anlamlı </w:t>
      </w:r>
      <w:r w:rsidR="007D77AC" w:rsidRPr="00AF2D40">
        <w:rPr>
          <w:rFonts w:ascii="Times New Roman" w:hAnsi="Times New Roman" w:cs="Times New Roman"/>
          <w:sz w:val="24"/>
          <w:szCs w:val="24"/>
        </w:rPr>
        <w:t>farklılı</w:t>
      </w:r>
      <w:r w:rsidR="007D77AC" w:rsidRPr="00AF2D40">
        <w:rPr>
          <w:rFonts w:ascii="TimesNewRoman" w:eastAsia="TimesNewRoman" w:hAnsi="Times New Roman" w:cs="TimesNewRoman" w:hint="eastAsia"/>
          <w:sz w:val="24"/>
          <w:szCs w:val="24"/>
        </w:rPr>
        <w:t>ğ</w:t>
      </w:r>
      <w:r w:rsidR="007D77AC" w:rsidRPr="00AF2D40">
        <w:rPr>
          <w:rFonts w:ascii="Times New Roman" w:hAnsi="Times New Roman" w:cs="Times New Roman"/>
          <w:sz w:val="24"/>
          <w:szCs w:val="24"/>
        </w:rPr>
        <w:t>a neden olur. (</w:t>
      </w:r>
      <w:r w:rsidR="00063F96">
        <w:rPr>
          <w:rFonts w:ascii="Times New Roman" w:hAnsi="Times New Roman" w:cs="Times New Roman"/>
          <w:sz w:val="24"/>
          <w:szCs w:val="24"/>
        </w:rPr>
        <w:t>Kabul</w:t>
      </w:r>
      <w:r w:rsidR="007D77AC" w:rsidRPr="00AF2D40">
        <w:rPr>
          <w:rFonts w:ascii="Times New Roman" w:hAnsi="Times New Roman" w:cs="Times New Roman"/>
          <w:sz w:val="24"/>
          <w:szCs w:val="24"/>
        </w:rPr>
        <w:t xml:space="preserve"> Edildi)</w:t>
      </w:r>
    </w:p>
    <w:p w:rsidR="00060762" w:rsidRPr="00060762" w:rsidRDefault="00060762" w:rsidP="00060762">
      <w:pPr>
        <w:autoSpaceDE w:val="0"/>
        <w:autoSpaceDN w:val="0"/>
        <w:adjustRightInd w:val="0"/>
        <w:spacing w:after="0" w:line="360" w:lineRule="auto"/>
        <w:ind w:left="709" w:hanging="1"/>
        <w:jc w:val="both"/>
        <w:rPr>
          <w:rFonts w:ascii="Times New Roman" w:hAnsi="Times New Roman" w:cs="Times New Roman"/>
          <w:sz w:val="12"/>
          <w:szCs w:val="24"/>
        </w:rPr>
      </w:pPr>
    </w:p>
    <w:p w:rsidR="00CE3750" w:rsidRPr="00AF2D40" w:rsidRDefault="00CE3750" w:rsidP="00CE3750">
      <w:pPr>
        <w:pStyle w:val="A7"/>
      </w:pPr>
      <w:bookmarkStart w:id="689" w:name="_Toc532603525"/>
      <w:r w:rsidRPr="00AF2D40">
        <w:t>Tablo 4</w:t>
      </w:r>
      <w:r w:rsidR="00743843">
        <w:t>.42</w:t>
      </w:r>
      <w:r w:rsidRPr="00AF2D40">
        <w:t xml:space="preserve">. T-Testi Sonuçları – </w:t>
      </w:r>
      <w:r>
        <w:t>Politikacı/Siyasi Parti Takibi</w:t>
      </w:r>
      <w:r w:rsidRPr="00AF2D40">
        <w:t xml:space="preserve"> ve </w:t>
      </w:r>
      <w:r>
        <w:t>Seçmen Davranışı</w:t>
      </w:r>
      <w:bookmarkEnd w:id="6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516"/>
        <w:gridCol w:w="1282"/>
        <w:gridCol w:w="1898"/>
        <w:gridCol w:w="2018"/>
        <w:gridCol w:w="960"/>
        <w:gridCol w:w="1046"/>
      </w:tblGrid>
      <w:tr w:rsidR="00CE3750" w:rsidRPr="00AF2D40" w:rsidTr="00E84885">
        <w:trPr>
          <w:trHeight w:val="227"/>
          <w:jc w:val="center"/>
        </w:trPr>
        <w:tc>
          <w:tcPr>
            <w:tcW w:w="8494" w:type="dxa"/>
            <w:gridSpan w:val="6"/>
            <w:shd w:val="clear" w:color="auto" w:fill="FFFFFF" w:themeFill="background1"/>
          </w:tcPr>
          <w:p w:rsidR="00CE3750" w:rsidRPr="00AF2D40" w:rsidRDefault="00CE3750" w:rsidP="00A1039B">
            <w:pPr>
              <w:autoSpaceDE w:val="0"/>
              <w:autoSpaceDN w:val="0"/>
              <w:adjustRightInd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Seçmen Davranışı</w:t>
            </w:r>
          </w:p>
        </w:tc>
      </w:tr>
      <w:tr w:rsidR="00CE3750" w:rsidRPr="00AF2D40" w:rsidTr="00E84885">
        <w:trPr>
          <w:trHeight w:val="227"/>
          <w:jc w:val="center"/>
        </w:trPr>
        <w:tc>
          <w:tcPr>
            <w:tcW w:w="976" w:type="dxa"/>
            <w:shd w:val="clear" w:color="auto" w:fill="FFFFFF" w:themeFill="background1"/>
            <w:vAlign w:val="center"/>
          </w:tcPr>
          <w:p w:rsidR="00CE3750" w:rsidRPr="00AF2D40" w:rsidRDefault="00CE3750" w:rsidP="00A1039B">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Politikacı/Parti Takibi</w:t>
            </w:r>
          </w:p>
        </w:tc>
        <w:tc>
          <w:tcPr>
            <w:tcW w:w="1352" w:type="dxa"/>
            <w:shd w:val="clear" w:color="auto" w:fill="FFFFFF" w:themeFill="background1"/>
            <w:vAlign w:val="center"/>
          </w:tcPr>
          <w:p w:rsidR="00CE3750" w:rsidRPr="00AF2D40" w:rsidRDefault="00CE3750" w:rsidP="00A1039B">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N</w:t>
            </w:r>
          </w:p>
        </w:tc>
        <w:tc>
          <w:tcPr>
            <w:tcW w:w="1975" w:type="dxa"/>
            <w:shd w:val="clear" w:color="auto" w:fill="FFFFFF" w:themeFill="background1"/>
            <w:vAlign w:val="center"/>
          </w:tcPr>
          <w:p w:rsidR="00CE3750" w:rsidRPr="00AF2D40" w:rsidRDefault="00CE3750" w:rsidP="00A1039B">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Aritmetik Ortalama</w:t>
            </w:r>
          </w:p>
        </w:tc>
        <w:tc>
          <w:tcPr>
            <w:tcW w:w="2114" w:type="dxa"/>
            <w:shd w:val="clear" w:color="auto" w:fill="FFFFFF" w:themeFill="background1"/>
            <w:vAlign w:val="center"/>
          </w:tcPr>
          <w:p w:rsidR="00CE3750" w:rsidRPr="00AF2D40" w:rsidRDefault="00CE3750" w:rsidP="00A1039B">
            <w:pPr>
              <w:autoSpaceDE w:val="0"/>
              <w:autoSpaceDN w:val="0"/>
              <w:adjustRightInd w:val="0"/>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Standart Sapma</w:t>
            </w:r>
          </w:p>
        </w:tc>
        <w:tc>
          <w:tcPr>
            <w:tcW w:w="987" w:type="dxa"/>
            <w:shd w:val="clear" w:color="auto" w:fill="FFFFFF" w:themeFill="background1"/>
            <w:vAlign w:val="center"/>
          </w:tcPr>
          <w:p w:rsidR="00CE3750" w:rsidRPr="00AF2D40" w:rsidRDefault="00CE3750" w:rsidP="00A1039B">
            <w:pPr>
              <w:autoSpaceDE w:val="0"/>
              <w:autoSpaceDN w:val="0"/>
              <w:adjustRightInd w:val="0"/>
              <w:spacing w:after="0" w:line="360" w:lineRule="auto"/>
              <w:jc w:val="center"/>
              <w:rPr>
                <w:rFonts w:ascii="Times New Roman" w:hAnsi="Times New Roman" w:cs="Times New Roman"/>
                <w:b/>
                <w:sz w:val="20"/>
                <w:szCs w:val="20"/>
              </w:rPr>
            </w:pPr>
            <w:proofErr w:type="gramStart"/>
            <w:r w:rsidRPr="00AF2D40">
              <w:rPr>
                <w:rFonts w:ascii="Times New Roman" w:hAnsi="Times New Roman" w:cs="Times New Roman"/>
                <w:b/>
                <w:sz w:val="20"/>
                <w:szCs w:val="20"/>
              </w:rPr>
              <w:t>t</w:t>
            </w:r>
            <w:proofErr w:type="gramEnd"/>
          </w:p>
        </w:tc>
        <w:tc>
          <w:tcPr>
            <w:tcW w:w="1090" w:type="dxa"/>
            <w:shd w:val="clear" w:color="auto" w:fill="FFFFFF" w:themeFill="background1"/>
            <w:vAlign w:val="center"/>
          </w:tcPr>
          <w:p w:rsidR="00CE3750" w:rsidRPr="00AF2D40" w:rsidRDefault="00CE3750" w:rsidP="00A1039B">
            <w:pPr>
              <w:autoSpaceDE w:val="0"/>
              <w:autoSpaceDN w:val="0"/>
              <w:adjustRightInd w:val="0"/>
              <w:spacing w:after="0" w:line="360" w:lineRule="auto"/>
              <w:jc w:val="center"/>
              <w:rPr>
                <w:rFonts w:ascii="Times New Roman" w:hAnsi="Times New Roman" w:cs="Times New Roman"/>
                <w:b/>
                <w:sz w:val="20"/>
                <w:szCs w:val="20"/>
              </w:rPr>
            </w:pPr>
            <w:proofErr w:type="gramStart"/>
            <w:r w:rsidRPr="00AF2D40">
              <w:rPr>
                <w:rFonts w:ascii="Times New Roman" w:hAnsi="Times New Roman" w:cs="Times New Roman"/>
                <w:b/>
                <w:sz w:val="20"/>
                <w:szCs w:val="20"/>
              </w:rPr>
              <w:t>p</w:t>
            </w:r>
            <w:proofErr w:type="gramEnd"/>
          </w:p>
        </w:tc>
      </w:tr>
      <w:tr w:rsidR="00CE3750" w:rsidRPr="00AF2D40" w:rsidTr="00E84885">
        <w:trPr>
          <w:trHeight w:val="227"/>
          <w:jc w:val="center"/>
        </w:trPr>
        <w:tc>
          <w:tcPr>
            <w:tcW w:w="976" w:type="dxa"/>
            <w:shd w:val="clear" w:color="auto" w:fill="FFFFFF" w:themeFill="background1"/>
            <w:vAlign w:val="center"/>
          </w:tcPr>
          <w:p w:rsidR="00CE3750" w:rsidRPr="00AF2D40" w:rsidRDefault="00CE3750" w:rsidP="00A1039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Evet</w:t>
            </w:r>
          </w:p>
        </w:tc>
        <w:tc>
          <w:tcPr>
            <w:tcW w:w="1352" w:type="dxa"/>
            <w:shd w:val="clear" w:color="auto" w:fill="FFFFFF" w:themeFill="background1"/>
            <w:vAlign w:val="center"/>
          </w:tcPr>
          <w:p w:rsidR="00CE3750" w:rsidRPr="00AF2D40" w:rsidRDefault="00CE3750" w:rsidP="00A1039B">
            <w:pPr>
              <w:spacing w:after="0"/>
              <w:jc w:val="center"/>
              <w:rPr>
                <w:rFonts w:ascii="Times New Roman" w:hAnsi="Times New Roman" w:cs="Times New Roman"/>
                <w:sz w:val="20"/>
                <w:szCs w:val="20"/>
              </w:rPr>
            </w:pPr>
            <w:r>
              <w:rPr>
                <w:rFonts w:ascii="Times New Roman" w:hAnsi="Times New Roman" w:cs="Times New Roman"/>
                <w:sz w:val="20"/>
                <w:szCs w:val="20"/>
              </w:rPr>
              <w:t>246</w:t>
            </w:r>
          </w:p>
        </w:tc>
        <w:tc>
          <w:tcPr>
            <w:tcW w:w="1975" w:type="dxa"/>
            <w:shd w:val="clear" w:color="auto" w:fill="FFFFFF" w:themeFill="background1"/>
            <w:vAlign w:val="center"/>
          </w:tcPr>
          <w:p w:rsidR="00CE3750" w:rsidRPr="00AF2D40" w:rsidRDefault="00CE3750" w:rsidP="00CE3750">
            <w:pPr>
              <w:spacing w:after="0"/>
              <w:jc w:val="center"/>
              <w:rPr>
                <w:rFonts w:ascii="Times New Roman" w:hAnsi="Times New Roman" w:cs="Times New Roman"/>
                <w:sz w:val="20"/>
                <w:szCs w:val="20"/>
              </w:rPr>
            </w:pPr>
            <w:r>
              <w:rPr>
                <w:rFonts w:ascii="Times New Roman" w:hAnsi="Times New Roman" w:cs="Times New Roman"/>
                <w:sz w:val="20"/>
                <w:szCs w:val="20"/>
              </w:rPr>
              <w:t>3,5474</w:t>
            </w:r>
          </w:p>
        </w:tc>
        <w:tc>
          <w:tcPr>
            <w:tcW w:w="2114" w:type="dxa"/>
            <w:shd w:val="clear" w:color="auto" w:fill="FFFFFF" w:themeFill="background1"/>
            <w:vAlign w:val="center"/>
          </w:tcPr>
          <w:p w:rsidR="00CE3750" w:rsidRPr="00AF2D40" w:rsidRDefault="00CE3750" w:rsidP="00CE3750">
            <w:pPr>
              <w:spacing w:after="0"/>
              <w:jc w:val="center"/>
              <w:rPr>
                <w:rFonts w:ascii="Times New Roman" w:hAnsi="Times New Roman" w:cs="Times New Roman"/>
                <w:sz w:val="20"/>
                <w:szCs w:val="20"/>
              </w:rPr>
            </w:pPr>
            <w:r>
              <w:rPr>
                <w:rFonts w:ascii="Times New Roman" w:hAnsi="Times New Roman" w:cs="Times New Roman"/>
                <w:sz w:val="20"/>
                <w:szCs w:val="20"/>
              </w:rPr>
              <w:t>,91511</w:t>
            </w:r>
          </w:p>
        </w:tc>
        <w:tc>
          <w:tcPr>
            <w:tcW w:w="987" w:type="dxa"/>
            <w:vMerge w:val="restart"/>
            <w:shd w:val="clear" w:color="auto" w:fill="FFFFFF" w:themeFill="background1"/>
            <w:vAlign w:val="center"/>
          </w:tcPr>
          <w:p w:rsidR="00CE3750" w:rsidRPr="00AF2D40" w:rsidRDefault="00C72BAF" w:rsidP="00C72BAF">
            <w:pPr>
              <w:spacing w:after="0"/>
              <w:jc w:val="center"/>
              <w:rPr>
                <w:rFonts w:ascii="Times New Roman" w:hAnsi="Times New Roman" w:cs="Times New Roman"/>
                <w:sz w:val="20"/>
                <w:szCs w:val="20"/>
              </w:rPr>
            </w:pPr>
            <w:r>
              <w:rPr>
                <w:rFonts w:ascii="Times New Roman" w:hAnsi="Times New Roman" w:cs="Times New Roman"/>
                <w:sz w:val="20"/>
                <w:szCs w:val="20"/>
              </w:rPr>
              <w:t>4</w:t>
            </w:r>
            <w:r w:rsidR="00CE3750">
              <w:rPr>
                <w:rFonts w:ascii="Times New Roman" w:hAnsi="Times New Roman" w:cs="Times New Roman"/>
                <w:sz w:val="20"/>
                <w:szCs w:val="20"/>
              </w:rPr>
              <w:t>,</w:t>
            </w:r>
            <w:r>
              <w:rPr>
                <w:rFonts w:ascii="Times New Roman" w:hAnsi="Times New Roman" w:cs="Times New Roman"/>
                <w:sz w:val="20"/>
                <w:szCs w:val="20"/>
              </w:rPr>
              <w:t>597</w:t>
            </w:r>
          </w:p>
        </w:tc>
        <w:tc>
          <w:tcPr>
            <w:tcW w:w="1090" w:type="dxa"/>
            <w:vMerge w:val="restart"/>
            <w:shd w:val="clear" w:color="auto" w:fill="FFFFFF" w:themeFill="background1"/>
            <w:vAlign w:val="center"/>
          </w:tcPr>
          <w:p w:rsidR="00CE3750" w:rsidRPr="00AF2D40" w:rsidRDefault="00CE3750" w:rsidP="00C72BAF">
            <w:pPr>
              <w:spacing w:after="0"/>
              <w:jc w:val="center"/>
              <w:rPr>
                <w:rFonts w:ascii="Times New Roman" w:hAnsi="Times New Roman" w:cs="Times New Roman"/>
                <w:b/>
                <w:sz w:val="20"/>
                <w:szCs w:val="20"/>
              </w:rPr>
            </w:pPr>
            <w:r w:rsidRPr="00AF2D40">
              <w:rPr>
                <w:rFonts w:ascii="Times New Roman" w:hAnsi="Times New Roman" w:cs="Times New Roman"/>
                <w:b/>
                <w:sz w:val="20"/>
                <w:szCs w:val="20"/>
              </w:rPr>
              <w:t>,</w:t>
            </w:r>
            <w:r w:rsidR="00C72BAF">
              <w:rPr>
                <w:rFonts w:ascii="Times New Roman" w:hAnsi="Times New Roman" w:cs="Times New Roman"/>
                <w:b/>
                <w:sz w:val="20"/>
                <w:szCs w:val="20"/>
              </w:rPr>
              <w:t>000</w:t>
            </w:r>
          </w:p>
        </w:tc>
      </w:tr>
      <w:tr w:rsidR="00CE3750" w:rsidRPr="00AF2D40" w:rsidTr="00E84885">
        <w:trPr>
          <w:trHeight w:val="227"/>
          <w:jc w:val="center"/>
        </w:trPr>
        <w:tc>
          <w:tcPr>
            <w:tcW w:w="976" w:type="dxa"/>
            <w:shd w:val="clear" w:color="auto" w:fill="FFFFFF" w:themeFill="background1"/>
            <w:vAlign w:val="center"/>
          </w:tcPr>
          <w:p w:rsidR="00CE3750" w:rsidRPr="00AF2D40" w:rsidRDefault="00CE3750" w:rsidP="00A1039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Hayır</w:t>
            </w:r>
          </w:p>
        </w:tc>
        <w:tc>
          <w:tcPr>
            <w:tcW w:w="1352" w:type="dxa"/>
            <w:shd w:val="clear" w:color="auto" w:fill="FFFFFF" w:themeFill="background1"/>
            <w:vAlign w:val="center"/>
          </w:tcPr>
          <w:p w:rsidR="00CE3750" w:rsidRPr="00AF2D40" w:rsidRDefault="00CE3750" w:rsidP="00A1039B">
            <w:pPr>
              <w:spacing w:after="0"/>
              <w:jc w:val="center"/>
              <w:rPr>
                <w:rFonts w:ascii="Times New Roman" w:hAnsi="Times New Roman" w:cs="Times New Roman"/>
                <w:sz w:val="20"/>
                <w:szCs w:val="20"/>
              </w:rPr>
            </w:pPr>
            <w:r>
              <w:rPr>
                <w:rFonts w:ascii="Times New Roman" w:hAnsi="Times New Roman" w:cs="Times New Roman"/>
                <w:sz w:val="20"/>
                <w:szCs w:val="20"/>
              </w:rPr>
              <w:t>293</w:t>
            </w:r>
          </w:p>
        </w:tc>
        <w:tc>
          <w:tcPr>
            <w:tcW w:w="1975" w:type="dxa"/>
            <w:shd w:val="clear" w:color="auto" w:fill="FFFFFF" w:themeFill="background1"/>
            <w:vAlign w:val="center"/>
          </w:tcPr>
          <w:p w:rsidR="00CE3750" w:rsidRPr="00AF2D40" w:rsidRDefault="00CE3750" w:rsidP="00CE3750">
            <w:pPr>
              <w:spacing w:after="0"/>
              <w:jc w:val="center"/>
              <w:rPr>
                <w:rFonts w:ascii="Times New Roman" w:hAnsi="Times New Roman" w:cs="Times New Roman"/>
                <w:sz w:val="20"/>
                <w:szCs w:val="20"/>
              </w:rPr>
            </w:pPr>
            <w:r>
              <w:rPr>
                <w:rFonts w:ascii="Times New Roman" w:hAnsi="Times New Roman" w:cs="Times New Roman"/>
                <w:sz w:val="20"/>
                <w:szCs w:val="20"/>
              </w:rPr>
              <w:t>3,1593</w:t>
            </w:r>
          </w:p>
        </w:tc>
        <w:tc>
          <w:tcPr>
            <w:tcW w:w="2114" w:type="dxa"/>
            <w:shd w:val="clear" w:color="auto" w:fill="FFFFFF" w:themeFill="background1"/>
            <w:vAlign w:val="center"/>
          </w:tcPr>
          <w:p w:rsidR="00CE3750" w:rsidRPr="00AF2D40" w:rsidRDefault="00CE3750" w:rsidP="00CE3750">
            <w:pPr>
              <w:autoSpaceDE w:val="0"/>
              <w:autoSpaceDN w:val="0"/>
              <w:adjustRightInd w:val="0"/>
              <w:spacing w:after="0" w:line="360" w:lineRule="auto"/>
              <w:jc w:val="center"/>
              <w:rPr>
                <w:rFonts w:ascii="Times New Roman" w:hAnsi="Times New Roman" w:cs="Times New Roman"/>
                <w:sz w:val="20"/>
                <w:szCs w:val="20"/>
              </w:rPr>
            </w:pPr>
            <w:r>
              <w:rPr>
                <w:rFonts w:ascii="Times New Roman" w:hAnsi="Times New Roman" w:cs="Times New Roman"/>
                <w:sz w:val="20"/>
                <w:szCs w:val="20"/>
              </w:rPr>
              <w:t>1,02501</w:t>
            </w:r>
          </w:p>
        </w:tc>
        <w:tc>
          <w:tcPr>
            <w:tcW w:w="987" w:type="dxa"/>
            <w:vMerge/>
            <w:shd w:val="clear" w:color="auto" w:fill="FFFFFF" w:themeFill="background1"/>
          </w:tcPr>
          <w:p w:rsidR="00CE3750" w:rsidRPr="00AF2D40" w:rsidRDefault="00CE3750" w:rsidP="00A1039B">
            <w:pPr>
              <w:autoSpaceDE w:val="0"/>
              <w:autoSpaceDN w:val="0"/>
              <w:adjustRightInd w:val="0"/>
              <w:spacing w:after="0" w:line="360" w:lineRule="auto"/>
              <w:jc w:val="center"/>
              <w:rPr>
                <w:rFonts w:ascii="Times New Roman" w:hAnsi="Times New Roman" w:cs="Times New Roman"/>
                <w:sz w:val="20"/>
                <w:szCs w:val="20"/>
              </w:rPr>
            </w:pPr>
          </w:p>
        </w:tc>
        <w:tc>
          <w:tcPr>
            <w:tcW w:w="1090" w:type="dxa"/>
            <w:vMerge/>
            <w:shd w:val="clear" w:color="auto" w:fill="FFFFFF" w:themeFill="background1"/>
            <w:vAlign w:val="center"/>
          </w:tcPr>
          <w:p w:rsidR="00CE3750" w:rsidRPr="00AF2D40" w:rsidRDefault="00CE3750" w:rsidP="00A1039B">
            <w:pPr>
              <w:autoSpaceDE w:val="0"/>
              <w:autoSpaceDN w:val="0"/>
              <w:adjustRightInd w:val="0"/>
              <w:spacing w:after="0" w:line="360" w:lineRule="auto"/>
              <w:jc w:val="center"/>
              <w:rPr>
                <w:rFonts w:ascii="Times New Roman" w:hAnsi="Times New Roman" w:cs="Times New Roman"/>
                <w:sz w:val="20"/>
                <w:szCs w:val="20"/>
              </w:rPr>
            </w:pPr>
          </w:p>
        </w:tc>
      </w:tr>
    </w:tbl>
    <w:p w:rsidR="00CE3750" w:rsidRPr="00AF2D40" w:rsidRDefault="00CE3750" w:rsidP="00060762">
      <w:pPr>
        <w:autoSpaceDE w:val="0"/>
        <w:autoSpaceDN w:val="0"/>
        <w:adjustRightInd w:val="0"/>
        <w:spacing w:after="0" w:line="360" w:lineRule="auto"/>
        <w:rPr>
          <w:rFonts w:ascii="Times New Roman" w:hAnsi="Times New Roman" w:cs="Times New Roman"/>
          <w:sz w:val="24"/>
          <w:szCs w:val="24"/>
        </w:rPr>
      </w:pPr>
    </w:p>
    <w:p w:rsidR="00CE3750" w:rsidRPr="00AF2D40" w:rsidRDefault="00CE3750" w:rsidP="00CE3750">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Tablo 4</w:t>
      </w:r>
      <w:r w:rsidR="00743843">
        <w:rPr>
          <w:rFonts w:ascii="Times New Roman" w:hAnsi="Times New Roman" w:cs="Times New Roman"/>
          <w:sz w:val="24"/>
          <w:szCs w:val="24"/>
        </w:rPr>
        <w:t>.42</w:t>
      </w:r>
      <w:r w:rsidR="00C72BAF">
        <w:rPr>
          <w:rFonts w:ascii="Times New Roman" w:hAnsi="Times New Roman" w:cs="Times New Roman"/>
          <w:sz w:val="24"/>
          <w:szCs w:val="24"/>
        </w:rPr>
        <w:t>’de</w:t>
      </w:r>
      <w:r w:rsidRPr="00AF2D40">
        <w:rPr>
          <w:rFonts w:ascii="Times New Roman" w:hAnsi="Times New Roman" w:cs="Times New Roman"/>
          <w:sz w:val="24"/>
          <w:szCs w:val="24"/>
        </w:rPr>
        <w:t xml:space="preserve"> görüldüğü gibi araştırmaya katılanların </w:t>
      </w:r>
      <w:r w:rsidR="00C72BAF">
        <w:rPr>
          <w:rFonts w:ascii="Times New Roman" w:hAnsi="Times New Roman" w:cs="Times New Roman"/>
          <w:sz w:val="24"/>
          <w:szCs w:val="24"/>
        </w:rPr>
        <w:t>sosyal paylaşım sitelerinde siyasi parti, politikacı takibi</w:t>
      </w:r>
      <w:r w:rsidRPr="00AF2D40">
        <w:rPr>
          <w:rFonts w:ascii="Times New Roman" w:hAnsi="Times New Roman" w:cs="Times New Roman"/>
          <w:sz w:val="24"/>
          <w:szCs w:val="24"/>
        </w:rPr>
        <w:t xml:space="preserve"> ile </w:t>
      </w:r>
      <w:r>
        <w:rPr>
          <w:rFonts w:ascii="Times New Roman" w:hAnsi="Times New Roman" w:cs="Times New Roman"/>
          <w:sz w:val="24"/>
          <w:szCs w:val="24"/>
        </w:rPr>
        <w:t>davranışları</w:t>
      </w:r>
      <w:r w:rsidRPr="00AF2D40">
        <w:rPr>
          <w:rFonts w:ascii="Times New Roman" w:hAnsi="Times New Roman" w:cs="Times New Roman"/>
          <w:sz w:val="24"/>
          <w:szCs w:val="24"/>
        </w:rPr>
        <w:t xml:space="preserve"> arasında anlamlı bir farkın olup olmadığını gösteren p değeri 0,</w:t>
      </w:r>
      <w:r>
        <w:rPr>
          <w:rFonts w:ascii="Times New Roman" w:hAnsi="Times New Roman" w:cs="Times New Roman"/>
          <w:sz w:val="24"/>
          <w:szCs w:val="24"/>
        </w:rPr>
        <w:t>0</w:t>
      </w:r>
      <w:r w:rsidR="00C72BAF">
        <w:rPr>
          <w:rFonts w:ascii="Times New Roman" w:hAnsi="Times New Roman" w:cs="Times New Roman"/>
          <w:sz w:val="24"/>
          <w:szCs w:val="24"/>
        </w:rPr>
        <w:t>00</w:t>
      </w:r>
      <w:r>
        <w:rPr>
          <w:rFonts w:ascii="Times New Roman" w:hAnsi="Times New Roman" w:cs="Times New Roman"/>
          <w:sz w:val="24"/>
          <w:szCs w:val="24"/>
        </w:rPr>
        <w:t xml:space="preserve"> </w:t>
      </w:r>
      <w:r w:rsidRPr="00AF2D40">
        <w:rPr>
          <w:rFonts w:ascii="Times New Roman" w:hAnsi="Times New Roman" w:cs="Times New Roman"/>
          <w:sz w:val="24"/>
          <w:szCs w:val="24"/>
        </w:rPr>
        <w:t xml:space="preserve">bulunmuştur. Araştırmaya katılan </w:t>
      </w:r>
      <w:r w:rsidR="00C72BAF">
        <w:rPr>
          <w:rFonts w:ascii="Times New Roman" w:hAnsi="Times New Roman" w:cs="Times New Roman"/>
          <w:sz w:val="24"/>
          <w:szCs w:val="24"/>
        </w:rPr>
        <w:t>sosyal paylaşım sitelerinde siyasi parti, politikacı takip edenlerin</w:t>
      </w:r>
      <w:r>
        <w:rPr>
          <w:rFonts w:ascii="Times New Roman" w:hAnsi="Times New Roman" w:cs="Times New Roman"/>
          <w:sz w:val="24"/>
          <w:szCs w:val="24"/>
        </w:rPr>
        <w:t xml:space="preserve"> aritmetik ortalaması </w:t>
      </w:r>
      <w:r w:rsidR="00C72BAF">
        <w:rPr>
          <w:rFonts w:ascii="Times New Roman" w:hAnsi="Times New Roman" w:cs="Times New Roman"/>
          <w:sz w:val="24"/>
          <w:szCs w:val="24"/>
        </w:rPr>
        <w:t>3,5</w:t>
      </w:r>
      <w:r>
        <w:rPr>
          <w:rFonts w:ascii="Times New Roman" w:hAnsi="Times New Roman" w:cs="Times New Roman"/>
          <w:sz w:val="24"/>
          <w:szCs w:val="24"/>
        </w:rPr>
        <w:t>5</w:t>
      </w:r>
      <w:r w:rsidRPr="00AF2D40">
        <w:rPr>
          <w:rFonts w:ascii="Times New Roman" w:hAnsi="Times New Roman" w:cs="Times New Roman"/>
          <w:sz w:val="24"/>
          <w:szCs w:val="24"/>
        </w:rPr>
        <w:t xml:space="preserve"> iken, </w:t>
      </w:r>
      <w:r w:rsidR="00C72BAF">
        <w:rPr>
          <w:rFonts w:ascii="Times New Roman" w:hAnsi="Times New Roman" w:cs="Times New Roman"/>
          <w:sz w:val="24"/>
          <w:szCs w:val="24"/>
        </w:rPr>
        <w:t>sosyal paylaşım sitelerinde siyasi parti, politikacı takip etmeyenlerin</w:t>
      </w:r>
      <w:r w:rsidRPr="00AF2D40">
        <w:rPr>
          <w:rFonts w:ascii="Times New Roman" w:hAnsi="Times New Roman" w:cs="Times New Roman"/>
          <w:sz w:val="24"/>
          <w:szCs w:val="24"/>
        </w:rPr>
        <w:t xml:space="preserve"> aritmetik ortalaması ise </w:t>
      </w:r>
      <w:r>
        <w:rPr>
          <w:rFonts w:ascii="Times New Roman" w:hAnsi="Times New Roman" w:cs="Times New Roman"/>
          <w:sz w:val="24"/>
          <w:szCs w:val="24"/>
        </w:rPr>
        <w:t>3</w:t>
      </w:r>
      <w:r w:rsidRPr="00AF2D40">
        <w:rPr>
          <w:rFonts w:ascii="Times New Roman" w:hAnsi="Times New Roman" w:cs="Times New Roman"/>
          <w:sz w:val="24"/>
          <w:szCs w:val="24"/>
        </w:rPr>
        <w:t>,</w:t>
      </w:r>
      <w:r>
        <w:rPr>
          <w:rFonts w:ascii="Times New Roman" w:hAnsi="Times New Roman" w:cs="Times New Roman"/>
          <w:sz w:val="24"/>
          <w:szCs w:val="24"/>
        </w:rPr>
        <w:t>1</w:t>
      </w:r>
      <w:r w:rsidR="00C72BAF">
        <w:rPr>
          <w:rFonts w:ascii="Times New Roman" w:hAnsi="Times New Roman" w:cs="Times New Roman"/>
          <w:sz w:val="24"/>
          <w:szCs w:val="24"/>
        </w:rPr>
        <w:t>6’dı</w:t>
      </w:r>
      <w:r>
        <w:rPr>
          <w:rFonts w:ascii="Times New Roman" w:hAnsi="Times New Roman" w:cs="Times New Roman"/>
          <w:sz w:val="24"/>
          <w:szCs w:val="24"/>
        </w:rPr>
        <w:t>r</w:t>
      </w:r>
      <w:r w:rsidRPr="00AF2D40">
        <w:rPr>
          <w:rFonts w:ascii="Times New Roman" w:hAnsi="Times New Roman" w:cs="Times New Roman"/>
          <w:sz w:val="24"/>
          <w:szCs w:val="24"/>
        </w:rPr>
        <w:t xml:space="preserve">. Ortalamaları karşılaştırılan iki örneklem arasında anlamlı bir fark olabilmesi için p&lt;0,05 olması gerektiğinden araştırmaya katılanların </w:t>
      </w:r>
      <w:r w:rsidR="00C72BAF">
        <w:rPr>
          <w:rFonts w:ascii="Times New Roman" w:hAnsi="Times New Roman" w:cs="Times New Roman"/>
          <w:sz w:val="24"/>
          <w:szCs w:val="24"/>
        </w:rPr>
        <w:t>sosyal paylaşım sitelerinde siyasi parti, politikacı takip</w:t>
      </w:r>
      <w:r w:rsidR="00C72BAF" w:rsidRPr="00AF2D40">
        <w:rPr>
          <w:rFonts w:ascii="Times New Roman" w:hAnsi="Times New Roman" w:cs="Times New Roman"/>
          <w:sz w:val="24"/>
          <w:szCs w:val="24"/>
        </w:rPr>
        <w:t xml:space="preserve"> </w:t>
      </w:r>
      <w:r w:rsidR="00C72BAF">
        <w:rPr>
          <w:rFonts w:ascii="Times New Roman" w:hAnsi="Times New Roman" w:cs="Times New Roman"/>
          <w:sz w:val="24"/>
          <w:szCs w:val="24"/>
        </w:rPr>
        <w:t xml:space="preserve">etmeleri </w:t>
      </w:r>
      <w:r w:rsidRPr="00AF2D40">
        <w:rPr>
          <w:rFonts w:ascii="Times New Roman" w:hAnsi="Times New Roman" w:cs="Times New Roman"/>
          <w:sz w:val="24"/>
          <w:szCs w:val="24"/>
        </w:rPr>
        <w:t xml:space="preserve">ile </w:t>
      </w:r>
      <w:r>
        <w:rPr>
          <w:rFonts w:ascii="Times New Roman" w:hAnsi="Times New Roman" w:cs="Times New Roman"/>
          <w:sz w:val="24"/>
          <w:szCs w:val="24"/>
        </w:rPr>
        <w:t>seçmen davranışı</w:t>
      </w:r>
      <w:r w:rsidRPr="00AF2D40">
        <w:rPr>
          <w:rFonts w:ascii="Times New Roman" w:hAnsi="Times New Roman" w:cs="Times New Roman"/>
          <w:sz w:val="24"/>
          <w:szCs w:val="24"/>
        </w:rPr>
        <w:t xml:space="preserve"> arasında anlamlı bir fark olduğu söylenebilmektedir.</w:t>
      </w:r>
    </w:p>
    <w:p w:rsidR="00CE3750" w:rsidRPr="00AF2D40" w:rsidRDefault="00CE3750" w:rsidP="00060762">
      <w:pPr>
        <w:spacing w:after="0" w:line="360" w:lineRule="auto"/>
        <w:ind w:firstLine="708"/>
        <w:jc w:val="both"/>
        <w:rPr>
          <w:rFonts w:ascii="Times New Roman" w:hAnsi="Times New Roman" w:cs="Times New Roman"/>
          <w:sz w:val="24"/>
          <w:szCs w:val="24"/>
        </w:rPr>
      </w:pPr>
      <w:r>
        <w:rPr>
          <w:rFonts w:ascii="Times New Roman" w:hAnsi="Times New Roman" w:cs="Times New Roman"/>
          <w:b/>
          <w:bCs/>
          <w:sz w:val="24"/>
          <w:szCs w:val="24"/>
        </w:rPr>
        <w:t>H10c</w:t>
      </w:r>
      <w:r w:rsidRPr="00AF2D40">
        <w:rPr>
          <w:rFonts w:ascii="Times New Roman" w:hAnsi="Times New Roman" w:cs="Times New Roman"/>
          <w:b/>
          <w:bCs/>
          <w:sz w:val="24"/>
          <w:szCs w:val="24"/>
        </w:rPr>
        <w:t>:</w:t>
      </w:r>
      <w:r>
        <w:rPr>
          <w:rFonts w:ascii="Times New Roman" w:hAnsi="Times New Roman" w:cs="Times New Roman"/>
          <w:b/>
          <w:bCs/>
          <w:sz w:val="24"/>
          <w:szCs w:val="24"/>
        </w:rPr>
        <w:t xml:space="preserve"> </w:t>
      </w:r>
      <w:r>
        <w:rPr>
          <w:rFonts w:ascii="Times New Roman" w:hAnsi="Times New Roman" w:cs="Times New Roman"/>
          <w:sz w:val="24"/>
          <w:szCs w:val="24"/>
        </w:rPr>
        <w:t xml:space="preserve">Sosyal paylaşım sitelerinde siyasi parti, politikacı takibi seçmen davranışında </w:t>
      </w:r>
      <w:r w:rsidRPr="0078127B">
        <w:rPr>
          <w:rFonts w:ascii="Times New Roman" w:hAnsi="Times New Roman" w:cs="Times New Roman"/>
          <w:sz w:val="24"/>
          <w:szCs w:val="24"/>
        </w:rPr>
        <w:t>anlamlı farklılığa neden olur.</w:t>
      </w:r>
      <w:r>
        <w:rPr>
          <w:rFonts w:ascii="Times New Roman" w:hAnsi="Times New Roman" w:cs="Times New Roman"/>
          <w:sz w:val="24"/>
          <w:szCs w:val="24"/>
        </w:rPr>
        <w:t xml:space="preserve"> </w:t>
      </w:r>
      <w:r w:rsidRPr="00AF2D40">
        <w:rPr>
          <w:rFonts w:ascii="Times New Roman" w:hAnsi="Times New Roman" w:cs="Times New Roman"/>
          <w:sz w:val="24"/>
          <w:szCs w:val="24"/>
        </w:rPr>
        <w:t>(</w:t>
      </w:r>
      <w:r>
        <w:rPr>
          <w:rFonts w:ascii="Times New Roman" w:hAnsi="Times New Roman" w:cs="Times New Roman"/>
          <w:sz w:val="24"/>
          <w:szCs w:val="24"/>
        </w:rPr>
        <w:t>Kabul</w:t>
      </w:r>
      <w:r w:rsidRPr="00AF2D40">
        <w:rPr>
          <w:rFonts w:ascii="Times New Roman" w:hAnsi="Times New Roman" w:cs="Times New Roman"/>
          <w:sz w:val="24"/>
          <w:szCs w:val="24"/>
        </w:rPr>
        <w:t xml:space="preserve"> Edildi)</w:t>
      </w:r>
    </w:p>
    <w:p w:rsidR="00CE3750" w:rsidRPr="00AF2D40" w:rsidRDefault="00CE3750" w:rsidP="00063F96">
      <w:pPr>
        <w:autoSpaceDE w:val="0"/>
        <w:autoSpaceDN w:val="0"/>
        <w:adjustRightInd w:val="0"/>
        <w:spacing w:after="0" w:line="240" w:lineRule="auto"/>
        <w:ind w:left="709" w:hanging="709"/>
        <w:jc w:val="both"/>
        <w:rPr>
          <w:rFonts w:ascii="Times New Roman" w:hAnsi="Times New Roman" w:cs="Times New Roman"/>
          <w:sz w:val="24"/>
          <w:szCs w:val="24"/>
        </w:rPr>
      </w:pPr>
    </w:p>
    <w:p w:rsidR="00803665" w:rsidRDefault="00471804" w:rsidP="00803665">
      <w:pPr>
        <w:pStyle w:val="a5"/>
        <w:spacing w:line="240" w:lineRule="auto"/>
        <w:rPr>
          <w:b/>
        </w:rPr>
      </w:pPr>
      <w:bookmarkStart w:id="690" w:name="_Toc531103987"/>
      <w:bookmarkStart w:id="691" w:name="_Toc526799564"/>
      <w:bookmarkStart w:id="692" w:name="_Toc526800812"/>
      <w:bookmarkStart w:id="693" w:name="_Toc528026461"/>
      <w:r w:rsidRPr="00A37546">
        <w:rPr>
          <w:b/>
        </w:rPr>
        <w:t>4</w:t>
      </w:r>
      <w:r w:rsidR="00D45671" w:rsidRPr="00A37546">
        <w:rPr>
          <w:b/>
        </w:rPr>
        <w:t>.3</w:t>
      </w:r>
      <w:r w:rsidR="00743843" w:rsidRPr="00A37546">
        <w:rPr>
          <w:b/>
        </w:rPr>
        <w:t>.5.5</w:t>
      </w:r>
      <w:r w:rsidR="005A2015" w:rsidRPr="00A37546">
        <w:rPr>
          <w:b/>
        </w:rPr>
        <w:t xml:space="preserve">.2. Yaş, Eğitim, </w:t>
      </w:r>
      <w:r w:rsidR="000718CD" w:rsidRPr="00A37546">
        <w:rPr>
          <w:b/>
        </w:rPr>
        <w:t xml:space="preserve">Meslek, </w:t>
      </w:r>
      <w:r w:rsidR="00B57208">
        <w:rPr>
          <w:b/>
        </w:rPr>
        <w:t>Aylık Gelir, Ziyaret Sıklığı,</w:t>
      </w:r>
      <w:r w:rsidR="005A2015" w:rsidRPr="00A37546">
        <w:rPr>
          <w:b/>
        </w:rPr>
        <w:t xml:space="preserve"> </w:t>
      </w:r>
      <w:r w:rsidR="00803665">
        <w:rPr>
          <w:b/>
        </w:rPr>
        <w:t xml:space="preserve">Sosyal Paylaşım  </w:t>
      </w:r>
    </w:p>
    <w:p w:rsidR="005A2015" w:rsidRPr="00A37546" w:rsidRDefault="00803665" w:rsidP="00803665">
      <w:pPr>
        <w:pStyle w:val="a5"/>
        <w:spacing w:line="240" w:lineRule="auto"/>
        <w:rPr>
          <w:b/>
        </w:rPr>
      </w:pPr>
      <w:r>
        <w:rPr>
          <w:b/>
        </w:rPr>
        <w:t xml:space="preserve">                Sitesi ve </w:t>
      </w:r>
      <w:bookmarkStart w:id="694" w:name="_Toc531103988"/>
      <w:bookmarkEnd w:id="690"/>
      <w:r w:rsidRPr="00A37546">
        <w:rPr>
          <w:b/>
        </w:rPr>
        <w:t xml:space="preserve">Arkadaş/Takip Sayısı </w:t>
      </w:r>
      <w:r w:rsidR="005A2015" w:rsidRPr="00A37546">
        <w:rPr>
          <w:b/>
        </w:rPr>
        <w:t>İle İlgili Anova Testi Sonuçları</w:t>
      </w:r>
      <w:bookmarkEnd w:id="691"/>
      <w:bookmarkEnd w:id="692"/>
      <w:bookmarkEnd w:id="693"/>
      <w:bookmarkEnd w:id="694"/>
    </w:p>
    <w:p w:rsidR="005A2015" w:rsidRDefault="005A2015" w:rsidP="00A37546">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 xml:space="preserve">Araştırmaya katılanların yaş grupları, eğitim durumları, aylık gelirleri, sosyal medya ziyaret süreleri ve arkadaş/takip sayıları ile </w:t>
      </w:r>
      <w:r w:rsidR="00080CB4">
        <w:rPr>
          <w:rFonts w:ascii="Times New Roman" w:hAnsi="Times New Roman" w:cs="Times New Roman"/>
          <w:sz w:val="24"/>
          <w:szCs w:val="24"/>
        </w:rPr>
        <w:t>davranışları</w:t>
      </w:r>
      <w:r w:rsidRPr="00AF2D40">
        <w:rPr>
          <w:rFonts w:ascii="Times New Roman" w:hAnsi="Times New Roman" w:cs="Times New Roman"/>
          <w:sz w:val="24"/>
          <w:szCs w:val="24"/>
        </w:rPr>
        <w:t xml:space="preserve"> arasında anlamlı bir farklılık olup olmadığına ilişkin tek yönlü anova testi sonuçları aşağıda tablolar halinde verilmiştir.</w:t>
      </w:r>
    </w:p>
    <w:p w:rsidR="00060762" w:rsidRDefault="00060762" w:rsidP="00A37546">
      <w:pPr>
        <w:autoSpaceDE w:val="0"/>
        <w:autoSpaceDN w:val="0"/>
        <w:adjustRightInd w:val="0"/>
        <w:spacing w:after="0" w:line="360" w:lineRule="auto"/>
        <w:ind w:firstLine="709"/>
        <w:jc w:val="both"/>
        <w:rPr>
          <w:rFonts w:ascii="Times New Roman" w:hAnsi="Times New Roman" w:cs="Times New Roman"/>
          <w:sz w:val="24"/>
          <w:szCs w:val="24"/>
        </w:rPr>
      </w:pPr>
    </w:p>
    <w:p w:rsidR="00060762" w:rsidRDefault="00060762" w:rsidP="00A37546">
      <w:pPr>
        <w:autoSpaceDE w:val="0"/>
        <w:autoSpaceDN w:val="0"/>
        <w:adjustRightInd w:val="0"/>
        <w:spacing w:after="0" w:line="360" w:lineRule="auto"/>
        <w:ind w:firstLine="709"/>
        <w:jc w:val="both"/>
        <w:rPr>
          <w:rFonts w:ascii="Times New Roman" w:hAnsi="Times New Roman" w:cs="Times New Roman"/>
          <w:sz w:val="24"/>
          <w:szCs w:val="24"/>
        </w:rPr>
      </w:pPr>
    </w:p>
    <w:p w:rsidR="00060762" w:rsidRDefault="00060762" w:rsidP="00A37546">
      <w:pPr>
        <w:autoSpaceDE w:val="0"/>
        <w:autoSpaceDN w:val="0"/>
        <w:adjustRightInd w:val="0"/>
        <w:spacing w:after="0" w:line="360" w:lineRule="auto"/>
        <w:ind w:firstLine="709"/>
        <w:jc w:val="both"/>
        <w:rPr>
          <w:rFonts w:ascii="Times New Roman" w:hAnsi="Times New Roman" w:cs="Times New Roman"/>
          <w:sz w:val="24"/>
          <w:szCs w:val="24"/>
        </w:rPr>
      </w:pPr>
    </w:p>
    <w:p w:rsidR="00060762" w:rsidRDefault="00060762" w:rsidP="00A37546">
      <w:pPr>
        <w:autoSpaceDE w:val="0"/>
        <w:autoSpaceDN w:val="0"/>
        <w:adjustRightInd w:val="0"/>
        <w:spacing w:after="0" w:line="360" w:lineRule="auto"/>
        <w:ind w:firstLine="709"/>
        <w:jc w:val="both"/>
        <w:rPr>
          <w:rFonts w:ascii="Times New Roman" w:hAnsi="Times New Roman" w:cs="Times New Roman"/>
          <w:sz w:val="24"/>
          <w:szCs w:val="24"/>
        </w:rPr>
      </w:pPr>
    </w:p>
    <w:p w:rsidR="00060762" w:rsidRDefault="00060762" w:rsidP="00A37546">
      <w:pPr>
        <w:autoSpaceDE w:val="0"/>
        <w:autoSpaceDN w:val="0"/>
        <w:adjustRightInd w:val="0"/>
        <w:spacing w:after="0" w:line="360" w:lineRule="auto"/>
        <w:ind w:firstLine="709"/>
        <w:jc w:val="both"/>
        <w:rPr>
          <w:rFonts w:ascii="Times New Roman" w:hAnsi="Times New Roman" w:cs="Times New Roman"/>
          <w:sz w:val="24"/>
          <w:szCs w:val="24"/>
        </w:rPr>
      </w:pPr>
    </w:p>
    <w:p w:rsidR="00060762" w:rsidRDefault="00060762" w:rsidP="00A37546">
      <w:pPr>
        <w:autoSpaceDE w:val="0"/>
        <w:autoSpaceDN w:val="0"/>
        <w:adjustRightInd w:val="0"/>
        <w:spacing w:after="0" w:line="360" w:lineRule="auto"/>
        <w:ind w:firstLine="709"/>
        <w:jc w:val="both"/>
        <w:rPr>
          <w:rFonts w:ascii="Times New Roman" w:hAnsi="Times New Roman" w:cs="Times New Roman"/>
          <w:sz w:val="24"/>
          <w:szCs w:val="24"/>
        </w:rPr>
      </w:pPr>
    </w:p>
    <w:p w:rsidR="00A37546" w:rsidRDefault="00A37546" w:rsidP="00A37546">
      <w:pPr>
        <w:autoSpaceDE w:val="0"/>
        <w:autoSpaceDN w:val="0"/>
        <w:adjustRightInd w:val="0"/>
        <w:spacing w:after="0"/>
        <w:ind w:firstLine="709"/>
        <w:jc w:val="both"/>
        <w:rPr>
          <w:rFonts w:ascii="Times New Roman" w:hAnsi="Times New Roman" w:cs="Times New Roman"/>
          <w:sz w:val="24"/>
          <w:szCs w:val="24"/>
        </w:rPr>
      </w:pPr>
    </w:p>
    <w:p w:rsidR="005A2015" w:rsidRPr="00AF2D40" w:rsidRDefault="00471804" w:rsidP="00E24BF2">
      <w:pPr>
        <w:pStyle w:val="A7"/>
      </w:pPr>
      <w:bookmarkStart w:id="695" w:name="_Toc526800813"/>
      <w:bookmarkStart w:id="696" w:name="_Toc532603526"/>
      <w:r w:rsidRPr="00AF2D40">
        <w:lastRenderedPageBreak/>
        <w:t>Tablo 4</w:t>
      </w:r>
      <w:r w:rsidR="00743843">
        <w:t>.43</w:t>
      </w:r>
      <w:r w:rsidR="005A2015" w:rsidRPr="00AF2D40">
        <w:t xml:space="preserve">. Anova Testi Sonuçları - Yaş Grupları ve </w:t>
      </w:r>
      <w:r w:rsidR="00080CB4">
        <w:t>Seçmen Davranışı</w:t>
      </w:r>
      <w:bookmarkEnd w:id="695"/>
      <w:bookmarkEnd w:id="696"/>
    </w:p>
    <w:tbl>
      <w:tblPr>
        <w:tblW w:w="8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1E0" w:firstRow="1" w:lastRow="1" w:firstColumn="1" w:lastColumn="1" w:noHBand="0" w:noVBand="0"/>
      </w:tblPr>
      <w:tblGrid>
        <w:gridCol w:w="1093"/>
        <w:gridCol w:w="1248"/>
        <w:gridCol w:w="478"/>
        <w:gridCol w:w="720"/>
        <w:gridCol w:w="820"/>
        <w:gridCol w:w="849"/>
        <w:gridCol w:w="820"/>
        <w:gridCol w:w="563"/>
        <w:gridCol w:w="694"/>
        <w:gridCol w:w="639"/>
        <w:gridCol w:w="588"/>
      </w:tblGrid>
      <w:tr w:rsidR="00AF2D40" w:rsidRPr="00AF2D40" w:rsidTr="00A37546">
        <w:trPr>
          <w:trHeight w:val="454"/>
          <w:jc w:val="center"/>
        </w:trPr>
        <w:tc>
          <w:tcPr>
            <w:tcW w:w="1093" w:type="dxa"/>
            <w:shd w:val="clear" w:color="auto" w:fill="auto"/>
            <w:vAlign w:val="center"/>
          </w:tcPr>
          <w:p w:rsidR="005A2015" w:rsidRPr="00AF2D40" w:rsidRDefault="005A2015"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Ölçek</w:t>
            </w:r>
          </w:p>
        </w:tc>
        <w:tc>
          <w:tcPr>
            <w:tcW w:w="1248" w:type="dxa"/>
            <w:shd w:val="clear" w:color="auto" w:fill="auto"/>
            <w:vAlign w:val="center"/>
          </w:tcPr>
          <w:p w:rsidR="00407BAD" w:rsidRPr="00AF2D40" w:rsidRDefault="005A2015"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 xml:space="preserve">Yaş </w:t>
            </w:r>
          </w:p>
          <w:p w:rsidR="005A2015" w:rsidRPr="00AF2D40" w:rsidRDefault="005A2015"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Grubu</w:t>
            </w:r>
          </w:p>
        </w:tc>
        <w:tc>
          <w:tcPr>
            <w:tcW w:w="478" w:type="dxa"/>
            <w:shd w:val="clear" w:color="auto" w:fill="auto"/>
            <w:vAlign w:val="center"/>
          </w:tcPr>
          <w:p w:rsidR="005A2015" w:rsidRPr="00AF2D40" w:rsidRDefault="005A2015"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N</w:t>
            </w:r>
          </w:p>
        </w:tc>
        <w:tc>
          <w:tcPr>
            <w:tcW w:w="720" w:type="dxa"/>
            <w:shd w:val="clear" w:color="auto" w:fill="auto"/>
            <w:vAlign w:val="center"/>
          </w:tcPr>
          <w:p w:rsidR="005A2015" w:rsidRPr="00AF2D40" w:rsidRDefault="005A2015"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A.O.</w:t>
            </w:r>
          </w:p>
        </w:tc>
        <w:tc>
          <w:tcPr>
            <w:tcW w:w="820" w:type="dxa"/>
            <w:shd w:val="clear" w:color="auto" w:fill="auto"/>
            <w:vAlign w:val="center"/>
          </w:tcPr>
          <w:p w:rsidR="005A2015" w:rsidRPr="00AF2D40" w:rsidRDefault="005A2015"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SS</w:t>
            </w:r>
          </w:p>
        </w:tc>
        <w:tc>
          <w:tcPr>
            <w:tcW w:w="849" w:type="dxa"/>
            <w:shd w:val="clear" w:color="auto" w:fill="auto"/>
            <w:vAlign w:val="center"/>
          </w:tcPr>
          <w:p w:rsidR="005A2015" w:rsidRPr="00AF2D40" w:rsidRDefault="005A2015"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Kaynak</w:t>
            </w:r>
          </w:p>
        </w:tc>
        <w:tc>
          <w:tcPr>
            <w:tcW w:w="820" w:type="dxa"/>
            <w:shd w:val="clear" w:color="auto" w:fill="auto"/>
            <w:vAlign w:val="center"/>
          </w:tcPr>
          <w:p w:rsidR="005A2015" w:rsidRPr="00AF2D40" w:rsidRDefault="005A2015"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KT</w:t>
            </w:r>
          </w:p>
        </w:tc>
        <w:tc>
          <w:tcPr>
            <w:tcW w:w="563" w:type="dxa"/>
            <w:shd w:val="clear" w:color="auto" w:fill="auto"/>
            <w:vAlign w:val="center"/>
          </w:tcPr>
          <w:p w:rsidR="005A2015" w:rsidRPr="00AF2D40" w:rsidRDefault="005A2015"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SD</w:t>
            </w:r>
          </w:p>
        </w:tc>
        <w:tc>
          <w:tcPr>
            <w:tcW w:w="694" w:type="dxa"/>
            <w:shd w:val="clear" w:color="auto" w:fill="auto"/>
            <w:vAlign w:val="center"/>
          </w:tcPr>
          <w:p w:rsidR="005A2015" w:rsidRPr="00AF2D40" w:rsidRDefault="005A2015"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OKT</w:t>
            </w:r>
          </w:p>
        </w:tc>
        <w:tc>
          <w:tcPr>
            <w:tcW w:w="639" w:type="dxa"/>
            <w:shd w:val="clear" w:color="auto" w:fill="auto"/>
            <w:vAlign w:val="center"/>
          </w:tcPr>
          <w:p w:rsidR="005A2015" w:rsidRPr="00AF2D40" w:rsidRDefault="005A2015"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F</w:t>
            </w:r>
          </w:p>
        </w:tc>
        <w:tc>
          <w:tcPr>
            <w:tcW w:w="588" w:type="dxa"/>
            <w:shd w:val="clear" w:color="auto" w:fill="auto"/>
            <w:vAlign w:val="center"/>
          </w:tcPr>
          <w:p w:rsidR="005A2015" w:rsidRPr="00AF2D40" w:rsidRDefault="005A2015" w:rsidP="002D6E48">
            <w:pPr>
              <w:spacing w:after="0" w:line="240" w:lineRule="auto"/>
              <w:jc w:val="center"/>
              <w:rPr>
                <w:rFonts w:ascii="Times New Roman" w:hAnsi="Times New Roman" w:cs="Times New Roman"/>
                <w:b/>
                <w:sz w:val="20"/>
                <w:szCs w:val="20"/>
              </w:rPr>
            </w:pPr>
            <w:proofErr w:type="gramStart"/>
            <w:r w:rsidRPr="00AF2D40">
              <w:rPr>
                <w:rFonts w:ascii="Times New Roman" w:hAnsi="Times New Roman" w:cs="Times New Roman"/>
                <w:b/>
                <w:sz w:val="20"/>
                <w:szCs w:val="20"/>
              </w:rPr>
              <w:t>p</w:t>
            </w:r>
            <w:proofErr w:type="gramEnd"/>
          </w:p>
        </w:tc>
      </w:tr>
      <w:tr w:rsidR="00AF2D40" w:rsidRPr="00AF2D40" w:rsidTr="00A37546">
        <w:trPr>
          <w:trHeight w:val="454"/>
          <w:jc w:val="center"/>
        </w:trPr>
        <w:tc>
          <w:tcPr>
            <w:tcW w:w="1093" w:type="dxa"/>
            <w:vMerge w:val="restart"/>
            <w:shd w:val="clear" w:color="auto" w:fill="auto"/>
            <w:vAlign w:val="center"/>
          </w:tcPr>
          <w:p w:rsidR="005A2015" w:rsidRPr="00AF2D40" w:rsidRDefault="00080CB4" w:rsidP="00407BAD">
            <w:pPr>
              <w:spacing w:after="0"/>
              <w:jc w:val="center"/>
              <w:rPr>
                <w:rFonts w:ascii="Times New Roman" w:hAnsi="Times New Roman" w:cs="Times New Roman"/>
                <w:b/>
                <w:sz w:val="20"/>
                <w:szCs w:val="20"/>
              </w:rPr>
            </w:pPr>
            <w:r>
              <w:rPr>
                <w:rFonts w:ascii="Times New Roman" w:hAnsi="Times New Roman" w:cs="Times New Roman"/>
                <w:b/>
                <w:sz w:val="20"/>
                <w:szCs w:val="20"/>
              </w:rPr>
              <w:t>Seçmen Davranışı</w:t>
            </w:r>
          </w:p>
        </w:tc>
        <w:tc>
          <w:tcPr>
            <w:tcW w:w="1248" w:type="dxa"/>
            <w:shd w:val="clear" w:color="auto" w:fill="auto"/>
            <w:vAlign w:val="center"/>
          </w:tcPr>
          <w:p w:rsidR="005A2015" w:rsidRPr="00AF2D40" w:rsidRDefault="008F1399"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18-28</w:t>
            </w:r>
          </w:p>
        </w:tc>
        <w:tc>
          <w:tcPr>
            <w:tcW w:w="478" w:type="dxa"/>
            <w:shd w:val="clear" w:color="auto" w:fill="auto"/>
            <w:vAlign w:val="center"/>
          </w:tcPr>
          <w:p w:rsidR="005A2015" w:rsidRPr="00AF2D40" w:rsidRDefault="008F1399"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280</w:t>
            </w:r>
          </w:p>
        </w:tc>
        <w:tc>
          <w:tcPr>
            <w:tcW w:w="720" w:type="dxa"/>
            <w:shd w:val="clear" w:color="auto" w:fill="auto"/>
            <w:vAlign w:val="center"/>
          </w:tcPr>
          <w:p w:rsidR="005A2015" w:rsidRPr="00AF2D40" w:rsidRDefault="00C72BAF" w:rsidP="00080CB4">
            <w:pPr>
              <w:spacing w:after="0"/>
              <w:jc w:val="center"/>
              <w:rPr>
                <w:rFonts w:ascii="Times New Roman" w:hAnsi="Times New Roman" w:cs="Times New Roman"/>
                <w:sz w:val="20"/>
                <w:szCs w:val="20"/>
              </w:rPr>
            </w:pPr>
            <w:r>
              <w:rPr>
                <w:rFonts w:ascii="Times New Roman" w:hAnsi="Times New Roman" w:cs="Times New Roman"/>
                <w:sz w:val="20"/>
                <w:szCs w:val="20"/>
              </w:rPr>
              <w:t>3,2988</w:t>
            </w:r>
          </w:p>
        </w:tc>
        <w:tc>
          <w:tcPr>
            <w:tcW w:w="820" w:type="dxa"/>
            <w:shd w:val="clear" w:color="auto" w:fill="auto"/>
            <w:vAlign w:val="center"/>
          </w:tcPr>
          <w:p w:rsidR="005A2015" w:rsidRPr="00AF2D40" w:rsidRDefault="002D18BB" w:rsidP="00C72BAF">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C72BAF">
              <w:rPr>
                <w:rFonts w:ascii="Times New Roman" w:hAnsi="Times New Roman" w:cs="Times New Roman"/>
                <w:sz w:val="20"/>
                <w:szCs w:val="20"/>
              </w:rPr>
              <w:t>95373</w:t>
            </w:r>
          </w:p>
        </w:tc>
        <w:tc>
          <w:tcPr>
            <w:tcW w:w="849" w:type="dxa"/>
            <w:vMerge w:val="restart"/>
            <w:shd w:val="clear" w:color="auto" w:fill="auto"/>
            <w:vAlign w:val="center"/>
          </w:tcPr>
          <w:p w:rsidR="005A2015" w:rsidRPr="00AF2D40" w:rsidRDefault="005A2015"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Gruplar Arası</w:t>
            </w:r>
          </w:p>
        </w:tc>
        <w:tc>
          <w:tcPr>
            <w:tcW w:w="820" w:type="dxa"/>
            <w:vMerge w:val="restart"/>
            <w:shd w:val="clear" w:color="auto" w:fill="auto"/>
            <w:vAlign w:val="center"/>
          </w:tcPr>
          <w:p w:rsidR="005A2015" w:rsidRPr="00AF2D40" w:rsidRDefault="002D18BB" w:rsidP="00166173">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166173">
              <w:rPr>
                <w:rFonts w:ascii="Times New Roman" w:hAnsi="Times New Roman" w:cs="Times New Roman"/>
                <w:sz w:val="20"/>
                <w:szCs w:val="20"/>
              </w:rPr>
              <w:t>999</w:t>
            </w:r>
          </w:p>
        </w:tc>
        <w:tc>
          <w:tcPr>
            <w:tcW w:w="563" w:type="dxa"/>
            <w:vMerge w:val="restart"/>
            <w:shd w:val="clear" w:color="auto" w:fill="auto"/>
            <w:vAlign w:val="center"/>
          </w:tcPr>
          <w:p w:rsidR="005A2015" w:rsidRPr="00AF2D40" w:rsidRDefault="002D18BB"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3</w:t>
            </w:r>
          </w:p>
        </w:tc>
        <w:tc>
          <w:tcPr>
            <w:tcW w:w="694" w:type="dxa"/>
            <w:vMerge w:val="restart"/>
            <w:shd w:val="clear" w:color="auto" w:fill="auto"/>
            <w:vAlign w:val="center"/>
          </w:tcPr>
          <w:p w:rsidR="005A2015" w:rsidRPr="00AF2D40" w:rsidRDefault="002D18BB" w:rsidP="00166173">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166173">
              <w:rPr>
                <w:rFonts w:ascii="Times New Roman" w:hAnsi="Times New Roman" w:cs="Times New Roman"/>
                <w:sz w:val="20"/>
                <w:szCs w:val="20"/>
              </w:rPr>
              <w:t>333</w:t>
            </w:r>
          </w:p>
        </w:tc>
        <w:tc>
          <w:tcPr>
            <w:tcW w:w="639" w:type="dxa"/>
            <w:vMerge w:val="restart"/>
            <w:shd w:val="clear" w:color="auto" w:fill="auto"/>
            <w:vAlign w:val="center"/>
          </w:tcPr>
          <w:p w:rsidR="005A2015" w:rsidRPr="00AF2D40" w:rsidRDefault="002D18BB" w:rsidP="00166173">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166173">
              <w:rPr>
                <w:rFonts w:ascii="Times New Roman" w:hAnsi="Times New Roman" w:cs="Times New Roman"/>
                <w:sz w:val="20"/>
                <w:szCs w:val="20"/>
              </w:rPr>
              <w:t>336</w:t>
            </w:r>
          </w:p>
        </w:tc>
        <w:tc>
          <w:tcPr>
            <w:tcW w:w="588" w:type="dxa"/>
            <w:vMerge w:val="restart"/>
            <w:shd w:val="clear" w:color="auto" w:fill="auto"/>
            <w:vAlign w:val="center"/>
          </w:tcPr>
          <w:p w:rsidR="005A2015" w:rsidRPr="00F9019A" w:rsidRDefault="005A2015" w:rsidP="00166173">
            <w:pPr>
              <w:spacing w:after="0"/>
              <w:jc w:val="center"/>
              <w:rPr>
                <w:rFonts w:ascii="Times New Roman" w:hAnsi="Times New Roman" w:cs="Times New Roman"/>
                <w:b/>
                <w:sz w:val="20"/>
                <w:szCs w:val="20"/>
              </w:rPr>
            </w:pPr>
            <w:r w:rsidRPr="00F9019A">
              <w:rPr>
                <w:rFonts w:ascii="Times New Roman" w:hAnsi="Times New Roman" w:cs="Times New Roman"/>
                <w:b/>
                <w:sz w:val="20"/>
                <w:szCs w:val="20"/>
              </w:rPr>
              <w:t>,</w:t>
            </w:r>
            <w:r w:rsidR="00166173" w:rsidRPr="00F9019A">
              <w:rPr>
                <w:rFonts w:ascii="Times New Roman" w:hAnsi="Times New Roman" w:cs="Times New Roman"/>
                <w:b/>
                <w:sz w:val="20"/>
                <w:szCs w:val="20"/>
              </w:rPr>
              <w:t>799</w:t>
            </w:r>
          </w:p>
        </w:tc>
      </w:tr>
      <w:tr w:rsidR="00AF2D40" w:rsidRPr="00AF2D40" w:rsidTr="00A37546">
        <w:trPr>
          <w:trHeight w:val="454"/>
          <w:jc w:val="center"/>
        </w:trPr>
        <w:tc>
          <w:tcPr>
            <w:tcW w:w="1093" w:type="dxa"/>
            <w:vMerge/>
            <w:shd w:val="clear" w:color="auto" w:fill="auto"/>
            <w:vAlign w:val="center"/>
          </w:tcPr>
          <w:p w:rsidR="005A2015" w:rsidRPr="00AF2D40" w:rsidRDefault="005A2015" w:rsidP="00407BAD">
            <w:pPr>
              <w:spacing w:after="0"/>
              <w:jc w:val="center"/>
              <w:rPr>
                <w:rFonts w:ascii="Times New Roman" w:hAnsi="Times New Roman" w:cs="Times New Roman"/>
                <w:b/>
                <w:sz w:val="20"/>
                <w:szCs w:val="20"/>
              </w:rPr>
            </w:pPr>
          </w:p>
        </w:tc>
        <w:tc>
          <w:tcPr>
            <w:tcW w:w="1248" w:type="dxa"/>
            <w:shd w:val="clear" w:color="auto" w:fill="auto"/>
            <w:vAlign w:val="center"/>
          </w:tcPr>
          <w:p w:rsidR="005A2015" w:rsidRPr="00AF2D40" w:rsidRDefault="008F1399"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29-39</w:t>
            </w:r>
          </w:p>
        </w:tc>
        <w:tc>
          <w:tcPr>
            <w:tcW w:w="478" w:type="dxa"/>
            <w:shd w:val="clear" w:color="auto" w:fill="auto"/>
            <w:vAlign w:val="center"/>
          </w:tcPr>
          <w:p w:rsidR="005A2015" w:rsidRPr="00AF2D40" w:rsidRDefault="008F1399"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160</w:t>
            </w:r>
          </w:p>
        </w:tc>
        <w:tc>
          <w:tcPr>
            <w:tcW w:w="720" w:type="dxa"/>
            <w:shd w:val="clear" w:color="auto" w:fill="auto"/>
            <w:vAlign w:val="center"/>
          </w:tcPr>
          <w:p w:rsidR="005A2015" w:rsidRPr="00AF2D40" w:rsidRDefault="00C72BAF" w:rsidP="00080CB4">
            <w:pPr>
              <w:spacing w:after="0"/>
              <w:jc w:val="center"/>
              <w:rPr>
                <w:rFonts w:ascii="Times New Roman" w:hAnsi="Times New Roman" w:cs="Times New Roman"/>
                <w:sz w:val="20"/>
                <w:szCs w:val="20"/>
              </w:rPr>
            </w:pPr>
            <w:r>
              <w:rPr>
                <w:rFonts w:ascii="Times New Roman" w:hAnsi="Times New Roman" w:cs="Times New Roman"/>
                <w:sz w:val="20"/>
                <w:szCs w:val="20"/>
              </w:rPr>
              <w:t>3,3875</w:t>
            </w:r>
          </w:p>
        </w:tc>
        <w:tc>
          <w:tcPr>
            <w:tcW w:w="820" w:type="dxa"/>
            <w:shd w:val="clear" w:color="auto" w:fill="auto"/>
            <w:vAlign w:val="center"/>
          </w:tcPr>
          <w:p w:rsidR="005A2015" w:rsidRPr="00AF2D40" w:rsidRDefault="002D18BB" w:rsidP="00C72BAF">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C72BAF">
              <w:rPr>
                <w:rFonts w:ascii="Times New Roman" w:hAnsi="Times New Roman" w:cs="Times New Roman"/>
                <w:sz w:val="20"/>
                <w:szCs w:val="20"/>
              </w:rPr>
              <w:t>95084</w:t>
            </w:r>
          </w:p>
        </w:tc>
        <w:tc>
          <w:tcPr>
            <w:tcW w:w="849" w:type="dxa"/>
            <w:vMerge/>
            <w:shd w:val="clear" w:color="auto" w:fill="auto"/>
            <w:vAlign w:val="center"/>
          </w:tcPr>
          <w:p w:rsidR="005A2015" w:rsidRPr="00AF2D40" w:rsidRDefault="005A2015" w:rsidP="00407BAD">
            <w:pPr>
              <w:spacing w:after="0"/>
              <w:jc w:val="center"/>
              <w:rPr>
                <w:rFonts w:ascii="Times New Roman" w:hAnsi="Times New Roman" w:cs="Times New Roman"/>
                <w:sz w:val="20"/>
                <w:szCs w:val="20"/>
              </w:rPr>
            </w:pPr>
          </w:p>
        </w:tc>
        <w:tc>
          <w:tcPr>
            <w:tcW w:w="820" w:type="dxa"/>
            <w:vMerge/>
            <w:shd w:val="clear" w:color="auto" w:fill="auto"/>
            <w:vAlign w:val="center"/>
          </w:tcPr>
          <w:p w:rsidR="005A2015" w:rsidRPr="00AF2D40" w:rsidRDefault="005A2015" w:rsidP="00407BAD">
            <w:pPr>
              <w:spacing w:after="0"/>
              <w:jc w:val="center"/>
              <w:rPr>
                <w:rFonts w:ascii="Times New Roman" w:hAnsi="Times New Roman" w:cs="Times New Roman"/>
                <w:sz w:val="20"/>
                <w:szCs w:val="20"/>
              </w:rPr>
            </w:pPr>
          </w:p>
        </w:tc>
        <w:tc>
          <w:tcPr>
            <w:tcW w:w="563" w:type="dxa"/>
            <w:vMerge/>
            <w:shd w:val="clear" w:color="auto" w:fill="auto"/>
            <w:vAlign w:val="center"/>
          </w:tcPr>
          <w:p w:rsidR="005A2015" w:rsidRPr="00AF2D40" w:rsidRDefault="005A2015" w:rsidP="00407BAD">
            <w:pPr>
              <w:spacing w:after="0"/>
              <w:jc w:val="center"/>
              <w:rPr>
                <w:rFonts w:ascii="Times New Roman" w:hAnsi="Times New Roman" w:cs="Times New Roman"/>
                <w:sz w:val="20"/>
                <w:szCs w:val="20"/>
              </w:rPr>
            </w:pPr>
          </w:p>
        </w:tc>
        <w:tc>
          <w:tcPr>
            <w:tcW w:w="694" w:type="dxa"/>
            <w:vMerge/>
            <w:shd w:val="clear" w:color="auto" w:fill="auto"/>
            <w:vAlign w:val="center"/>
          </w:tcPr>
          <w:p w:rsidR="005A2015" w:rsidRPr="00AF2D40" w:rsidRDefault="005A2015" w:rsidP="00407BAD">
            <w:pPr>
              <w:spacing w:after="0"/>
              <w:jc w:val="center"/>
              <w:rPr>
                <w:rFonts w:ascii="Times New Roman" w:hAnsi="Times New Roman" w:cs="Times New Roman"/>
                <w:sz w:val="20"/>
                <w:szCs w:val="20"/>
              </w:rPr>
            </w:pPr>
          </w:p>
        </w:tc>
        <w:tc>
          <w:tcPr>
            <w:tcW w:w="639" w:type="dxa"/>
            <w:vMerge/>
            <w:shd w:val="clear" w:color="auto" w:fill="auto"/>
            <w:vAlign w:val="center"/>
          </w:tcPr>
          <w:p w:rsidR="005A2015" w:rsidRPr="00AF2D40" w:rsidRDefault="005A2015" w:rsidP="00407BAD">
            <w:pPr>
              <w:spacing w:after="0"/>
              <w:jc w:val="center"/>
              <w:rPr>
                <w:rFonts w:ascii="Times New Roman" w:hAnsi="Times New Roman" w:cs="Times New Roman"/>
                <w:sz w:val="20"/>
                <w:szCs w:val="20"/>
              </w:rPr>
            </w:pPr>
          </w:p>
        </w:tc>
        <w:tc>
          <w:tcPr>
            <w:tcW w:w="588" w:type="dxa"/>
            <w:vMerge/>
            <w:shd w:val="clear" w:color="auto" w:fill="auto"/>
            <w:vAlign w:val="center"/>
          </w:tcPr>
          <w:p w:rsidR="005A2015" w:rsidRPr="00AF2D40" w:rsidRDefault="005A2015" w:rsidP="00407BAD">
            <w:pPr>
              <w:spacing w:after="0"/>
              <w:jc w:val="center"/>
              <w:rPr>
                <w:rFonts w:ascii="Times New Roman" w:hAnsi="Times New Roman" w:cs="Times New Roman"/>
                <w:sz w:val="20"/>
                <w:szCs w:val="20"/>
              </w:rPr>
            </w:pPr>
          </w:p>
        </w:tc>
      </w:tr>
      <w:tr w:rsidR="00AF2D40" w:rsidRPr="00AF2D40" w:rsidTr="00A37546">
        <w:trPr>
          <w:trHeight w:val="454"/>
          <w:jc w:val="center"/>
        </w:trPr>
        <w:tc>
          <w:tcPr>
            <w:tcW w:w="1093" w:type="dxa"/>
            <w:vMerge/>
            <w:shd w:val="clear" w:color="auto" w:fill="auto"/>
            <w:vAlign w:val="center"/>
          </w:tcPr>
          <w:p w:rsidR="005A2015" w:rsidRPr="00AF2D40" w:rsidRDefault="005A2015" w:rsidP="00407BAD">
            <w:pPr>
              <w:spacing w:after="0"/>
              <w:jc w:val="center"/>
              <w:rPr>
                <w:rFonts w:ascii="Times New Roman" w:hAnsi="Times New Roman" w:cs="Times New Roman"/>
                <w:b/>
                <w:sz w:val="20"/>
                <w:szCs w:val="20"/>
              </w:rPr>
            </w:pPr>
          </w:p>
        </w:tc>
        <w:tc>
          <w:tcPr>
            <w:tcW w:w="1248" w:type="dxa"/>
            <w:shd w:val="clear" w:color="auto" w:fill="auto"/>
            <w:vAlign w:val="center"/>
          </w:tcPr>
          <w:p w:rsidR="005A2015" w:rsidRPr="00AF2D40" w:rsidRDefault="008F1399"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40-50</w:t>
            </w:r>
          </w:p>
        </w:tc>
        <w:tc>
          <w:tcPr>
            <w:tcW w:w="478" w:type="dxa"/>
            <w:shd w:val="clear" w:color="auto" w:fill="auto"/>
            <w:vAlign w:val="center"/>
          </w:tcPr>
          <w:p w:rsidR="005A2015" w:rsidRPr="00AF2D40" w:rsidRDefault="008F1399"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64</w:t>
            </w:r>
          </w:p>
        </w:tc>
        <w:tc>
          <w:tcPr>
            <w:tcW w:w="720" w:type="dxa"/>
            <w:shd w:val="clear" w:color="auto" w:fill="auto"/>
            <w:vAlign w:val="center"/>
          </w:tcPr>
          <w:p w:rsidR="005A2015" w:rsidRPr="00AF2D40" w:rsidRDefault="00166173" w:rsidP="00080CB4">
            <w:pPr>
              <w:spacing w:after="0"/>
              <w:jc w:val="center"/>
              <w:rPr>
                <w:rFonts w:ascii="Times New Roman" w:hAnsi="Times New Roman" w:cs="Times New Roman"/>
                <w:sz w:val="20"/>
                <w:szCs w:val="20"/>
              </w:rPr>
            </w:pPr>
            <w:r>
              <w:rPr>
                <w:rFonts w:ascii="Times New Roman" w:hAnsi="Times New Roman" w:cs="Times New Roman"/>
                <w:sz w:val="20"/>
                <w:szCs w:val="20"/>
              </w:rPr>
              <w:t>3,3281</w:t>
            </w:r>
          </w:p>
        </w:tc>
        <w:tc>
          <w:tcPr>
            <w:tcW w:w="820" w:type="dxa"/>
            <w:shd w:val="clear" w:color="auto" w:fill="auto"/>
            <w:vAlign w:val="center"/>
          </w:tcPr>
          <w:p w:rsidR="005A2015" w:rsidRPr="00AF2D40" w:rsidRDefault="002D18BB" w:rsidP="00166173">
            <w:pPr>
              <w:spacing w:after="0"/>
              <w:jc w:val="center"/>
              <w:rPr>
                <w:rFonts w:ascii="Times New Roman" w:hAnsi="Times New Roman" w:cs="Times New Roman"/>
                <w:sz w:val="20"/>
                <w:szCs w:val="20"/>
              </w:rPr>
            </w:pPr>
            <w:r w:rsidRPr="00AF2D40">
              <w:rPr>
                <w:rFonts w:ascii="Times New Roman" w:hAnsi="Times New Roman" w:cs="Times New Roman"/>
                <w:sz w:val="20"/>
                <w:szCs w:val="20"/>
              </w:rPr>
              <w:t>1,</w:t>
            </w:r>
            <w:r w:rsidR="00166173">
              <w:rPr>
                <w:rFonts w:ascii="Times New Roman" w:hAnsi="Times New Roman" w:cs="Times New Roman"/>
                <w:sz w:val="20"/>
                <w:szCs w:val="20"/>
              </w:rPr>
              <w:t>10872</w:t>
            </w:r>
          </w:p>
        </w:tc>
        <w:tc>
          <w:tcPr>
            <w:tcW w:w="849" w:type="dxa"/>
            <w:vMerge w:val="restart"/>
            <w:shd w:val="clear" w:color="auto" w:fill="auto"/>
            <w:vAlign w:val="center"/>
          </w:tcPr>
          <w:p w:rsidR="005A2015" w:rsidRPr="00AF2D40" w:rsidRDefault="005A2015"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Grup İçi</w:t>
            </w:r>
          </w:p>
        </w:tc>
        <w:tc>
          <w:tcPr>
            <w:tcW w:w="820" w:type="dxa"/>
            <w:vMerge w:val="restart"/>
            <w:shd w:val="clear" w:color="auto" w:fill="auto"/>
            <w:vAlign w:val="center"/>
          </w:tcPr>
          <w:p w:rsidR="005A2015" w:rsidRPr="00AF2D40" w:rsidRDefault="00166173" w:rsidP="00407BAD">
            <w:pPr>
              <w:spacing w:after="0"/>
              <w:jc w:val="center"/>
              <w:rPr>
                <w:rFonts w:ascii="Times New Roman" w:hAnsi="Times New Roman" w:cs="Times New Roman"/>
                <w:sz w:val="20"/>
                <w:szCs w:val="20"/>
              </w:rPr>
            </w:pPr>
            <w:r>
              <w:rPr>
                <w:rFonts w:ascii="Times New Roman" w:hAnsi="Times New Roman" w:cs="Times New Roman"/>
                <w:sz w:val="20"/>
                <w:szCs w:val="20"/>
              </w:rPr>
              <w:t>531,220</w:t>
            </w:r>
          </w:p>
        </w:tc>
        <w:tc>
          <w:tcPr>
            <w:tcW w:w="563" w:type="dxa"/>
            <w:vMerge w:val="restart"/>
            <w:shd w:val="clear" w:color="auto" w:fill="auto"/>
            <w:vAlign w:val="center"/>
          </w:tcPr>
          <w:p w:rsidR="005A2015" w:rsidRPr="00AF2D40" w:rsidRDefault="002D18BB"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536</w:t>
            </w:r>
          </w:p>
        </w:tc>
        <w:tc>
          <w:tcPr>
            <w:tcW w:w="694" w:type="dxa"/>
            <w:vMerge w:val="restart"/>
            <w:shd w:val="clear" w:color="auto" w:fill="auto"/>
            <w:vAlign w:val="center"/>
          </w:tcPr>
          <w:p w:rsidR="005A2015" w:rsidRPr="00AF2D40" w:rsidRDefault="002D18BB" w:rsidP="00166173">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166173">
              <w:rPr>
                <w:rFonts w:ascii="Times New Roman" w:hAnsi="Times New Roman" w:cs="Times New Roman"/>
                <w:sz w:val="20"/>
                <w:szCs w:val="20"/>
              </w:rPr>
              <w:t>991</w:t>
            </w:r>
          </w:p>
        </w:tc>
        <w:tc>
          <w:tcPr>
            <w:tcW w:w="639" w:type="dxa"/>
            <w:vMerge/>
            <w:shd w:val="clear" w:color="auto" w:fill="auto"/>
            <w:vAlign w:val="center"/>
          </w:tcPr>
          <w:p w:rsidR="005A2015" w:rsidRPr="00AF2D40" w:rsidRDefault="005A2015" w:rsidP="00407BAD">
            <w:pPr>
              <w:spacing w:after="0"/>
              <w:jc w:val="center"/>
              <w:rPr>
                <w:rFonts w:ascii="Times New Roman" w:hAnsi="Times New Roman" w:cs="Times New Roman"/>
                <w:sz w:val="20"/>
                <w:szCs w:val="20"/>
              </w:rPr>
            </w:pPr>
          </w:p>
        </w:tc>
        <w:tc>
          <w:tcPr>
            <w:tcW w:w="588" w:type="dxa"/>
            <w:vMerge/>
            <w:shd w:val="clear" w:color="auto" w:fill="auto"/>
            <w:vAlign w:val="center"/>
          </w:tcPr>
          <w:p w:rsidR="005A2015" w:rsidRPr="00AF2D40" w:rsidRDefault="005A2015" w:rsidP="00407BAD">
            <w:pPr>
              <w:spacing w:after="0"/>
              <w:jc w:val="center"/>
              <w:rPr>
                <w:rFonts w:ascii="Times New Roman" w:hAnsi="Times New Roman" w:cs="Times New Roman"/>
                <w:sz w:val="20"/>
                <w:szCs w:val="20"/>
              </w:rPr>
            </w:pPr>
          </w:p>
        </w:tc>
      </w:tr>
      <w:tr w:rsidR="00AF2D40" w:rsidRPr="00AF2D40" w:rsidTr="00A37546">
        <w:trPr>
          <w:trHeight w:val="454"/>
          <w:jc w:val="center"/>
        </w:trPr>
        <w:tc>
          <w:tcPr>
            <w:tcW w:w="1093" w:type="dxa"/>
            <w:vMerge/>
            <w:shd w:val="clear" w:color="auto" w:fill="auto"/>
            <w:vAlign w:val="center"/>
          </w:tcPr>
          <w:p w:rsidR="008F1399" w:rsidRPr="00AF2D40" w:rsidRDefault="008F1399" w:rsidP="00407BAD">
            <w:pPr>
              <w:spacing w:after="0"/>
              <w:jc w:val="center"/>
              <w:rPr>
                <w:rFonts w:ascii="Times New Roman" w:hAnsi="Times New Roman" w:cs="Times New Roman"/>
                <w:b/>
                <w:sz w:val="20"/>
                <w:szCs w:val="20"/>
              </w:rPr>
            </w:pPr>
          </w:p>
        </w:tc>
        <w:tc>
          <w:tcPr>
            <w:tcW w:w="1248" w:type="dxa"/>
            <w:shd w:val="clear" w:color="auto" w:fill="auto"/>
            <w:vAlign w:val="center"/>
          </w:tcPr>
          <w:p w:rsidR="008F1399" w:rsidRPr="00AF2D40" w:rsidRDefault="008F1399"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45 ve üzeri</w:t>
            </w:r>
          </w:p>
        </w:tc>
        <w:tc>
          <w:tcPr>
            <w:tcW w:w="478" w:type="dxa"/>
            <w:shd w:val="clear" w:color="auto" w:fill="auto"/>
            <w:vAlign w:val="center"/>
          </w:tcPr>
          <w:p w:rsidR="008F1399" w:rsidRPr="00AF2D40" w:rsidRDefault="008F1399"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36</w:t>
            </w:r>
          </w:p>
        </w:tc>
        <w:tc>
          <w:tcPr>
            <w:tcW w:w="720" w:type="dxa"/>
            <w:shd w:val="clear" w:color="auto" w:fill="auto"/>
            <w:vAlign w:val="center"/>
          </w:tcPr>
          <w:p w:rsidR="008F1399" w:rsidRPr="00AF2D40" w:rsidRDefault="00166173" w:rsidP="00080CB4">
            <w:pPr>
              <w:spacing w:after="0"/>
              <w:jc w:val="center"/>
              <w:rPr>
                <w:rFonts w:ascii="Times New Roman" w:hAnsi="Times New Roman" w:cs="Times New Roman"/>
                <w:sz w:val="20"/>
                <w:szCs w:val="20"/>
              </w:rPr>
            </w:pPr>
            <w:r>
              <w:rPr>
                <w:rFonts w:ascii="Times New Roman" w:hAnsi="Times New Roman" w:cs="Times New Roman"/>
                <w:sz w:val="20"/>
                <w:szCs w:val="20"/>
              </w:rPr>
              <w:t>3,4074</w:t>
            </w:r>
          </w:p>
        </w:tc>
        <w:tc>
          <w:tcPr>
            <w:tcW w:w="820" w:type="dxa"/>
            <w:shd w:val="clear" w:color="auto" w:fill="auto"/>
            <w:vAlign w:val="center"/>
          </w:tcPr>
          <w:p w:rsidR="008F1399" w:rsidRPr="00AF2D40" w:rsidRDefault="00080CB4" w:rsidP="00166173">
            <w:pPr>
              <w:spacing w:after="0"/>
              <w:jc w:val="center"/>
              <w:rPr>
                <w:rFonts w:ascii="Times New Roman" w:hAnsi="Times New Roman" w:cs="Times New Roman"/>
                <w:sz w:val="20"/>
                <w:szCs w:val="20"/>
              </w:rPr>
            </w:pPr>
            <w:r>
              <w:rPr>
                <w:rFonts w:ascii="Times New Roman" w:hAnsi="Times New Roman" w:cs="Times New Roman"/>
                <w:sz w:val="20"/>
                <w:szCs w:val="20"/>
              </w:rPr>
              <w:t>1,</w:t>
            </w:r>
            <w:r w:rsidR="00166173">
              <w:rPr>
                <w:rFonts w:ascii="Times New Roman" w:hAnsi="Times New Roman" w:cs="Times New Roman"/>
                <w:sz w:val="20"/>
                <w:szCs w:val="20"/>
              </w:rPr>
              <w:t>26770</w:t>
            </w:r>
          </w:p>
        </w:tc>
        <w:tc>
          <w:tcPr>
            <w:tcW w:w="849" w:type="dxa"/>
            <w:vMerge/>
            <w:shd w:val="clear" w:color="auto" w:fill="auto"/>
            <w:vAlign w:val="center"/>
          </w:tcPr>
          <w:p w:rsidR="008F1399" w:rsidRPr="00AF2D40" w:rsidRDefault="008F1399" w:rsidP="00407BAD">
            <w:pPr>
              <w:spacing w:after="0"/>
              <w:jc w:val="center"/>
              <w:rPr>
                <w:rFonts w:ascii="Times New Roman" w:hAnsi="Times New Roman" w:cs="Times New Roman"/>
                <w:sz w:val="20"/>
                <w:szCs w:val="20"/>
              </w:rPr>
            </w:pPr>
          </w:p>
        </w:tc>
        <w:tc>
          <w:tcPr>
            <w:tcW w:w="820" w:type="dxa"/>
            <w:vMerge/>
            <w:shd w:val="clear" w:color="auto" w:fill="auto"/>
            <w:vAlign w:val="center"/>
          </w:tcPr>
          <w:p w:rsidR="008F1399" w:rsidRPr="00AF2D40" w:rsidRDefault="008F1399" w:rsidP="00407BAD">
            <w:pPr>
              <w:spacing w:after="0"/>
              <w:jc w:val="center"/>
              <w:rPr>
                <w:rFonts w:ascii="Times New Roman" w:hAnsi="Times New Roman" w:cs="Times New Roman"/>
                <w:sz w:val="20"/>
                <w:szCs w:val="20"/>
              </w:rPr>
            </w:pPr>
          </w:p>
        </w:tc>
        <w:tc>
          <w:tcPr>
            <w:tcW w:w="563" w:type="dxa"/>
            <w:vMerge/>
            <w:shd w:val="clear" w:color="auto" w:fill="auto"/>
            <w:vAlign w:val="center"/>
          </w:tcPr>
          <w:p w:rsidR="008F1399" w:rsidRPr="00AF2D40" w:rsidRDefault="008F1399" w:rsidP="00407BAD">
            <w:pPr>
              <w:spacing w:after="0"/>
              <w:jc w:val="center"/>
              <w:rPr>
                <w:rFonts w:ascii="Times New Roman" w:hAnsi="Times New Roman" w:cs="Times New Roman"/>
                <w:sz w:val="20"/>
                <w:szCs w:val="20"/>
              </w:rPr>
            </w:pPr>
          </w:p>
        </w:tc>
        <w:tc>
          <w:tcPr>
            <w:tcW w:w="694" w:type="dxa"/>
            <w:vMerge/>
            <w:shd w:val="clear" w:color="auto" w:fill="auto"/>
            <w:vAlign w:val="center"/>
          </w:tcPr>
          <w:p w:rsidR="008F1399" w:rsidRPr="00AF2D40" w:rsidRDefault="008F1399" w:rsidP="00407BAD">
            <w:pPr>
              <w:spacing w:after="0"/>
              <w:jc w:val="center"/>
              <w:rPr>
                <w:rFonts w:ascii="Times New Roman" w:hAnsi="Times New Roman" w:cs="Times New Roman"/>
                <w:sz w:val="20"/>
                <w:szCs w:val="20"/>
              </w:rPr>
            </w:pPr>
          </w:p>
        </w:tc>
        <w:tc>
          <w:tcPr>
            <w:tcW w:w="639" w:type="dxa"/>
            <w:vMerge/>
            <w:shd w:val="clear" w:color="auto" w:fill="auto"/>
            <w:vAlign w:val="center"/>
          </w:tcPr>
          <w:p w:rsidR="008F1399" w:rsidRPr="00AF2D40" w:rsidRDefault="008F1399" w:rsidP="00407BAD">
            <w:pPr>
              <w:spacing w:after="0"/>
              <w:jc w:val="center"/>
              <w:rPr>
                <w:rFonts w:ascii="Times New Roman" w:hAnsi="Times New Roman" w:cs="Times New Roman"/>
                <w:sz w:val="20"/>
                <w:szCs w:val="20"/>
              </w:rPr>
            </w:pPr>
          </w:p>
        </w:tc>
        <w:tc>
          <w:tcPr>
            <w:tcW w:w="588" w:type="dxa"/>
            <w:vMerge/>
            <w:shd w:val="clear" w:color="auto" w:fill="auto"/>
            <w:vAlign w:val="center"/>
          </w:tcPr>
          <w:p w:rsidR="008F1399" w:rsidRPr="00AF2D40" w:rsidRDefault="008F1399" w:rsidP="00407BAD">
            <w:pPr>
              <w:spacing w:after="0"/>
              <w:jc w:val="center"/>
              <w:rPr>
                <w:rFonts w:ascii="Times New Roman" w:hAnsi="Times New Roman" w:cs="Times New Roman"/>
                <w:sz w:val="20"/>
                <w:szCs w:val="20"/>
              </w:rPr>
            </w:pPr>
          </w:p>
        </w:tc>
      </w:tr>
      <w:tr w:rsidR="008F1399" w:rsidRPr="00AF2D40" w:rsidTr="00A37546">
        <w:trPr>
          <w:trHeight w:val="454"/>
          <w:jc w:val="center"/>
        </w:trPr>
        <w:tc>
          <w:tcPr>
            <w:tcW w:w="1093" w:type="dxa"/>
            <w:vMerge/>
            <w:shd w:val="clear" w:color="auto" w:fill="auto"/>
            <w:vAlign w:val="center"/>
          </w:tcPr>
          <w:p w:rsidR="008F1399" w:rsidRPr="00AF2D40" w:rsidRDefault="008F1399" w:rsidP="00407BAD">
            <w:pPr>
              <w:spacing w:after="0"/>
              <w:jc w:val="center"/>
              <w:rPr>
                <w:rFonts w:ascii="Times New Roman" w:hAnsi="Times New Roman" w:cs="Times New Roman"/>
                <w:b/>
                <w:sz w:val="20"/>
                <w:szCs w:val="20"/>
              </w:rPr>
            </w:pPr>
          </w:p>
        </w:tc>
        <w:tc>
          <w:tcPr>
            <w:tcW w:w="1248" w:type="dxa"/>
            <w:shd w:val="clear" w:color="auto" w:fill="auto"/>
            <w:vAlign w:val="center"/>
          </w:tcPr>
          <w:p w:rsidR="008F1399" w:rsidRPr="00AF2D40" w:rsidRDefault="008F1399"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Toplam</w:t>
            </w:r>
          </w:p>
        </w:tc>
        <w:tc>
          <w:tcPr>
            <w:tcW w:w="478" w:type="dxa"/>
            <w:shd w:val="clear" w:color="auto" w:fill="auto"/>
            <w:vAlign w:val="center"/>
          </w:tcPr>
          <w:p w:rsidR="008F1399" w:rsidRPr="00AF2D40" w:rsidRDefault="008F1399"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540</w:t>
            </w:r>
          </w:p>
        </w:tc>
        <w:tc>
          <w:tcPr>
            <w:tcW w:w="720" w:type="dxa"/>
            <w:shd w:val="clear" w:color="auto" w:fill="auto"/>
            <w:vAlign w:val="center"/>
          </w:tcPr>
          <w:p w:rsidR="008F1399" w:rsidRPr="00AF2D40" w:rsidRDefault="00166173" w:rsidP="00080CB4">
            <w:pPr>
              <w:spacing w:after="0"/>
              <w:jc w:val="center"/>
              <w:rPr>
                <w:rFonts w:ascii="Times New Roman" w:hAnsi="Times New Roman" w:cs="Times New Roman"/>
                <w:sz w:val="20"/>
                <w:szCs w:val="20"/>
              </w:rPr>
            </w:pPr>
            <w:r>
              <w:rPr>
                <w:rFonts w:ascii="Times New Roman" w:hAnsi="Times New Roman" w:cs="Times New Roman"/>
                <w:sz w:val="20"/>
                <w:szCs w:val="20"/>
              </w:rPr>
              <w:t>3,3358</w:t>
            </w:r>
          </w:p>
        </w:tc>
        <w:tc>
          <w:tcPr>
            <w:tcW w:w="820" w:type="dxa"/>
            <w:shd w:val="clear" w:color="auto" w:fill="auto"/>
            <w:vAlign w:val="center"/>
          </w:tcPr>
          <w:p w:rsidR="008F1399" w:rsidRPr="00AF2D40" w:rsidRDefault="002D18BB" w:rsidP="00166173">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166173">
              <w:rPr>
                <w:rFonts w:ascii="Times New Roman" w:hAnsi="Times New Roman" w:cs="Times New Roman"/>
                <w:sz w:val="20"/>
                <w:szCs w:val="20"/>
              </w:rPr>
              <w:t>99369</w:t>
            </w:r>
          </w:p>
        </w:tc>
        <w:tc>
          <w:tcPr>
            <w:tcW w:w="849" w:type="dxa"/>
            <w:shd w:val="clear" w:color="auto" w:fill="auto"/>
            <w:vAlign w:val="center"/>
          </w:tcPr>
          <w:p w:rsidR="008F1399" w:rsidRPr="00AF2D40" w:rsidRDefault="008F1399"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Toplam</w:t>
            </w:r>
          </w:p>
        </w:tc>
        <w:tc>
          <w:tcPr>
            <w:tcW w:w="820" w:type="dxa"/>
            <w:shd w:val="clear" w:color="auto" w:fill="auto"/>
            <w:vAlign w:val="center"/>
          </w:tcPr>
          <w:p w:rsidR="008F1399" w:rsidRPr="00AF2D40" w:rsidRDefault="00166173" w:rsidP="00407BAD">
            <w:pPr>
              <w:spacing w:after="0"/>
              <w:jc w:val="center"/>
              <w:rPr>
                <w:rFonts w:ascii="Times New Roman" w:hAnsi="Times New Roman" w:cs="Times New Roman"/>
                <w:sz w:val="20"/>
                <w:szCs w:val="20"/>
              </w:rPr>
            </w:pPr>
            <w:r>
              <w:rPr>
                <w:rFonts w:ascii="Times New Roman" w:hAnsi="Times New Roman" w:cs="Times New Roman"/>
                <w:sz w:val="20"/>
                <w:szCs w:val="20"/>
              </w:rPr>
              <w:t>532,219</w:t>
            </w:r>
          </w:p>
        </w:tc>
        <w:tc>
          <w:tcPr>
            <w:tcW w:w="563" w:type="dxa"/>
            <w:shd w:val="clear" w:color="auto" w:fill="auto"/>
            <w:vAlign w:val="center"/>
          </w:tcPr>
          <w:p w:rsidR="008F1399" w:rsidRPr="00AF2D40" w:rsidRDefault="002D18BB" w:rsidP="00407BAD">
            <w:pPr>
              <w:spacing w:after="0"/>
              <w:jc w:val="center"/>
              <w:rPr>
                <w:rFonts w:ascii="Times New Roman" w:hAnsi="Times New Roman" w:cs="Times New Roman"/>
                <w:sz w:val="20"/>
                <w:szCs w:val="20"/>
              </w:rPr>
            </w:pPr>
            <w:r w:rsidRPr="00AF2D40">
              <w:rPr>
                <w:rFonts w:ascii="Times New Roman" w:hAnsi="Times New Roman" w:cs="Times New Roman"/>
                <w:sz w:val="20"/>
                <w:szCs w:val="20"/>
              </w:rPr>
              <w:t>539</w:t>
            </w:r>
          </w:p>
        </w:tc>
        <w:tc>
          <w:tcPr>
            <w:tcW w:w="694" w:type="dxa"/>
            <w:shd w:val="clear" w:color="auto" w:fill="auto"/>
            <w:vAlign w:val="center"/>
          </w:tcPr>
          <w:p w:rsidR="008F1399" w:rsidRPr="00AF2D40" w:rsidRDefault="008F1399" w:rsidP="00407BAD">
            <w:pPr>
              <w:spacing w:after="0"/>
              <w:jc w:val="center"/>
              <w:rPr>
                <w:rFonts w:ascii="Times New Roman" w:hAnsi="Times New Roman" w:cs="Times New Roman"/>
                <w:sz w:val="20"/>
                <w:szCs w:val="20"/>
              </w:rPr>
            </w:pPr>
          </w:p>
        </w:tc>
        <w:tc>
          <w:tcPr>
            <w:tcW w:w="639" w:type="dxa"/>
            <w:vMerge/>
            <w:shd w:val="clear" w:color="auto" w:fill="auto"/>
            <w:vAlign w:val="center"/>
          </w:tcPr>
          <w:p w:rsidR="008F1399" w:rsidRPr="00AF2D40" w:rsidRDefault="008F1399" w:rsidP="00407BAD">
            <w:pPr>
              <w:spacing w:after="0"/>
              <w:jc w:val="center"/>
              <w:rPr>
                <w:rFonts w:ascii="Times New Roman" w:hAnsi="Times New Roman" w:cs="Times New Roman"/>
                <w:sz w:val="20"/>
                <w:szCs w:val="20"/>
              </w:rPr>
            </w:pPr>
          </w:p>
        </w:tc>
        <w:tc>
          <w:tcPr>
            <w:tcW w:w="588" w:type="dxa"/>
            <w:vMerge/>
            <w:shd w:val="clear" w:color="auto" w:fill="auto"/>
            <w:vAlign w:val="center"/>
          </w:tcPr>
          <w:p w:rsidR="008F1399" w:rsidRPr="00AF2D40" w:rsidRDefault="008F1399" w:rsidP="00407BAD">
            <w:pPr>
              <w:spacing w:after="0"/>
              <w:jc w:val="center"/>
              <w:rPr>
                <w:rFonts w:ascii="Times New Roman" w:hAnsi="Times New Roman" w:cs="Times New Roman"/>
                <w:sz w:val="20"/>
                <w:szCs w:val="20"/>
              </w:rPr>
            </w:pPr>
          </w:p>
        </w:tc>
      </w:tr>
    </w:tbl>
    <w:p w:rsidR="00060762" w:rsidRDefault="00060762" w:rsidP="002D18BB">
      <w:pPr>
        <w:autoSpaceDE w:val="0"/>
        <w:autoSpaceDN w:val="0"/>
        <w:adjustRightInd w:val="0"/>
        <w:spacing w:after="0" w:line="400" w:lineRule="atLeast"/>
        <w:ind w:firstLine="708"/>
        <w:jc w:val="both"/>
        <w:rPr>
          <w:rFonts w:ascii="Times New Roman" w:hAnsi="Times New Roman" w:cs="Times New Roman"/>
          <w:sz w:val="24"/>
          <w:szCs w:val="24"/>
        </w:rPr>
      </w:pPr>
    </w:p>
    <w:p w:rsidR="002D18BB" w:rsidRPr="00AF2D40" w:rsidRDefault="0028357B" w:rsidP="002D18BB">
      <w:pPr>
        <w:autoSpaceDE w:val="0"/>
        <w:autoSpaceDN w:val="0"/>
        <w:adjustRightInd w:val="0"/>
        <w:spacing w:after="0" w:line="400" w:lineRule="atLeast"/>
        <w:ind w:firstLine="708"/>
        <w:jc w:val="both"/>
        <w:rPr>
          <w:rFonts w:ascii="Times New Roman" w:hAnsi="Times New Roman" w:cs="Times New Roman"/>
          <w:sz w:val="24"/>
          <w:szCs w:val="24"/>
        </w:rPr>
      </w:pPr>
      <w:r w:rsidRPr="00AF2D40">
        <w:rPr>
          <w:rFonts w:ascii="Times New Roman" w:hAnsi="Times New Roman" w:cs="Times New Roman"/>
          <w:sz w:val="24"/>
          <w:szCs w:val="24"/>
        </w:rPr>
        <w:t xml:space="preserve">Tablo </w:t>
      </w:r>
      <w:r w:rsidR="00471804" w:rsidRPr="00AF2D40">
        <w:rPr>
          <w:rFonts w:ascii="Times New Roman" w:hAnsi="Times New Roman" w:cs="Times New Roman"/>
          <w:sz w:val="24"/>
          <w:szCs w:val="24"/>
        </w:rPr>
        <w:t>4</w:t>
      </w:r>
      <w:r w:rsidR="00743843">
        <w:rPr>
          <w:rFonts w:ascii="Times New Roman" w:hAnsi="Times New Roman" w:cs="Times New Roman"/>
          <w:sz w:val="24"/>
          <w:szCs w:val="24"/>
        </w:rPr>
        <w:t>.43</w:t>
      </w:r>
      <w:r w:rsidRPr="00AF2D40">
        <w:rPr>
          <w:rFonts w:ascii="Times New Roman" w:hAnsi="Times New Roman" w:cs="Times New Roman"/>
          <w:sz w:val="24"/>
          <w:szCs w:val="24"/>
        </w:rPr>
        <w:t>’de görüldüğü gibi a</w:t>
      </w:r>
      <w:r w:rsidR="002D18BB" w:rsidRPr="00AF2D40">
        <w:rPr>
          <w:rFonts w:ascii="Times New Roman" w:hAnsi="Times New Roman" w:cs="Times New Roman"/>
          <w:sz w:val="24"/>
          <w:szCs w:val="24"/>
        </w:rPr>
        <w:t xml:space="preserve">raştırmaya katılanların yaş gruplarına göre </w:t>
      </w:r>
      <w:r w:rsidR="00080CB4">
        <w:rPr>
          <w:rFonts w:ascii="Times New Roman" w:hAnsi="Times New Roman" w:cs="Times New Roman"/>
          <w:sz w:val="24"/>
          <w:szCs w:val="24"/>
        </w:rPr>
        <w:t>seçmen davranışı</w:t>
      </w:r>
      <w:r w:rsidR="002D18BB" w:rsidRPr="00AF2D40">
        <w:rPr>
          <w:rFonts w:ascii="Times New Roman" w:hAnsi="Times New Roman" w:cs="Times New Roman"/>
          <w:sz w:val="24"/>
          <w:szCs w:val="24"/>
        </w:rPr>
        <w:t xml:space="preserve"> arasındaki farklılığın anlamlı olup olmadığını gösteren p değeri, 0,</w:t>
      </w:r>
      <w:r w:rsidR="00166173">
        <w:rPr>
          <w:rFonts w:ascii="Times New Roman" w:hAnsi="Times New Roman" w:cs="Times New Roman"/>
          <w:sz w:val="24"/>
          <w:szCs w:val="24"/>
        </w:rPr>
        <w:t>799</w:t>
      </w:r>
      <w:r w:rsidR="002D18BB" w:rsidRPr="00AF2D40">
        <w:rPr>
          <w:rFonts w:ascii="Times New Roman" w:hAnsi="Times New Roman" w:cs="Times New Roman"/>
          <w:sz w:val="24"/>
          <w:szCs w:val="24"/>
        </w:rPr>
        <w:t xml:space="preserve"> (p&lt;0,05 ise anlamlı) olduğundan araştırmaya katılanların yaş grupları ile </w:t>
      </w:r>
      <w:r w:rsidR="00080CB4">
        <w:rPr>
          <w:rFonts w:ascii="Times New Roman" w:hAnsi="Times New Roman" w:cs="Times New Roman"/>
          <w:sz w:val="24"/>
          <w:szCs w:val="24"/>
        </w:rPr>
        <w:t>davranışları</w:t>
      </w:r>
      <w:r w:rsidR="002D18BB" w:rsidRPr="00AF2D40">
        <w:rPr>
          <w:rFonts w:ascii="Times New Roman" w:hAnsi="Times New Roman" w:cs="Times New Roman"/>
          <w:sz w:val="24"/>
          <w:szCs w:val="24"/>
        </w:rPr>
        <w:t xml:space="preserve"> arasında anlamlı bir farklılık bulunamamıştır.</w:t>
      </w:r>
    </w:p>
    <w:p w:rsidR="00407BAD" w:rsidRPr="00AF2D40" w:rsidRDefault="00407BAD" w:rsidP="007C2AC0">
      <w:pPr>
        <w:autoSpaceDE w:val="0"/>
        <w:autoSpaceDN w:val="0"/>
        <w:adjustRightInd w:val="0"/>
        <w:spacing w:after="0" w:line="240" w:lineRule="auto"/>
        <w:ind w:firstLine="708"/>
        <w:jc w:val="both"/>
        <w:rPr>
          <w:rFonts w:ascii="Times New Roman" w:hAnsi="Times New Roman" w:cs="Times New Roman"/>
          <w:sz w:val="24"/>
          <w:szCs w:val="24"/>
        </w:rPr>
      </w:pPr>
    </w:p>
    <w:p w:rsidR="002D18BB" w:rsidRDefault="00166173" w:rsidP="00060762">
      <w:pPr>
        <w:autoSpaceDE w:val="0"/>
        <w:autoSpaceDN w:val="0"/>
        <w:adjustRightInd w:val="0"/>
        <w:spacing w:after="0" w:line="360" w:lineRule="auto"/>
        <w:ind w:left="709" w:hanging="1"/>
        <w:jc w:val="both"/>
        <w:rPr>
          <w:rFonts w:ascii="Times New Roman" w:hAnsi="Times New Roman" w:cs="Times New Roman"/>
          <w:sz w:val="24"/>
          <w:szCs w:val="24"/>
        </w:rPr>
      </w:pPr>
      <w:r>
        <w:rPr>
          <w:rFonts w:ascii="Times New Roman" w:hAnsi="Times New Roman" w:cs="Times New Roman"/>
          <w:b/>
          <w:bCs/>
          <w:sz w:val="24"/>
          <w:szCs w:val="24"/>
        </w:rPr>
        <w:t>H10d</w:t>
      </w:r>
      <w:r w:rsidR="002D18BB" w:rsidRPr="00AF2D40">
        <w:rPr>
          <w:rFonts w:ascii="Times New Roman" w:hAnsi="Times New Roman" w:cs="Times New Roman"/>
          <w:b/>
          <w:bCs/>
          <w:sz w:val="24"/>
          <w:szCs w:val="24"/>
        </w:rPr>
        <w:t>:</w:t>
      </w:r>
      <w:r w:rsidR="000A0583">
        <w:rPr>
          <w:rFonts w:ascii="Times New Roman" w:hAnsi="Times New Roman" w:cs="Times New Roman"/>
          <w:b/>
          <w:bCs/>
          <w:sz w:val="24"/>
          <w:szCs w:val="24"/>
        </w:rPr>
        <w:t xml:space="preserve"> </w:t>
      </w:r>
      <w:r w:rsidR="00500993" w:rsidRPr="00AF2D40">
        <w:rPr>
          <w:rFonts w:ascii="Times New Roman" w:hAnsi="Times New Roman" w:cs="Times New Roman"/>
          <w:sz w:val="24"/>
          <w:szCs w:val="24"/>
        </w:rPr>
        <w:t>Yaş grupları</w:t>
      </w:r>
      <w:r w:rsidR="002D18BB" w:rsidRPr="00AF2D40">
        <w:rPr>
          <w:rFonts w:ascii="Times New Roman" w:hAnsi="Times New Roman" w:cs="Times New Roman"/>
          <w:sz w:val="24"/>
          <w:szCs w:val="24"/>
        </w:rPr>
        <w:t xml:space="preserve">, </w:t>
      </w:r>
      <w:r w:rsidR="00080CB4">
        <w:rPr>
          <w:rFonts w:ascii="Times New Roman" w:hAnsi="Times New Roman" w:cs="Times New Roman"/>
          <w:sz w:val="24"/>
          <w:szCs w:val="24"/>
        </w:rPr>
        <w:t>seçmen davranışı</w:t>
      </w:r>
      <w:r w:rsidR="002D6E48">
        <w:rPr>
          <w:rFonts w:ascii="Times New Roman" w:hAnsi="Times New Roman" w:cs="Times New Roman"/>
          <w:sz w:val="24"/>
          <w:szCs w:val="24"/>
        </w:rPr>
        <w:t xml:space="preserve"> üzerinde anlamlı </w:t>
      </w:r>
      <w:r w:rsidR="002D18BB" w:rsidRPr="00AF2D40">
        <w:rPr>
          <w:rFonts w:ascii="Times New Roman" w:hAnsi="Times New Roman" w:cs="Times New Roman"/>
          <w:sz w:val="24"/>
          <w:szCs w:val="24"/>
        </w:rPr>
        <w:t>farklılı</w:t>
      </w:r>
      <w:r w:rsidR="002D18BB" w:rsidRPr="00AF2D40">
        <w:rPr>
          <w:rFonts w:ascii="TimesNewRoman" w:eastAsia="TimesNewRoman" w:hAnsi="Times New Roman" w:cs="TimesNewRoman" w:hint="eastAsia"/>
          <w:sz w:val="24"/>
          <w:szCs w:val="24"/>
        </w:rPr>
        <w:t>ğ</w:t>
      </w:r>
      <w:r w:rsidR="002D18BB" w:rsidRPr="00AF2D40">
        <w:rPr>
          <w:rFonts w:ascii="Times New Roman" w:hAnsi="Times New Roman" w:cs="Times New Roman"/>
          <w:sz w:val="24"/>
          <w:szCs w:val="24"/>
        </w:rPr>
        <w:t>a neden olur. (Red Edildi)</w:t>
      </w:r>
    </w:p>
    <w:p w:rsidR="007C2AC0" w:rsidRPr="00AF2D40" w:rsidRDefault="007C2AC0" w:rsidP="00A37546">
      <w:pPr>
        <w:autoSpaceDE w:val="0"/>
        <w:autoSpaceDN w:val="0"/>
        <w:adjustRightInd w:val="0"/>
        <w:spacing w:after="0" w:line="240" w:lineRule="auto"/>
        <w:ind w:left="709" w:hanging="709"/>
        <w:jc w:val="both"/>
        <w:rPr>
          <w:rFonts w:ascii="Times New Roman" w:hAnsi="Times New Roman" w:cs="Times New Roman"/>
          <w:sz w:val="24"/>
          <w:szCs w:val="24"/>
        </w:rPr>
      </w:pPr>
    </w:p>
    <w:p w:rsidR="00500993" w:rsidRPr="00AF2D40" w:rsidRDefault="002574B4" w:rsidP="00736693">
      <w:pPr>
        <w:pStyle w:val="A7"/>
        <w:spacing w:line="240" w:lineRule="auto"/>
      </w:pPr>
      <w:bookmarkStart w:id="697" w:name="_Toc526800814"/>
      <w:bookmarkStart w:id="698" w:name="_Toc532603527"/>
      <w:r w:rsidRPr="00AF2D40">
        <w:t>Tablo 4</w:t>
      </w:r>
      <w:r w:rsidR="00743843">
        <w:t>.44</w:t>
      </w:r>
      <w:r w:rsidR="00500993" w:rsidRPr="00AF2D40">
        <w:t xml:space="preserve">. Anova Testi Sonuçları </w:t>
      </w:r>
      <w:r w:rsidR="00407BAD" w:rsidRPr="00AF2D40">
        <w:t>–Eğitim Durumu</w:t>
      </w:r>
      <w:r w:rsidR="00500993" w:rsidRPr="00AF2D40">
        <w:t xml:space="preserve"> ve </w:t>
      </w:r>
      <w:bookmarkEnd w:id="697"/>
      <w:r w:rsidR="00736693">
        <w:t>Seçmen Davranışı</w:t>
      </w:r>
      <w:bookmarkEnd w:id="698"/>
    </w:p>
    <w:tbl>
      <w:tblPr>
        <w:tblW w:w="8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1E0" w:firstRow="1" w:lastRow="1" w:firstColumn="1" w:lastColumn="1" w:noHBand="0" w:noVBand="0"/>
      </w:tblPr>
      <w:tblGrid>
        <w:gridCol w:w="1005"/>
        <w:gridCol w:w="1598"/>
        <w:gridCol w:w="470"/>
        <w:gridCol w:w="720"/>
        <w:gridCol w:w="820"/>
        <w:gridCol w:w="849"/>
        <w:gridCol w:w="820"/>
        <w:gridCol w:w="470"/>
        <w:gridCol w:w="620"/>
        <w:gridCol w:w="620"/>
        <w:gridCol w:w="520"/>
      </w:tblGrid>
      <w:tr w:rsidR="00AF2D40" w:rsidRPr="00A37546" w:rsidTr="00A37546">
        <w:trPr>
          <w:trHeight w:val="397"/>
          <w:jc w:val="center"/>
        </w:trPr>
        <w:tc>
          <w:tcPr>
            <w:tcW w:w="1094" w:type="dxa"/>
            <w:shd w:val="clear" w:color="auto" w:fill="auto"/>
            <w:vAlign w:val="center"/>
          </w:tcPr>
          <w:p w:rsidR="00500993" w:rsidRPr="00A37546" w:rsidRDefault="00500993" w:rsidP="002D6E48">
            <w:pPr>
              <w:spacing w:after="0" w:line="240" w:lineRule="auto"/>
              <w:jc w:val="center"/>
              <w:rPr>
                <w:rFonts w:ascii="Times New Roman" w:hAnsi="Times New Roman" w:cs="Times New Roman"/>
                <w:b/>
                <w:sz w:val="20"/>
                <w:szCs w:val="20"/>
              </w:rPr>
            </w:pPr>
            <w:r w:rsidRPr="00A37546">
              <w:rPr>
                <w:rFonts w:ascii="Times New Roman" w:hAnsi="Times New Roman" w:cs="Times New Roman"/>
                <w:b/>
                <w:sz w:val="20"/>
                <w:szCs w:val="20"/>
              </w:rPr>
              <w:t>Ölçek</w:t>
            </w:r>
          </w:p>
        </w:tc>
        <w:tc>
          <w:tcPr>
            <w:tcW w:w="1251" w:type="dxa"/>
            <w:shd w:val="clear" w:color="auto" w:fill="auto"/>
            <w:vAlign w:val="center"/>
          </w:tcPr>
          <w:p w:rsidR="00500993" w:rsidRPr="00A37546" w:rsidRDefault="00500993" w:rsidP="002D6E48">
            <w:pPr>
              <w:spacing w:after="0" w:line="240" w:lineRule="auto"/>
              <w:jc w:val="center"/>
              <w:rPr>
                <w:rFonts w:ascii="Times New Roman" w:hAnsi="Times New Roman" w:cs="Times New Roman"/>
                <w:b/>
                <w:sz w:val="20"/>
                <w:szCs w:val="20"/>
              </w:rPr>
            </w:pPr>
            <w:r w:rsidRPr="00A37546">
              <w:rPr>
                <w:rFonts w:ascii="Times New Roman" w:hAnsi="Times New Roman" w:cs="Times New Roman"/>
                <w:b/>
                <w:sz w:val="20"/>
                <w:szCs w:val="20"/>
              </w:rPr>
              <w:t>Eğitim Durumu</w:t>
            </w:r>
          </w:p>
        </w:tc>
        <w:tc>
          <w:tcPr>
            <w:tcW w:w="478" w:type="dxa"/>
            <w:shd w:val="clear" w:color="auto" w:fill="auto"/>
            <w:vAlign w:val="center"/>
          </w:tcPr>
          <w:p w:rsidR="00500993" w:rsidRPr="00A37546" w:rsidRDefault="00500993" w:rsidP="002D6E48">
            <w:pPr>
              <w:spacing w:after="0" w:line="240" w:lineRule="auto"/>
              <w:jc w:val="center"/>
              <w:rPr>
                <w:rFonts w:ascii="Times New Roman" w:hAnsi="Times New Roman" w:cs="Times New Roman"/>
                <w:b/>
                <w:sz w:val="20"/>
                <w:szCs w:val="20"/>
              </w:rPr>
            </w:pPr>
            <w:r w:rsidRPr="00A37546">
              <w:rPr>
                <w:rFonts w:ascii="Times New Roman" w:hAnsi="Times New Roman" w:cs="Times New Roman"/>
                <w:b/>
                <w:sz w:val="20"/>
                <w:szCs w:val="20"/>
              </w:rPr>
              <w:t>N</w:t>
            </w:r>
          </w:p>
        </w:tc>
        <w:tc>
          <w:tcPr>
            <w:tcW w:w="720" w:type="dxa"/>
            <w:shd w:val="clear" w:color="auto" w:fill="auto"/>
            <w:vAlign w:val="center"/>
          </w:tcPr>
          <w:p w:rsidR="00500993" w:rsidRPr="00A37546" w:rsidRDefault="00500993" w:rsidP="002D6E48">
            <w:pPr>
              <w:spacing w:after="0" w:line="240" w:lineRule="auto"/>
              <w:jc w:val="center"/>
              <w:rPr>
                <w:rFonts w:ascii="Times New Roman" w:hAnsi="Times New Roman" w:cs="Times New Roman"/>
                <w:b/>
                <w:sz w:val="20"/>
                <w:szCs w:val="20"/>
              </w:rPr>
            </w:pPr>
            <w:r w:rsidRPr="00A37546">
              <w:rPr>
                <w:rFonts w:ascii="Times New Roman" w:hAnsi="Times New Roman" w:cs="Times New Roman"/>
                <w:b/>
                <w:sz w:val="20"/>
                <w:szCs w:val="20"/>
              </w:rPr>
              <w:t>A.O.</w:t>
            </w:r>
          </w:p>
        </w:tc>
        <w:tc>
          <w:tcPr>
            <w:tcW w:w="820" w:type="dxa"/>
            <w:shd w:val="clear" w:color="auto" w:fill="auto"/>
            <w:vAlign w:val="center"/>
          </w:tcPr>
          <w:p w:rsidR="00500993" w:rsidRPr="00A37546" w:rsidRDefault="00500993" w:rsidP="002D6E48">
            <w:pPr>
              <w:spacing w:after="0" w:line="240" w:lineRule="auto"/>
              <w:jc w:val="center"/>
              <w:rPr>
                <w:rFonts w:ascii="Times New Roman" w:hAnsi="Times New Roman" w:cs="Times New Roman"/>
                <w:b/>
                <w:sz w:val="20"/>
                <w:szCs w:val="20"/>
              </w:rPr>
            </w:pPr>
            <w:r w:rsidRPr="00A37546">
              <w:rPr>
                <w:rFonts w:ascii="Times New Roman" w:hAnsi="Times New Roman" w:cs="Times New Roman"/>
                <w:b/>
                <w:sz w:val="20"/>
                <w:szCs w:val="20"/>
              </w:rPr>
              <w:t>SS</w:t>
            </w:r>
          </w:p>
        </w:tc>
        <w:tc>
          <w:tcPr>
            <w:tcW w:w="849" w:type="dxa"/>
            <w:shd w:val="clear" w:color="auto" w:fill="auto"/>
            <w:vAlign w:val="center"/>
          </w:tcPr>
          <w:p w:rsidR="00500993" w:rsidRPr="00A37546" w:rsidRDefault="00500993" w:rsidP="002D6E48">
            <w:pPr>
              <w:spacing w:after="0" w:line="240" w:lineRule="auto"/>
              <w:jc w:val="center"/>
              <w:rPr>
                <w:rFonts w:ascii="Times New Roman" w:hAnsi="Times New Roman" w:cs="Times New Roman"/>
                <w:b/>
                <w:sz w:val="20"/>
                <w:szCs w:val="20"/>
              </w:rPr>
            </w:pPr>
            <w:r w:rsidRPr="00A37546">
              <w:rPr>
                <w:rFonts w:ascii="Times New Roman" w:hAnsi="Times New Roman" w:cs="Times New Roman"/>
                <w:b/>
                <w:sz w:val="20"/>
                <w:szCs w:val="20"/>
              </w:rPr>
              <w:t>Kaynak</w:t>
            </w:r>
          </w:p>
        </w:tc>
        <w:tc>
          <w:tcPr>
            <w:tcW w:w="820" w:type="dxa"/>
            <w:shd w:val="clear" w:color="auto" w:fill="auto"/>
            <w:vAlign w:val="center"/>
          </w:tcPr>
          <w:p w:rsidR="00500993" w:rsidRPr="00A37546" w:rsidRDefault="00500993" w:rsidP="002D6E48">
            <w:pPr>
              <w:spacing w:after="0" w:line="240" w:lineRule="auto"/>
              <w:jc w:val="center"/>
              <w:rPr>
                <w:rFonts w:ascii="Times New Roman" w:hAnsi="Times New Roman" w:cs="Times New Roman"/>
                <w:b/>
                <w:sz w:val="20"/>
                <w:szCs w:val="20"/>
              </w:rPr>
            </w:pPr>
            <w:r w:rsidRPr="00A37546">
              <w:rPr>
                <w:rFonts w:ascii="Times New Roman" w:hAnsi="Times New Roman" w:cs="Times New Roman"/>
                <w:b/>
                <w:sz w:val="20"/>
                <w:szCs w:val="20"/>
              </w:rPr>
              <w:t>KT</w:t>
            </w:r>
          </w:p>
        </w:tc>
        <w:tc>
          <w:tcPr>
            <w:tcW w:w="562" w:type="dxa"/>
            <w:shd w:val="clear" w:color="auto" w:fill="auto"/>
            <w:vAlign w:val="center"/>
          </w:tcPr>
          <w:p w:rsidR="00500993" w:rsidRPr="00A37546" w:rsidRDefault="00500993" w:rsidP="002D6E48">
            <w:pPr>
              <w:spacing w:after="0" w:line="240" w:lineRule="auto"/>
              <w:jc w:val="center"/>
              <w:rPr>
                <w:rFonts w:ascii="Times New Roman" w:hAnsi="Times New Roman" w:cs="Times New Roman"/>
                <w:b/>
                <w:sz w:val="20"/>
                <w:szCs w:val="20"/>
              </w:rPr>
            </w:pPr>
            <w:r w:rsidRPr="00A37546">
              <w:rPr>
                <w:rFonts w:ascii="Times New Roman" w:hAnsi="Times New Roman" w:cs="Times New Roman"/>
                <w:b/>
                <w:sz w:val="20"/>
                <w:szCs w:val="20"/>
              </w:rPr>
              <w:t>SD</w:t>
            </w:r>
          </w:p>
        </w:tc>
        <w:tc>
          <w:tcPr>
            <w:tcW w:w="693" w:type="dxa"/>
            <w:shd w:val="clear" w:color="auto" w:fill="auto"/>
            <w:vAlign w:val="center"/>
          </w:tcPr>
          <w:p w:rsidR="00500993" w:rsidRPr="00A37546" w:rsidRDefault="00500993" w:rsidP="002D6E48">
            <w:pPr>
              <w:spacing w:after="0" w:line="240" w:lineRule="auto"/>
              <w:jc w:val="center"/>
              <w:rPr>
                <w:rFonts w:ascii="Times New Roman" w:hAnsi="Times New Roman" w:cs="Times New Roman"/>
                <w:b/>
                <w:sz w:val="20"/>
                <w:szCs w:val="20"/>
              </w:rPr>
            </w:pPr>
            <w:r w:rsidRPr="00A37546">
              <w:rPr>
                <w:rFonts w:ascii="Times New Roman" w:hAnsi="Times New Roman" w:cs="Times New Roman"/>
                <w:b/>
                <w:sz w:val="20"/>
                <w:szCs w:val="20"/>
              </w:rPr>
              <w:t>OKT</w:t>
            </w:r>
          </w:p>
        </w:tc>
        <w:tc>
          <w:tcPr>
            <w:tcW w:w="638" w:type="dxa"/>
            <w:shd w:val="clear" w:color="auto" w:fill="auto"/>
            <w:vAlign w:val="center"/>
          </w:tcPr>
          <w:p w:rsidR="00500993" w:rsidRPr="00A37546" w:rsidRDefault="00500993" w:rsidP="002D6E48">
            <w:pPr>
              <w:spacing w:after="0" w:line="240" w:lineRule="auto"/>
              <w:jc w:val="center"/>
              <w:rPr>
                <w:rFonts w:ascii="Times New Roman" w:hAnsi="Times New Roman" w:cs="Times New Roman"/>
                <w:b/>
                <w:sz w:val="20"/>
                <w:szCs w:val="20"/>
              </w:rPr>
            </w:pPr>
            <w:r w:rsidRPr="00A37546">
              <w:rPr>
                <w:rFonts w:ascii="Times New Roman" w:hAnsi="Times New Roman" w:cs="Times New Roman"/>
                <w:b/>
                <w:sz w:val="20"/>
                <w:szCs w:val="20"/>
              </w:rPr>
              <w:t>F</w:t>
            </w:r>
          </w:p>
        </w:tc>
        <w:tc>
          <w:tcPr>
            <w:tcW w:w="587" w:type="dxa"/>
            <w:shd w:val="clear" w:color="auto" w:fill="auto"/>
            <w:vAlign w:val="center"/>
          </w:tcPr>
          <w:p w:rsidR="00500993" w:rsidRPr="00A37546" w:rsidRDefault="00500993" w:rsidP="002D6E48">
            <w:pPr>
              <w:spacing w:after="0" w:line="240" w:lineRule="auto"/>
              <w:jc w:val="center"/>
              <w:rPr>
                <w:rFonts w:ascii="Times New Roman" w:hAnsi="Times New Roman" w:cs="Times New Roman"/>
                <w:b/>
                <w:sz w:val="20"/>
                <w:szCs w:val="20"/>
              </w:rPr>
            </w:pPr>
            <w:proofErr w:type="gramStart"/>
            <w:r w:rsidRPr="00A37546">
              <w:rPr>
                <w:rFonts w:ascii="Times New Roman" w:hAnsi="Times New Roman" w:cs="Times New Roman"/>
                <w:b/>
                <w:sz w:val="20"/>
                <w:szCs w:val="20"/>
              </w:rPr>
              <w:t>p</w:t>
            </w:r>
            <w:proofErr w:type="gramEnd"/>
          </w:p>
        </w:tc>
      </w:tr>
      <w:tr w:rsidR="00AF2D40" w:rsidRPr="00A37546" w:rsidTr="00A37546">
        <w:trPr>
          <w:trHeight w:val="397"/>
          <w:jc w:val="center"/>
        </w:trPr>
        <w:tc>
          <w:tcPr>
            <w:tcW w:w="1094" w:type="dxa"/>
            <w:vMerge w:val="restart"/>
            <w:shd w:val="clear" w:color="auto" w:fill="auto"/>
            <w:vAlign w:val="center"/>
          </w:tcPr>
          <w:p w:rsidR="00500993" w:rsidRPr="00A37546" w:rsidRDefault="003C768D" w:rsidP="00407BAD">
            <w:pPr>
              <w:spacing w:after="0"/>
              <w:jc w:val="center"/>
              <w:rPr>
                <w:rFonts w:ascii="Times New Roman" w:hAnsi="Times New Roman" w:cs="Times New Roman"/>
                <w:b/>
                <w:sz w:val="20"/>
                <w:szCs w:val="20"/>
              </w:rPr>
            </w:pPr>
            <w:r w:rsidRPr="00A37546">
              <w:rPr>
                <w:rFonts w:ascii="Times New Roman" w:hAnsi="Times New Roman" w:cs="Times New Roman"/>
                <w:b/>
                <w:sz w:val="20"/>
                <w:szCs w:val="20"/>
              </w:rPr>
              <w:t>Seçmen Davranışı</w:t>
            </w:r>
          </w:p>
        </w:tc>
        <w:tc>
          <w:tcPr>
            <w:tcW w:w="1251" w:type="dxa"/>
            <w:shd w:val="clear" w:color="auto" w:fill="auto"/>
            <w:vAlign w:val="center"/>
          </w:tcPr>
          <w:p w:rsidR="00500993" w:rsidRPr="00A37546" w:rsidRDefault="00407BAD"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İlköğretim</w:t>
            </w:r>
          </w:p>
        </w:tc>
        <w:tc>
          <w:tcPr>
            <w:tcW w:w="478" w:type="dxa"/>
            <w:shd w:val="clear" w:color="auto" w:fill="auto"/>
            <w:vAlign w:val="center"/>
          </w:tcPr>
          <w:p w:rsidR="00500993" w:rsidRPr="00A37546" w:rsidRDefault="00407BAD"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45</w:t>
            </w:r>
          </w:p>
        </w:tc>
        <w:tc>
          <w:tcPr>
            <w:tcW w:w="720" w:type="dxa"/>
            <w:shd w:val="clear" w:color="auto" w:fill="auto"/>
            <w:vAlign w:val="center"/>
          </w:tcPr>
          <w:p w:rsidR="00500993" w:rsidRPr="00A37546" w:rsidRDefault="000E7985" w:rsidP="00080CB4">
            <w:pPr>
              <w:spacing w:after="0"/>
              <w:jc w:val="center"/>
              <w:rPr>
                <w:rFonts w:ascii="Times New Roman" w:hAnsi="Times New Roman" w:cs="Times New Roman"/>
                <w:sz w:val="20"/>
                <w:szCs w:val="20"/>
              </w:rPr>
            </w:pPr>
            <w:r w:rsidRPr="00A37546">
              <w:rPr>
                <w:rFonts w:ascii="Times New Roman" w:hAnsi="Times New Roman" w:cs="Times New Roman"/>
                <w:sz w:val="20"/>
                <w:szCs w:val="20"/>
              </w:rPr>
              <w:t>3,4741</w:t>
            </w:r>
          </w:p>
        </w:tc>
        <w:tc>
          <w:tcPr>
            <w:tcW w:w="820" w:type="dxa"/>
            <w:shd w:val="clear" w:color="auto" w:fill="auto"/>
            <w:vAlign w:val="center"/>
          </w:tcPr>
          <w:p w:rsidR="00500993" w:rsidRPr="00A37546" w:rsidRDefault="00407BAD" w:rsidP="000E7985">
            <w:pPr>
              <w:spacing w:after="0"/>
              <w:jc w:val="center"/>
              <w:rPr>
                <w:rFonts w:ascii="Times New Roman" w:hAnsi="Times New Roman" w:cs="Times New Roman"/>
                <w:sz w:val="20"/>
                <w:szCs w:val="20"/>
              </w:rPr>
            </w:pPr>
            <w:r w:rsidRPr="00A37546">
              <w:rPr>
                <w:rFonts w:ascii="Times New Roman" w:hAnsi="Times New Roman" w:cs="Times New Roman"/>
                <w:sz w:val="20"/>
                <w:szCs w:val="20"/>
              </w:rPr>
              <w:t>1,</w:t>
            </w:r>
            <w:r w:rsidR="000E7985" w:rsidRPr="00A37546">
              <w:rPr>
                <w:rFonts w:ascii="Times New Roman" w:hAnsi="Times New Roman" w:cs="Times New Roman"/>
                <w:sz w:val="20"/>
                <w:szCs w:val="20"/>
              </w:rPr>
              <w:t>18809</w:t>
            </w:r>
          </w:p>
        </w:tc>
        <w:tc>
          <w:tcPr>
            <w:tcW w:w="849" w:type="dxa"/>
            <w:vMerge w:val="restart"/>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Gruplar Arası</w:t>
            </w:r>
          </w:p>
        </w:tc>
        <w:tc>
          <w:tcPr>
            <w:tcW w:w="820" w:type="dxa"/>
            <w:vMerge w:val="restart"/>
            <w:shd w:val="clear" w:color="auto" w:fill="auto"/>
            <w:vAlign w:val="center"/>
          </w:tcPr>
          <w:p w:rsidR="00500993" w:rsidRPr="00A37546" w:rsidRDefault="000E7985"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3,484</w:t>
            </w:r>
          </w:p>
        </w:tc>
        <w:tc>
          <w:tcPr>
            <w:tcW w:w="562" w:type="dxa"/>
            <w:vMerge w:val="restart"/>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3</w:t>
            </w:r>
          </w:p>
        </w:tc>
        <w:tc>
          <w:tcPr>
            <w:tcW w:w="693" w:type="dxa"/>
            <w:vMerge w:val="restart"/>
            <w:shd w:val="clear" w:color="auto" w:fill="auto"/>
            <w:vAlign w:val="center"/>
          </w:tcPr>
          <w:p w:rsidR="00500993" w:rsidRPr="00A37546" w:rsidRDefault="000E7985"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1,161</w:t>
            </w:r>
          </w:p>
        </w:tc>
        <w:tc>
          <w:tcPr>
            <w:tcW w:w="638" w:type="dxa"/>
            <w:vMerge w:val="restart"/>
            <w:shd w:val="clear" w:color="auto" w:fill="auto"/>
            <w:vAlign w:val="center"/>
          </w:tcPr>
          <w:p w:rsidR="00500993" w:rsidRPr="00A37546" w:rsidRDefault="000E7985"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1,117</w:t>
            </w:r>
          </w:p>
        </w:tc>
        <w:tc>
          <w:tcPr>
            <w:tcW w:w="587" w:type="dxa"/>
            <w:vMerge w:val="restart"/>
            <w:shd w:val="clear" w:color="auto" w:fill="auto"/>
            <w:vAlign w:val="center"/>
          </w:tcPr>
          <w:p w:rsidR="00500993" w:rsidRPr="00A37546" w:rsidRDefault="00500993" w:rsidP="000E7985">
            <w:pPr>
              <w:spacing w:after="0"/>
              <w:jc w:val="center"/>
              <w:rPr>
                <w:rFonts w:ascii="Times New Roman" w:hAnsi="Times New Roman" w:cs="Times New Roman"/>
                <w:b/>
                <w:sz w:val="20"/>
                <w:szCs w:val="20"/>
              </w:rPr>
            </w:pPr>
            <w:r w:rsidRPr="00A37546">
              <w:rPr>
                <w:rFonts w:ascii="Times New Roman" w:hAnsi="Times New Roman" w:cs="Times New Roman"/>
                <w:b/>
                <w:sz w:val="20"/>
                <w:szCs w:val="20"/>
              </w:rPr>
              <w:t>,</w:t>
            </w:r>
            <w:r w:rsidR="000E7985" w:rsidRPr="00A37546">
              <w:rPr>
                <w:rFonts w:ascii="Times New Roman" w:hAnsi="Times New Roman" w:cs="Times New Roman"/>
                <w:b/>
                <w:sz w:val="20"/>
                <w:szCs w:val="20"/>
              </w:rPr>
              <w:t>318</w:t>
            </w:r>
          </w:p>
        </w:tc>
      </w:tr>
      <w:tr w:rsidR="00AF2D40" w:rsidRPr="00A37546" w:rsidTr="00A37546">
        <w:trPr>
          <w:trHeight w:val="397"/>
          <w:jc w:val="center"/>
        </w:trPr>
        <w:tc>
          <w:tcPr>
            <w:tcW w:w="1094" w:type="dxa"/>
            <w:vMerge/>
            <w:shd w:val="clear" w:color="auto" w:fill="auto"/>
            <w:vAlign w:val="center"/>
          </w:tcPr>
          <w:p w:rsidR="00500993" w:rsidRPr="00A37546" w:rsidRDefault="00500993" w:rsidP="00407BAD">
            <w:pPr>
              <w:spacing w:after="0"/>
              <w:jc w:val="center"/>
              <w:rPr>
                <w:rFonts w:ascii="Times New Roman" w:hAnsi="Times New Roman" w:cs="Times New Roman"/>
                <w:b/>
                <w:sz w:val="20"/>
                <w:szCs w:val="20"/>
              </w:rPr>
            </w:pPr>
          </w:p>
        </w:tc>
        <w:tc>
          <w:tcPr>
            <w:tcW w:w="1251" w:type="dxa"/>
            <w:shd w:val="clear" w:color="auto" w:fill="auto"/>
            <w:vAlign w:val="center"/>
          </w:tcPr>
          <w:p w:rsidR="00500993" w:rsidRPr="00A37546" w:rsidRDefault="00407BAD"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Lise</w:t>
            </w:r>
          </w:p>
        </w:tc>
        <w:tc>
          <w:tcPr>
            <w:tcW w:w="478" w:type="dxa"/>
            <w:shd w:val="clear" w:color="auto" w:fill="auto"/>
            <w:vAlign w:val="center"/>
          </w:tcPr>
          <w:p w:rsidR="00500993" w:rsidRPr="00A37546" w:rsidRDefault="00407BAD"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107</w:t>
            </w:r>
          </w:p>
        </w:tc>
        <w:tc>
          <w:tcPr>
            <w:tcW w:w="720" w:type="dxa"/>
            <w:shd w:val="clear" w:color="auto" w:fill="auto"/>
            <w:vAlign w:val="center"/>
          </w:tcPr>
          <w:p w:rsidR="00500993" w:rsidRPr="00A37546" w:rsidRDefault="000E7985" w:rsidP="00080CB4">
            <w:pPr>
              <w:spacing w:after="0"/>
              <w:jc w:val="center"/>
              <w:rPr>
                <w:rFonts w:ascii="Times New Roman" w:hAnsi="Times New Roman" w:cs="Times New Roman"/>
                <w:sz w:val="20"/>
                <w:szCs w:val="20"/>
              </w:rPr>
            </w:pPr>
            <w:r w:rsidRPr="00A37546">
              <w:rPr>
                <w:rFonts w:ascii="Times New Roman" w:hAnsi="Times New Roman" w:cs="Times New Roman"/>
                <w:sz w:val="20"/>
                <w:szCs w:val="20"/>
              </w:rPr>
              <w:t>3,2181</w:t>
            </w:r>
          </w:p>
        </w:tc>
        <w:tc>
          <w:tcPr>
            <w:tcW w:w="820" w:type="dxa"/>
            <w:shd w:val="clear" w:color="auto" w:fill="auto"/>
            <w:vAlign w:val="center"/>
          </w:tcPr>
          <w:p w:rsidR="00500993" w:rsidRPr="00A37546" w:rsidRDefault="00407BAD" w:rsidP="000E7985">
            <w:pPr>
              <w:spacing w:after="0"/>
              <w:jc w:val="center"/>
              <w:rPr>
                <w:rFonts w:ascii="Times New Roman" w:hAnsi="Times New Roman" w:cs="Times New Roman"/>
                <w:sz w:val="20"/>
                <w:szCs w:val="20"/>
              </w:rPr>
            </w:pPr>
            <w:r w:rsidRPr="00A37546">
              <w:rPr>
                <w:rFonts w:ascii="Times New Roman" w:hAnsi="Times New Roman" w:cs="Times New Roman"/>
                <w:sz w:val="20"/>
                <w:szCs w:val="20"/>
              </w:rPr>
              <w:t>1,</w:t>
            </w:r>
            <w:r w:rsidR="000E7985" w:rsidRPr="00A37546">
              <w:rPr>
                <w:rFonts w:ascii="Times New Roman" w:hAnsi="Times New Roman" w:cs="Times New Roman"/>
                <w:sz w:val="20"/>
                <w:szCs w:val="20"/>
              </w:rPr>
              <w:t>10469</w:t>
            </w:r>
          </w:p>
        </w:tc>
        <w:tc>
          <w:tcPr>
            <w:tcW w:w="849" w:type="dxa"/>
            <w:vMerge/>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c>
          <w:tcPr>
            <w:tcW w:w="820" w:type="dxa"/>
            <w:vMerge/>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c>
          <w:tcPr>
            <w:tcW w:w="562" w:type="dxa"/>
            <w:vMerge/>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c>
          <w:tcPr>
            <w:tcW w:w="693" w:type="dxa"/>
            <w:vMerge/>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c>
          <w:tcPr>
            <w:tcW w:w="638" w:type="dxa"/>
            <w:vMerge/>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c>
          <w:tcPr>
            <w:tcW w:w="587" w:type="dxa"/>
            <w:vMerge/>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r>
      <w:tr w:rsidR="00AF2D40" w:rsidRPr="00A37546" w:rsidTr="00A37546">
        <w:trPr>
          <w:trHeight w:val="397"/>
          <w:jc w:val="center"/>
        </w:trPr>
        <w:tc>
          <w:tcPr>
            <w:tcW w:w="1094" w:type="dxa"/>
            <w:vMerge/>
            <w:shd w:val="clear" w:color="auto" w:fill="auto"/>
            <w:vAlign w:val="center"/>
          </w:tcPr>
          <w:p w:rsidR="00500993" w:rsidRPr="00A37546" w:rsidRDefault="00500993" w:rsidP="00407BAD">
            <w:pPr>
              <w:spacing w:after="0"/>
              <w:jc w:val="center"/>
              <w:rPr>
                <w:rFonts w:ascii="Times New Roman" w:hAnsi="Times New Roman" w:cs="Times New Roman"/>
                <w:b/>
                <w:sz w:val="20"/>
                <w:szCs w:val="20"/>
              </w:rPr>
            </w:pPr>
          </w:p>
        </w:tc>
        <w:tc>
          <w:tcPr>
            <w:tcW w:w="1251" w:type="dxa"/>
            <w:shd w:val="clear" w:color="auto" w:fill="auto"/>
            <w:vAlign w:val="center"/>
          </w:tcPr>
          <w:p w:rsidR="00500993" w:rsidRPr="00A37546" w:rsidRDefault="00407BAD"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Üniversite</w:t>
            </w:r>
          </w:p>
        </w:tc>
        <w:tc>
          <w:tcPr>
            <w:tcW w:w="478" w:type="dxa"/>
            <w:shd w:val="clear" w:color="auto" w:fill="auto"/>
            <w:vAlign w:val="center"/>
          </w:tcPr>
          <w:p w:rsidR="00500993" w:rsidRPr="00A37546" w:rsidRDefault="00407BAD"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304</w:t>
            </w:r>
          </w:p>
        </w:tc>
        <w:tc>
          <w:tcPr>
            <w:tcW w:w="720" w:type="dxa"/>
            <w:shd w:val="clear" w:color="auto" w:fill="auto"/>
            <w:vAlign w:val="center"/>
          </w:tcPr>
          <w:p w:rsidR="00500993" w:rsidRPr="00A37546" w:rsidRDefault="000E7985" w:rsidP="00080CB4">
            <w:pPr>
              <w:spacing w:after="0"/>
              <w:jc w:val="center"/>
              <w:rPr>
                <w:rFonts w:ascii="Times New Roman" w:hAnsi="Times New Roman" w:cs="Times New Roman"/>
                <w:sz w:val="20"/>
                <w:szCs w:val="20"/>
              </w:rPr>
            </w:pPr>
            <w:r w:rsidRPr="00A37546">
              <w:rPr>
                <w:rFonts w:ascii="Times New Roman" w:hAnsi="Times New Roman" w:cs="Times New Roman"/>
                <w:sz w:val="20"/>
                <w:szCs w:val="20"/>
              </w:rPr>
              <w:t>3,3794</w:t>
            </w:r>
          </w:p>
        </w:tc>
        <w:tc>
          <w:tcPr>
            <w:tcW w:w="820" w:type="dxa"/>
            <w:shd w:val="clear" w:color="auto" w:fill="auto"/>
            <w:vAlign w:val="center"/>
          </w:tcPr>
          <w:p w:rsidR="00500993" w:rsidRPr="00A37546" w:rsidRDefault="00407BAD" w:rsidP="000E7985">
            <w:pPr>
              <w:spacing w:after="0"/>
              <w:jc w:val="center"/>
              <w:rPr>
                <w:rFonts w:ascii="Times New Roman" w:hAnsi="Times New Roman" w:cs="Times New Roman"/>
                <w:sz w:val="20"/>
                <w:szCs w:val="20"/>
              </w:rPr>
            </w:pPr>
            <w:r w:rsidRPr="00A37546">
              <w:rPr>
                <w:rFonts w:ascii="Times New Roman" w:hAnsi="Times New Roman" w:cs="Times New Roman"/>
                <w:sz w:val="20"/>
                <w:szCs w:val="20"/>
              </w:rPr>
              <w:t>,</w:t>
            </w:r>
            <w:r w:rsidR="000E7985" w:rsidRPr="00A37546">
              <w:rPr>
                <w:rFonts w:ascii="Times New Roman" w:hAnsi="Times New Roman" w:cs="Times New Roman"/>
                <w:sz w:val="20"/>
                <w:szCs w:val="20"/>
              </w:rPr>
              <w:t>95790</w:t>
            </w:r>
          </w:p>
        </w:tc>
        <w:tc>
          <w:tcPr>
            <w:tcW w:w="849" w:type="dxa"/>
            <w:vMerge w:val="restart"/>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Grup İçi</w:t>
            </w:r>
          </w:p>
        </w:tc>
        <w:tc>
          <w:tcPr>
            <w:tcW w:w="820" w:type="dxa"/>
            <w:vMerge w:val="restart"/>
            <w:shd w:val="clear" w:color="auto" w:fill="auto"/>
            <w:vAlign w:val="center"/>
          </w:tcPr>
          <w:p w:rsidR="00500993" w:rsidRPr="00A37546" w:rsidRDefault="000E7985" w:rsidP="003C768D">
            <w:pPr>
              <w:spacing w:after="0"/>
              <w:jc w:val="center"/>
              <w:rPr>
                <w:rFonts w:ascii="Times New Roman" w:hAnsi="Times New Roman" w:cs="Times New Roman"/>
                <w:sz w:val="20"/>
                <w:szCs w:val="20"/>
              </w:rPr>
            </w:pPr>
            <w:r w:rsidRPr="00A37546">
              <w:rPr>
                <w:rFonts w:ascii="Times New Roman" w:hAnsi="Times New Roman" w:cs="Times New Roman"/>
                <w:sz w:val="20"/>
                <w:szCs w:val="20"/>
              </w:rPr>
              <w:t>528,735</w:t>
            </w:r>
          </w:p>
        </w:tc>
        <w:tc>
          <w:tcPr>
            <w:tcW w:w="562" w:type="dxa"/>
            <w:vMerge w:val="restart"/>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536</w:t>
            </w:r>
          </w:p>
        </w:tc>
        <w:tc>
          <w:tcPr>
            <w:tcW w:w="693" w:type="dxa"/>
            <w:vMerge w:val="restart"/>
            <w:shd w:val="clear" w:color="auto" w:fill="auto"/>
            <w:vAlign w:val="center"/>
          </w:tcPr>
          <w:p w:rsidR="00500993" w:rsidRPr="00A37546" w:rsidRDefault="00500993" w:rsidP="000E7985">
            <w:pPr>
              <w:spacing w:after="0"/>
              <w:jc w:val="center"/>
              <w:rPr>
                <w:rFonts w:ascii="Times New Roman" w:hAnsi="Times New Roman" w:cs="Times New Roman"/>
                <w:sz w:val="20"/>
                <w:szCs w:val="20"/>
              </w:rPr>
            </w:pPr>
            <w:r w:rsidRPr="00A37546">
              <w:rPr>
                <w:rFonts w:ascii="Times New Roman" w:hAnsi="Times New Roman" w:cs="Times New Roman"/>
                <w:sz w:val="20"/>
                <w:szCs w:val="20"/>
              </w:rPr>
              <w:t>,</w:t>
            </w:r>
            <w:r w:rsidR="000E7985" w:rsidRPr="00A37546">
              <w:rPr>
                <w:rFonts w:ascii="Times New Roman" w:hAnsi="Times New Roman" w:cs="Times New Roman"/>
                <w:sz w:val="20"/>
                <w:szCs w:val="20"/>
              </w:rPr>
              <w:t>986</w:t>
            </w:r>
          </w:p>
        </w:tc>
        <w:tc>
          <w:tcPr>
            <w:tcW w:w="638" w:type="dxa"/>
            <w:vMerge/>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c>
          <w:tcPr>
            <w:tcW w:w="587" w:type="dxa"/>
            <w:vMerge/>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r>
      <w:tr w:rsidR="00AF2D40" w:rsidRPr="00A37546" w:rsidTr="00A37546">
        <w:trPr>
          <w:trHeight w:val="397"/>
          <w:jc w:val="center"/>
        </w:trPr>
        <w:tc>
          <w:tcPr>
            <w:tcW w:w="1094" w:type="dxa"/>
            <w:vMerge/>
            <w:shd w:val="clear" w:color="auto" w:fill="auto"/>
            <w:vAlign w:val="center"/>
          </w:tcPr>
          <w:p w:rsidR="00500993" w:rsidRPr="00A37546" w:rsidRDefault="00500993" w:rsidP="00407BAD">
            <w:pPr>
              <w:spacing w:after="0"/>
              <w:jc w:val="center"/>
              <w:rPr>
                <w:rFonts w:ascii="Times New Roman" w:hAnsi="Times New Roman" w:cs="Times New Roman"/>
                <w:b/>
                <w:sz w:val="20"/>
                <w:szCs w:val="20"/>
              </w:rPr>
            </w:pPr>
          </w:p>
        </w:tc>
        <w:tc>
          <w:tcPr>
            <w:tcW w:w="1251" w:type="dxa"/>
            <w:shd w:val="clear" w:color="auto" w:fill="auto"/>
            <w:vAlign w:val="center"/>
          </w:tcPr>
          <w:p w:rsidR="00500993" w:rsidRPr="00A37546" w:rsidRDefault="00407BAD"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Y.Lisans/Doktora</w:t>
            </w:r>
          </w:p>
        </w:tc>
        <w:tc>
          <w:tcPr>
            <w:tcW w:w="478" w:type="dxa"/>
            <w:shd w:val="clear" w:color="auto" w:fill="auto"/>
            <w:vAlign w:val="center"/>
          </w:tcPr>
          <w:p w:rsidR="00500993" w:rsidRPr="00A37546" w:rsidRDefault="00407BAD"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84</w:t>
            </w:r>
          </w:p>
        </w:tc>
        <w:tc>
          <w:tcPr>
            <w:tcW w:w="720" w:type="dxa"/>
            <w:shd w:val="clear" w:color="auto" w:fill="auto"/>
            <w:vAlign w:val="center"/>
          </w:tcPr>
          <w:p w:rsidR="00500993" w:rsidRPr="00A37546" w:rsidRDefault="000E7985" w:rsidP="00080CB4">
            <w:pPr>
              <w:spacing w:after="0"/>
              <w:jc w:val="center"/>
              <w:rPr>
                <w:rFonts w:ascii="Times New Roman" w:hAnsi="Times New Roman" w:cs="Times New Roman"/>
                <w:sz w:val="20"/>
                <w:szCs w:val="20"/>
              </w:rPr>
            </w:pPr>
            <w:r w:rsidRPr="00A37546">
              <w:rPr>
                <w:rFonts w:ascii="Times New Roman" w:hAnsi="Times New Roman" w:cs="Times New Roman"/>
                <w:sz w:val="20"/>
                <w:szCs w:val="20"/>
              </w:rPr>
              <w:t>3,2540</w:t>
            </w:r>
          </w:p>
        </w:tc>
        <w:tc>
          <w:tcPr>
            <w:tcW w:w="820" w:type="dxa"/>
            <w:shd w:val="clear" w:color="auto" w:fill="auto"/>
            <w:vAlign w:val="center"/>
          </w:tcPr>
          <w:p w:rsidR="00500993" w:rsidRPr="00A37546" w:rsidRDefault="00407BAD" w:rsidP="000E7985">
            <w:pPr>
              <w:spacing w:after="0"/>
              <w:jc w:val="center"/>
              <w:rPr>
                <w:rFonts w:ascii="Times New Roman" w:hAnsi="Times New Roman" w:cs="Times New Roman"/>
                <w:sz w:val="20"/>
                <w:szCs w:val="20"/>
              </w:rPr>
            </w:pPr>
            <w:r w:rsidRPr="00A37546">
              <w:rPr>
                <w:rFonts w:ascii="Times New Roman" w:hAnsi="Times New Roman" w:cs="Times New Roman"/>
                <w:sz w:val="20"/>
                <w:szCs w:val="20"/>
              </w:rPr>
              <w:t>,</w:t>
            </w:r>
            <w:r w:rsidR="000E7985" w:rsidRPr="00A37546">
              <w:rPr>
                <w:rFonts w:ascii="Times New Roman" w:hAnsi="Times New Roman" w:cs="Times New Roman"/>
                <w:sz w:val="20"/>
                <w:szCs w:val="20"/>
              </w:rPr>
              <w:t>84489</w:t>
            </w:r>
          </w:p>
        </w:tc>
        <w:tc>
          <w:tcPr>
            <w:tcW w:w="849" w:type="dxa"/>
            <w:vMerge/>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c>
          <w:tcPr>
            <w:tcW w:w="820" w:type="dxa"/>
            <w:vMerge/>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c>
          <w:tcPr>
            <w:tcW w:w="562" w:type="dxa"/>
            <w:vMerge/>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c>
          <w:tcPr>
            <w:tcW w:w="693" w:type="dxa"/>
            <w:vMerge/>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c>
          <w:tcPr>
            <w:tcW w:w="638" w:type="dxa"/>
            <w:vMerge/>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c>
          <w:tcPr>
            <w:tcW w:w="587" w:type="dxa"/>
            <w:vMerge/>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r>
      <w:tr w:rsidR="00407BAD" w:rsidRPr="00A37546" w:rsidTr="00A37546">
        <w:trPr>
          <w:trHeight w:val="397"/>
          <w:jc w:val="center"/>
        </w:trPr>
        <w:tc>
          <w:tcPr>
            <w:tcW w:w="1094" w:type="dxa"/>
            <w:vMerge/>
            <w:shd w:val="clear" w:color="auto" w:fill="auto"/>
            <w:vAlign w:val="center"/>
          </w:tcPr>
          <w:p w:rsidR="00500993" w:rsidRPr="00A37546" w:rsidRDefault="00500993" w:rsidP="00407BAD">
            <w:pPr>
              <w:spacing w:after="0"/>
              <w:jc w:val="center"/>
              <w:rPr>
                <w:rFonts w:ascii="Times New Roman" w:hAnsi="Times New Roman" w:cs="Times New Roman"/>
                <w:b/>
                <w:sz w:val="20"/>
                <w:szCs w:val="20"/>
              </w:rPr>
            </w:pPr>
          </w:p>
        </w:tc>
        <w:tc>
          <w:tcPr>
            <w:tcW w:w="1251" w:type="dxa"/>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Toplam</w:t>
            </w:r>
          </w:p>
        </w:tc>
        <w:tc>
          <w:tcPr>
            <w:tcW w:w="478" w:type="dxa"/>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540</w:t>
            </w:r>
          </w:p>
        </w:tc>
        <w:tc>
          <w:tcPr>
            <w:tcW w:w="720" w:type="dxa"/>
            <w:shd w:val="clear" w:color="auto" w:fill="auto"/>
            <w:vAlign w:val="center"/>
          </w:tcPr>
          <w:p w:rsidR="00500993" w:rsidRPr="00A37546" w:rsidRDefault="000E7985" w:rsidP="00080CB4">
            <w:pPr>
              <w:spacing w:after="0"/>
              <w:jc w:val="center"/>
              <w:rPr>
                <w:rFonts w:ascii="Times New Roman" w:hAnsi="Times New Roman" w:cs="Times New Roman"/>
                <w:sz w:val="20"/>
                <w:szCs w:val="20"/>
              </w:rPr>
            </w:pPr>
            <w:r w:rsidRPr="00A37546">
              <w:rPr>
                <w:rFonts w:ascii="Times New Roman" w:hAnsi="Times New Roman" w:cs="Times New Roman"/>
                <w:sz w:val="20"/>
                <w:szCs w:val="20"/>
              </w:rPr>
              <w:t>3,3358</w:t>
            </w:r>
          </w:p>
        </w:tc>
        <w:tc>
          <w:tcPr>
            <w:tcW w:w="820" w:type="dxa"/>
            <w:shd w:val="clear" w:color="auto" w:fill="auto"/>
            <w:vAlign w:val="center"/>
          </w:tcPr>
          <w:p w:rsidR="00500993" w:rsidRPr="00A37546" w:rsidRDefault="00500993" w:rsidP="000E7985">
            <w:pPr>
              <w:spacing w:after="0"/>
              <w:jc w:val="center"/>
              <w:rPr>
                <w:rFonts w:ascii="Times New Roman" w:hAnsi="Times New Roman" w:cs="Times New Roman"/>
                <w:sz w:val="20"/>
                <w:szCs w:val="20"/>
              </w:rPr>
            </w:pPr>
            <w:r w:rsidRPr="00A37546">
              <w:rPr>
                <w:rFonts w:ascii="Times New Roman" w:hAnsi="Times New Roman" w:cs="Times New Roman"/>
                <w:sz w:val="20"/>
                <w:szCs w:val="20"/>
              </w:rPr>
              <w:t>,</w:t>
            </w:r>
            <w:r w:rsidR="000E7985" w:rsidRPr="00A37546">
              <w:rPr>
                <w:rFonts w:ascii="Times New Roman" w:hAnsi="Times New Roman" w:cs="Times New Roman"/>
                <w:sz w:val="20"/>
                <w:szCs w:val="20"/>
              </w:rPr>
              <w:t>99369</w:t>
            </w:r>
          </w:p>
        </w:tc>
        <w:tc>
          <w:tcPr>
            <w:tcW w:w="849" w:type="dxa"/>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Toplam</w:t>
            </w:r>
          </w:p>
        </w:tc>
        <w:tc>
          <w:tcPr>
            <w:tcW w:w="820" w:type="dxa"/>
            <w:shd w:val="clear" w:color="auto" w:fill="auto"/>
            <w:vAlign w:val="center"/>
          </w:tcPr>
          <w:p w:rsidR="00500993" w:rsidRPr="00A37546" w:rsidRDefault="000E7985"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532,219</w:t>
            </w:r>
          </w:p>
        </w:tc>
        <w:tc>
          <w:tcPr>
            <w:tcW w:w="562" w:type="dxa"/>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r w:rsidRPr="00A37546">
              <w:rPr>
                <w:rFonts w:ascii="Times New Roman" w:hAnsi="Times New Roman" w:cs="Times New Roman"/>
                <w:sz w:val="20"/>
                <w:szCs w:val="20"/>
              </w:rPr>
              <w:t>539</w:t>
            </w:r>
          </w:p>
        </w:tc>
        <w:tc>
          <w:tcPr>
            <w:tcW w:w="693" w:type="dxa"/>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c>
          <w:tcPr>
            <w:tcW w:w="638" w:type="dxa"/>
            <w:vMerge/>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c>
          <w:tcPr>
            <w:tcW w:w="587" w:type="dxa"/>
            <w:vMerge/>
            <w:shd w:val="clear" w:color="auto" w:fill="auto"/>
            <w:vAlign w:val="center"/>
          </w:tcPr>
          <w:p w:rsidR="00500993" w:rsidRPr="00A37546" w:rsidRDefault="00500993" w:rsidP="00407BAD">
            <w:pPr>
              <w:spacing w:after="0"/>
              <w:jc w:val="center"/>
              <w:rPr>
                <w:rFonts w:ascii="Times New Roman" w:hAnsi="Times New Roman" w:cs="Times New Roman"/>
                <w:sz w:val="20"/>
                <w:szCs w:val="20"/>
              </w:rPr>
            </w:pPr>
          </w:p>
        </w:tc>
      </w:tr>
    </w:tbl>
    <w:p w:rsidR="002D18BB" w:rsidRPr="00AF2D40" w:rsidRDefault="002D18BB" w:rsidP="00060762">
      <w:pPr>
        <w:autoSpaceDE w:val="0"/>
        <w:autoSpaceDN w:val="0"/>
        <w:adjustRightInd w:val="0"/>
        <w:spacing w:after="0" w:line="360" w:lineRule="auto"/>
        <w:rPr>
          <w:rFonts w:ascii="Times New Roman" w:hAnsi="Times New Roman" w:cs="Times New Roman"/>
          <w:sz w:val="24"/>
          <w:szCs w:val="24"/>
        </w:rPr>
      </w:pPr>
    </w:p>
    <w:p w:rsidR="00407BAD" w:rsidRDefault="002574B4" w:rsidP="00060762">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Tablo 4</w:t>
      </w:r>
      <w:r w:rsidR="00743843">
        <w:rPr>
          <w:rFonts w:ascii="Times New Roman" w:hAnsi="Times New Roman" w:cs="Times New Roman"/>
          <w:sz w:val="24"/>
          <w:szCs w:val="24"/>
        </w:rPr>
        <w:t>.44</w:t>
      </w:r>
      <w:r w:rsidR="0028357B" w:rsidRPr="00AF2D40">
        <w:rPr>
          <w:rFonts w:ascii="Times New Roman" w:hAnsi="Times New Roman" w:cs="Times New Roman"/>
          <w:sz w:val="24"/>
          <w:szCs w:val="24"/>
        </w:rPr>
        <w:t>’de görüldüğü gibi a</w:t>
      </w:r>
      <w:r w:rsidR="00407BAD" w:rsidRPr="00AF2D40">
        <w:rPr>
          <w:rFonts w:ascii="Times New Roman" w:hAnsi="Times New Roman" w:cs="Times New Roman"/>
          <w:sz w:val="24"/>
          <w:szCs w:val="24"/>
        </w:rPr>
        <w:t xml:space="preserve">raştırmaya katılanların eğitim durumlarına göre </w:t>
      </w:r>
      <w:r w:rsidR="003C768D">
        <w:rPr>
          <w:rFonts w:ascii="Times New Roman" w:hAnsi="Times New Roman" w:cs="Times New Roman"/>
          <w:sz w:val="24"/>
          <w:szCs w:val="24"/>
        </w:rPr>
        <w:t>davranışları</w:t>
      </w:r>
      <w:r w:rsidR="00407BAD" w:rsidRPr="00AF2D40">
        <w:rPr>
          <w:rFonts w:ascii="Times New Roman" w:hAnsi="Times New Roman" w:cs="Times New Roman"/>
          <w:sz w:val="24"/>
          <w:szCs w:val="24"/>
        </w:rPr>
        <w:t xml:space="preserve"> arasındaki farklılığın anlamlı olup olmadığını gösteren p değeri, 0,</w:t>
      </w:r>
      <w:r w:rsidR="000E7985">
        <w:rPr>
          <w:rFonts w:ascii="Times New Roman" w:hAnsi="Times New Roman" w:cs="Times New Roman"/>
          <w:sz w:val="24"/>
          <w:szCs w:val="24"/>
        </w:rPr>
        <w:t>318</w:t>
      </w:r>
      <w:r w:rsidR="003C768D">
        <w:rPr>
          <w:rFonts w:ascii="Times New Roman" w:hAnsi="Times New Roman" w:cs="Times New Roman"/>
          <w:sz w:val="24"/>
          <w:szCs w:val="24"/>
        </w:rPr>
        <w:t xml:space="preserve"> </w:t>
      </w:r>
      <w:r w:rsidR="00407BAD" w:rsidRPr="00AF2D40">
        <w:rPr>
          <w:rFonts w:ascii="Times New Roman" w:hAnsi="Times New Roman" w:cs="Times New Roman"/>
          <w:sz w:val="24"/>
          <w:szCs w:val="24"/>
        </w:rPr>
        <w:t xml:space="preserve">(p&lt;0,05 ise anlamlı) olduğundan araştırmaya katılanların eğitim durumları ile </w:t>
      </w:r>
      <w:r w:rsidR="003C768D">
        <w:rPr>
          <w:rFonts w:ascii="Times New Roman" w:hAnsi="Times New Roman" w:cs="Times New Roman"/>
          <w:sz w:val="24"/>
          <w:szCs w:val="24"/>
        </w:rPr>
        <w:t xml:space="preserve">davranışları </w:t>
      </w:r>
      <w:r w:rsidR="00407BAD" w:rsidRPr="00AF2D40">
        <w:rPr>
          <w:rFonts w:ascii="Times New Roman" w:hAnsi="Times New Roman" w:cs="Times New Roman"/>
          <w:sz w:val="24"/>
          <w:szCs w:val="24"/>
        </w:rPr>
        <w:t>arasında anlamlı bir farklılık bulunamamıştır.</w:t>
      </w:r>
    </w:p>
    <w:p w:rsidR="00407BAD" w:rsidRDefault="000E7985" w:rsidP="00060762">
      <w:pPr>
        <w:autoSpaceDE w:val="0"/>
        <w:autoSpaceDN w:val="0"/>
        <w:adjustRightInd w:val="0"/>
        <w:spacing w:after="0" w:line="360" w:lineRule="auto"/>
        <w:ind w:left="709" w:hanging="1"/>
        <w:jc w:val="both"/>
        <w:rPr>
          <w:rFonts w:ascii="Times New Roman" w:hAnsi="Times New Roman" w:cs="Times New Roman"/>
          <w:sz w:val="24"/>
          <w:szCs w:val="24"/>
        </w:rPr>
      </w:pPr>
      <w:r>
        <w:rPr>
          <w:rFonts w:ascii="Times New Roman" w:hAnsi="Times New Roman" w:cs="Times New Roman"/>
          <w:b/>
          <w:bCs/>
          <w:sz w:val="24"/>
          <w:szCs w:val="24"/>
        </w:rPr>
        <w:t>H10e</w:t>
      </w:r>
      <w:r w:rsidR="00407BAD" w:rsidRPr="00AF2D40">
        <w:rPr>
          <w:rFonts w:ascii="Times New Roman" w:hAnsi="Times New Roman" w:cs="Times New Roman"/>
          <w:b/>
          <w:bCs/>
          <w:sz w:val="24"/>
          <w:szCs w:val="24"/>
        </w:rPr>
        <w:t>:</w:t>
      </w:r>
      <w:r w:rsidR="000A0583">
        <w:rPr>
          <w:rFonts w:ascii="Times New Roman" w:hAnsi="Times New Roman" w:cs="Times New Roman"/>
          <w:b/>
          <w:bCs/>
          <w:sz w:val="24"/>
          <w:szCs w:val="24"/>
        </w:rPr>
        <w:t xml:space="preserve"> </w:t>
      </w:r>
      <w:r w:rsidR="00407BAD" w:rsidRPr="00AF2D40">
        <w:rPr>
          <w:rFonts w:ascii="Times New Roman" w:hAnsi="Times New Roman" w:cs="Times New Roman"/>
          <w:sz w:val="24"/>
          <w:szCs w:val="24"/>
        </w:rPr>
        <w:t xml:space="preserve">Eğitim </w:t>
      </w:r>
      <w:r w:rsidR="001B109F" w:rsidRPr="00AF2D40">
        <w:rPr>
          <w:rFonts w:ascii="Times New Roman" w:hAnsi="Times New Roman" w:cs="Times New Roman"/>
          <w:sz w:val="24"/>
          <w:szCs w:val="24"/>
        </w:rPr>
        <w:t>d</w:t>
      </w:r>
      <w:r w:rsidR="00407BAD" w:rsidRPr="00AF2D40">
        <w:rPr>
          <w:rFonts w:ascii="Times New Roman" w:hAnsi="Times New Roman" w:cs="Times New Roman"/>
          <w:sz w:val="24"/>
          <w:szCs w:val="24"/>
        </w:rPr>
        <w:t xml:space="preserve">urumu, </w:t>
      </w:r>
      <w:r w:rsidR="003C768D">
        <w:rPr>
          <w:rFonts w:ascii="Times New Roman" w:hAnsi="Times New Roman" w:cs="Times New Roman"/>
          <w:sz w:val="24"/>
          <w:szCs w:val="24"/>
        </w:rPr>
        <w:t xml:space="preserve">seçmen davranışı üzerinde anlamlı </w:t>
      </w:r>
      <w:r w:rsidR="00407BAD" w:rsidRPr="00AF2D40">
        <w:rPr>
          <w:rFonts w:ascii="Times New Roman" w:hAnsi="Times New Roman" w:cs="Times New Roman"/>
          <w:sz w:val="24"/>
          <w:szCs w:val="24"/>
        </w:rPr>
        <w:t>farklılı</w:t>
      </w:r>
      <w:r w:rsidR="00407BAD" w:rsidRPr="00AF2D40">
        <w:rPr>
          <w:rFonts w:ascii="TimesNewRoman" w:eastAsia="TimesNewRoman" w:hAnsi="Times New Roman" w:cs="TimesNewRoman" w:hint="eastAsia"/>
          <w:sz w:val="24"/>
          <w:szCs w:val="24"/>
        </w:rPr>
        <w:t>ğ</w:t>
      </w:r>
      <w:r w:rsidR="00407BAD" w:rsidRPr="00AF2D40">
        <w:rPr>
          <w:rFonts w:ascii="Times New Roman" w:hAnsi="Times New Roman" w:cs="Times New Roman"/>
          <w:sz w:val="24"/>
          <w:szCs w:val="24"/>
        </w:rPr>
        <w:t>a neden olur. (Red Edildi)</w:t>
      </w:r>
    </w:p>
    <w:p w:rsidR="002D6E48" w:rsidRDefault="002D6E48" w:rsidP="002D6E48">
      <w:pPr>
        <w:autoSpaceDE w:val="0"/>
        <w:autoSpaceDN w:val="0"/>
        <w:adjustRightInd w:val="0"/>
        <w:spacing w:after="0" w:line="240" w:lineRule="auto"/>
        <w:ind w:left="709" w:hanging="709"/>
        <w:jc w:val="both"/>
        <w:rPr>
          <w:rFonts w:ascii="Times New Roman" w:hAnsi="Times New Roman" w:cs="Times New Roman"/>
          <w:sz w:val="24"/>
          <w:szCs w:val="24"/>
        </w:rPr>
      </w:pPr>
    </w:p>
    <w:p w:rsidR="00060762" w:rsidRDefault="00060762" w:rsidP="002D6E48">
      <w:pPr>
        <w:autoSpaceDE w:val="0"/>
        <w:autoSpaceDN w:val="0"/>
        <w:adjustRightInd w:val="0"/>
        <w:spacing w:after="0" w:line="240" w:lineRule="auto"/>
        <w:ind w:left="709" w:hanging="709"/>
        <w:jc w:val="both"/>
        <w:rPr>
          <w:rFonts w:ascii="Times New Roman" w:hAnsi="Times New Roman" w:cs="Times New Roman"/>
          <w:sz w:val="24"/>
          <w:szCs w:val="24"/>
        </w:rPr>
      </w:pPr>
    </w:p>
    <w:p w:rsidR="00060762" w:rsidRDefault="00060762" w:rsidP="002D6E48">
      <w:pPr>
        <w:autoSpaceDE w:val="0"/>
        <w:autoSpaceDN w:val="0"/>
        <w:adjustRightInd w:val="0"/>
        <w:spacing w:after="0" w:line="240" w:lineRule="auto"/>
        <w:ind w:left="709" w:hanging="709"/>
        <w:jc w:val="both"/>
        <w:rPr>
          <w:rFonts w:ascii="Times New Roman" w:hAnsi="Times New Roman" w:cs="Times New Roman"/>
          <w:sz w:val="24"/>
          <w:szCs w:val="24"/>
        </w:rPr>
      </w:pPr>
    </w:p>
    <w:p w:rsidR="00060762" w:rsidRPr="00AF2D40" w:rsidRDefault="00060762" w:rsidP="002D6E48">
      <w:pPr>
        <w:autoSpaceDE w:val="0"/>
        <w:autoSpaceDN w:val="0"/>
        <w:adjustRightInd w:val="0"/>
        <w:spacing w:after="0" w:line="240" w:lineRule="auto"/>
        <w:ind w:left="709" w:hanging="709"/>
        <w:jc w:val="both"/>
        <w:rPr>
          <w:rFonts w:ascii="Times New Roman" w:hAnsi="Times New Roman" w:cs="Times New Roman"/>
          <w:sz w:val="24"/>
          <w:szCs w:val="24"/>
        </w:rPr>
      </w:pPr>
    </w:p>
    <w:p w:rsidR="0028357B" w:rsidRPr="00AF2D40" w:rsidRDefault="002574B4" w:rsidP="00E24BF2">
      <w:pPr>
        <w:pStyle w:val="A7"/>
      </w:pPr>
      <w:bookmarkStart w:id="699" w:name="_Toc526800815"/>
      <w:bookmarkStart w:id="700" w:name="_Toc532603528"/>
      <w:r w:rsidRPr="00AF2D40">
        <w:lastRenderedPageBreak/>
        <w:t>Tablo 4</w:t>
      </w:r>
      <w:r w:rsidR="00AD3C61">
        <w:t>.4</w:t>
      </w:r>
      <w:r w:rsidR="00743843">
        <w:t>5</w:t>
      </w:r>
      <w:r w:rsidR="0028357B" w:rsidRPr="00AF2D40">
        <w:t xml:space="preserve">. Anova Testi Sonuçları – </w:t>
      </w:r>
      <w:r w:rsidR="000718CD" w:rsidRPr="00AF2D40">
        <w:t xml:space="preserve">Meslek Grubu </w:t>
      </w:r>
      <w:r w:rsidR="0028357B" w:rsidRPr="00AF2D40">
        <w:t xml:space="preserve">ve </w:t>
      </w:r>
      <w:r w:rsidR="003C768D">
        <w:t>Seçmen Davranışı</w:t>
      </w:r>
      <w:bookmarkEnd w:id="699"/>
      <w:bookmarkEnd w:id="700"/>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949"/>
        <w:gridCol w:w="1541"/>
        <w:gridCol w:w="470"/>
        <w:gridCol w:w="691"/>
        <w:gridCol w:w="764"/>
        <w:gridCol w:w="862"/>
        <w:gridCol w:w="845"/>
        <w:gridCol w:w="582"/>
        <w:gridCol w:w="708"/>
        <w:gridCol w:w="571"/>
        <w:gridCol w:w="517"/>
      </w:tblGrid>
      <w:tr w:rsidR="00AF2D40" w:rsidRPr="00AF2D40" w:rsidTr="00A37546">
        <w:trPr>
          <w:trHeight w:val="340"/>
          <w:jc w:val="center"/>
        </w:trPr>
        <w:tc>
          <w:tcPr>
            <w:tcW w:w="949" w:type="dxa"/>
            <w:shd w:val="clear" w:color="auto" w:fill="auto"/>
            <w:vAlign w:val="center"/>
          </w:tcPr>
          <w:p w:rsidR="000718CD" w:rsidRPr="00AF2D40" w:rsidRDefault="000718CD"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Ölçek</w:t>
            </w:r>
          </w:p>
        </w:tc>
        <w:tc>
          <w:tcPr>
            <w:tcW w:w="1541" w:type="dxa"/>
            <w:shd w:val="clear" w:color="auto" w:fill="auto"/>
            <w:vAlign w:val="center"/>
          </w:tcPr>
          <w:p w:rsidR="000718CD" w:rsidRPr="00AF2D40" w:rsidRDefault="000718CD"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Meslek</w:t>
            </w:r>
          </w:p>
        </w:tc>
        <w:tc>
          <w:tcPr>
            <w:tcW w:w="470" w:type="dxa"/>
            <w:shd w:val="clear" w:color="auto" w:fill="auto"/>
            <w:vAlign w:val="center"/>
          </w:tcPr>
          <w:p w:rsidR="000718CD" w:rsidRPr="00AF2D40" w:rsidRDefault="000718CD"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N</w:t>
            </w:r>
          </w:p>
        </w:tc>
        <w:tc>
          <w:tcPr>
            <w:tcW w:w="691" w:type="dxa"/>
            <w:shd w:val="clear" w:color="auto" w:fill="auto"/>
            <w:vAlign w:val="center"/>
          </w:tcPr>
          <w:p w:rsidR="000718CD" w:rsidRPr="00AF2D40" w:rsidRDefault="000718CD"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A.O.</w:t>
            </w:r>
          </w:p>
        </w:tc>
        <w:tc>
          <w:tcPr>
            <w:tcW w:w="764" w:type="dxa"/>
            <w:shd w:val="clear" w:color="auto" w:fill="auto"/>
            <w:vAlign w:val="center"/>
          </w:tcPr>
          <w:p w:rsidR="000718CD" w:rsidRPr="00AF2D40" w:rsidRDefault="000718CD"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SS</w:t>
            </w:r>
          </w:p>
        </w:tc>
        <w:tc>
          <w:tcPr>
            <w:tcW w:w="862" w:type="dxa"/>
            <w:shd w:val="clear" w:color="auto" w:fill="auto"/>
            <w:vAlign w:val="center"/>
          </w:tcPr>
          <w:p w:rsidR="000718CD" w:rsidRPr="00AF2D40" w:rsidRDefault="000718CD"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Kaynak</w:t>
            </w:r>
          </w:p>
        </w:tc>
        <w:tc>
          <w:tcPr>
            <w:tcW w:w="845" w:type="dxa"/>
            <w:shd w:val="clear" w:color="auto" w:fill="auto"/>
            <w:vAlign w:val="center"/>
          </w:tcPr>
          <w:p w:rsidR="000718CD" w:rsidRPr="00AF2D40" w:rsidRDefault="000718CD"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KT</w:t>
            </w:r>
          </w:p>
        </w:tc>
        <w:tc>
          <w:tcPr>
            <w:tcW w:w="582" w:type="dxa"/>
            <w:shd w:val="clear" w:color="auto" w:fill="auto"/>
            <w:vAlign w:val="center"/>
          </w:tcPr>
          <w:p w:rsidR="000718CD" w:rsidRPr="00AF2D40" w:rsidRDefault="000718CD"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SD</w:t>
            </w:r>
          </w:p>
        </w:tc>
        <w:tc>
          <w:tcPr>
            <w:tcW w:w="708" w:type="dxa"/>
            <w:shd w:val="clear" w:color="auto" w:fill="auto"/>
            <w:vAlign w:val="center"/>
          </w:tcPr>
          <w:p w:rsidR="000718CD" w:rsidRPr="00AF2D40" w:rsidRDefault="000718CD"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OKT</w:t>
            </w:r>
          </w:p>
        </w:tc>
        <w:tc>
          <w:tcPr>
            <w:tcW w:w="571" w:type="dxa"/>
            <w:shd w:val="clear" w:color="auto" w:fill="auto"/>
            <w:vAlign w:val="center"/>
          </w:tcPr>
          <w:p w:rsidR="000718CD" w:rsidRPr="00AF2D40" w:rsidRDefault="000718CD" w:rsidP="002D6E48">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F</w:t>
            </w:r>
          </w:p>
        </w:tc>
        <w:tc>
          <w:tcPr>
            <w:tcW w:w="517" w:type="dxa"/>
            <w:shd w:val="clear" w:color="auto" w:fill="auto"/>
            <w:vAlign w:val="center"/>
          </w:tcPr>
          <w:p w:rsidR="000718CD" w:rsidRPr="00AF2D40" w:rsidRDefault="000718CD" w:rsidP="002D6E48">
            <w:pPr>
              <w:spacing w:after="0" w:line="240" w:lineRule="auto"/>
              <w:jc w:val="center"/>
              <w:rPr>
                <w:rFonts w:ascii="Times New Roman" w:hAnsi="Times New Roman" w:cs="Times New Roman"/>
                <w:b/>
                <w:sz w:val="20"/>
                <w:szCs w:val="20"/>
              </w:rPr>
            </w:pPr>
            <w:proofErr w:type="gramStart"/>
            <w:r w:rsidRPr="00AF2D40">
              <w:rPr>
                <w:rFonts w:ascii="Times New Roman" w:hAnsi="Times New Roman" w:cs="Times New Roman"/>
                <w:b/>
                <w:sz w:val="20"/>
                <w:szCs w:val="20"/>
              </w:rPr>
              <w:t>p</w:t>
            </w:r>
            <w:proofErr w:type="gramEnd"/>
          </w:p>
        </w:tc>
      </w:tr>
      <w:tr w:rsidR="00AF2D40" w:rsidRPr="00AF2D40" w:rsidTr="00A37546">
        <w:trPr>
          <w:trHeight w:val="340"/>
          <w:jc w:val="center"/>
        </w:trPr>
        <w:tc>
          <w:tcPr>
            <w:tcW w:w="949" w:type="dxa"/>
            <w:vMerge w:val="restart"/>
            <w:shd w:val="clear" w:color="auto" w:fill="auto"/>
            <w:vAlign w:val="center"/>
          </w:tcPr>
          <w:p w:rsidR="009B21CA" w:rsidRPr="00AF2D40" w:rsidRDefault="003C768D" w:rsidP="009B21CA">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Seçmen Davranışı</w:t>
            </w:r>
          </w:p>
        </w:tc>
        <w:tc>
          <w:tcPr>
            <w:tcW w:w="1541"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Serbest Meslek</w:t>
            </w:r>
          </w:p>
        </w:tc>
        <w:tc>
          <w:tcPr>
            <w:tcW w:w="470"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46</w:t>
            </w:r>
          </w:p>
        </w:tc>
        <w:tc>
          <w:tcPr>
            <w:tcW w:w="691" w:type="dxa"/>
            <w:shd w:val="clear" w:color="auto" w:fill="auto"/>
            <w:vAlign w:val="center"/>
          </w:tcPr>
          <w:p w:rsidR="009B21CA" w:rsidRPr="00AF2D40" w:rsidRDefault="000E7985" w:rsidP="003C768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3,4203</w:t>
            </w:r>
          </w:p>
        </w:tc>
        <w:tc>
          <w:tcPr>
            <w:tcW w:w="764" w:type="dxa"/>
            <w:shd w:val="clear" w:color="auto" w:fill="auto"/>
            <w:vAlign w:val="center"/>
          </w:tcPr>
          <w:p w:rsidR="009B21CA" w:rsidRPr="00AF2D40" w:rsidRDefault="009B21CA" w:rsidP="00AD3C61">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1,</w:t>
            </w:r>
            <w:r w:rsidR="00AD3C61">
              <w:rPr>
                <w:rFonts w:ascii="Times New Roman" w:hAnsi="Times New Roman" w:cs="Times New Roman"/>
                <w:sz w:val="20"/>
                <w:szCs w:val="20"/>
              </w:rPr>
              <w:t>10540</w:t>
            </w:r>
          </w:p>
        </w:tc>
        <w:tc>
          <w:tcPr>
            <w:tcW w:w="862" w:type="dxa"/>
            <w:vMerge w:val="restart"/>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Gruplar Arası</w:t>
            </w:r>
          </w:p>
        </w:tc>
        <w:tc>
          <w:tcPr>
            <w:tcW w:w="845" w:type="dxa"/>
            <w:vMerge w:val="restart"/>
            <w:shd w:val="clear" w:color="auto" w:fill="auto"/>
            <w:vAlign w:val="center"/>
          </w:tcPr>
          <w:p w:rsidR="009B21CA" w:rsidRPr="00AF2D40" w:rsidRDefault="00AD3C61" w:rsidP="009B21C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8,260</w:t>
            </w:r>
          </w:p>
        </w:tc>
        <w:tc>
          <w:tcPr>
            <w:tcW w:w="582" w:type="dxa"/>
            <w:vMerge w:val="restart"/>
            <w:shd w:val="clear" w:color="auto" w:fill="auto"/>
            <w:vAlign w:val="center"/>
          </w:tcPr>
          <w:p w:rsidR="009B21CA" w:rsidRPr="00AF2D40" w:rsidRDefault="003C768D" w:rsidP="009B21C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708" w:type="dxa"/>
            <w:vMerge w:val="restart"/>
            <w:shd w:val="clear" w:color="auto" w:fill="auto"/>
            <w:vAlign w:val="center"/>
          </w:tcPr>
          <w:p w:rsidR="009B21CA" w:rsidRPr="00AF2D40" w:rsidRDefault="00AD3C61" w:rsidP="00A3016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1,033</w:t>
            </w:r>
          </w:p>
        </w:tc>
        <w:tc>
          <w:tcPr>
            <w:tcW w:w="571" w:type="dxa"/>
            <w:vMerge w:val="restart"/>
            <w:shd w:val="clear" w:color="auto" w:fill="auto"/>
            <w:vAlign w:val="center"/>
          </w:tcPr>
          <w:p w:rsidR="009B21CA" w:rsidRPr="00AF2D40" w:rsidRDefault="00AD3C61" w:rsidP="00AD3C61">
            <w:pPr>
              <w:spacing w:after="0" w:line="240" w:lineRule="auto"/>
              <w:rPr>
                <w:rFonts w:ascii="Times New Roman" w:hAnsi="Times New Roman" w:cs="Times New Roman"/>
                <w:sz w:val="20"/>
                <w:szCs w:val="20"/>
              </w:rPr>
            </w:pPr>
            <w:r>
              <w:rPr>
                <w:rFonts w:ascii="Times New Roman" w:hAnsi="Times New Roman" w:cs="Times New Roman"/>
                <w:sz w:val="20"/>
                <w:szCs w:val="20"/>
              </w:rPr>
              <w:t>1,046</w:t>
            </w:r>
          </w:p>
        </w:tc>
        <w:tc>
          <w:tcPr>
            <w:tcW w:w="517" w:type="dxa"/>
            <w:vMerge w:val="restart"/>
            <w:shd w:val="clear" w:color="auto" w:fill="auto"/>
            <w:vAlign w:val="center"/>
          </w:tcPr>
          <w:p w:rsidR="009B21CA" w:rsidRPr="00F9019A" w:rsidRDefault="009B21CA" w:rsidP="00AD3C61">
            <w:pPr>
              <w:spacing w:after="0" w:line="240" w:lineRule="auto"/>
              <w:jc w:val="center"/>
              <w:rPr>
                <w:rFonts w:ascii="Times New Roman" w:hAnsi="Times New Roman" w:cs="Times New Roman"/>
                <w:b/>
                <w:sz w:val="20"/>
                <w:szCs w:val="20"/>
              </w:rPr>
            </w:pPr>
            <w:r w:rsidRPr="00F9019A">
              <w:rPr>
                <w:rFonts w:ascii="Times New Roman" w:hAnsi="Times New Roman" w:cs="Times New Roman"/>
                <w:b/>
                <w:sz w:val="20"/>
                <w:szCs w:val="20"/>
              </w:rPr>
              <w:t>,</w:t>
            </w:r>
            <w:r w:rsidR="00AD3C61" w:rsidRPr="00F9019A">
              <w:rPr>
                <w:rFonts w:ascii="Times New Roman" w:hAnsi="Times New Roman" w:cs="Times New Roman"/>
                <w:b/>
                <w:sz w:val="20"/>
                <w:szCs w:val="20"/>
              </w:rPr>
              <w:t>400</w:t>
            </w:r>
          </w:p>
        </w:tc>
      </w:tr>
      <w:tr w:rsidR="00AF2D40" w:rsidRPr="00AF2D40" w:rsidTr="00A37546">
        <w:trPr>
          <w:trHeight w:val="340"/>
          <w:jc w:val="center"/>
        </w:trPr>
        <w:tc>
          <w:tcPr>
            <w:tcW w:w="949"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b/>
                <w:sz w:val="20"/>
                <w:szCs w:val="20"/>
              </w:rPr>
            </w:pPr>
          </w:p>
        </w:tc>
        <w:tc>
          <w:tcPr>
            <w:tcW w:w="1541"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 xml:space="preserve">Memur </w:t>
            </w:r>
          </w:p>
        </w:tc>
        <w:tc>
          <w:tcPr>
            <w:tcW w:w="470"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114</w:t>
            </w:r>
          </w:p>
        </w:tc>
        <w:tc>
          <w:tcPr>
            <w:tcW w:w="691" w:type="dxa"/>
            <w:shd w:val="clear" w:color="auto" w:fill="auto"/>
            <w:vAlign w:val="center"/>
          </w:tcPr>
          <w:p w:rsidR="009B21CA" w:rsidRPr="00AF2D40" w:rsidRDefault="000E7985" w:rsidP="003C768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3,3333</w:t>
            </w:r>
          </w:p>
        </w:tc>
        <w:tc>
          <w:tcPr>
            <w:tcW w:w="764" w:type="dxa"/>
            <w:shd w:val="clear" w:color="auto" w:fill="auto"/>
            <w:vAlign w:val="center"/>
          </w:tcPr>
          <w:p w:rsidR="009B21CA" w:rsidRPr="00AF2D40" w:rsidRDefault="003C768D" w:rsidP="00AD3C6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r w:rsidR="00AD3C61">
              <w:rPr>
                <w:rFonts w:ascii="Times New Roman" w:hAnsi="Times New Roman" w:cs="Times New Roman"/>
                <w:sz w:val="20"/>
                <w:szCs w:val="20"/>
              </w:rPr>
              <w:t>98464</w:t>
            </w:r>
          </w:p>
        </w:tc>
        <w:tc>
          <w:tcPr>
            <w:tcW w:w="862"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845"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82"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708"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71"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17"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r>
      <w:tr w:rsidR="00AF2D40" w:rsidRPr="00AF2D40" w:rsidTr="00A37546">
        <w:trPr>
          <w:trHeight w:val="340"/>
          <w:jc w:val="center"/>
        </w:trPr>
        <w:tc>
          <w:tcPr>
            <w:tcW w:w="949"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b/>
                <w:sz w:val="20"/>
                <w:szCs w:val="20"/>
              </w:rPr>
            </w:pPr>
          </w:p>
        </w:tc>
        <w:tc>
          <w:tcPr>
            <w:tcW w:w="1541"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 xml:space="preserve">Söz. Personel </w:t>
            </w:r>
          </w:p>
        </w:tc>
        <w:tc>
          <w:tcPr>
            <w:tcW w:w="470"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29</w:t>
            </w:r>
          </w:p>
        </w:tc>
        <w:tc>
          <w:tcPr>
            <w:tcW w:w="691" w:type="dxa"/>
            <w:shd w:val="clear" w:color="auto" w:fill="auto"/>
            <w:vAlign w:val="center"/>
          </w:tcPr>
          <w:p w:rsidR="009B21CA" w:rsidRPr="00AF2D40" w:rsidRDefault="000E7985" w:rsidP="003C768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2,9770</w:t>
            </w:r>
          </w:p>
        </w:tc>
        <w:tc>
          <w:tcPr>
            <w:tcW w:w="764" w:type="dxa"/>
            <w:shd w:val="clear" w:color="auto" w:fill="auto"/>
            <w:vAlign w:val="center"/>
          </w:tcPr>
          <w:p w:rsidR="009B21CA" w:rsidRPr="00AF2D40" w:rsidRDefault="009B21CA" w:rsidP="00AD3C61">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1,</w:t>
            </w:r>
            <w:r w:rsidR="00AD3C61">
              <w:rPr>
                <w:rFonts w:ascii="Times New Roman" w:hAnsi="Times New Roman" w:cs="Times New Roman"/>
                <w:sz w:val="20"/>
                <w:szCs w:val="20"/>
              </w:rPr>
              <w:t>07987</w:t>
            </w:r>
          </w:p>
        </w:tc>
        <w:tc>
          <w:tcPr>
            <w:tcW w:w="862"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845"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82"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708"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71"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17"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r>
      <w:tr w:rsidR="00AF2D40" w:rsidRPr="00AF2D40" w:rsidTr="00A37546">
        <w:trPr>
          <w:trHeight w:val="340"/>
          <w:jc w:val="center"/>
        </w:trPr>
        <w:tc>
          <w:tcPr>
            <w:tcW w:w="949"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b/>
                <w:sz w:val="20"/>
                <w:szCs w:val="20"/>
              </w:rPr>
            </w:pPr>
          </w:p>
        </w:tc>
        <w:tc>
          <w:tcPr>
            <w:tcW w:w="1541"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 xml:space="preserve">Esnaf </w:t>
            </w:r>
          </w:p>
        </w:tc>
        <w:tc>
          <w:tcPr>
            <w:tcW w:w="470"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26</w:t>
            </w:r>
          </w:p>
        </w:tc>
        <w:tc>
          <w:tcPr>
            <w:tcW w:w="691" w:type="dxa"/>
            <w:shd w:val="clear" w:color="auto" w:fill="auto"/>
            <w:vAlign w:val="center"/>
          </w:tcPr>
          <w:p w:rsidR="009B21CA" w:rsidRPr="00AF2D40" w:rsidRDefault="000E7985" w:rsidP="009B21C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3,6410</w:t>
            </w:r>
          </w:p>
        </w:tc>
        <w:tc>
          <w:tcPr>
            <w:tcW w:w="764" w:type="dxa"/>
            <w:shd w:val="clear" w:color="auto" w:fill="auto"/>
            <w:vAlign w:val="center"/>
          </w:tcPr>
          <w:p w:rsidR="009B21CA" w:rsidRPr="00AF2D40" w:rsidRDefault="009B21CA" w:rsidP="00AD3C61">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1,</w:t>
            </w:r>
            <w:r w:rsidR="00AD3C61">
              <w:rPr>
                <w:rFonts w:ascii="Times New Roman" w:hAnsi="Times New Roman" w:cs="Times New Roman"/>
                <w:sz w:val="20"/>
                <w:szCs w:val="20"/>
              </w:rPr>
              <w:t>07465</w:t>
            </w:r>
          </w:p>
        </w:tc>
        <w:tc>
          <w:tcPr>
            <w:tcW w:w="862"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845"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82"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708"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71"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17"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r>
      <w:tr w:rsidR="00AF2D40" w:rsidRPr="00AF2D40" w:rsidTr="00A37546">
        <w:trPr>
          <w:trHeight w:val="340"/>
          <w:jc w:val="center"/>
        </w:trPr>
        <w:tc>
          <w:tcPr>
            <w:tcW w:w="949"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b/>
                <w:sz w:val="20"/>
                <w:szCs w:val="20"/>
              </w:rPr>
            </w:pPr>
          </w:p>
        </w:tc>
        <w:tc>
          <w:tcPr>
            <w:tcW w:w="1541"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Öğrenci</w:t>
            </w:r>
          </w:p>
        </w:tc>
        <w:tc>
          <w:tcPr>
            <w:tcW w:w="470"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186</w:t>
            </w:r>
          </w:p>
        </w:tc>
        <w:tc>
          <w:tcPr>
            <w:tcW w:w="691" w:type="dxa"/>
            <w:shd w:val="clear" w:color="auto" w:fill="auto"/>
            <w:vAlign w:val="center"/>
          </w:tcPr>
          <w:p w:rsidR="009B21CA" w:rsidRPr="00AF2D40" w:rsidRDefault="00AD3C61" w:rsidP="003C768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3,3011</w:t>
            </w:r>
          </w:p>
        </w:tc>
        <w:tc>
          <w:tcPr>
            <w:tcW w:w="764" w:type="dxa"/>
            <w:shd w:val="clear" w:color="auto" w:fill="auto"/>
            <w:vAlign w:val="center"/>
          </w:tcPr>
          <w:p w:rsidR="009B21CA" w:rsidRPr="00AF2D40" w:rsidRDefault="009B21CA" w:rsidP="00AD3C61">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w:t>
            </w:r>
            <w:r w:rsidR="00AD3C61">
              <w:rPr>
                <w:rFonts w:ascii="Times New Roman" w:hAnsi="Times New Roman" w:cs="Times New Roman"/>
                <w:sz w:val="20"/>
                <w:szCs w:val="20"/>
              </w:rPr>
              <w:t>92618</w:t>
            </w:r>
          </w:p>
        </w:tc>
        <w:tc>
          <w:tcPr>
            <w:tcW w:w="862"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845"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82"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708"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71"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17"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r>
      <w:tr w:rsidR="00AF2D40" w:rsidRPr="00AF2D40" w:rsidTr="00A37546">
        <w:trPr>
          <w:trHeight w:val="340"/>
          <w:jc w:val="center"/>
        </w:trPr>
        <w:tc>
          <w:tcPr>
            <w:tcW w:w="949"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b/>
                <w:sz w:val="20"/>
                <w:szCs w:val="20"/>
              </w:rPr>
            </w:pPr>
          </w:p>
        </w:tc>
        <w:tc>
          <w:tcPr>
            <w:tcW w:w="1541"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Ev Hanımı</w:t>
            </w:r>
          </w:p>
        </w:tc>
        <w:tc>
          <w:tcPr>
            <w:tcW w:w="470"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37</w:t>
            </w:r>
          </w:p>
        </w:tc>
        <w:tc>
          <w:tcPr>
            <w:tcW w:w="691" w:type="dxa"/>
            <w:shd w:val="clear" w:color="auto" w:fill="auto"/>
            <w:vAlign w:val="center"/>
          </w:tcPr>
          <w:p w:rsidR="009B21CA" w:rsidRPr="00AF2D40" w:rsidRDefault="00AD3C61" w:rsidP="003C768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3,3333</w:t>
            </w:r>
          </w:p>
        </w:tc>
        <w:tc>
          <w:tcPr>
            <w:tcW w:w="764" w:type="dxa"/>
            <w:shd w:val="clear" w:color="auto" w:fill="auto"/>
            <w:vAlign w:val="center"/>
          </w:tcPr>
          <w:p w:rsidR="009B21CA" w:rsidRPr="00AF2D40" w:rsidRDefault="009B21CA" w:rsidP="00AD3C61">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w:t>
            </w:r>
            <w:r w:rsidR="00AD3C61">
              <w:rPr>
                <w:rFonts w:ascii="Times New Roman" w:hAnsi="Times New Roman" w:cs="Times New Roman"/>
                <w:sz w:val="20"/>
                <w:szCs w:val="20"/>
              </w:rPr>
              <w:t>96545</w:t>
            </w:r>
          </w:p>
        </w:tc>
        <w:tc>
          <w:tcPr>
            <w:tcW w:w="862" w:type="dxa"/>
            <w:vMerge w:val="restart"/>
            <w:shd w:val="clear" w:color="auto" w:fill="auto"/>
            <w:vAlign w:val="center"/>
          </w:tcPr>
          <w:p w:rsidR="009B21CA" w:rsidRPr="00AF2D40" w:rsidRDefault="009B21CA" w:rsidP="00D41E45">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Grup İçi</w:t>
            </w:r>
          </w:p>
        </w:tc>
        <w:tc>
          <w:tcPr>
            <w:tcW w:w="845" w:type="dxa"/>
            <w:vMerge w:val="restart"/>
            <w:shd w:val="clear" w:color="auto" w:fill="auto"/>
            <w:vAlign w:val="center"/>
          </w:tcPr>
          <w:p w:rsidR="009B21CA" w:rsidRPr="00AF2D40" w:rsidRDefault="00AD3C61" w:rsidP="00D41E4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523,959</w:t>
            </w:r>
          </w:p>
        </w:tc>
        <w:tc>
          <w:tcPr>
            <w:tcW w:w="582" w:type="dxa"/>
            <w:vMerge w:val="restart"/>
            <w:shd w:val="clear" w:color="auto" w:fill="auto"/>
            <w:vAlign w:val="center"/>
          </w:tcPr>
          <w:p w:rsidR="009B21CA" w:rsidRPr="00AF2D40" w:rsidRDefault="009B21CA" w:rsidP="003C768D">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53</w:t>
            </w:r>
            <w:r w:rsidR="003C768D">
              <w:rPr>
                <w:rFonts w:ascii="Times New Roman" w:hAnsi="Times New Roman" w:cs="Times New Roman"/>
                <w:sz w:val="20"/>
                <w:szCs w:val="20"/>
              </w:rPr>
              <w:t>1</w:t>
            </w:r>
          </w:p>
        </w:tc>
        <w:tc>
          <w:tcPr>
            <w:tcW w:w="708" w:type="dxa"/>
            <w:vMerge w:val="restart"/>
            <w:shd w:val="clear" w:color="auto" w:fill="auto"/>
            <w:vAlign w:val="center"/>
          </w:tcPr>
          <w:p w:rsidR="009B21CA" w:rsidRPr="00AF2D40" w:rsidRDefault="009B21CA" w:rsidP="00AD3C61">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w:t>
            </w:r>
            <w:r w:rsidR="00AD3C61">
              <w:rPr>
                <w:rFonts w:ascii="Times New Roman" w:hAnsi="Times New Roman" w:cs="Times New Roman"/>
                <w:sz w:val="20"/>
                <w:szCs w:val="20"/>
              </w:rPr>
              <w:t>987</w:t>
            </w:r>
          </w:p>
        </w:tc>
        <w:tc>
          <w:tcPr>
            <w:tcW w:w="571"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17"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r>
      <w:tr w:rsidR="00AF2D40" w:rsidRPr="00AF2D40" w:rsidTr="00A37546">
        <w:trPr>
          <w:trHeight w:val="340"/>
          <w:jc w:val="center"/>
        </w:trPr>
        <w:tc>
          <w:tcPr>
            <w:tcW w:w="949"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b/>
                <w:sz w:val="20"/>
                <w:szCs w:val="20"/>
              </w:rPr>
            </w:pPr>
          </w:p>
        </w:tc>
        <w:tc>
          <w:tcPr>
            <w:tcW w:w="1541"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Emekli</w:t>
            </w:r>
          </w:p>
        </w:tc>
        <w:tc>
          <w:tcPr>
            <w:tcW w:w="470"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21</w:t>
            </w:r>
          </w:p>
        </w:tc>
        <w:tc>
          <w:tcPr>
            <w:tcW w:w="691" w:type="dxa"/>
            <w:shd w:val="clear" w:color="auto" w:fill="auto"/>
            <w:vAlign w:val="center"/>
          </w:tcPr>
          <w:p w:rsidR="009B21CA" w:rsidRPr="00AF2D40" w:rsidRDefault="00AD3C61" w:rsidP="003C768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3,4603</w:t>
            </w:r>
          </w:p>
        </w:tc>
        <w:tc>
          <w:tcPr>
            <w:tcW w:w="764" w:type="dxa"/>
            <w:shd w:val="clear" w:color="auto" w:fill="auto"/>
            <w:vAlign w:val="center"/>
          </w:tcPr>
          <w:p w:rsidR="009B21CA" w:rsidRPr="00AF2D40" w:rsidRDefault="009B21CA" w:rsidP="00AD3C61">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1,</w:t>
            </w:r>
            <w:r w:rsidR="00AD3C61">
              <w:rPr>
                <w:rFonts w:ascii="Times New Roman" w:hAnsi="Times New Roman" w:cs="Times New Roman"/>
                <w:sz w:val="20"/>
                <w:szCs w:val="20"/>
              </w:rPr>
              <w:t>36820</w:t>
            </w:r>
          </w:p>
        </w:tc>
        <w:tc>
          <w:tcPr>
            <w:tcW w:w="862"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845"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82"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708"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71"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17"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r>
      <w:tr w:rsidR="00AF2D40" w:rsidRPr="00AF2D40" w:rsidTr="00A37546">
        <w:trPr>
          <w:trHeight w:val="340"/>
          <w:jc w:val="center"/>
        </w:trPr>
        <w:tc>
          <w:tcPr>
            <w:tcW w:w="949"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b/>
                <w:sz w:val="20"/>
                <w:szCs w:val="20"/>
              </w:rPr>
            </w:pPr>
          </w:p>
        </w:tc>
        <w:tc>
          <w:tcPr>
            <w:tcW w:w="1541"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İşçi</w:t>
            </w:r>
          </w:p>
        </w:tc>
        <w:tc>
          <w:tcPr>
            <w:tcW w:w="470"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39</w:t>
            </w:r>
          </w:p>
        </w:tc>
        <w:tc>
          <w:tcPr>
            <w:tcW w:w="691" w:type="dxa"/>
            <w:shd w:val="clear" w:color="auto" w:fill="auto"/>
            <w:vAlign w:val="center"/>
          </w:tcPr>
          <w:p w:rsidR="009B21CA" w:rsidRPr="00AF2D40" w:rsidRDefault="00AD3C61" w:rsidP="003C768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3,2479</w:t>
            </w:r>
          </w:p>
        </w:tc>
        <w:tc>
          <w:tcPr>
            <w:tcW w:w="764" w:type="dxa"/>
            <w:shd w:val="clear" w:color="auto" w:fill="auto"/>
            <w:vAlign w:val="center"/>
          </w:tcPr>
          <w:p w:rsidR="009B21CA" w:rsidRPr="00AF2D40" w:rsidRDefault="009B21CA" w:rsidP="00AD3C61">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w:t>
            </w:r>
            <w:r w:rsidR="00AD3C61">
              <w:rPr>
                <w:rFonts w:ascii="Times New Roman" w:hAnsi="Times New Roman" w:cs="Times New Roman"/>
                <w:sz w:val="20"/>
                <w:szCs w:val="20"/>
              </w:rPr>
              <w:t>97848</w:t>
            </w:r>
          </w:p>
        </w:tc>
        <w:tc>
          <w:tcPr>
            <w:tcW w:w="862"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845"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82"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708"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71"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17"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r>
      <w:tr w:rsidR="00AF2D40" w:rsidRPr="00AF2D40" w:rsidTr="00A37546">
        <w:trPr>
          <w:trHeight w:val="340"/>
          <w:jc w:val="center"/>
        </w:trPr>
        <w:tc>
          <w:tcPr>
            <w:tcW w:w="949"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b/>
                <w:sz w:val="20"/>
                <w:szCs w:val="20"/>
              </w:rPr>
            </w:pPr>
          </w:p>
        </w:tc>
        <w:tc>
          <w:tcPr>
            <w:tcW w:w="1541"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Diğer</w:t>
            </w:r>
          </w:p>
        </w:tc>
        <w:tc>
          <w:tcPr>
            <w:tcW w:w="470" w:type="dxa"/>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42</w:t>
            </w:r>
          </w:p>
        </w:tc>
        <w:tc>
          <w:tcPr>
            <w:tcW w:w="691" w:type="dxa"/>
            <w:shd w:val="clear" w:color="auto" w:fill="auto"/>
            <w:vAlign w:val="center"/>
          </w:tcPr>
          <w:p w:rsidR="009B21CA" w:rsidRPr="00AF2D40" w:rsidRDefault="00AD3C61" w:rsidP="003C768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3,4841</w:t>
            </w:r>
          </w:p>
        </w:tc>
        <w:tc>
          <w:tcPr>
            <w:tcW w:w="764" w:type="dxa"/>
            <w:shd w:val="clear" w:color="auto" w:fill="auto"/>
            <w:vAlign w:val="center"/>
          </w:tcPr>
          <w:p w:rsidR="009B21CA" w:rsidRPr="00AF2D40" w:rsidRDefault="009B21CA" w:rsidP="00AD3C61">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w:t>
            </w:r>
            <w:r w:rsidR="00AD3C61">
              <w:rPr>
                <w:rFonts w:ascii="Times New Roman" w:hAnsi="Times New Roman" w:cs="Times New Roman"/>
                <w:sz w:val="20"/>
                <w:szCs w:val="20"/>
              </w:rPr>
              <w:t>88100</w:t>
            </w:r>
          </w:p>
        </w:tc>
        <w:tc>
          <w:tcPr>
            <w:tcW w:w="862"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845"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82"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708"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71"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c>
          <w:tcPr>
            <w:tcW w:w="517" w:type="dxa"/>
            <w:vMerge/>
            <w:shd w:val="clear" w:color="auto" w:fill="auto"/>
            <w:vAlign w:val="center"/>
          </w:tcPr>
          <w:p w:rsidR="009B21CA" w:rsidRPr="00AF2D40" w:rsidRDefault="009B21CA" w:rsidP="009B21CA">
            <w:pPr>
              <w:spacing w:after="0" w:line="240" w:lineRule="auto"/>
              <w:jc w:val="center"/>
              <w:rPr>
                <w:rFonts w:ascii="Times New Roman" w:hAnsi="Times New Roman" w:cs="Times New Roman"/>
                <w:sz w:val="20"/>
                <w:szCs w:val="20"/>
              </w:rPr>
            </w:pPr>
          </w:p>
        </w:tc>
      </w:tr>
      <w:tr w:rsidR="000718CD" w:rsidRPr="00AF2D40" w:rsidTr="00A37546">
        <w:trPr>
          <w:trHeight w:val="340"/>
          <w:jc w:val="center"/>
        </w:trPr>
        <w:tc>
          <w:tcPr>
            <w:tcW w:w="949" w:type="dxa"/>
            <w:vMerge/>
            <w:shd w:val="clear" w:color="auto" w:fill="auto"/>
            <w:vAlign w:val="center"/>
          </w:tcPr>
          <w:p w:rsidR="000718CD" w:rsidRPr="00AF2D40" w:rsidRDefault="000718CD" w:rsidP="009B21CA">
            <w:pPr>
              <w:spacing w:after="0" w:line="240" w:lineRule="auto"/>
              <w:jc w:val="center"/>
              <w:rPr>
                <w:rFonts w:ascii="Times New Roman" w:hAnsi="Times New Roman" w:cs="Times New Roman"/>
                <w:b/>
                <w:sz w:val="20"/>
                <w:szCs w:val="20"/>
              </w:rPr>
            </w:pPr>
          </w:p>
        </w:tc>
        <w:tc>
          <w:tcPr>
            <w:tcW w:w="1541" w:type="dxa"/>
            <w:shd w:val="clear" w:color="auto" w:fill="auto"/>
            <w:vAlign w:val="center"/>
          </w:tcPr>
          <w:p w:rsidR="000718CD" w:rsidRPr="00AF2D40" w:rsidRDefault="000718CD"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Toplam</w:t>
            </w:r>
          </w:p>
        </w:tc>
        <w:tc>
          <w:tcPr>
            <w:tcW w:w="470" w:type="dxa"/>
            <w:shd w:val="clear" w:color="auto" w:fill="auto"/>
            <w:vAlign w:val="center"/>
          </w:tcPr>
          <w:p w:rsidR="000718CD" w:rsidRPr="00AF2D40" w:rsidRDefault="000718CD"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540</w:t>
            </w:r>
          </w:p>
        </w:tc>
        <w:tc>
          <w:tcPr>
            <w:tcW w:w="691" w:type="dxa"/>
            <w:shd w:val="clear" w:color="auto" w:fill="auto"/>
            <w:vAlign w:val="center"/>
          </w:tcPr>
          <w:p w:rsidR="000718CD" w:rsidRPr="00AF2D40" w:rsidRDefault="00AD3C61" w:rsidP="003C768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3,3358</w:t>
            </w:r>
          </w:p>
        </w:tc>
        <w:tc>
          <w:tcPr>
            <w:tcW w:w="764" w:type="dxa"/>
            <w:shd w:val="clear" w:color="auto" w:fill="auto"/>
            <w:vAlign w:val="center"/>
          </w:tcPr>
          <w:p w:rsidR="000718CD" w:rsidRPr="00AF2D40" w:rsidRDefault="000718CD" w:rsidP="00AD3C61">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w:t>
            </w:r>
            <w:r w:rsidR="00AD3C61">
              <w:rPr>
                <w:rFonts w:ascii="Times New Roman" w:hAnsi="Times New Roman" w:cs="Times New Roman"/>
                <w:sz w:val="20"/>
                <w:szCs w:val="20"/>
              </w:rPr>
              <w:t>99369</w:t>
            </w:r>
          </w:p>
        </w:tc>
        <w:tc>
          <w:tcPr>
            <w:tcW w:w="862" w:type="dxa"/>
            <w:shd w:val="clear" w:color="auto" w:fill="auto"/>
            <w:vAlign w:val="center"/>
          </w:tcPr>
          <w:p w:rsidR="000718CD" w:rsidRPr="00AF2D40" w:rsidRDefault="000718CD"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Toplam</w:t>
            </w:r>
          </w:p>
        </w:tc>
        <w:tc>
          <w:tcPr>
            <w:tcW w:w="845" w:type="dxa"/>
            <w:shd w:val="clear" w:color="auto" w:fill="auto"/>
            <w:vAlign w:val="center"/>
          </w:tcPr>
          <w:p w:rsidR="000718CD" w:rsidRPr="00AF2D40" w:rsidRDefault="00AD3C61" w:rsidP="009B21C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532,219</w:t>
            </w:r>
          </w:p>
        </w:tc>
        <w:tc>
          <w:tcPr>
            <w:tcW w:w="582" w:type="dxa"/>
            <w:shd w:val="clear" w:color="auto" w:fill="auto"/>
            <w:vAlign w:val="center"/>
          </w:tcPr>
          <w:p w:rsidR="000718CD" w:rsidRPr="00AF2D40" w:rsidRDefault="000718CD" w:rsidP="009B21CA">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539</w:t>
            </w:r>
          </w:p>
        </w:tc>
        <w:tc>
          <w:tcPr>
            <w:tcW w:w="708" w:type="dxa"/>
            <w:shd w:val="clear" w:color="auto" w:fill="auto"/>
            <w:vAlign w:val="center"/>
          </w:tcPr>
          <w:p w:rsidR="000718CD" w:rsidRPr="00AF2D40" w:rsidRDefault="000718CD" w:rsidP="009B21CA">
            <w:pPr>
              <w:spacing w:after="0" w:line="240" w:lineRule="auto"/>
              <w:jc w:val="center"/>
              <w:rPr>
                <w:rFonts w:ascii="Times New Roman" w:hAnsi="Times New Roman" w:cs="Times New Roman"/>
                <w:sz w:val="20"/>
                <w:szCs w:val="20"/>
              </w:rPr>
            </w:pPr>
          </w:p>
        </w:tc>
        <w:tc>
          <w:tcPr>
            <w:tcW w:w="571" w:type="dxa"/>
            <w:vMerge/>
            <w:shd w:val="clear" w:color="auto" w:fill="auto"/>
            <w:vAlign w:val="center"/>
          </w:tcPr>
          <w:p w:rsidR="000718CD" w:rsidRPr="00AF2D40" w:rsidRDefault="000718CD" w:rsidP="009B21CA">
            <w:pPr>
              <w:spacing w:after="0" w:line="240" w:lineRule="auto"/>
              <w:jc w:val="center"/>
              <w:rPr>
                <w:rFonts w:ascii="Times New Roman" w:hAnsi="Times New Roman" w:cs="Times New Roman"/>
                <w:sz w:val="20"/>
                <w:szCs w:val="20"/>
              </w:rPr>
            </w:pPr>
          </w:p>
        </w:tc>
        <w:tc>
          <w:tcPr>
            <w:tcW w:w="517" w:type="dxa"/>
            <w:vMerge/>
            <w:shd w:val="clear" w:color="auto" w:fill="auto"/>
            <w:vAlign w:val="center"/>
          </w:tcPr>
          <w:p w:rsidR="000718CD" w:rsidRPr="00AF2D40" w:rsidRDefault="000718CD" w:rsidP="009B21CA">
            <w:pPr>
              <w:spacing w:after="0" w:line="240" w:lineRule="auto"/>
              <w:jc w:val="center"/>
              <w:rPr>
                <w:rFonts w:ascii="Times New Roman" w:hAnsi="Times New Roman" w:cs="Times New Roman"/>
                <w:sz w:val="20"/>
                <w:szCs w:val="20"/>
              </w:rPr>
            </w:pPr>
          </w:p>
        </w:tc>
      </w:tr>
    </w:tbl>
    <w:p w:rsidR="00060762" w:rsidRDefault="00060762" w:rsidP="00AD3C61">
      <w:pPr>
        <w:autoSpaceDE w:val="0"/>
        <w:autoSpaceDN w:val="0"/>
        <w:adjustRightInd w:val="0"/>
        <w:spacing w:after="0" w:line="400" w:lineRule="atLeast"/>
        <w:ind w:firstLine="708"/>
        <w:jc w:val="both"/>
        <w:rPr>
          <w:rFonts w:ascii="Times New Roman" w:hAnsi="Times New Roman" w:cs="Times New Roman"/>
          <w:sz w:val="24"/>
          <w:szCs w:val="24"/>
        </w:rPr>
      </w:pPr>
    </w:p>
    <w:p w:rsidR="00AD3C61" w:rsidRDefault="00AD3C61" w:rsidP="00060762">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Tablo 4</w:t>
      </w:r>
      <w:r w:rsidR="00743843">
        <w:rPr>
          <w:rFonts w:ascii="Times New Roman" w:hAnsi="Times New Roman" w:cs="Times New Roman"/>
          <w:sz w:val="24"/>
          <w:szCs w:val="24"/>
        </w:rPr>
        <w:t>.45</w:t>
      </w:r>
      <w:r w:rsidRPr="00AF2D40">
        <w:rPr>
          <w:rFonts w:ascii="Times New Roman" w:hAnsi="Times New Roman" w:cs="Times New Roman"/>
          <w:sz w:val="24"/>
          <w:szCs w:val="24"/>
        </w:rPr>
        <w:t xml:space="preserve">’de </w:t>
      </w:r>
      <w:r>
        <w:rPr>
          <w:rFonts w:ascii="Times New Roman" w:hAnsi="Times New Roman" w:cs="Times New Roman"/>
          <w:sz w:val="24"/>
          <w:szCs w:val="24"/>
        </w:rPr>
        <w:t xml:space="preserve">görüldüğü gibi </w:t>
      </w:r>
      <w:r w:rsidRPr="00AF2D40">
        <w:rPr>
          <w:rFonts w:ascii="Times New Roman" w:hAnsi="Times New Roman" w:cs="Times New Roman"/>
          <w:sz w:val="24"/>
          <w:szCs w:val="24"/>
        </w:rPr>
        <w:t xml:space="preserve">araştırmaya katılanların </w:t>
      </w:r>
      <w:r>
        <w:rPr>
          <w:rFonts w:ascii="Times New Roman" w:hAnsi="Times New Roman" w:cs="Times New Roman"/>
          <w:sz w:val="24"/>
          <w:szCs w:val="24"/>
        </w:rPr>
        <w:t>mesleklerine</w:t>
      </w:r>
      <w:r w:rsidRPr="00AF2D40">
        <w:rPr>
          <w:rFonts w:ascii="Times New Roman" w:hAnsi="Times New Roman" w:cs="Times New Roman"/>
          <w:sz w:val="24"/>
          <w:szCs w:val="24"/>
        </w:rPr>
        <w:t xml:space="preserve"> göre </w:t>
      </w:r>
      <w:r>
        <w:rPr>
          <w:rFonts w:ascii="Times New Roman" w:hAnsi="Times New Roman" w:cs="Times New Roman"/>
          <w:sz w:val="24"/>
          <w:szCs w:val="24"/>
        </w:rPr>
        <w:t>davranışları</w:t>
      </w:r>
      <w:r w:rsidRPr="00AF2D40">
        <w:rPr>
          <w:rFonts w:ascii="Times New Roman" w:hAnsi="Times New Roman" w:cs="Times New Roman"/>
          <w:sz w:val="24"/>
          <w:szCs w:val="24"/>
        </w:rPr>
        <w:t xml:space="preserve"> arasındaki farklılığın anlamlı olup olmadığını gösteren p değeri, 0,</w:t>
      </w:r>
      <w:r>
        <w:rPr>
          <w:rFonts w:ascii="Times New Roman" w:hAnsi="Times New Roman" w:cs="Times New Roman"/>
          <w:sz w:val="24"/>
          <w:szCs w:val="24"/>
        </w:rPr>
        <w:t xml:space="preserve">400 </w:t>
      </w:r>
      <w:r w:rsidRPr="00AF2D40">
        <w:rPr>
          <w:rFonts w:ascii="Times New Roman" w:hAnsi="Times New Roman" w:cs="Times New Roman"/>
          <w:sz w:val="24"/>
          <w:szCs w:val="24"/>
        </w:rPr>
        <w:t xml:space="preserve">(p&lt;0,05 ise anlamlı) olduğundan araştırmaya katılanların </w:t>
      </w:r>
      <w:r>
        <w:rPr>
          <w:rFonts w:ascii="Times New Roman" w:hAnsi="Times New Roman" w:cs="Times New Roman"/>
          <w:sz w:val="24"/>
          <w:szCs w:val="24"/>
        </w:rPr>
        <w:t>meslekleri</w:t>
      </w:r>
      <w:r w:rsidRPr="00AF2D40">
        <w:rPr>
          <w:rFonts w:ascii="Times New Roman" w:hAnsi="Times New Roman" w:cs="Times New Roman"/>
          <w:sz w:val="24"/>
          <w:szCs w:val="24"/>
        </w:rPr>
        <w:t xml:space="preserve"> ile </w:t>
      </w:r>
      <w:r>
        <w:rPr>
          <w:rFonts w:ascii="Times New Roman" w:hAnsi="Times New Roman" w:cs="Times New Roman"/>
          <w:sz w:val="24"/>
          <w:szCs w:val="24"/>
        </w:rPr>
        <w:t xml:space="preserve">davranışları </w:t>
      </w:r>
      <w:r w:rsidRPr="00AF2D40">
        <w:rPr>
          <w:rFonts w:ascii="Times New Roman" w:hAnsi="Times New Roman" w:cs="Times New Roman"/>
          <w:sz w:val="24"/>
          <w:szCs w:val="24"/>
        </w:rPr>
        <w:t>arasında anlamlı bir farklılık bulunamamıştır.</w:t>
      </w:r>
    </w:p>
    <w:p w:rsidR="0028357B" w:rsidRDefault="00AD3C61" w:rsidP="00060762">
      <w:pPr>
        <w:autoSpaceDE w:val="0"/>
        <w:autoSpaceDN w:val="0"/>
        <w:adjustRightInd w:val="0"/>
        <w:spacing w:after="0" w:line="360" w:lineRule="auto"/>
        <w:ind w:left="709" w:hanging="1"/>
        <w:jc w:val="both"/>
        <w:rPr>
          <w:rFonts w:ascii="Times New Roman" w:hAnsi="Times New Roman" w:cs="Times New Roman"/>
          <w:sz w:val="24"/>
          <w:szCs w:val="24"/>
        </w:rPr>
      </w:pPr>
      <w:r>
        <w:rPr>
          <w:rFonts w:ascii="Times New Roman" w:hAnsi="Times New Roman" w:cs="Times New Roman"/>
          <w:b/>
          <w:bCs/>
          <w:sz w:val="24"/>
          <w:szCs w:val="24"/>
        </w:rPr>
        <w:t>H10f</w:t>
      </w:r>
      <w:r w:rsidR="001B109F" w:rsidRPr="00AF2D40">
        <w:rPr>
          <w:rFonts w:ascii="Times New Roman" w:hAnsi="Times New Roman" w:cs="Times New Roman"/>
          <w:b/>
          <w:bCs/>
          <w:sz w:val="24"/>
          <w:szCs w:val="24"/>
        </w:rPr>
        <w:t>:</w:t>
      </w:r>
      <w:r w:rsidR="000A0583">
        <w:rPr>
          <w:rFonts w:ascii="Times New Roman" w:hAnsi="Times New Roman" w:cs="Times New Roman"/>
          <w:b/>
          <w:bCs/>
          <w:sz w:val="24"/>
          <w:szCs w:val="24"/>
        </w:rPr>
        <w:t xml:space="preserve"> </w:t>
      </w:r>
      <w:r w:rsidR="00A30166" w:rsidRPr="00AF2D40">
        <w:rPr>
          <w:rFonts w:ascii="Times New Roman" w:hAnsi="Times New Roman" w:cs="Times New Roman"/>
          <w:sz w:val="24"/>
          <w:szCs w:val="24"/>
        </w:rPr>
        <w:t>Meslek</w:t>
      </w:r>
      <w:r w:rsidR="001B109F" w:rsidRPr="00AF2D40">
        <w:rPr>
          <w:rFonts w:ascii="Times New Roman" w:hAnsi="Times New Roman" w:cs="Times New Roman"/>
          <w:sz w:val="24"/>
          <w:szCs w:val="24"/>
        </w:rPr>
        <w:t xml:space="preserve">, </w:t>
      </w:r>
      <w:r w:rsidR="003C768D">
        <w:rPr>
          <w:rFonts w:ascii="Times New Roman" w:hAnsi="Times New Roman" w:cs="Times New Roman"/>
          <w:sz w:val="24"/>
          <w:szCs w:val="24"/>
        </w:rPr>
        <w:t>seçmen davranışı</w:t>
      </w:r>
      <w:r w:rsidR="002D6E48">
        <w:rPr>
          <w:rFonts w:ascii="Times New Roman" w:hAnsi="Times New Roman" w:cs="Times New Roman"/>
          <w:sz w:val="24"/>
          <w:szCs w:val="24"/>
        </w:rPr>
        <w:t xml:space="preserve"> üzerinde anlamlı </w:t>
      </w:r>
      <w:r w:rsidR="001B109F" w:rsidRPr="00AF2D40">
        <w:rPr>
          <w:rFonts w:ascii="Times New Roman" w:hAnsi="Times New Roman" w:cs="Times New Roman"/>
          <w:sz w:val="24"/>
          <w:szCs w:val="24"/>
        </w:rPr>
        <w:t>farklılı</w:t>
      </w:r>
      <w:r w:rsidR="001B109F" w:rsidRPr="00AF2D40">
        <w:rPr>
          <w:rFonts w:ascii="TimesNewRoman" w:eastAsia="TimesNewRoman" w:hAnsi="Times New Roman" w:cs="TimesNewRoman" w:hint="eastAsia"/>
          <w:sz w:val="24"/>
          <w:szCs w:val="24"/>
        </w:rPr>
        <w:t>ğ</w:t>
      </w:r>
      <w:r w:rsidR="007C2AC0">
        <w:rPr>
          <w:rFonts w:ascii="Times New Roman" w:hAnsi="Times New Roman" w:cs="Times New Roman"/>
          <w:sz w:val="24"/>
          <w:szCs w:val="24"/>
        </w:rPr>
        <w:t>a neden olur. (Red Edildi)</w:t>
      </w:r>
    </w:p>
    <w:p w:rsidR="007C2AC0" w:rsidRPr="00AF2D40" w:rsidRDefault="007C2AC0" w:rsidP="00060762">
      <w:pPr>
        <w:autoSpaceDE w:val="0"/>
        <w:autoSpaceDN w:val="0"/>
        <w:adjustRightInd w:val="0"/>
        <w:spacing w:after="0" w:line="360" w:lineRule="auto"/>
        <w:ind w:left="709" w:hanging="709"/>
        <w:jc w:val="both"/>
        <w:rPr>
          <w:rFonts w:ascii="Times New Roman" w:hAnsi="Times New Roman" w:cs="Times New Roman"/>
          <w:sz w:val="24"/>
          <w:szCs w:val="24"/>
        </w:rPr>
      </w:pPr>
    </w:p>
    <w:p w:rsidR="000718CD" w:rsidRPr="00AF2D40" w:rsidRDefault="002574B4" w:rsidP="00E24BF2">
      <w:pPr>
        <w:pStyle w:val="A7"/>
      </w:pPr>
      <w:bookmarkStart w:id="701" w:name="_Toc526800816"/>
      <w:bookmarkStart w:id="702" w:name="_Toc532603529"/>
      <w:r w:rsidRPr="00AF2D40">
        <w:t>Tablo 4</w:t>
      </w:r>
      <w:r w:rsidR="00743843">
        <w:t>.46</w:t>
      </w:r>
      <w:r w:rsidR="000718CD" w:rsidRPr="00AF2D40">
        <w:t xml:space="preserve">. Anova Testi Sonuçları – Aylık Gelir ve </w:t>
      </w:r>
      <w:r w:rsidR="003C768D">
        <w:t>Seçmen Davranışı</w:t>
      </w:r>
      <w:bookmarkEnd w:id="701"/>
      <w:bookmarkEnd w:id="702"/>
    </w:p>
    <w:tbl>
      <w:tblPr>
        <w:tblW w:w="8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038"/>
        <w:gridCol w:w="1565"/>
        <w:gridCol w:w="472"/>
        <w:gridCol w:w="692"/>
        <w:gridCol w:w="764"/>
        <w:gridCol w:w="864"/>
        <w:gridCol w:w="848"/>
        <w:gridCol w:w="588"/>
        <w:gridCol w:w="713"/>
        <w:gridCol w:w="571"/>
        <w:gridCol w:w="610"/>
      </w:tblGrid>
      <w:tr w:rsidR="00AF2D40" w:rsidRPr="00AF2D40" w:rsidTr="00A37546">
        <w:trPr>
          <w:trHeight w:val="454"/>
          <w:jc w:val="center"/>
        </w:trPr>
        <w:tc>
          <w:tcPr>
            <w:tcW w:w="1038" w:type="dxa"/>
            <w:shd w:val="clear" w:color="auto" w:fill="auto"/>
            <w:vAlign w:val="center"/>
          </w:tcPr>
          <w:p w:rsidR="000718CD" w:rsidRPr="00AF2D40" w:rsidRDefault="000718CD"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Ölçek</w:t>
            </w:r>
          </w:p>
        </w:tc>
        <w:tc>
          <w:tcPr>
            <w:tcW w:w="1565" w:type="dxa"/>
            <w:shd w:val="clear" w:color="auto" w:fill="auto"/>
            <w:vAlign w:val="center"/>
          </w:tcPr>
          <w:p w:rsidR="000718CD" w:rsidRPr="00AF2D40" w:rsidRDefault="000718CD"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 xml:space="preserve">Aylık </w:t>
            </w:r>
          </w:p>
          <w:p w:rsidR="000718CD" w:rsidRPr="00AF2D40" w:rsidRDefault="000718CD"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Gelir</w:t>
            </w:r>
          </w:p>
        </w:tc>
        <w:tc>
          <w:tcPr>
            <w:tcW w:w="472" w:type="dxa"/>
            <w:shd w:val="clear" w:color="auto" w:fill="auto"/>
            <w:vAlign w:val="center"/>
          </w:tcPr>
          <w:p w:rsidR="000718CD" w:rsidRPr="00AF2D40" w:rsidRDefault="000718CD"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N</w:t>
            </w:r>
          </w:p>
        </w:tc>
        <w:tc>
          <w:tcPr>
            <w:tcW w:w="692" w:type="dxa"/>
            <w:shd w:val="clear" w:color="auto" w:fill="auto"/>
            <w:vAlign w:val="center"/>
          </w:tcPr>
          <w:p w:rsidR="000718CD" w:rsidRPr="00AF2D40" w:rsidRDefault="000718CD"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A.O.</w:t>
            </w:r>
          </w:p>
        </w:tc>
        <w:tc>
          <w:tcPr>
            <w:tcW w:w="764" w:type="dxa"/>
            <w:shd w:val="clear" w:color="auto" w:fill="auto"/>
            <w:vAlign w:val="center"/>
          </w:tcPr>
          <w:p w:rsidR="000718CD" w:rsidRPr="00AF2D40" w:rsidRDefault="000718CD"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SS</w:t>
            </w:r>
          </w:p>
        </w:tc>
        <w:tc>
          <w:tcPr>
            <w:tcW w:w="864" w:type="dxa"/>
            <w:shd w:val="clear" w:color="auto" w:fill="auto"/>
            <w:vAlign w:val="center"/>
          </w:tcPr>
          <w:p w:rsidR="000718CD" w:rsidRPr="00AF2D40" w:rsidRDefault="000718CD"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Kaynak</w:t>
            </w:r>
          </w:p>
        </w:tc>
        <w:tc>
          <w:tcPr>
            <w:tcW w:w="848" w:type="dxa"/>
            <w:shd w:val="clear" w:color="auto" w:fill="auto"/>
            <w:vAlign w:val="center"/>
          </w:tcPr>
          <w:p w:rsidR="000718CD" w:rsidRPr="00AF2D40" w:rsidRDefault="000718CD"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KT</w:t>
            </w:r>
          </w:p>
        </w:tc>
        <w:tc>
          <w:tcPr>
            <w:tcW w:w="588" w:type="dxa"/>
            <w:shd w:val="clear" w:color="auto" w:fill="auto"/>
            <w:vAlign w:val="center"/>
          </w:tcPr>
          <w:p w:rsidR="000718CD" w:rsidRPr="00AF2D40" w:rsidRDefault="000718CD"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SD</w:t>
            </w:r>
          </w:p>
        </w:tc>
        <w:tc>
          <w:tcPr>
            <w:tcW w:w="713" w:type="dxa"/>
            <w:shd w:val="clear" w:color="auto" w:fill="auto"/>
            <w:vAlign w:val="center"/>
          </w:tcPr>
          <w:p w:rsidR="000718CD" w:rsidRPr="00AF2D40" w:rsidRDefault="000718CD"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OKT</w:t>
            </w:r>
          </w:p>
        </w:tc>
        <w:tc>
          <w:tcPr>
            <w:tcW w:w="571" w:type="dxa"/>
            <w:shd w:val="clear" w:color="auto" w:fill="auto"/>
            <w:vAlign w:val="center"/>
          </w:tcPr>
          <w:p w:rsidR="000718CD" w:rsidRPr="00AF2D40" w:rsidRDefault="000718CD"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F</w:t>
            </w:r>
          </w:p>
        </w:tc>
        <w:tc>
          <w:tcPr>
            <w:tcW w:w="610" w:type="dxa"/>
            <w:shd w:val="clear" w:color="auto" w:fill="auto"/>
            <w:vAlign w:val="center"/>
          </w:tcPr>
          <w:p w:rsidR="000718CD" w:rsidRPr="00AF2D40" w:rsidRDefault="000718CD" w:rsidP="007C2AC0">
            <w:pPr>
              <w:spacing w:after="0" w:line="240" w:lineRule="auto"/>
              <w:jc w:val="center"/>
              <w:rPr>
                <w:rFonts w:ascii="Times New Roman" w:hAnsi="Times New Roman" w:cs="Times New Roman"/>
                <w:b/>
                <w:sz w:val="20"/>
                <w:szCs w:val="20"/>
              </w:rPr>
            </w:pPr>
            <w:proofErr w:type="gramStart"/>
            <w:r w:rsidRPr="00AF2D40">
              <w:rPr>
                <w:rFonts w:ascii="Times New Roman" w:hAnsi="Times New Roman" w:cs="Times New Roman"/>
                <w:b/>
                <w:sz w:val="20"/>
                <w:szCs w:val="20"/>
              </w:rPr>
              <w:t>p</w:t>
            </w:r>
            <w:proofErr w:type="gramEnd"/>
          </w:p>
        </w:tc>
      </w:tr>
      <w:tr w:rsidR="00AF2D40" w:rsidRPr="00AF2D40" w:rsidTr="00A37546">
        <w:trPr>
          <w:trHeight w:val="454"/>
          <w:jc w:val="center"/>
        </w:trPr>
        <w:tc>
          <w:tcPr>
            <w:tcW w:w="1038" w:type="dxa"/>
            <w:vMerge w:val="restart"/>
            <w:shd w:val="clear" w:color="auto" w:fill="auto"/>
            <w:vAlign w:val="center"/>
          </w:tcPr>
          <w:p w:rsidR="000718CD" w:rsidRPr="00AF2D40" w:rsidRDefault="003C768D" w:rsidP="000718CD">
            <w:pPr>
              <w:spacing w:after="0"/>
              <w:jc w:val="center"/>
              <w:rPr>
                <w:rFonts w:ascii="Times New Roman" w:hAnsi="Times New Roman" w:cs="Times New Roman"/>
                <w:b/>
                <w:sz w:val="20"/>
                <w:szCs w:val="20"/>
              </w:rPr>
            </w:pPr>
            <w:r>
              <w:rPr>
                <w:rFonts w:ascii="Times New Roman" w:hAnsi="Times New Roman" w:cs="Times New Roman"/>
                <w:b/>
                <w:sz w:val="20"/>
                <w:szCs w:val="20"/>
              </w:rPr>
              <w:t>Seçmen Davranışı</w:t>
            </w:r>
          </w:p>
        </w:tc>
        <w:tc>
          <w:tcPr>
            <w:tcW w:w="1565" w:type="dxa"/>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1500TL ve altı</w:t>
            </w:r>
          </w:p>
        </w:tc>
        <w:tc>
          <w:tcPr>
            <w:tcW w:w="472" w:type="dxa"/>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186</w:t>
            </w:r>
          </w:p>
        </w:tc>
        <w:tc>
          <w:tcPr>
            <w:tcW w:w="692" w:type="dxa"/>
            <w:shd w:val="clear" w:color="auto" w:fill="auto"/>
            <w:vAlign w:val="center"/>
          </w:tcPr>
          <w:p w:rsidR="000718CD" w:rsidRPr="00AF2D40" w:rsidRDefault="00A1039B" w:rsidP="003C768D">
            <w:pPr>
              <w:spacing w:after="0"/>
              <w:jc w:val="center"/>
              <w:rPr>
                <w:rFonts w:ascii="Times New Roman" w:hAnsi="Times New Roman" w:cs="Times New Roman"/>
                <w:sz w:val="20"/>
                <w:szCs w:val="20"/>
              </w:rPr>
            </w:pPr>
            <w:r>
              <w:rPr>
                <w:rFonts w:ascii="Times New Roman" w:hAnsi="Times New Roman" w:cs="Times New Roman"/>
                <w:sz w:val="20"/>
                <w:szCs w:val="20"/>
              </w:rPr>
              <w:t>3,3315</w:t>
            </w:r>
          </w:p>
        </w:tc>
        <w:tc>
          <w:tcPr>
            <w:tcW w:w="764" w:type="dxa"/>
            <w:shd w:val="clear" w:color="auto" w:fill="auto"/>
            <w:vAlign w:val="center"/>
          </w:tcPr>
          <w:p w:rsidR="000718CD" w:rsidRPr="00AF2D40" w:rsidRDefault="000718CD" w:rsidP="00A1039B">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A1039B">
              <w:rPr>
                <w:rFonts w:ascii="Times New Roman" w:hAnsi="Times New Roman" w:cs="Times New Roman"/>
                <w:sz w:val="20"/>
                <w:szCs w:val="20"/>
              </w:rPr>
              <w:t>87919</w:t>
            </w:r>
          </w:p>
        </w:tc>
        <w:tc>
          <w:tcPr>
            <w:tcW w:w="864" w:type="dxa"/>
            <w:vMerge w:val="restart"/>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Gruplar Arası</w:t>
            </w:r>
          </w:p>
        </w:tc>
        <w:tc>
          <w:tcPr>
            <w:tcW w:w="848" w:type="dxa"/>
            <w:vMerge w:val="restart"/>
            <w:shd w:val="clear" w:color="auto" w:fill="auto"/>
            <w:vAlign w:val="center"/>
          </w:tcPr>
          <w:p w:rsidR="000718CD" w:rsidRPr="00AF2D40" w:rsidRDefault="00454973" w:rsidP="005C539F">
            <w:pPr>
              <w:spacing w:after="0"/>
              <w:jc w:val="center"/>
              <w:rPr>
                <w:rFonts w:ascii="Times New Roman" w:hAnsi="Times New Roman" w:cs="Times New Roman"/>
                <w:sz w:val="20"/>
                <w:szCs w:val="20"/>
              </w:rPr>
            </w:pPr>
            <w:r>
              <w:rPr>
                <w:rFonts w:ascii="Times New Roman" w:hAnsi="Times New Roman" w:cs="Times New Roman"/>
                <w:sz w:val="20"/>
                <w:szCs w:val="20"/>
              </w:rPr>
              <w:t>,</w:t>
            </w:r>
            <w:r w:rsidR="005C539F">
              <w:rPr>
                <w:rFonts w:ascii="Times New Roman" w:hAnsi="Times New Roman" w:cs="Times New Roman"/>
                <w:sz w:val="20"/>
                <w:szCs w:val="20"/>
              </w:rPr>
              <w:t>478</w:t>
            </w:r>
          </w:p>
        </w:tc>
        <w:tc>
          <w:tcPr>
            <w:tcW w:w="588" w:type="dxa"/>
            <w:vMerge w:val="restart"/>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4</w:t>
            </w:r>
          </w:p>
        </w:tc>
        <w:tc>
          <w:tcPr>
            <w:tcW w:w="713" w:type="dxa"/>
            <w:vMerge w:val="restart"/>
            <w:shd w:val="clear" w:color="auto" w:fill="auto"/>
            <w:vAlign w:val="center"/>
          </w:tcPr>
          <w:p w:rsidR="000718CD" w:rsidRPr="00AF2D40" w:rsidRDefault="000718CD" w:rsidP="005C539F">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5C539F">
              <w:rPr>
                <w:rFonts w:ascii="Times New Roman" w:hAnsi="Times New Roman" w:cs="Times New Roman"/>
                <w:sz w:val="20"/>
                <w:szCs w:val="20"/>
              </w:rPr>
              <w:t>120</w:t>
            </w:r>
          </w:p>
        </w:tc>
        <w:tc>
          <w:tcPr>
            <w:tcW w:w="571" w:type="dxa"/>
            <w:vMerge w:val="restart"/>
            <w:shd w:val="clear" w:color="auto" w:fill="auto"/>
            <w:vAlign w:val="center"/>
          </w:tcPr>
          <w:p w:rsidR="000718CD" w:rsidRPr="00AF2D40" w:rsidRDefault="005C539F" w:rsidP="005C539F">
            <w:pPr>
              <w:spacing w:after="0"/>
              <w:rPr>
                <w:rFonts w:ascii="Times New Roman" w:hAnsi="Times New Roman" w:cs="Times New Roman"/>
                <w:sz w:val="20"/>
                <w:szCs w:val="20"/>
              </w:rPr>
            </w:pPr>
            <w:r>
              <w:rPr>
                <w:rFonts w:ascii="Times New Roman" w:hAnsi="Times New Roman" w:cs="Times New Roman"/>
                <w:sz w:val="20"/>
                <w:szCs w:val="20"/>
              </w:rPr>
              <w:t>,120</w:t>
            </w:r>
          </w:p>
        </w:tc>
        <w:tc>
          <w:tcPr>
            <w:tcW w:w="610" w:type="dxa"/>
            <w:vMerge w:val="restart"/>
            <w:shd w:val="clear" w:color="auto" w:fill="auto"/>
            <w:vAlign w:val="center"/>
          </w:tcPr>
          <w:p w:rsidR="000718CD" w:rsidRPr="00F9019A" w:rsidRDefault="000718CD" w:rsidP="005C539F">
            <w:pPr>
              <w:spacing w:after="0"/>
              <w:jc w:val="center"/>
              <w:rPr>
                <w:rFonts w:ascii="Times New Roman" w:hAnsi="Times New Roman" w:cs="Times New Roman"/>
                <w:b/>
                <w:sz w:val="20"/>
                <w:szCs w:val="20"/>
              </w:rPr>
            </w:pPr>
            <w:r w:rsidRPr="00F9019A">
              <w:rPr>
                <w:rFonts w:ascii="Times New Roman" w:hAnsi="Times New Roman" w:cs="Times New Roman"/>
                <w:b/>
                <w:sz w:val="20"/>
                <w:szCs w:val="20"/>
              </w:rPr>
              <w:t>,</w:t>
            </w:r>
            <w:r w:rsidR="005C539F" w:rsidRPr="00F9019A">
              <w:rPr>
                <w:rFonts w:ascii="Times New Roman" w:hAnsi="Times New Roman" w:cs="Times New Roman"/>
                <w:b/>
                <w:sz w:val="20"/>
                <w:szCs w:val="20"/>
              </w:rPr>
              <w:t>975</w:t>
            </w:r>
          </w:p>
        </w:tc>
      </w:tr>
      <w:tr w:rsidR="00AF2D40" w:rsidRPr="00AF2D40" w:rsidTr="00A37546">
        <w:trPr>
          <w:trHeight w:val="454"/>
          <w:jc w:val="center"/>
        </w:trPr>
        <w:tc>
          <w:tcPr>
            <w:tcW w:w="1038" w:type="dxa"/>
            <w:vMerge/>
            <w:shd w:val="clear" w:color="auto" w:fill="auto"/>
            <w:vAlign w:val="center"/>
          </w:tcPr>
          <w:p w:rsidR="000718CD" w:rsidRPr="00AF2D40" w:rsidRDefault="000718CD" w:rsidP="000718CD">
            <w:pPr>
              <w:spacing w:after="0"/>
              <w:jc w:val="center"/>
              <w:rPr>
                <w:rFonts w:ascii="Times New Roman" w:hAnsi="Times New Roman" w:cs="Times New Roman"/>
                <w:b/>
                <w:sz w:val="20"/>
                <w:szCs w:val="20"/>
              </w:rPr>
            </w:pPr>
          </w:p>
        </w:tc>
        <w:tc>
          <w:tcPr>
            <w:tcW w:w="1565" w:type="dxa"/>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 xml:space="preserve">1501TL-3000TL </w:t>
            </w:r>
          </w:p>
        </w:tc>
        <w:tc>
          <w:tcPr>
            <w:tcW w:w="472" w:type="dxa"/>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151</w:t>
            </w:r>
          </w:p>
        </w:tc>
        <w:tc>
          <w:tcPr>
            <w:tcW w:w="692" w:type="dxa"/>
            <w:shd w:val="clear" w:color="auto" w:fill="auto"/>
            <w:vAlign w:val="center"/>
          </w:tcPr>
          <w:p w:rsidR="000718CD" w:rsidRPr="00AF2D40" w:rsidRDefault="00A1039B" w:rsidP="003C768D">
            <w:pPr>
              <w:spacing w:after="0"/>
              <w:jc w:val="center"/>
              <w:rPr>
                <w:rFonts w:ascii="Times New Roman" w:hAnsi="Times New Roman" w:cs="Times New Roman"/>
                <w:sz w:val="20"/>
                <w:szCs w:val="20"/>
              </w:rPr>
            </w:pPr>
            <w:r>
              <w:rPr>
                <w:rFonts w:ascii="Times New Roman" w:hAnsi="Times New Roman" w:cs="Times New Roman"/>
                <w:sz w:val="20"/>
                <w:szCs w:val="20"/>
              </w:rPr>
              <w:t>3,3400</w:t>
            </w:r>
          </w:p>
        </w:tc>
        <w:tc>
          <w:tcPr>
            <w:tcW w:w="764" w:type="dxa"/>
            <w:shd w:val="clear" w:color="auto" w:fill="auto"/>
            <w:vAlign w:val="center"/>
          </w:tcPr>
          <w:p w:rsidR="000718CD" w:rsidRPr="00AF2D40" w:rsidRDefault="000718CD" w:rsidP="00A1039B">
            <w:pPr>
              <w:spacing w:after="0"/>
              <w:jc w:val="center"/>
              <w:rPr>
                <w:rFonts w:ascii="Times New Roman" w:hAnsi="Times New Roman" w:cs="Times New Roman"/>
                <w:sz w:val="20"/>
                <w:szCs w:val="20"/>
              </w:rPr>
            </w:pPr>
            <w:r w:rsidRPr="00AF2D40">
              <w:rPr>
                <w:rFonts w:ascii="Times New Roman" w:hAnsi="Times New Roman" w:cs="Times New Roman"/>
                <w:sz w:val="20"/>
                <w:szCs w:val="20"/>
              </w:rPr>
              <w:t>1,</w:t>
            </w:r>
            <w:r w:rsidR="00A1039B">
              <w:rPr>
                <w:rFonts w:ascii="Times New Roman" w:hAnsi="Times New Roman" w:cs="Times New Roman"/>
                <w:sz w:val="20"/>
                <w:szCs w:val="20"/>
              </w:rPr>
              <w:t>05231</w:t>
            </w:r>
          </w:p>
        </w:tc>
        <w:tc>
          <w:tcPr>
            <w:tcW w:w="864"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848"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588"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713"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571"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610"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r>
      <w:tr w:rsidR="00AF2D40" w:rsidRPr="00AF2D40" w:rsidTr="00A37546">
        <w:trPr>
          <w:trHeight w:val="454"/>
          <w:jc w:val="center"/>
        </w:trPr>
        <w:tc>
          <w:tcPr>
            <w:tcW w:w="1038" w:type="dxa"/>
            <w:vMerge/>
            <w:shd w:val="clear" w:color="auto" w:fill="auto"/>
            <w:vAlign w:val="center"/>
          </w:tcPr>
          <w:p w:rsidR="000718CD" w:rsidRPr="00AF2D40" w:rsidRDefault="000718CD" w:rsidP="000718CD">
            <w:pPr>
              <w:spacing w:after="0"/>
              <w:jc w:val="center"/>
              <w:rPr>
                <w:rFonts w:ascii="Times New Roman" w:hAnsi="Times New Roman" w:cs="Times New Roman"/>
                <w:b/>
                <w:sz w:val="20"/>
                <w:szCs w:val="20"/>
              </w:rPr>
            </w:pPr>
          </w:p>
        </w:tc>
        <w:tc>
          <w:tcPr>
            <w:tcW w:w="1565" w:type="dxa"/>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 xml:space="preserve">3001TL-4500TL </w:t>
            </w:r>
          </w:p>
        </w:tc>
        <w:tc>
          <w:tcPr>
            <w:tcW w:w="472" w:type="dxa"/>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91</w:t>
            </w:r>
          </w:p>
        </w:tc>
        <w:tc>
          <w:tcPr>
            <w:tcW w:w="692" w:type="dxa"/>
            <w:shd w:val="clear" w:color="auto" w:fill="auto"/>
            <w:vAlign w:val="center"/>
          </w:tcPr>
          <w:p w:rsidR="000718CD" w:rsidRPr="00AF2D40" w:rsidRDefault="00A1039B" w:rsidP="003C768D">
            <w:pPr>
              <w:spacing w:after="0"/>
              <w:jc w:val="center"/>
              <w:rPr>
                <w:rFonts w:ascii="Times New Roman" w:hAnsi="Times New Roman" w:cs="Times New Roman"/>
                <w:sz w:val="20"/>
                <w:szCs w:val="20"/>
              </w:rPr>
            </w:pPr>
            <w:r>
              <w:rPr>
                <w:rFonts w:ascii="Times New Roman" w:hAnsi="Times New Roman" w:cs="Times New Roman"/>
                <w:sz w:val="20"/>
                <w:szCs w:val="20"/>
              </w:rPr>
              <w:t>3,3004</w:t>
            </w:r>
          </w:p>
        </w:tc>
        <w:tc>
          <w:tcPr>
            <w:tcW w:w="764" w:type="dxa"/>
            <w:shd w:val="clear" w:color="auto" w:fill="auto"/>
            <w:vAlign w:val="center"/>
          </w:tcPr>
          <w:p w:rsidR="000718CD" w:rsidRPr="00AF2D40" w:rsidRDefault="000718CD" w:rsidP="005C539F">
            <w:pPr>
              <w:spacing w:after="0"/>
              <w:jc w:val="center"/>
              <w:rPr>
                <w:rFonts w:ascii="Times New Roman" w:hAnsi="Times New Roman" w:cs="Times New Roman"/>
                <w:sz w:val="20"/>
                <w:szCs w:val="20"/>
              </w:rPr>
            </w:pPr>
            <w:r w:rsidRPr="00AF2D40">
              <w:rPr>
                <w:rFonts w:ascii="Times New Roman" w:hAnsi="Times New Roman" w:cs="Times New Roman"/>
                <w:sz w:val="20"/>
                <w:szCs w:val="20"/>
              </w:rPr>
              <w:t>1,</w:t>
            </w:r>
            <w:r w:rsidR="005C539F">
              <w:rPr>
                <w:rFonts w:ascii="Times New Roman" w:hAnsi="Times New Roman" w:cs="Times New Roman"/>
                <w:sz w:val="20"/>
                <w:szCs w:val="20"/>
              </w:rPr>
              <w:t>06232</w:t>
            </w:r>
          </w:p>
        </w:tc>
        <w:tc>
          <w:tcPr>
            <w:tcW w:w="864" w:type="dxa"/>
            <w:vMerge w:val="restart"/>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Grup İçi</w:t>
            </w:r>
          </w:p>
        </w:tc>
        <w:tc>
          <w:tcPr>
            <w:tcW w:w="848" w:type="dxa"/>
            <w:vMerge w:val="restart"/>
            <w:shd w:val="clear" w:color="auto" w:fill="auto"/>
            <w:vAlign w:val="center"/>
          </w:tcPr>
          <w:p w:rsidR="000718CD" w:rsidRPr="00AF2D40" w:rsidRDefault="005C539F" w:rsidP="005C539F">
            <w:pPr>
              <w:spacing w:after="0"/>
              <w:jc w:val="center"/>
              <w:rPr>
                <w:rFonts w:ascii="Times New Roman" w:hAnsi="Times New Roman" w:cs="Times New Roman"/>
                <w:sz w:val="20"/>
                <w:szCs w:val="20"/>
              </w:rPr>
            </w:pPr>
            <w:r>
              <w:rPr>
                <w:rFonts w:ascii="Times New Roman" w:hAnsi="Times New Roman" w:cs="Times New Roman"/>
                <w:sz w:val="20"/>
                <w:szCs w:val="20"/>
              </w:rPr>
              <w:t>531</w:t>
            </w:r>
            <w:r w:rsidR="00454973">
              <w:rPr>
                <w:rFonts w:ascii="Times New Roman" w:hAnsi="Times New Roman" w:cs="Times New Roman"/>
                <w:sz w:val="20"/>
                <w:szCs w:val="20"/>
              </w:rPr>
              <w:t>,</w:t>
            </w:r>
            <w:r>
              <w:rPr>
                <w:rFonts w:ascii="Times New Roman" w:hAnsi="Times New Roman" w:cs="Times New Roman"/>
                <w:sz w:val="20"/>
                <w:szCs w:val="20"/>
              </w:rPr>
              <w:t>741</w:t>
            </w:r>
          </w:p>
        </w:tc>
        <w:tc>
          <w:tcPr>
            <w:tcW w:w="588" w:type="dxa"/>
            <w:vMerge w:val="restart"/>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535</w:t>
            </w:r>
          </w:p>
        </w:tc>
        <w:tc>
          <w:tcPr>
            <w:tcW w:w="713" w:type="dxa"/>
            <w:vMerge w:val="restart"/>
            <w:shd w:val="clear" w:color="auto" w:fill="auto"/>
            <w:vAlign w:val="center"/>
          </w:tcPr>
          <w:p w:rsidR="000718CD" w:rsidRPr="00AF2D40" w:rsidRDefault="000718CD" w:rsidP="005C539F">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5C539F">
              <w:rPr>
                <w:rFonts w:ascii="Times New Roman" w:hAnsi="Times New Roman" w:cs="Times New Roman"/>
                <w:sz w:val="20"/>
                <w:szCs w:val="20"/>
              </w:rPr>
              <w:t>994</w:t>
            </w:r>
          </w:p>
        </w:tc>
        <w:tc>
          <w:tcPr>
            <w:tcW w:w="571"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610"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r>
      <w:tr w:rsidR="00AF2D40" w:rsidRPr="00AF2D40" w:rsidTr="00A37546">
        <w:trPr>
          <w:trHeight w:val="454"/>
          <w:jc w:val="center"/>
        </w:trPr>
        <w:tc>
          <w:tcPr>
            <w:tcW w:w="1038" w:type="dxa"/>
            <w:vMerge/>
            <w:shd w:val="clear" w:color="auto" w:fill="auto"/>
            <w:vAlign w:val="center"/>
          </w:tcPr>
          <w:p w:rsidR="000718CD" w:rsidRPr="00AF2D40" w:rsidRDefault="000718CD" w:rsidP="000718CD">
            <w:pPr>
              <w:spacing w:after="0"/>
              <w:jc w:val="center"/>
              <w:rPr>
                <w:rFonts w:ascii="Times New Roman" w:hAnsi="Times New Roman" w:cs="Times New Roman"/>
                <w:b/>
                <w:sz w:val="20"/>
                <w:szCs w:val="20"/>
              </w:rPr>
            </w:pPr>
          </w:p>
        </w:tc>
        <w:tc>
          <w:tcPr>
            <w:tcW w:w="1565" w:type="dxa"/>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 xml:space="preserve">4501TL-6000TL </w:t>
            </w:r>
          </w:p>
        </w:tc>
        <w:tc>
          <w:tcPr>
            <w:tcW w:w="472" w:type="dxa"/>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51</w:t>
            </w:r>
          </w:p>
        </w:tc>
        <w:tc>
          <w:tcPr>
            <w:tcW w:w="692" w:type="dxa"/>
            <w:shd w:val="clear" w:color="auto" w:fill="auto"/>
            <w:vAlign w:val="center"/>
          </w:tcPr>
          <w:p w:rsidR="000718CD" w:rsidRPr="00AF2D40" w:rsidRDefault="00A1039B" w:rsidP="003C768D">
            <w:pPr>
              <w:spacing w:after="0"/>
              <w:jc w:val="center"/>
              <w:rPr>
                <w:rFonts w:ascii="Times New Roman" w:hAnsi="Times New Roman" w:cs="Times New Roman"/>
                <w:sz w:val="20"/>
                <w:szCs w:val="20"/>
              </w:rPr>
            </w:pPr>
            <w:r>
              <w:rPr>
                <w:rFonts w:ascii="Times New Roman" w:hAnsi="Times New Roman" w:cs="Times New Roman"/>
                <w:sz w:val="20"/>
                <w:szCs w:val="20"/>
              </w:rPr>
              <w:t>3,4183</w:t>
            </w:r>
          </w:p>
        </w:tc>
        <w:tc>
          <w:tcPr>
            <w:tcW w:w="764" w:type="dxa"/>
            <w:shd w:val="clear" w:color="auto" w:fill="auto"/>
            <w:vAlign w:val="center"/>
          </w:tcPr>
          <w:p w:rsidR="000718CD" w:rsidRPr="00AF2D40" w:rsidRDefault="000718CD" w:rsidP="005C539F">
            <w:pPr>
              <w:spacing w:after="0"/>
              <w:jc w:val="center"/>
              <w:rPr>
                <w:rFonts w:ascii="Times New Roman" w:hAnsi="Times New Roman" w:cs="Times New Roman"/>
                <w:sz w:val="20"/>
                <w:szCs w:val="20"/>
              </w:rPr>
            </w:pPr>
            <w:r w:rsidRPr="00AF2D40">
              <w:rPr>
                <w:rFonts w:ascii="Times New Roman" w:hAnsi="Times New Roman" w:cs="Times New Roman"/>
                <w:sz w:val="20"/>
                <w:szCs w:val="20"/>
              </w:rPr>
              <w:t>1,</w:t>
            </w:r>
            <w:r w:rsidR="005C539F">
              <w:rPr>
                <w:rFonts w:ascii="Times New Roman" w:hAnsi="Times New Roman" w:cs="Times New Roman"/>
                <w:sz w:val="20"/>
                <w:szCs w:val="20"/>
              </w:rPr>
              <w:t>05376</w:t>
            </w:r>
          </w:p>
        </w:tc>
        <w:tc>
          <w:tcPr>
            <w:tcW w:w="864"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848"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588"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713"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571"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610"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r>
      <w:tr w:rsidR="00AF2D40" w:rsidRPr="00AF2D40" w:rsidTr="00A37546">
        <w:trPr>
          <w:trHeight w:val="454"/>
          <w:jc w:val="center"/>
        </w:trPr>
        <w:tc>
          <w:tcPr>
            <w:tcW w:w="1038" w:type="dxa"/>
            <w:vMerge/>
            <w:shd w:val="clear" w:color="auto" w:fill="auto"/>
            <w:vAlign w:val="center"/>
          </w:tcPr>
          <w:p w:rsidR="000718CD" w:rsidRPr="00AF2D40" w:rsidRDefault="000718CD" w:rsidP="000718CD">
            <w:pPr>
              <w:spacing w:after="0"/>
              <w:jc w:val="center"/>
              <w:rPr>
                <w:rFonts w:ascii="Times New Roman" w:hAnsi="Times New Roman" w:cs="Times New Roman"/>
                <w:b/>
                <w:sz w:val="20"/>
                <w:szCs w:val="20"/>
              </w:rPr>
            </w:pPr>
          </w:p>
        </w:tc>
        <w:tc>
          <w:tcPr>
            <w:tcW w:w="1565" w:type="dxa"/>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6001TL ve üzeri</w:t>
            </w:r>
          </w:p>
        </w:tc>
        <w:tc>
          <w:tcPr>
            <w:tcW w:w="472" w:type="dxa"/>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61</w:t>
            </w:r>
          </w:p>
        </w:tc>
        <w:tc>
          <w:tcPr>
            <w:tcW w:w="692" w:type="dxa"/>
            <w:shd w:val="clear" w:color="auto" w:fill="auto"/>
            <w:vAlign w:val="center"/>
          </w:tcPr>
          <w:p w:rsidR="000718CD" w:rsidRPr="00AF2D40" w:rsidRDefault="00A1039B" w:rsidP="003C768D">
            <w:pPr>
              <w:spacing w:after="0"/>
              <w:jc w:val="center"/>
              <w:rPr>
                <w:rFonts w:ascii="Times New Roman" w:hAnsi="Times New Roman" w:cs="Times New Roman"/>
                <w:sz w:val="20"/>
                <w:szCs w:val="20"/>
              </w:rPr>
            </w:pPr>
            <w:r>
              <w:rPr>
                <w:rFonts w:ascii="Times New Roman" w:hAnsi="Times New Roman" w:cs="Times New Roman"/>
                <w:sz w:val="20"/>
                <w:szCs w:val="20"/>
              </w:rPr>
              <w:t>3,3224</w:t>
            </w:r>
          </w:p>
        </w:tc>
        <w:tc>
          <w:tcPr>
            <w:tcW w:w="764" w:type="dxa"/>
            <w:shd w:val="clear" w:color="auto" w:fill="auto"/>
            <w:vAlign w:val="center"/>
          </w:tcPr>
          <w:p w:rsidR="000718CD" w:rsidRPr="00AF2D40" w:rsidRDefault="000718CD" w:rsidP="005C539F">
            <w:pPr>
              <w:spacing w:after="0"/>
              <w:jc w:val="center"/>
              <w:rPr>
                <w:rFonts w:ascii="Times New Roman" w:hAnsi="Times New Roman" w:cs="Times New Roman"/>
                <w:sz w:val="20"/>
                <w:szCs w:val="20"/>
              </w:rPr>
            </w:pPr>
            <w:r w:rsidRPr="00AF2D40">
              <w:rPr>
                <w:rFonts w:ascii="Times New Roman" w:hAnsi="Times New Roman" w:cs="Times New Roman"/>
                <w:sz w:val="20"/>
                <w:szCs w:val="20"/>
              </w:rPr>
              <w:t>1,</w:t>
            </w:r>
            <w:r w:rsidR="005C539F">
              <w:rPr>
                <w:rFonts w:ascii="Times New Roman" w:hAnsi="Times New Roman" w:cs="Times New Roman"/>
                <w:sz w:val="20"/>
                <w:szCs w:val="20"/>
              </w:rPr>
              <w:t>04521</w:t>
            </w:r>
          </w:p>
        </w:tc>
        <w:tc>
          <w:tcPr>
            <w:tcW w:w="864"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848"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588"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713"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571"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610"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r>
      <w:tr w:rsidR="000718CD" w:rsidRPr="00AF2D40" w:rsidTr="00A37546">
        <w:trPr>
          <w:trHeight w:val="454"/>
          <w:jc w:val="center"/>
        </w:trPr>
        <w:tc>
          <w:tcPr>
            <w:tcW w:w="1038" w:type="dxa"/>
            <w:vMerge/>
            <w:shd w:val="clear" w:color="auto" w:fill="auto"/>
            <w:vAlign w:val="center"/>
          </w:tcPr>
          <w:p w:rsidR="000718CD" w:rsidRPr="00AF2D40" w:rsidRDefault="000718CD" w:rsidP="000718CD">
            <w:pPr>
              <w:spacing w:after="0"/>
              <w:jc w:val="center"/>
              <w:rPr>
                <w:rFonts w:ascii="Times New Roman" w:hAnsi="Times New Roman" w:cs="Times New Roman"/>
                <w:b/>
                <w:sz w:val="20"/>
                <w:szCs w:val="20"/>
              </w:rPr>
            </w:pPr>
          </w:p>
        </w:tc>
        <w:tc>
          <w:tcPr>
            <w:tcW w:w="1565" w:type="dxa"/>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Toplam</w:t>
            </w:r>
          </w:p>
        </w:tc>
        <w:tc>
          <w:tcPr>
            <w:tcW w:w="472" w:type="dxa"/>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540</w:t>
            </w:r>
          </w:p>
        </w:tc>
        <w:tc>
          <w:tcPr>
            <w:tcW w:w="692" w:type="dxa"/>
            <w:shd w:val="clear" w:color="auto" w:fill="auto"/>
            <w:vAlign w:val="center"/>
          </w:tcPr>
          <w:p w:rsidR="000718CD" w:rsidRPr="00AF2D40" w:rsidRDefault="00A1039B" w:rsidP="003C768D">
            <w:pPr>
              <w:spacing w:after="0"/>
              <w:jc w:val="center"/>
              <w:rPr>
                <w:rFonts w:ascii="Times New Roman" w:hAnsi="Times New Roman" w:cs="Times New Roman"/>
                <w:sz w:val="20"/>
                <w:szCs w:val="20"/>
              </w:rPr>
            </w:pPr>
            <w:r>
              <w:rPr>
                <w:rFonts w:ascii="Times New Roman" w:hAnsi="Times New Roman" w:cs="Times New Roman"/>
                <w:sz w:val="20"/>
                <w:szCs w:val="20"/>
              </w:rPr>
              <w:t>3,3358</w:t>
            </w:r>
          </w:p>
        </w:tc>
        <w:tc>
          <w:tcPr>
            <w:tcW w:w="764" w:type="dxa"/>
            <w:shd w:val="clear" w:color="auto" w:fill="auto"/>
            <w:vAlign w:val="center"/>
          </w:tcPr>
          <w:p w:rsidR="000718CD" w:rsidRPr="00AF2D40" w:rsidRDefault="000718CD" w:rsidP="005C539F">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5C539F">
              <w:rPr>
                <w:rFonts w:ascii="Times New Roman" w:hAnsi="Times New Roman" w:cs="Times New Roman"/>
                <w:sz w:val="20"/>
                <w:szCs w:val="20"/>
              </w:rPr>
              <w:t>99369</w:t>
            </w:r>
          </w:p>
        </w:tc>
        <w:tc>
          <w:tcPr>
            <w:tcW w:w="864" w:type="dxa"/>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Toplam</w:t>
            </w:r>
          </w:p>
        </w:tc>
        <w:tc>
          <w:tcPr>
            <w:tcW w:w="848" w:type="dxa"/>
            <w:shd w:val="clear" w:color="auto" w:fill="auto"/>
            <w:vAlign w:val="center"/>
          </w:tcPr>
          <w:p w:rsidR="000718CD" w:rsidRPr="00AF2D40" w:rsidRDefault="005C539F" w:rsidP="000718CD">
            <w:pPr>
              <w:spacing w:after="0"/>
              <w:jc w:val="center"/>
              <w:rPr>
                <w:rFonts w:ascii="Times New Roman" w:hAnsi="Times New Roman" w:cs="Times New Roman"/>
                <w:sz w:val="20"/>
                <w:szCs w:val="20"/>
              </w:rPr>
            </w:pPr>
            <w:r>
              <w:rPr>
                <w:rFonts w:ascii="Times New Roman" w:hAnsi="Times New Roman" w:cs="Times New Roman"/>
                <w:sz w:val="20"/>
                <w:szCs w:val="20"/>
              </w:rPr>
              <w:t>532,219</w:t>
            </w:r>
          </w:p>
        </w:tc>
        <w:tc>
          <w:tcPr>
            <w:tcW w:w="588" w:type="dxa"/>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r w:rsidRPr="00AF2D40">
              <w:rPr>
                <w:rFonts w:ascii="Times New Roman" w:hAnsi="Times New Roman" w:cs="Times New Roman"/>
                <w:sz w:val="20"/>
                <w:szCs w:val="20"/>
              </w:rPr>
              <w:t>539</w:t>
            </w:r>
          </w:p>
        </w:tc>
        <w:tc>
          <w:tcPr>
            <w:tcW w:w="713" w:type="dxa"/>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571"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c>
          <w:tcPr>
            <w:tcW w:w="610" w:type="dxa"/>
            <w:vMerge/>
            <w:shd w:val="clear" w:color="auto" w:fill="auto"/>
            <w:vAlign w:val="center"/>
          </w:tcPr>
          <w:p w:rsidR="000718CD" w:rsidRPr="00AF2D40" w:rsidRDefault="000718CD" w:rsidP="000718CD">
            <w:pPr>
              <w:spacing w:after="0"/>
              <w:jc w:val="center"/>
              <w:rPr>
                <w:rFonts w:ascii="Times New Roman" w:hAnsi="Times New Roman" w:cs="Times New Roman"/>
                <w:sz w:val="20"/>
                <w:szCs w:val="20"/>
              </w:rPr>
            </w:pPr>
          </w:p>
        </w:tc>
      </w:tr>
    </w:tbl>
    <w:p w:rsidR="005C539F" w:rsidRDefault="005C539F" w:rsidP="00060762">
      <w:pPr>
        <w:autoSpaceDE w:val="0"/>
        <w:autoSpaceDN w:val="0"/>
        <w:adjustRightInd w:val="0"/>
        <w:spacing w:after="0" w:line="360" w:lineRule="auto"/>
        <w:rPr>
          <w:rFonts w:ascii="Times New Roman" w:hAnsi="Times New Roman" w:cs="Times New Roman"/>
          <w:sz w:val="24"/>
          <w:szCs w:val="24"/>
        </w:rPr>
      </w:pPr>
    </w:p>
    <w:p w:rsidR="00060762" w:rsidRPr="00060762" w:rsidRDefault="00060762" w:rsidP="00060762">
      <w:pPr>
        <w:autoSpaceDE w:val="0"/>
        <w:autoSpaceDN w:val="0"/>
        <w:adjustRightInd w:val="0"/>
        <w:spacing w:after="0" w:line="360" w:lineRule="auto"/>
        <w:rPr>
          <w:rFonts w:ascii="Times New Roman" w:hAnsi="Times New Roman" w:cs="Times New Roman"/>
          <w:sz w:val="12"/>
          <w:szCs w:val="24"/>
        </w:rPr>
      </w:pPr>
    </w:p>
    <w:p w:rsidR="000718CD" w:rsidRPr="00AF2D40" w:rsidRDefault="002574B4" w:rsidP="00060762">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Tablo 4</w:t>
      </w:r>
      <w:r w:rsidR="00743843">
        <w:rPr>
          <w:rFonts w:ascii="Times New Roman" w:hAnsi="Times New Roman" w:cs="Times New Roman"/>
          <w:sz w:val="24"/>
          <w:szCs w:val="24"/>
        </w:rPr>
        <w:t>.46’da</w:t>
      </w:r>
      <w:r w:rsidR="000718CD" w:rsidRPr="00AF2D40">
        <w:rPr>
          <w:rFonts w:ascii="Times New Roman" w:hAnsi="Times New Roman" w:cs="Times New Roman"/>
          <w:sz w:val="24"/>
          <w:szCs w:val="24"/>
        </w:rPr>
        <w:t xml:space="preserve"> görüldüğü gibi araştırmaya katılanların gelir durumlarına göre </w:t>
      </w:r>
      <w:r w:rsidR="003C768D">
        <w:rPr>
          <w:rFonts w:ascii="Times New Roman" w:hAnsi="Times New Roman" w:cs="Times New Roman"/>
          <w:sz w:val="24"/>
          <w:szCs w:val="24"/>
        </w:rPr>
        <w:t>davranışları</w:t>
      </w:r>
      <w:r w:rsidR="000718CD" w:rsidRPr="00AF2D40">
        <w:rPr>
          <w:rFonts w:ascii="Times New Roman" w:hAnsi="Times New Roman" w:cs="Times New Roman"/>
          <w:sz w:val="24"/>
          <w:szCs w:val="24"/>
        </w:rPr>
        <w:t xml:space="preserve"> arasındaki farklılığın anlamlı olup olmadığını gösteren p değeri, 0,</w:t>
      </w:r>
      <w:r w:rsidR="005C539F">
        <w:rPr>
          <w:rFonts w:ascii="Times New Roman" w:hAnsi="Times New Roman" w:cs="Times New Roman"/>
          <w:sz w:val="24"/>
          <w:szCs w:val="24"/>
        </w:rPr>
        <w:t>975</w:t>
      </w:r>
      <w:r w:rsidR="007C2AC0">
        <w:rPr>
          <w:rFonts w:ascii="Times New Roman" w:hAnsi="Times New Roman" w:cs="Times New Roman"/>
          <w:sz w:val="24"/>
          <w:szCs w:val="24"/>
        </w:rPr>
        <w:t xml:space="preserve"> </w:t>
      </w:r>
      <w:r w:rsidR="000718CD" w:rsidRPr="00AF2D40">
        <w:rPr>
          <w:rFonts w:ascii="Times New Roman" w:hAnsi="Times New Roman" w:cs="Times New Roman"/>
          <w:sz w:val="24"/>
          <w:szCs w:val="24"/>
        </w:rPr>
        <w:t xml:space="preserve">(p&lt;0,05 ise anlamlı) olduğundan araştırmaya katılanların gelir durumları ile </w:t>
      </w:r>
      <w:r w:rsidR="003C768D">
        <w:rPr>
          <w:rFonts w:ascii="Times New Roman" w:hAnsi="Times New Roman" w:cs="Times New Roman"/>
          <w:sz w:val="24"/>
          <w:szCs w:val="24"/>
        </w:rPr>
        <w:t>davranışları</w:t>
      </w:r>
      <w:r w:rsidR="000718CD" w:rsidRPr="00AF2D40">
        <w:rPr>
          <w:rFonts w:ascii="Times New Roman" w:hAnsi="Times New Roman" w:cs="Times New Roman"/>
          <w:sz w:val="24"/>
          <w:szCs w:val="24"/>
        </w:rPr>
        <w:t xml:space="preserve"> arasında anlamlı bir farklılık bulunamamıştır.</w:t>
      </w:r>
    </w:p>
    <w:p w:rsidR="000718CD" w:rsidRPr="00AF2D40" w:rsidRDefault="005C539F" w:rsidP="00060762">
      <w:pPr>
        <w:autoSpaceDE w:val="0"/>
        <w:autoSpaceDN w:val="0"/>
        <w:adjustRightInd w:val="0"/>
        <w:spacing w:after="0" w:line="360" w:lineRule="auto"/>
        <w:ind w:left="709" w:hanging="1"/>
        <w:jc w:val="both"/>
        <w:rPr>
          <w:rFonts w:ascii="Times New Roman" w:hAnsi="Times New Roman" w:cs="Times New Roman"/>
          <w:sz w:val="24"/>
          <w:szCs w:val="24"/>
        </w:rPr>
      </w:pPr>
      <w:r>
        <w:rPr>
          <w:rFonts w:ascii="Times New Roman" w:hAnsi="Times New Roman" w:cs="Times New Roman"/>
          <w:b/>
          <w:bCs/>
          <w:sz w:val="24"/>
          <w:szCs w:val="24"/>
        </w:rPr>
        <w:lastRenderedPageBreak/>
        <w:t>H10g</w:t>
      </w:r>
      <w:r w:rsidR="000718CD" w:rsidRPr="00AF2D40">
        <w:rPr>
          <w:rFonts w:ascii="Times New Roman" w:hAnsi="Times New Roman" w:cs="Times New Roman"/>
          <w:b/>
          <w:bCs/>
          <w:sz w:val="24"/>
          <w:szCs w:val="24"/>
        </w:rPr>
        <w:t>:</w:t>
      </w:r>
      <w:r w:rsidR="007C2AC0">
        <w:rPr>
          <w:rFonts w:ascii="Times New Roman" w:hAnsi="Times New Roman" w:cs="Times New Roman"/>
          <w:b/>
          <w:bCs/>
          <w:sz w:val="24"/>
          <w:szCs w:val="24"/>
        </w:rPr>
        <w:t xml:space="preserve"> </w:t>
      </w:r>
      <w:r w:rsidR="000718CD" w:rsidRPr="00AF2D40">
        <w:rPr>
          <w:rFonts w:ascii="Times New Roman" w:hAnsi="Times New Roman" w:cs="Times New Roman"/>
          <w:sz w:val="24"/>
          <w:szCs w:val="24"/>
        </w:rPr>
        <w:t xml:space="preserve">Gelir durumu, </w:t>
      </w:r>
      <w:r w:rsidR="003C768D">
        <w:rPr>
          <w:rFonts w:ascii="Times New Roman" w:hAnsi="Times New Roman" w:cs="Times New Roman"/>
          <w:sz w:val="24"/>
          <w:szCs w:val="24"/>
        </w:rPr>
        <w:t>seçmen davranışı</w:t>
      </w:r>
      <w:r w:rsidR="007C2AC0">
        <w:rPr>
          <w:rFonts w:ascii="Times New Roman" w:hAnsi="Times New Roman" w:cs="Times New Roman"/>
          <w:sz w:val="24"/>
          <w:szCs w:val="24"/>
        </w:rPr>
        <w:t xml:space="preserve"> üzerinde anlamlı </w:t>
      </w:r>
      <w:r w:rsidR="000718CD" w:rsidRPr="00AF2D40">
        <w:rPr>
          <w:rFonts w:ascii="Times New Roman" w:hAnsi="Times New Roman" w:cs="Times New Roman"/>
          <w:sz w:val="24"/>
          <w:szCs w:val="24"/>
        </w:rPr>
        <w:t>farklılı</w:t>
      </w:r>
      <w:r w:rsidR="000718CD" w:rsidRPr="00AF2D40">
        <w:rPr>
          <w:rFonts w:ascii="TimesNewRoman" w:eastAsia="TimesNewRoman" w:hAnsi="Times New Roman" w:cs="TimesNewRoman" w:hint="eastAsia"/>
          <w:sz w:val="24"/>
          <w:szCs w:val="24"/>
        </w:rPr>
        <w:t>ğ</w:t>
      </w:r>
      <w:r w:rsidR="000718CD" w:rsidRPr="00AF2D40">
        <w:rPr>
          <w:rFonts w:ascii="Times New Roman" w:hAnsi="Times New Roman" w:cs="Times New Roman"/>
          <w:sz w:val="24"/>
          <w:szCs w:val="24"/>
        </w:rPr>
        <w:t>a neden olur. (Red Edildi)</w:t>
      </w:r>
    </w:p>
    <w:p w:rsidR="002574B4" w:rsidRPr="00AF2D40" w:rsidRDefault="002574B4" w:rsidP="002574B4">
      <w:pPr>
        <w:autoSpaceDE w:val="0"/>
        <w:autoSpaceDN w:val="0"/>
        <w:adjustRightInd w:val="0"/>
        <w:spacing w:after="0" w:line="240" w:lineRule="auto"/>
        <w:jc w:val="center"/>
        <w:rPr>
          <w:rFonts w:ascii="Times New Roman" w:hAnsi="Times New Roman" w:cs="Times New Roman"/>
          <w:b/>
        </w:rPr>
      </w:pPr>
    </w:p>
    <w:p w:rsidR="0028357B" w:rsidRPr="00AF2D40" w:rsidRDefault="002574B4" w:rsidP="00E24BF2">
      <w:pPr>
        <w:pStyle w:val="A7"/>
      </w:pPr>
      <w:bookmarkStart w:id="703" w:name="_Toc526800817"/>
      <w:bookmarkStart w:id="704" w:name="_Toc532603530"/>
      <w:r w:rsidRPr="00AF2D40">
        <w:t>Tablo 4</w:t>
      </w:r>
      <w:r w:rsidR="00743843">
        <w:t>.47</w:t>
      </w:r>
      <w:r w:rsidR="00A30166" w:rsidRPr="00AF2D40">
        <w:t xml:space="preserve">. Anova Testi Sonuçları – Ziyaret Sıklığı ve </w:t>
      </w:r>
      <w:r w:rsidR="00454973">
        <w:t>Seçmen Davranışı</w:t>
      </w:r>
      <w:bookmarkEnd w:id="703"/>
      <w:bookmarkEnd w:id="704"/>
    </w:p>
    <w:tbl>
      <w:tblPr>
        <w:tblW w:w="8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038"/>
        <w:gridCol w:w="1565"/>
        <w:gridCol w:w="472"/>
        <w:gridCol w:w="692"/>
        <w:gridCol w:w="764"/>
        <w:gridCol w:w="864"/>
        <w:gridCol w:w="848"/>
        <w:gridCol w:w="588"/>
        <w:gridCol w:w="713"/>
        <w:gridCol w:w="571"/>
        <w:gridCol w:w="610"/>
      </w:tblGrid>
      <w:tr w:rsidR="00AF2D40" w:rsidRPr="00AF2D40" w:rsidTr="00A37546">
        <w:trPr>
          <w:trHeight w:val="397"/>
          <w:jc w:val="center"/>
        </w:trPr>
        <w:tc>
          <w:tcPr>
            <w:tcW w:w="1038" w:type="dxa"/>
            <w:shd w:val="clear" w:color="auto" w:fill="auto"/>
            <w:vAlign w:val="center"/>
          </w:tcPr>
          <w:p w:rsidR="00A30166" w:rsidRPr="00AF2D40" w:rsidRDefault="00A30166"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Ölçek</w:t>
            </w:r>
          </w:p>
        </w:tc>
        <w:tc>
          <w:tcPr>
            <w:tcW w:w="1565" w:type="dxa"/>
            <w:shd w:val="clear" w:color="auto" w:fill="auto"/>
            <w:vAlign w:val="center"/>
          </w:tcPr>
          <w:p w:rsidR="00A30166" w:rsidRPr="00AF2D40" w:rsidRDefault="00A30166"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Ziyaret Sıklığı</w:t>
            </w:r>
          </w:p>
        </w:tc>
        <w:tc>
          <w:tcPr>
            <w:tcW w:w="472" w:type="dxa"/>
            <w:shd w:val="clear" w:color="auto" w:fill="auto"/>
            <w:vAlign w:val="center"/>
          </w:tcPr>
          <w:p w:rsidR="00A30166" w:rsidRPr="00AF2D40" w:rsidRDefault="00A30166"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N</w:t>
            </w:r>
          </w:p>
        </w:tc>
        <w:tc>
          <w:tcPr>
            <w:tcW w:w="692" w:type="dxa"/>
            <w:shd w:val="clear" w:color="auto" w:fill="auto"/>
            <w:vAlign w:val="center"/>
          </w:tcPr>
          <w:p w:rsidR="00A30166" w:rsidRPr="00AF2D40" w:rsidRDefault="00A30166"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A.O.</w:t>
            </w:r>
          </w:p>
        </w:tc>
        <w:tc>
          <w:tcPr>
            <w:tcW w:w="764" w:type="dxa"/>
            <w:shd w:val="clear" w:color="auto" w:fill="auto"/>
            <w:vAlign w:val="center"/>
          </w:tcPr>
          <w:p w:rsidR="00A30166" w:rsidRPr="00AF2D40" w:rsidRDefault="00A30166"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SS</w:t>
            </w:r>
          </w:p>
        </w:tc>
        <w:tc>
          <w:tcPr>
            <w:tcW w:w="864" w:type="dxa"/>
            <w:shd w:val="clear" w:color="auto" w:fill="auto"/>
            <w:vAlign w:val="center"/>
          </w:tcPr>
          <w:p w:rsidR="00A30166" w:rsidRPr="00AF2D40" w:rsidRDefault="00A30166"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Kaynak</w:t>
            </w:r>
          </w:p>
        </w:tc>
        <w:tc>
          <w:tcPr>
            <w:tcW w:w="848" w:type="dxa"/>
            <w:shd w:val="clear" w:color="auto" w:fill="auto"/>
            <w:vAlign w:val="center"/>
          </w:tcPr>
          <w:p w:rsidR="00A30166" w:rsidRPr="00AF2D40" w:rsidRDefault="00A30166"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KT</w:t>
            </w:r>
          </w:p>
        </w:tc>
        <w:tc>
          <w:tcPr>
            <w:tcW w:w="588" w:type="dxa"/>
            <w:shd w:val="clear" w:color="auto" w:fill="auto"/>
            <w:vAlign w:val="center"/>
          </w:tcPr>
          <w:p w:rsidR="00A30166" w:rsidRPr="00AF2D40" w:rsidRDefault="00A30166"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SD</w:t>
            </w:r>
          </w:p>
        </w:tc>
        <w:tc>
          <w:tcPr>
            <w:tcW w:w="713" w:type="dxa"/>
            <w:shd w:val="clear" w:color="auto" w:fill="auto"/>
            <w:vAlign w:val="center"/>
          </w:tcPr>
          <w:p w:rsidR="00A30166" w:rsidRPr="00AF2D40" w:rsidRDefault="00A30166"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OKT</w:t>
            </w:r>
          </w:p>
        </w:tc>
        <w:tc>
          <w:tcPr>
            <w:tcW w:w="571" w:type="dxa"/>
            <w:shd w:val="clear" w:color="auto" w:fill="auto"/>
            <w:vAlign w:val="center"/>
          </w:tcPr>
          <w:p w:rsidR="00A30166" w:rsidRPr="00AF2D40" w:rsidRDefault="00A30166" w:rsidP="007C2AC0">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F</w:t>
            </w:r>
          </w:p>
        </w:tc>
        <w:tc>
          <w:tcPr>
            <w:tcW w:w="610" w:type="dxa"/>
            <w:shd w:val="clear" w:color="auto" w:fill="auto"/>
            <w:vAlign w:val="center"/>
          </w:tcPr>
          <w:p w:rsidR="00A30166" w:rsidRPr="00AF2D40" w:rsidRDefault="00A30166" w:rsidP="007C2AC0">
            <w:pPr>
              <w:spacing w:after="0" w:line="240" w:lineRule="auto"/>
              <w:jc w:val="center"/>
              <w:rPr>
                <w:rFonts w:ascii="Times New Roman" w:hAnsi="Times New Roman" w:cs="Times New Roman"/>
                <w:b/>
                <w:sz w:val="20"/>
                <w:szCs w:val="20"/>
              </w:rPr>
            </w:pPr>
            <w:proofErr w:type="gramStart"/>
            <w:r w:rsidRPr="00AF2D40">
              <w:rPr>
                <w:rFonts w:ascii="Times New Roman" w:hAnsi="Times New Roman" w:cs="Times New Roman"/>
                <w:b/>
                <w:sz w:val="20"/>
                <w:szCs w:val="20"/>
              </w:rPr>
              <w:t>p</w:t>
            </w:r>
            <w:proofErr w:type="gramEnd"/>
          </w:p>
        </w:tc>
      </w:tr>
      <w:tr w:rsidR="00F91460" w:rsidRPr="00AF2D40" w:rsidTr="00A37546">
        <w:trPr>
          <w:trHeight w:val="397"/>
          <w:jc w:val="center"/>
        </w:trPr>
        <w:tc>
          <w:tcPr>
            <w:tcW w:w="1038" w:type="dxa"/>
            <w:vMerge w:val="restart"/>
            <w:shd w:val="clear" w:color="auto" w:fill="auto"/>
            <w:vAlign w:val="center"/>
          </w:tcPr>
          <w:p w:rsidR="00F91460" w:rsidRPr="00AF2D40" w:rsidRDefault="00F91460" w:rsidP="002574B4">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Seçmen Davranışı</w:t>
            </w:r>
          </w:p>
        </w:tc>
        <w:tc>
          <w:tcPr>
            <w:tcW w:w="1565" w:type="dxa"/>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1 saatten az</w:t>
            </w:r>
          </w:p>
        </w:tc>
        <w:tc>
          <w:tcPr>
            <w:tcW w:w="472" w:type="dxa"/>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151</w:t>
            </w:r>
          </w:p>
        </w:tc>
        <w:tc>
          <w:tcPr>
            <w:tcW w:w="692" w:type="dxa"/>
            <w:shd w:val="clear" w:color="auto" w:fill="auto"/>
            <w:vAlign w:val="center"/>
          </w:tcPr>
          <w:p w:rsidR="00F91460" w:rsidRPr="00AF2D40" w:rsidRDefault="00F91460" w:rsidP="0045497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3,2936</w:t>
            </w:r>
          </w:p>
        </w:tc>
        <w:tc>
          <w:tcPr>
            <w:tcW w:w="764" w:type="dxa"/>
            <w:shd w:val="clear" w:color="auto" w:fill="auto"/>
            <w:vAlign w:val="center"/>
          </w:tcPr>
          <w:p w:rsidR="00F91460" w:rsidRPr="00AF2D40" w:rsidRDefault="00F91460" w:rsidP="005C539F">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w:t>
            </w:r>
            <w:r>
              <w:rPr>
                <w:rFonts w:ascii="Times New Roman" w:hAnsi="Times New Roman" w:cs="Times New Roman"/>
                <w:sz w:val="20"/>
                <w:szCs w:val="20"/>
              </w:rPr>
              <w:t>94980</w:t>
            </w:r>
          </w:p>
        </w:tc>
        <w:tc>
          <w:tcPr>
            <w:tcW w:w="864" w:type="dxa"/>
            <w:vMerge w:val="restart"/>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Gruplar Arası</w:t>
            </w:r>
          </w:p>
        </w:tc>
        <w:tc>
          <w:tcPr>
            <w:tcW w:w="848" w:type="dxa"/>
            <w:vMerge w:val="restart"/>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2,682</w:t>
            </w:r>
          </w:p>
        </w:tc>
        <w:tc>
          <w:tcPr>
            <w:tcW w:w="588" w:type="dxa"/>
            <w:vMerge w:val="restart"/>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5</w:t>
            </w:r>
          </w:p>
        </w:tc>
        <w:tc>
          <w:tcPr>
            <w:tcW w:w="713" w:type="dxa"/>
            <w:vMerge w:val="restart"/>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,536</w:t>
            </w:r>
          </w:p>
        </w:tc>
        <w:tc>
          <w:tcPr>
            <w:tcW w:w="571" w:type="dxa"/>
            <w:vMerge w:val="restart"/>
            <w:shd w:val="clear" w:color="auto" w:fill="auto"/>
            <w:vAlign w:val="center"/>
          </w:tcPr>
          <w:p w:rsidR="00F91460" w:rsidRPr="00AF2D40" w:rsidRDefault="00F91460" w:rsidP="005C539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,541</w:t>
            </w:r>
          </w:p>
        </w:tc>
        <w:tc>
          <w:tcPr>
            <w:tcW w:w="610" w:type="dxa"/>
            <w:vMerge w:val="restart"/>
            <w:shd w:val="clear" w:color="auto" w:fill="auto"/>
            <w:vAlign w:val="center"/>
          </w:tcPr>
          <w:p w:rsidR="00F91460" w:rsidRPr="00F9019A" w:rsidRDefault="00F91460" w:rsidP="005C539F">
            <w:pPr>
              <w:spacing w:after="0" w:line="240" w:lineRule="auto"/>
              <w:jc w:val="center"/>
              <w:rPr>
                <w:rFonts w:ascii="Times New Roman" w:hAnsi="Times New Roman" w:cs="Times New Roman"/>
                <w:b/>
                <w:sz w:val="20"/>
                <w:szCs w:val="20"/>
              </w:rPr>
            </w:pPr>
            <w:r w:rsidRPr="00F9019A">
              <w:rPr>
                <w:rFonts w:ascii="Times New Roman" w:hAnsi="Times New Roman" w:cs="Times New Roman"/>
                <w:b/>
                <w:sz w:val="20"/>
                <w:szCs w:val="20"/>
              </w:rPr>
              <w:t>,745</w:t>
            </w:r>
          </w:p>
        </w:tc>
      </w:tr>
      <w:tr w:rsidR="00F91460" w:rsidRPr="00AF2D40" w:rsidTr="00A37546">
        <w:trPr>
          <w:trHeight w:val="397"/>
          <w:jc w:val="center"/>
        </w:trPr>
        <w:tc>
          <w:tcPr>
            <w:tcW w:w="1038" w:type="dxa"/>
            <w:vMerge/>
            <w:shd w:val="clear" w:color="auto" w:fill="auto"/>
            <w:vAlign w:val="center"/>
          </w:tcPr>
          <w:p w:rsidR="00F91460" w:rsidRPr="00AF2D40" w:rsidRDefault="00F91460" w:rsidP="002574B4">
            <w:pPr>
              <w:spacing w:after="0" w:line="240" w:lineRule="auto"/>
              <w:jc w:val="center"/>
              <w:rPr>
                <w:rFonts w:ascii="Times New Roman" w:hAnsi="Times New Roman" w:cs="Times New Roman"/>
                <w:b/>
                <w:sz w:val="20"/>
                <w:szCs w:val="20"/>
              </w:rPr>
            </w:pPr>
          </w:p>
        </w:tc>
        <w:tc>
          <w:tcPr>
            <w:tcW w:w="1565" w:type="dxa"/>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 xml:space="preserve">1-2 saat </w:t>
            </w:r>
          </w:p>
        </w:tc>
        <w:tc>
          <w:tcPr>
            <w:tcW w:w="472" w:type="dxa"/>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142</w:t>
            </w:r>
          </w:p>
        </w:tc>
        <w:tc>
          <w:tcPr>
            <w:tcW w:w="692" w:type="dxa"/>
            <w:shd w:val="clear" w:color="auto" w:fill="auto"/>
            <w:vAlign w:val="center"/>
          </w:tcPr>
          <w:p w:rsidR="00F91460" w:rsidRPr="00AF2D40" w:rsidRDefault="00F91460" w:rsidP="0045497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3,4014</w:t>
            </w:r>
          </w:p>
        </w:tc>
        <w:tc>
          <w:tcPr>
            <w:tcW w:w="764" w:type="dxa"/>
            <w:shd w:val="clear" w:color="auto" w:fill="auto"/>
            <w:vAlign w:val="center"/>
          </w:tcPr>
          <w:p w:rsidR="00F91460" w:rsidRPr="00AF2D40" w:rsidRDefault="00F91460" w:rsidP="005C539F">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1,</w:t>
            </w:r>
            <w:r>
              <w:rPr>
                <w:rFonts w:ascii="Times New Roman" w:hAnsi="Times New Roman" w:cs="Times New Roman"/>
                <w:sz w:val="20"/>
                <w:szCs w:val="20"/>
              </w:rPr>
              <w:t>05225</w:t>
            </w:r>
          </w:p>
        </w:tc>
        <w:tc>
          <w:tcPr>
            <w:tcW w:w="864" w:type="dxa"/>
            <w:vMerge/>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p>
        </w:tc>
        <w:tc>
          <w:tcPr>
            <w:tcW w:w="848" w:type="dxa"/>
            <w:vMerge/>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p>
        </w:tc>
        <w:tc>
          <w:tcPr>
            <w:tcW w:w="588" w:type="dxa"/>
            <w:vMerge/>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p>
        </w:tc>
        <w:tc>
          <w:tcPr>
            <w:tcW w:w="713" w:type="dxa"/>
            <w:vMerge/>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p>
        </w:tc>
        <w:tc>
          <w:tcPr>
            <w:tcW w:w="571" w:type="dxa"/>
            <w:vMerge/>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p>
        </w:tc>
        <w:tc>
          <w:tcPr>
            <w:tcW w:w="610" w:type="dxa"/>
            <w:vMerge/>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p>
        </w:tc>
      </w:tr>
      <w:tr w:rsidR="00F91460" w:rsidRPr="00AF2D40" w:rsidTr="00A37546">
        <w:trPr>
          <w:trHeight w:val="397"/>
          <w:jc w:val="center"/>
        </w:trPr>
        <w:tc>
          <w:tcPr>
            <w:tcW w:w="1038" w:type="dxa"/>
            <w:vMerge/>
            <w:shd w:val="clear" w:color="auto" w:fill="auto"/>
            <w:vAlign w:val="center"/>
          </w:tcPr>
          <w:p w:rsidR="00F91460" w:rsidRPr="00AF2D40" w:rsidRDefault="00F91460" w:rsidP="002574B4">
            <w:pPr>
              <w:spacing w:after="0" w:line="240" w:lineRule="auto"/>
              <w:jc w:val="center"/>
              <w:rPr>
                <w:rFonts w:ascii="Times New Roman" w:hAnsi="Times New Roman" w:cs="Times New Roman"/>
                <w:b/>
                <w:sz w:val="20"/>
                <w:szCs w:val="20"/>
              </w:rPr>
            </w:pPr>
          </w:p>
        </w:tc>
        <w:tc>
          <w:tcPr>
            <w:tcW w:w="1565" w:type="dxa"/>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2-3 saat</w:t>
            </w:r>
          </w:p>
        </w:tc>
        <w:tc>
          <w:tcPr>
            <w:tcW w:w="472" w:type="dxa"/>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93</w:t>
            </w:r>
          </w:p>
        </w:tc>
        <w:tc>
          <w:tcPr>
            <w:tcW w:w="692" w:type="dxa"/>
            <w:shd w:val="clear" w:color="auto" w:fill="auto"/>
            <w:vAlign w:val="center"/>
          </w:tcPr>
          <w:p w:rsidR="00F91460" w:rsidRPr="00AF2D40" w:rsidRDefault="00F91460" w:rsidP="0045497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3,2616</w:t>
            </w:r>
          </w:p>
        </w:tc>
        <w:tc>
          <w:tcPr>
            <w:tcW w:w="764" w:type="dxa"/>
            <w:shd w:val="clear" w:color="auto" w:fill="auto"/>
            <w:vAlign w:val="center"/>
          </w:tcPr>
          <w:p w:rsidR="00F91460" w:rsidRPr="00AF2D40" w:rsidRDefault="00F91460" w:rsidP="005C539F">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1,</w:t>
            </w:r>
            <w:r>
              <w:rPr>
                <w:rFonts w:ascii="Times New Roman" w:hAnsi="Times New Roman" w:cs="Times New Roman"/>
                <w:sz w:val="20"/>
                <w:szCs w:val="20"/>
              </w:rPr>
              <w:t>03426</w:t>
            </w:r>
          </w:p>
        </w:tc>
        <w:tc>
          <w:tcPr>
            <w:tcW w:w="864" w:type="dxa"/>
            <w:vMerge/>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p>
        </w:tc>
        <w:tc>
          <w:tcPr>
            <w:tcW w:w="848" w:type="dxa"/>
            <w:vMerge/>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p>
        </w:tc>
        <w:tc>
          <w:tcPr>
            <w:tcW w:w="588" w:type="dxa"/>
            <w:vMerge/>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p>
        </w:tc>
        <w:tc>
          <w:tcPr>
            <w:tcW w:w="713" w:type="dxa"/>
            <w:vMerge/>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p>
        </w:tc>
        <w:tc>
          <w:tcPr>
            <w:tcW w:w="571" w:type="dxa"/>
            <w:vMerge/>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p>
        </w:tc>
        <w:tc>
          <w:tcPr>
            <w:tcW w:w="610" w:type="dxa"/>
            <w:vMerge/>
            <w:shd w:val="clear" w:color="auto" w:fill="auto"/>
            <w:vAlign w:val="center"/>
          </w:tcPr>
          <w:p w:rsidR="00F91460" w:rsidRPr="00AF2D40" w:rsidRDefault="00F91460" w:rsidP="002574B4">
            <w:pPr>
              <w:spacing w:after="0" w:line="240" w:lineRule="auto"/>
              <w:jc w:val="center"/>
              <w:rPr>
                <w:rFonts w:ascii="Times New Roman" w:hAnsi="Times New Roman" w:cs="Times New Roman"/>
                <w:sz w:val="20"/>
                <w:szCs w:val="20"/>
              </w:rPr>
            </w:pPr>
          </w:p>
        </w:tc>
      </w:tr>
      <w:tr w:rsidR="00AF2D40" w:rsidRPr="00AF2D40" w:rsidTr="00A37546">
        <w:trPr>
          <w:trHeight w:val="397"/>
          <w:jc w:val="center"/>
        </w:trPr>
        <w:tc>
          <w:tcPr>
            <w:tcW w:w="1038"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b/>
                <w:sz w:val="20"/>
                <w:szCs w:val="20"/>
              </w:rPr>
            </w:pPr>
          </w:p>
        </w:tc>
        <w:tc>
          <w:tcPr>
            <w:tcW w:w="1565" w:type="dxa"/>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 xml:space="preserve">3-4 saat </w:t>
            </w:r>
          </w:p>
        </w:tc>
        <w:tc>
          <w:tcPr>
            <w:tcW w:w="472" w:type="dxa"/>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76</w:t>
            </w:r>
          </w:p>
        </w:tc>
        <w:tc>
          <w:tcPr>
            <w:tcW w:w="692" w:type="dxa"/>
            <w:shd w:val="clear" w:color="auto" w:fill="auto"/>
            <w:vAlign w:val="center"/>
          </w:tcPr>
          <w:p w:rsidR="00A30166" w:rsidRPr="00AF2D40" w:rsidRDefault="005C539F" w:rsidP="0045497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3,2763</w:t>
            </w:r>
          </w:p>
        </w:tc>
        <w:tc>
          <w:tcPr>
            <w:tcW w:w="764" w:type="dxa"/>
            <w:shd w:val="clear" w:color="auto" w:fill="auto"/>
            <w:vAlign w:val="center"/>
          </w:tcPr>
          <w:p w:rsidR="00A30166" w:rsidRPr="00AF2D40" w:rsidRDefault="00A30166" w:rsidP="005C539F">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w:t>
            </w:r>
            <w:r w:rsidR="005C539F">
              <w:rPr>
                <w:rFonts w:ascii="Times New Roman" w:hAnsi="Times New Roman" w:cs="Times New Roman"/>
                <w:sz w:val="20"/>
                <w:szCs w:val="20"/>
              </w:rPr>
              <w:t>97127</w:t>
            </w:r>
          </w:p>
        </w:tc>
        <w:tc>
          <w:tcPr>
            <w:tcW w:w="864" w:type="dxa"/>
            <w:vMerge w:val="restart"/>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Grup İçi</w:t>
            </w:r>
          </w:p>
        </w:tc>
        <w:tc>
          <w:tcPr>
            <w:tcW w:w="848" w:type="dxa"/>
            <w:vMerge w:val="restart"/>
            <w:shd w:val="clear" w:color="auto" w:fill="auto"/>
            <w:vAlign w:val="center"/>
          </w:tcPr>
          <w:p w:rsidR="00A30166" w:rsidRPr="00AF2D40" w:rsidRDefault="005C539F" w:rsidP="002574B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529,537</w:t>
            </w:r>
          </w:p>
        </w:tc>
        <w:tc>
          <w:tcPr>
            <w:tcW w:w="588" w:type="dxa"/>
            <w:vMerge w:val="restart"/>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53</w:t>
            </w:r>
            <w:r w:rsidR="00420C60" w:rsidRPr="00AF2D40">
              <w:rPr>
                <w:rFonts w:ascii="Times New Roman" w:hAnsi="Times New Roman" w:cs="Times New Roman"/>
                <w:sz w:val="20"/>
                <w:szCs w:val="20"/>
              </w:rPr>
              <w:t>4</w:t>
            </w:r>
          </w:p>
        </w:tc>
        <w:tc>
          <w:tcPr>
            <w:tcW w:w="713" w:type="dxa"/>
            <w:vMerge w:val="restart"/>
            <w:shd w:val="clear" w:color="auto" w:fill="auto"/>
            <w:vAlign w:val="center"/>
          </w:tcPr>
          <w:p w:rsidR="00A30166" w:rsidRPr="00AF2D40" w:rsidRDefault="005C539F" w:rsidP="0045497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,992</w:t>
            </w:r>
          </w:p>
        </w:tc>
        <w:tc>
          <w:tcPr>
            <w:tcW w:w="571"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c>
          <w:tcPr>
            <w:tcW w:w="610"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r>
      <w:tr w:rsidR="00AF2D40" w:rsidRPr="00AF2D40" w:rsidTr="00A37546">
        <w:trPr>
          <w:trHeight w:val="397"/>
          <w:jc w:val="center"/>
        </w:trPr>
        <w:tc>
          <w:tcPr>
            <w:tcW w:w="1038"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b/>
                <w:sz w:val="20"/>
                <w:szCs w:val="20"/>
              </w:rPr>
            </w:pPr>
          </w:p>
        </w:tc>
        <w:tc>
          <w:tcPr>
            <w:tcW w:w="1565" w:type="dxa"/>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 xml:space="preserve">4-5 saat </w:t>
            </w:r>
          </w:p>
        </w:tc>
        <w:tc>
          <w:tcPr>
            <w:tcW w:w="472" w:type="dxa"/>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51</w:t>
            </w:r>
          </w:p>
        </w:tc>
        <w:tc>
          <w:tcPr>
            <w:tcW w:w="692" w:type="dxa"/>
            <w:shd w:val="clear" w:color="auto" w:fill="auto"/>
            <w:vAlign w:val="center"/>
          </w:tcPr>
          <w:p w:rsidR="00A30166" w:rsidRPr="00AF2D40" w:rsidRDefault="005C539F" w:rsidP="0045497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3,4706</w:t>
            </w:r>
          </w:p>
        </w:tc>
        <w:tc>
          <w:tcPr>
            <w:tcW w:w="764" w:type="dxa"/>
            <w:shd w:val="clear" w:color="auto" w:fill="auto"/>
            <w:vAlign w:val="center"/>
          </w:tcPr>
          <w:p w:rsidR="00A30166" w:rsidRPr="00AF2D40" w:rsidRDefault="00A30166" w:rsidP="005C539F">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w:t>
            </w:r>
            <w:r w:rsidR="005C539F">
              <w:rPr>
                <w:rFonts w:ascii="Times New Roman" w:hAnsi="Times New Roman" w:cs="Times New Roman"/>
                <w:sz w:val="20"/>
                <w:szCs w:val="20"/>
              </w:rPr>
              <w:t>83580</w:t>
            </w:r>
          </w:p>
        </w:tc>
        <w:tc>
          <w:tcPr>
            <w:tcW w:w="864"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c>
          <w:tcPr>
            <w:tcW w:w="848"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c>
          <w:tcPr>
            <w:tcW w:w="588"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c>
          <w:tcPr>
            <w:tcW w:w="713"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c>
          <w:tcPr>
            <w:tcW w:w="571"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c>
          <w:tcPr>
            <w:tcW w:w="610"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r>
      <w:tr w:rsidR="00AF2D40" w:rsidRPr="00AF2D40" w:rsidTr="00A37546">
        <w:trPr>
          <w:trHeight w:val="397"/>
          <w:jc w:val="center"/>
        </w:trPr>
        <w:tc>
          <w:tcPr>
            <w:tcW w:w="1038"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b/>
                <w:sz w:val="20"/>
                <w:szCs w:val="20"/>
              </w:rPr>
            </w:pPr>
          </w:p>
        </w:tc>
        <w:tc>
          <w:tcPr>
            <w:tcW w:w="1565" w:type="dxa"/>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5 saatin üstünde</w:t>
            </w:r>
          </w:p>
        </w:tc>
        <w:tc>
          <w:tcPr>
            <w:tcW w:w="472" w:type="dxa"/>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27</w:t>
            </w:r>
          </w:p>
        </w:tc>
        <w:tc>
          <w:tcPr>
            <w:tcW w:w="692" w:type="dxa"/>
            <w:shd w:val="clear" w:color="auto" w:fill="auto"/>
            <w:vAlign w:val="center"/>
          </w:tcPr>
          <w:p w:rsidR="00A30166" w:rsidRPr="00AF2D40" w:rsidRDefault="005C539F" w:rsidP="0045497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3,3951</w:t>
            </w:r>
          </w:p>
        </w:tc>
        <w:tc>
          <w:tcPr>
            <w:tcW w:w="764" w:type="dxa"/>
            <w:shd w:val="clear" w:color="auto" w:fill="auto"/>
            <w:vAlign w:val="center"/>
          </w:tcPr>
          <w:p w:rsidR="00A30166" w:rsidRPr="00AF2D40" w:rsidRDefault="00A30166" w:rsidP="005C539F">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1,</w:t>
            </w:r>
            <w:r w:rsidR="005C539F">
              <w:rPr>
                <w:rFonts w:ascii="Times New Roman" w:hAnsi="Times New Roman" w:cs="Times New Roman"/>
                <w:sz w:val="20"/>
                <w:szCs w:val="20"/>
              </w:rPr>
              <w:t>14368</w:t>
            </w:r>
          </w:p>
        </w:tc>
        <w:tc>
          <w:tcPr>
            <w:tcW w:w="864"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c>
          <w:tcPr>
            <w:tcW w:w="848"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c>
          <w:tcPr>
            <w:tcW w:w="588"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c>
          <w:tcPr>
            <w:tcW w:w="713"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c>
          <w:tcPr>
            <w:tcW w:w="571"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c>
          <w:tcPr>
            <w:tcW w:w="610"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r>
      <w:tr w:rsidR="00A30166" w:rsidRPr="00AF2D40" w:rsidTr="00A37546">
        <w:trPr>
          <w:trHeight w:val="397"/>
          <w:jc w:val="center"/>
        </w:trPr>
        <w:tc>
          <w:tcPr>
            <w:tcW w:w="1038"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b/>
                <w:sz w:val="20"/>
                <w:szCs w:val="20"/>
              </w:rPr>
            </w:pPr>
          </w:p>
        </w:tc>
        <w:tc>
          <w:tcPr>
            <w:tcW w:w="1565" w:type="dxa"/>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Toplam</w:t>
            </w:r>
          </w:p>
        </w:tc>
        <w:tc>
          <w:tcPr>
            <w:tcW w:w="472" w:type="dxa"/>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540</w:t>
            </w:r>
          </w:p>
        </w:tc>
        <w:tc>
          <w:tcPr>
            <w:tcW w:w="692" w:type="dxa"/>
            <w:shd w:val="clear" w:color="auto" w:fill="auto"/>
            <w:vAlign w:val="center"/>
          </w:tcPr>
          <w:p w:rsidR="00A30166" w:rsidRPr="00AF2D40" w:rsidRDefault="005C539F" w:rsidP="0045497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3,3358</w:t>
            </w:r>
          </w:p>
        </w:tc>
        <w:tc>
          <w:tcPr>
            <w:tcW w:w="764" w:type="dxa"/>
            <w:shd w:val="clear" w:color="auto" w:fill="auto"/>
            <w:vAlign w:val="center"/>
          </w:tcPr>
          <w:p w:rsidR="00A30166" w:rsidRPr="00AF2D40" w:rsidRDefault="00A30166" w:rsidP="005C539F">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w:t>
            </w:r>
            <w:r w:rsidR="005C539F">
              <w:rPr>
                <w:rFonts w:ascii="Times New Roman" w:hAnsi="Times New Roman" w:cs="Times New Roman"/>
                <w:sz w:val="20"/>
                <w:szCs w:val="20"/>
              </w:rPr>
              <w:t>99369</w:t>
            </w:r>
          </w:p>
        </w:tc>
        <w:tc>
          <w:tcPr>
            <w:tcW w:w="864" w:type="dxa"/>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Toplam</w:t>
            </w:r>
          </w:p>
        </w:tc>
        <w:tc>
          <w:tcPr>
            <w:tcW w:w="848" w:type="dxa"/>
            <w:shd w:val="clear" w:color="auto" w:fill="auto"/>
            <w:vAlign w:val="center"/>
          </w:tcPr>
          <w:p w:rsidR="00A30166" w:rsidRPr="00AF2D40" w:rsidRDefault="005C539F" w:rsidP="002574B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532,219</w:t>
            </w:r>
          </w:p>
        </w:tc>
        <w:tc>
          <w:tcPr>
            <w:tcW w:w="588" w:type="dxa"/>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r w:rsidRPr="00AF2D40">
              <w:rPr>
                <w:rFonts w:ascii="Times New Roman" w:hAnsi="Times New Roman" w:cs="Times New Roman"/>
                <w:sz w:val="20"/>
                <w:szCs w:val="20"/>
              </w:rPr>
              <w:t>539</w:t>
            </w:r>
          </w:p>
        </w:tc>
        <w:tc>
          <w:tcPr>
            <w:tcW w:w="713" w:type="dxa"/>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c>
          <w:tcPr>
            <w:tcW w:w="571"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c>
          <w:tcPr>
            <w:tcW w:w="610" w:type="dxa"/>
            <w:vMerge/>
            <w:shd w:val="clear" w:color="auto" w:fill="auto"/>
            <w:vAlign w:val="center"/>
          </w:tcPr>
          <w:p w:rsidR="00A30166" w:rsidRPr="00AF2D40" w:rsidRDefault="00A30166" w:rsidP="002574B4">
            <w:pPr>
              <w:spacing w:after="0" w:line="240" w:lineRule="auto"/>
              <w:jc w:val="center"/>
              <w:rPr>
                <w:rFonts w:ascii="Times New Roman" w:hAnsi="Times New Roman" w:cs="Times New Roman"/>
                <w:sz w:val="20"/>
                <w:szCs w:val="20"/>
              </w:rPr>
            </w:pPr>
          </w:p>
        </w:tc>
      </w:tr>
    </w:tbl>
    <w:p w:rsidR="007C2AC0" w:rsidRDefault="007C2AC0" w:rsidP="00060762">
      <w:pPr>
        <w:autoSpaceDE w:val="0"/>
        <w:autoSpaceDN w:val="0"/>
        <w:adjustRightInd w:val="0"/>
        <w:spacing w:after="0" w:line="360" w:lineRule="auto"/>
        <w:ind w:firstLine="708"/>
        <w:jc w:val="both"/>
        <w:rPr>
          <w:rFonts w:ascii="Times New Roman" w:hAnsi="Times New Roman" w:cs="Times New Roman"/>
          <w:sz w:val="24"/>
          <w:szCs w:val="24"/>
        </w:rPr>
      </w:pPr>
    </w:p>
    <w:p w:rsidR="00420C60" w:rsidRPr="00AF2D40" w:rsidRDefault="002574B4" w:rsidP="00060762">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t>Tablo 4</w:t>
      </w:r>
      <w:r w:rsidR="00743843">
        <w:rPr>
          <w:rFonts w:ascii="Times New Roman" w:hAnsi="Times New Roman" w:cs="Times New Roman"/>
          <w:sz w:val="24"/>
          <w:szCs w:val="24"/>
        </w:rPr>
        <w:t>.47’de</w:t>
      </w:r>
      <w:r w:rsidR="00420C60" w:rsidRPr="00AF2D40">
        <w:rPr>
          <w:rFonts w:ascii="Times New Roman" w:hAnsi="Times New Roman" w:cs="Times New Roman"/>
          <w:sz w:val="24"/>
          <w:szCs w:val="24"/>
        </w:rPr>
        <w:t xml:space="preserve"> görüldüğü gibi araştırmaya katılanların sosyal medya ziyaret sıklıklarına göre </w:t>
      </w:r>
      <w:r w:rsidR="00454973">
        <w:rPr>
          <w:rFonts w:ascii="Times New Roman" w:hAnsi="Times New Roman" w:cs="Times New Roman"/>
          <w:sz w:val="24"/>
          <w:szCs w:val="24"/>
        </w:rPr>
        <w:t>davranışları</w:t>
      </w:r>
      <w:r w:rsidR="00420C60" w:rsidRPr="00AF2D40">
        <w:rPr>
          <w:rFonts w:ascii="Times New Roman" w:hAnsi="Times New Roman" w:cs="Times New Roman"/>
          <w:sz w:val="24"/>
          <w:szCs w:val="24"/>
        </w:rPr>
        <w:t xml:space="preserve"> arasındaki farklılığın anlamlı olup olmadığını gösteren p değeri, 0,</w:t>
      </w:r>
      <w:r w:rsidR="00A129CD">
        <w:rPr>
          <w:rFonts w:ascii="Times New Roman" w:hAnsi="Times New Roman" w:cs="Times New Roman"/>
          <w:sz w:val="24"/>
          <w:szCs w:val="24"/>
        </w:rPr>
        <w:t>745</w:t>
      </w:r>
      <w:r w:rsidR="00420C60" w:rsidRPr="00AF2D40">
        <w:rPr>
          <w:rFonts w:ascii="Times New Roman" w:hAnsi="Times New Roman" w:cs="Times New Roman"/>
          <w:sz w:val="24"/>
          <w:szCs w:val="24"/>
        </w:rPr>
        <w:t xml:space="preserve"> (p&lt;0,05 ise anlamlı) olduğundan araştırmaya katılanların </w:t>
      </w:r>
      <w:r w:rsidR="00454973" w:rsidRPr="00AF2D40">
        <w:rPr>
          <w:rFonts w:ascii="Times New Roman" w:hAnsi="Times New Roman" w:cs="Times New Roman"/>
          <w:sz w:val="24"/>
          <w:szCs w:val="24"/>
        </w:rPr>
        <w:t xml:space="preserve">sosyal medya ziyaret </w:t>
      </w:r>
      <w:r w:rsidR="00A129CD">
        <w:rPr>
          <w:rFonts w:ascii="Times New Roman" w:hAnsi="Times New Roman" w:cs="Times New Roman"/>
          <w:sz w:val="24"/>
          <w:szCs w:val="24"/>
        </w:rPr>
        <w:t>sıklığı</w:t>
      </w:r>
      <w:r w:rsidR="00420C60" w:rsidRPr="00AF2D40">
        <w:rPr>
          <w:rFonts w:ascii="Times New Roman" w:hAnsi="Times New Roman" w:cs="Times New Roman"/>
          <w:sz w:val="24"/>
          <w:szCs w:val="24"/>
        </w:rPr>
        <w:t xml:space="preserve"> ile </w:t>
      </w:r>
      <w:r w:rsidR="00454973">
        <w:rPr>
          <w:rFonts w:ascii="Times New Roman" w:hAnsi="Times New Roman" w:cs="Times New Roman"/>
          <w:sz w:val="24"/>
          <w:szCs w:val="24"/>
        </w:rPr>
        <w:t>davranışları</w:t>
      </w:r>
      <w:r w:rsidR="00420C60" w:rsidRPr="00AF2D40">
        <w:rPr>
          <w:rFonts w:ascii="Times New Roman" w:hAnsi="Times New Roman" w:cs="Times New Roman"/>
          <w:sz w:val="24"/>
          <w:szCs w:val="24"/>
        </w:rPr>
        <w:t xml:space="preserve"> arasında anlamlı bir farklılık bulunamamıştır.</w:t>
      </w:r>
    </w:p>
    <w:p w:rsidR="00420C60" w:rsidRPr="00AF2D40" w:rsidRDefault="000A1ED8" w:rsidP="00060762">
      <w:pPr>
        <w:autoSpaceDE w:val="0"/>
        <w:autoSpaceDN w:val="0"/>
        <w:adjustRightInd w:val="0"/>
        <w:spacing w:after="0" w:line="360" w:lineRule="auto"/>
        <w:ind w:left="709" w:hanging="1"/>
        <w:jc w:val="both"/>
        <w:rPr>
          <w:rFonts w:ascii="Times New Roman" w:hAnsi="Times New Roman" w:cs="Times New Roman"/>
          <w:sz w:val="24"/>
          <w:szCs w:val="24"/>
        </w:rPr>
      </w:pPr>
      <w:r>
        <w:rPr>
          <w:rFonts w:ascii="Times New Roman" w:hAnsi="Times New Roman" w:cs="Times New Roman"/>
          <w:b/>
          <w:bCs/>
          <w:sz w:val="24"/>
          <w:szCs w:val="24"/>
        </w:rPr>
        <w:t>H10h</w:t>
      </w:r>
      <w:r w:rsidR="00420C60" w:rsidRPr="00AF2D40">
        <w:rPr>
          <w:rFonts w:ascii="Times New Roman" w:hAnsi="Times New Roman" w:cs="Times New Roman"/>
          <w:b/>
          <w:bCs/>
          <w:sz w:val="24"/>
          <w:szCs w:val="24"/>
        </w:rPr>
        <w:t>:</w:t>
      </w:r>
      <w:r w:rsidR="000A0583">
        <w:rPr>
          <w:rFonts w:ascii="Times New Roman" w:hAnsi="Times New Roman" w:cs="Times New Roman"/>
          <w:b/>
          <w:bCs/>
          <w:sz w:val="24"/>
          <w:szCs w:val="24"/>
        </w:rPr>
        <w:t xml:space="preserve"> </w:t>
      </w:r>
      <w:r w:rsidR="000A0583">
        <w:rPr>
          <w:rFonts w:ascii="Times New Roman" w:hAnsi="Times New Roman" w:cs="Times New Roman"/>
          <w:sz w:val="24"/>
          <w:szCs w:val="24"/>
        </w:rPr>
        <w:t>S</w:t>
      </w:r>
      <w:r w:rsidR="00454973">
        <w:rPr>
          <w:rFonts w:ascii="Times New Roman" w:hAnsi="Times New Roman" w:cs="Times New Roman"/>
          <w:sz w:val="24"/>
          <w:szCs w:val="24"/>
        </w:rPr>
        <w:t xml:space="preserve">osyal medya ziyaret </w:t>
      </w:r>
      <w:r w:rsidR="007C2AC0">
        <w:rPr>
          <w:rFonts w:ascii="Times New Roman" w:hAnsi="Times New Roman" w:cs="Times New Roman"/>
          <w:sz w:val="24"/>
          <w:szCs w:val="24"/>
        </w:rPr>
        <w:t>sıklığı</w:t>
      </w:r>
      <w:r w:rsidR="00420C60" w:rsidRPr="00AF2D40">
        <w:rPr>
          <w:rFonts w:ascii="Times New Roman" w:hAnsi="Times New Roman" w:cs="Times New Roman"/>
          <w:sz w:val="24"/>
          <w:szCs w:val="24"/>
        </w:rPr>
        <w:t xml:space="preserve">, </w:t>
      </w:r>
      <w:r w:rsidR="00454973">
        <w:rPr>
          <w:rFonts w:ascii="Times New Roman" w:hAnsi="Times New Roman" w:cs="Times New Roman"/>
          <w:sz w:val="24"/>
          <w:szCs w:val="24"/>
        </w:rPr>
        <w:t>seçmen davranışı</w:t>
      </w:r>
      <w:r w:rsidR="00420C60" w:rsidRPr="00AF2D40">
        <w:rPr>
          <w:rFonts w:ascii="Times New Roman" w:hAnsi="Times New Roman" w:cs="Times New Roman"/>
          <w:sz w:val="24"/>
          <w:szCs w:val="24"/>
        </w:rPr>
        <w:t xml:space="preserve"> üzerinde anlamlı farklılı</w:t>
      </w:r>
      <w:r w:rsidR="00420C60" w:rsidRPr="00AF2D40">
        <w:rPr>
          <w:rFonts w:ascii="TimesNewRoman" w:eastAsia="TimesNewRoman" w:hAnsi="Times New Roman" w:cs="TimesNewRoman" w:hint="eastAsia"/>
          <w:sz w:val="24"/>
          <w:szCs w:val="24"/>
        </w:rPr>
        <w:t>ğ</w:t>
      </w:r>
      <w:r w:rsidR="00420C60" w:rsidRPr="00AF2D40">
        <w:rPr>
          <w:rFonts w:ascii="Times New Roman" w:hAnsi="Times New Roman" w:cs="Times New Roman"/>
          <w:sz w:val="24"/>
          <w:szCs w:val="24"/>
        </w:rPr>
        <w:t>a neden olur. (Red Edildi)</w:t>
      </w:r>
    </w:p>
    <w:p w:rsidR="002574B4" w:rsidRPr="00AF2D40" w:rsidRDefault="002574B4" w:rsidP="002574B4">
      <w:pPr>
        <w:autoSpaceDE w:val="0"/>
        <w:autoSpaceDN w:val="0"/>
        <w:adjustRightInd w:val="0"/>
        <w:spacing w:after="0" w:line="240" w:lineRule="auto"/>
        <w:ind w:left="709" w:hanging="709"/>
        <w:jc w:val="both"/>
        <w:rPr>
          <w:rFonts w:ascii="Times New Roman" w:hAnsi="Times New Roman" w:cs="Times New Roman"/>
          <w:sz w:val="24"/>
          <w:szCs w:val="24"/>
        </w:rPr>
      </w:pPr>
    </w:p>
    <w:p w:rsidR="00D41E45" w:rsidRPr="00AF2D40" w:rsidRDefault="00D41E45" w:rsidP="00E24BF2">
      <w:pPr>
        <w:pStyle w:val="A7"/>
      </w:pPr>
      <w:bookmarkStart w:id="705" w:name="_Toc526800818"/>
      <w:bookmarkStart w:id="706" w:name="_Toc532603531"/>
      <w:r w:rsidRPr="00AF2D40">
        <w:t>T</w:t>
      </w:r>
      <w:r w:rsidR="002574B4" w:rsidRPr="00AF2D40">
        <w:t>ablo 4</w:t>
      </w:r>
      <w:r w:rsidR="00743843">
        <w:t>.48</w:t>
      </w:r>
      <w:r w:rsidRPr="00AF2D40">
        <w:t xml:space="preserve">. Anova Testi Sonuçları – </w:t>
      </w:r>
      <w:r w:rsidR="00A129CD">
        <w:t>Sosyal Paylaşım Sitesi</w:t>
      </w:r>
      <w:r w:rsidRPr="00AF2D40">
        <w:t xml:space="preserve"> ve </w:t>
      </w:r>
      <w:r w:rsidR="00454973">
        <w:t>Seçmen Davranışı</w:t>
      </w:r>
      <w:bookmarkEnd w:id="705"/>
      <w:bookmarkEnd w:id="706"/>
    </w:p>
    <w:tbl>
      <w:tblPr>
        <w:tblW w:w="8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1E0" w:firstRow="1" w:lastRow="1" w:firstColumn="1" w:lastColumn="1" w:noHBand="0" w:noVBand="0"/>
      </w:tblPr>
      <w:tblGrid>
        <w:gridCol w:w="1093"/>
        <w:gridCol w:w="1248"/>
        <w:gridCol w:w="478"/>
        <w:gridCol w:w="720"/>
        <w:gridCol w:w="820"/>
        <w:gridCol w:w="849"/>
        <w:gridCol w:w="820"/>
        <w:gridCol w:w="563"/>
        <w:gridCol w:w="694"/>
        <w:gridCol w:w="639"/>
        <w:gridCol w:w="588"/>
      </w:tblGrid>
      <w:tr w:rsidR="001E051E" w:rsidRPr="00AF2D40" w:rsidTr="00A37546">
        <w:trPr>
          <w:trHeight w:val="680"/>
          <w:jc w:val="center"/>
        </w:trPr>
        <w:tc>
          <w:tcPr>
            <w:tcW w:w="1093" w:type="dxa"/>
            <w:shd w:val="clear" w:color="auto" w:fill="auto"/>
            <w:vAlign w:val="center"/>
          </w:tcPr>
          <w:p w:rsidR="001E051E" w:rsidRPr="00AF2D40" w:rsidRDefault="001E051E"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Ölçek</w:t>
            </w:r>
          </w:p>
        </w:tc>
        <w:tc>
          <w:tcPr>
            <w:tcW w:w="1248" w:type="dxa"/>
            <w:shd w:val="clear" w:color="auto" w:fill="auto"/>
            <w:vAlign w:val="center"/>
          </w:tcPr>
          <w:p w:rsidR="001E051E" w:rsidRPr="00AF2D40" w:rsidRDefault="001E051E" w:rsidP="00D14F9F">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Sosyal Paylaşım Sitesi</w:t>
            </w:r>
          </w:p>
        </w:tc>
        <w:tc>
          <w:tcPr>
            <w:tcW w:w="478" w:type="dxa"/>
            <w:shd w:val="clear" w:color="auto" w:fill="auto"/>
            <w:vAlign w:val="center"/>
          </w:tcPr>
          <w:p w:rsidR="001E051E" w:rsidRPr="00AF2D40" w:rsidRDefault="001E051E"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N</w:t>
            </w:r>
          </w:p>
        </w:tc>
        <w:tc>
          <w:tcPr>
            <w:tcW w:w="720" w:type="dxa"/>
            <w:shd w:val="clear" w:color="auto" w:fill="auto"/>
            <w:vAlign w:val="center"/>
          </w:tcPr>
          <w:p w:rsidR="001E051E" w:rsidRPr="00AF2D40" w:rsidRDefault="001E051E"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A.O.</w:t>
            </w:r>
          </w:p>
        </w:tc>
        <w:tc>
          <w:tcPr>
            <w:tcW w:w="820" w:type="dxa"/>
            <w:shd w:val="clear" w:color="auto" w:fill="auto"/>
            <w:vAlign w:val="center"/>
          </w:tcPr>
          <w:p w:rsidR="001E051E" w:rsidRPr="00AF2D40" w:rsidRDefault="001E051E"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SS</w:t>
            </w:r>
          </w:p>
        </w:tc>
        <w:tc>
          <w:tcPr>
            <w:tcW w:w="849" w:type="dxa"/>
            <w:shd w:val="clear" w:color="auto" w:fill="auto"/>
            <w:vAlign w:val="center"/>
          </w:tcPr>
          <w:p w:rsidR="001E051E" w:rsidRPr="00AF2D40" w:rsidRDefault="001E051E"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Kaynak</w:t>
            </w:r>
          </w:p>
        </w:tc>
        <w:tc>
          <w:tcPr>
            <w:tcW w:w="820" w:type="dxa"/>
            <w:shd w:val="clear" w:color="auto" w:fill="auto"/>
            <w:vAlign w:val="center"/>
          </w:tcPr>
          <w:p w:rsidR="001E051E" w:rsidRPr="00AF2D40" w:rsidRDefault="001E051E"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KT</w:t>
            </w:r>
          </w:p>
        </w:tc>
        <w:tc>
          <w:tcPr>
            <w:tcW w:w="563" w:type="dxa"/>
            <w:shd w:val="clear" w:color="auto" w:fill="auto"/>
            <w:vAlign w:val="center"/>
          </w:tcPr>
          <w:p w:rsidR="001E051E" w:rsidRPr="00AF2D40" w:rsidRDefault="001E051E"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SD</w:t>
            </w:r>
          </w:p>
        </w:tc>
        <w:tc>
          <w:tcPr>
            <w:tcW w:w="694" w:type="dxa"/>
            <w:shd w:val="clear" w:color="auto" w:fill="auto"/>
            <w:vAlign w:val="center"/>
          </w:tcPr>
          <w:p w:rsidR="001E051E" w:rsidRPr="00AF2D40" w:rsidRDefault="001E051E"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OKT</w:t>
            </w:r>
          </w:p>
        </w:tc>
        <w:tc>
          <w:tcPr>
            <w:tcW w:w="639" w:type="dxa"/>
            <w:shd w:val="clear" w:color="auto" w:fill="auto"/>
            <w:vAlign w:val="center"/>
          </w:tcPr>
          <w:p w:rsidR="001E051E" w:rsidRPr="00AF2D40" w:rsidRDefault="001E051E"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F</w:t>
            </w:r>
          </w:p>
        </w:tc>
        <w:tc>
          <w:tcPr>
            <w:tcW w:w="588" w:type="dxa"/>
            <w:shd w:val="clear" w:color="auto" w:fill="auto"/>
            <w:vAlign w:val="center"/>
          </w:tcPr>
          <w:p w:rsidR="001E051E" w:rsidRPr="00AF2D40" w:rsidRDefault="001E051E" w:rsidP="00D14F9F">
            <w:pPr>
              <w:spacing w:after="0" w:line="240" w:lineRule="auto"/>
              <w:jc w:val="center"/>
              <w:rPr>
                <w:rFonts w:ascii="Times New Roman" w:hAnsi="Times New Roman" w:cs="Times New Roman"/>
                <w:b/>
                <w:sz w:val="20"/>
                <w:szCs w:val="20"/>
              </w:rPr>
            </w:pPr>
            <w:proofErr w:type="gramStart"/>
            <w:r w:rsidRPr="00AF2D40">
              <w:rPr>
                <w:rFonts w:ascii="Times New Roman" w:hAnsi="Times New Roman" w:cs="Times New Roman"/>
                <w:b/>
                <w:sz w:val="20"/>
                <w:szCs w:val="20"/>
              </w:rPr>
              <w:t>p</w:t>
            </w:r>
            <w:proofErr w:type="gramEnd"/>
          </w:p>
        </w:tc>
      </w:tr>
      <w:tr w:rsidR="001E051E" w:rsidRPr="00AF2D40" w:rsidTr="00A37546">
        <w:trPr>
          <w:trHeight w:val="680"/>
          <w:jc w:val="center"/>
        </w:trPr>
        <w:tc>
          <w:tcPr>
            <w:tcW w:w="1093" w:type="dxa"/>
            <w:vMerge w:val="restart"/>
            <w:shd w:val="clear" w:color="auto" w:fill="auto"/>
            <w:vAlign w:val="center"/>
          </w:tcPr>
          <w:p w:rsidR="001E051E" w:rsidRPr="00AF2D40" w:rsidRDefault="001E051E" w:rsidP="00D14F9F">
            <w:pPr>
              <w:spacing w:after="0"/>
              <w:jc w:val="center"/>
              <w:rPr>
                <w:rFonts w:ascii="Times New Roman" w:hAnsi="Times New Roman" w:cs="Times New Roman"/>
                <w:b/>
                <w:sz w:val="20"/>
                <w:szCs w:val="20"/>
              </w:rPr>
            </w:pPr>
            <w:r>
              <w:rPr>
                <w:rFonts w:ascii="Times New Roman" w:hAnsi="Times New Roman" w:cs="Times New Roman"/>
                <w:b/>
                <w:sz w:val="20"/>
                <w:szCs w:val="20"/>
              </w:rPr>
              <w:t>Seçmen Davranışı</w:t>
            </w:r>
          </w:p>
        </w:tc>
        <w:tc>
          <w:tcPr>
            <w:tcW w:w="1248" w:type="dxa"/>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Pr>
                <w:rFonts w:ascii="Times New Roman" w:hAnsi="Times New Roman" w:cs="Times New Roman"/>
                <w:sz w:val="20"/>
                <w:szCs w:val="20"/>
              </w:rPr>
              <w:t>Facebook</w:t>
            </w:r>
          </w:p>
        </w:tc>
        <w:tc>
          <w:tcPr>
            <w:tcW w:w="478" w:type="dxa"/>
            <w:shd w:val="clear" w:color="auto" w:fill="auto"/>
            <w:vAlign w:val="center"/>
          </w:tcPr>
          <w:p w:rsidR="001E051E" w:rsidRPr="00AF2D40" w:rsidRDefault="001E051E" w:rsidP="001E051E">
            <w:pPr>
              <w:spacing w:after="0"/>
              <w:jc w:val="center"/>
              <w:rPr>
                <w:rFonts w:ascii="Times New Roman" w:hAnsi="Times New Roman" w:cs="Times New Roman"/>
                <w:sz w:val="20"/>
                <w:szCs w:val="20"/>
              </w:rPr>
            </w:pPr>
            <w:r w:rsidRPr="00AF2D40">
              <w:rPr>
                <w:rFonts w:ascii="Times New Roman" w:hAnsi="Times New Roman" w:cs="Times New Roman"/>
                <w:sz w:val="20"/>
                <w:szCs w:val="20"/>
              </w:rPr>
              <w:t>2</w:t>
            </w:r>
            <w:r>
              <w:rPr>
                <w:rFonts w:ascii="Times New Roman" w:hAnsi="Times New Roman" w:cs="Times New Roman"/>
                <w:sz w:val="20"/>
                <w:szCs w:val="20"/>
              </w:rPr>
              <w:t>09</w:t>
            </w:r>
          </w:p>
        </w:tc>
        <w:tc>
          <w:tcPr>
            <w:tcW w:w="720" w:type="dxa"/>
            <w:shd w:val="clear" w:color="auto" w:fill="auto"/>
            <w:vAlign w:val="center"/>
          </w:tcPr>
          <w:p w:rsidR="001E051E" w:rsidRPr="00AF2D40" w:rsidRDefault="001E051E" w:rsidP="001E051E">
            <w:pPr>
              <w:spacing w:after="0"/>
              <w:jc w:val="center"/>
              <w:rPr>
                <w:rFonts w:ascii="Times New Roman" w:hAnsi="Times New Roman" w:cs="Times New Roman"/>
                <w:sz w:val="20"/>
                <w:szCs w:val="20"/>
              </w:rPr>
            </w:pPr>
            <w:r>
              <w:rPr>
                <w:rFonts w:ascii="Times New Roman" w:hAnsi="Times New Roman" w:cs="Times New Roman"/>
                <w:sz w:val="20"/>
                <w:szCs w:val="20"/>
              </w:rPr>
              <w:t>3,4721</w:t>
            </w:r>
          </w:p>
        </w:tc>
        <w:tc>
          <w:tcPr>
            <w:tcW w:w="820" w:type="dxa"/>
            <w:shd w:val="clear" w:color="auto" w:fill="auto"/>
            <w:vAlign w:val="center"/>
          </w:tcPr>
          <w:p w:rsidR="001E051E" w:rsidRPr="00AF2D40" w:rsidRDefault="001E051E" w:rsidP="001E051E">
            <w:pPr>
              <w:spacing w:after="0"/>
              <w:jc w:val="center"/>
              <w:rPr>
                <w:rFonts w:ascii="Times New Roman" w:hAnsi="Times New Roman" w:cs="Times New Roman"/>
                <w:sz w:val="20"/>
                <w:szCs w:val="20"/>
              </w:rPr>
            </w:pPr>
            <w:r>
              <w:rPr>
                <w:rFonts w:ascii="Times New Roman" w:hAnsi="Times New Roman" w:cs="Times New Roman"/>
                <w:sz w:val="20"/>
                <w:szCs w:val="20"/>
              </w:rPr>
              <w:t>1</w:t>
            </w:r>
            <w:r w:rsidRPr="00AF2D40">
              <w:rPr>
                <w:rFonts w:ascii="Times New Roman" w:hAnsi="Times New Roman" w:cs="Times New Roman"/>
                <w:sz w:val="20"/>
                <w:szCs w:val="20"/>
              </w:rPr>
              <w:t>,</w:t>
            </w:r>
            <w:r>
              <w:rPr>
                <w:rFonts w:ascii="Times New Roman" w:hAnsi="Times New Roman" w:cs="Times New Roman"/>
                <w:sz w:val="20"/>
                <w:szCs w:val="20"/>
              </w:rPr>
              <w:t>01925</w:t>
            </w:r>
          </w:p>
        </w:tc>
        <w:tc>
          <w:tcPr>
            <w:tcW w:w="849" w:type="dxa"/>
            <w:vMerge w:val="restart"/>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Gruplar Arası</w:t>
            </w:r>
          </w:p>
        </w:tc>
        <w:tc>
          <w:tcPr>
            <w:tcW w:w="820" w:type="dxa"/>
            <w:vMerge w:val="restart"/>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Pr>
                <w:rFonts w:ascii="Times New Roman" w:hAnsi="Times New Roman" w:cs="Times New Roman"/>
                <w:sz w:val="20"/>
                <w:szCs w:val="20"/>
              </w:rPr>
              <w:t>10,581</w:t>
            </w:r>
          </w:p>
        </w:tc>
        <w:tc>
          <w:tcPr>
            <w:tcW w:w="563" w:type="dxa"/>
            <w:vMerge w:val="restart"/>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3</w:t>
            </w:r>
          </w:p>
        </w:tc>
        <w:tc>
          <w:tcPr>
            <w:tcW w:w="694" w:type="dxa"/>
            <w:vMerge w:val="restart"/>
            <w:shd w:val="clear" w:color="auto" w:fill="auto"/>
            <w:vAlign w:val="center"/>
          </w:tcPr>
          <w:p w:rsidR="001E051E" w:rsidRPr="00AF2D40" w:rsidRDefault="001E051E" w:rsidP="001E051E">
            <w:pPr>
              <w:spacing w:after="0"/>
              <w:jc w:val="center"/>
              <w:rPr>
                <w:rFonts w:ascii="Times New Roman" w:hAnsi="Times New Roman" w:cs="Times New Roman"/>
                <w:sz w:val="20"/>
                <w:szCs w:val="20"/>
              </w:rPr>
            </w:pPr>
            <w:r>
              <w:rPr>
                <w:rFonts w:ascii="Times New Roman" w:hAnsi="Times New Roman" w:cs="Times New Roman"/>
                <w:sz w:val="20"/>
                <w:szCs w:val="20"/>
              </w:rPr>
              <w:t>3</w:t>
            </w:r>
            <w:r w:rsidRPr="00AF2D40">
              <w:rPr>
                <w:rFonts w:ascii="Times New Roman" w:hAnsi="Times New Roman" w:cs="Times New Roman"/>
                <w:sz w:val="20"/>
                <w:szCs w:val="20"/>
              </w:rPr>
              <w:t>,</w:t>
            </w:r>
            <w:r>
              <w:rPr>
                <w:rFonts w:ascii="Times New Roman" w:hAnsi="Times New Roman" w:cs="Times New Roman"/>
                <w:sz w:val="20"/>
                <w:szCs w:val="20"/>
              </w:rPr>
              <w:t>527</w:t>
            </w:r>
          </w:p>
        </w:tc>
        <w:tc>
          <w:tcPr>
            <w:tcW w:w="639" w:type="dxa"/>
            <w:vMerge w:val="restart"/>
            <w:shd w:val="clear" w:color="auto" w:fill="auto"/>
            <w:vAlign w:val="center"/>
          </w:tcPr>
          <w:p w:rsidR="001E051E" w:rsidRPr="00AF2D40" w:rsidRDefault="001E051E" w:rsidP="001E051E">
            <w:pPr>
              <w:spacing w:after="0"/>
              <w:jc w:val="center"/>
              <w:rPr>
                <w:rFonts w:ascii="Times New Roman" w:hAnsi="Times New Roman" w:cs="Times New Roman"/>
                <w:sz w:val="20"/>
                <w:szCs w:val="20"/>
              </w:rPr>
            </w:pPr>
            <w:r>
              <w:rPr>
                <w:rFonts w:ascii="Times New Roman" w:hAnsi="Times New Roman" w:cs="Times New Roman"/>
                <w:sz w:val="20"/>
                <w:szCs w:val="20"/>
              </w:rPr>
              <w:t>3</w:t>
            </w:r>
            <w:r w:rsidRPr="00AF2D40">
              <w:rPr>
                <w:rFonts w:ascii="Times New Roman" w:hAnsi="Times New Roman" w:cs="Times New Roman"/>
                <w:sz w:val="20"/>
                <w:szCs w:val="20"/>
              </w:rPr>
              <w:t>,</w:t>
            </w:r>
            <w:r>
              <w:rPr>
                <w:rFonts w:ascii="Times New Roman" w:hAnsi="Times New Roman" w:cs="Times New Roman"/>
                <w:sz w:val="20"/>
                <w:szCs w:val="20"/>
              </w:rPr>
              <w:t>624</w:t>
            </w:r>
          </w:p>
        </w:tc>
        <w:tc>
          <w:tcPr>
            <w:tcW w:w="588" w:type="dxa"/>
            <w:vMerge w:val="restart"/>
            <w:shd w:val="clear" w:color="auto" w:fill="auto"/>
            <w:vAlign w:val="center"/>
          </w:tcPr>
          <w:p w:rsidR="001E051E" w:rsidRPr="00F9019A" w:rsidRDefault="001E051E" w:rsidP="001E051E">
            <w:pPr>
              <w:spacing w:after="0"/>
              <w:jc w:val="center"/>
              <w:rPr>
                <w:rFonts w:ascii="Times New Roman" w:hAnsi="Times New Roman" w:cs="Times New Roman"/>
                <w:b/>
                <w:sz w:val="20"/>
                <w:szCs w:val="20"/>
              </w:rPr>
            </w:pPr>
            <w:r w:rsidRPr="00F9019A">
              <w:rPr>
                <w:rFonts w:ascii="Times New Roman" w:hAnsi="Times New Roman" w:cs="Times New Roman"/>
                <w:b/>
                <w:sz w:val="20"/>
                <w:szCs w:val="20"/>
              </w:rPr>
              <w:t>,013</w:t>
            </w:r>
          </w:p>
        </w:tc>
      </w:tr>
      <w:tr w:rsidR="001E051E" w:rsidRPr="00AF2D40" w:rsidTr="00A37546">
        <w:trPr>
          <w:trHeight w:val="680"/>
          <w:jc w:val="center"/>
        </w:trPr>
        <w:tc>
          <w:tcPr>
            <w:tcW w:w="1093" w:type="dxa"/>
            <w:vMerge/>
            <w:shd w:val="clear" w:color="auto" w:fill="auto"/>
            <w:vAlign w:val="center"/>
          </w:tcPr>
          <w:p w:rsidR="001E051E" w:rsidRPr="00AF2D40" w:rsidRDefault="001E051E" w:rsidP="00D14F9F">
            <w:pPr>
              <w:spacing w:after="0"/>
              <w:jc w:val="center"/>
              <w:rPr>
                <w:rFonts w:ascii="Times New Roman" w:hAnsi="Times New Roman" w:cs="Times New Roman"/>
                <w:b/>
                <w:sz w:val="20"/>
                <w:szCs w:val="20"/>
              </w:rPr>
            </w:pPr>
          </w:p>
        </w:tc>
        <w:tc>
          <w:tcPr>
            <w:tcW w:w="1248" w:type="dxa"/>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Pr>
                <w:rFonts w:ascii="Times New Roman" w:hAnsi="Times New Roman" w:cs="Times New Roman"/>
                <w:sz w:val="20"/>
                <w:szCs w:val="20"/>
              </w:rPr>
              <w:t>Twitter</w:t>
            </w:r>
          </w:p>
        </w:tc>
        <w:tc>
          <w:tcPr>
            <w:tcW w:w="478" w:type="dxa"/>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Pr>
                <w:rFonts w:ascii="Times New Roman" w:hAnsi="Times New Roman" w:cs="Times New Roman"/>
                <w:sz w:val="20"/>
                <w:szCs w:val="20"/>
              </w:rPr>
              <w:t>125</w:t>
            </w:r>
          </w:p>
        </w:tc>
        <w:tc>
          <w:tcPr>
            <w:tcW w:w="720" w:type="dxa"/>
            <w:shd w:val="clear" w:color="auto" w:fill="auto"/>
            <w:vAlign w:val="center"/>
          </w:tcPr>
          <w:p w:rsidR="001E051E" w:rsidRPr="00AF2D40" w:rsidRDefault="001E051E" w:rsidP="001E051E">
            <w:pPr>
              <w:spacing w:after="0"/>
              <w:jc w:val="center"/>
              <w:rPr>
                <w:rFonts w:ascii="Times New Roman" w:hAnsi="Times New Roman" w:cs="Times New Roman"/>
                <w:sz w:val="20"/>
                <w:szCs w:val="20"/>
              </w:rPr>
            </w:pPr>
            <w:r>
              <w:rPr>
                <w:rFonts w:ascii="Times New Roman" w:hAnsi="Times New Roman" w:cs="Times New Roman"/>
                <w:sz w:val="20"/>
                <w:szCs w:val="20"/>
              </w:rPr>
              <w:t>3,1387</w:t>
            </w:r>
          </w:p>
        </w:tc>
        <w:tc>
          <w:tcPr>
            <w:tcW w:w="820" w:type="dxa"/>
            <w:shd w:val="clear" w:color="auto" w:fill="auto"/>
            <w:vAlign w:val="center"/>
          </w:tcPr>
          <w:p w:rsidR="001E051E" w:rsidRPr="00AF2D40" w:rsidRDefault="001E051E" w:rsidP="001E051E">
            <w:pPr>
              <w:spacing w:after="0"/>
              <w:jc w:val="center"/>
              <w:rPr>
                <w:rFonts w:ascii="Times New Roman" w:hAnsi="Times New Roman" w:cs="Times New Roman"/>
                <w:sz w:val="20"/>
                <w:szCs w:val="20"/>
              </w:rPr>
            </w:pPr>
            <w:r>
              <w:rPr>
                <w:rFonts w:ascii="Times New Roman" w:hAnsi="Times New Roman" w:cs="Times New Roman"/>
                <w:sz w:val="20"/>
                <w:szCs w:val="20"/>
              </w:rPr>
              <w:t>1</w:t>
            </w:r>
            <w:r w:rsidRPr="00AF2D40">
              <w:rPr>
                <w:rFonts w:ascii="Times New Roman" w:hAnsi="Times New Roman" w:cs="Times New Roman"/>
                <w:sz w:val="20"/>
                <w:szCs w:val="20"/>
              </w:rPr>
              <w:t>,</w:t>
            </w:r>
            <w:r>
              <w:rPr>
                <w:rFonts w:ascii="Times New Roman" w:hAnsi="Times New Roman" w:cs="Times New Roman"/>
                <w:sz w:val="20"/>
                <w:szCs w:val="20"/>
              </w:rPr>
              <w:t>01528</w:t>
            </w:r>
          </w:p>
        </w:tc>
        <w:tc>
          <w:tcPr>
            <w:tcW w:w="849" w:type="dxa"/>
            <w:vMerge/>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c>
          <w:tcPr>
            <w:tcW w:w="820" w:type="dxa"/>
            <w:vMerge/>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c>
          <w:tcPr>
            <w:tcW w:w="563" w:type="dxa"/>
            <w:vMerge/>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c>
          <w:tcPr>
            <w:tcW w:w="694" w:type="dxa"/>
            <w:vMerge/>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c>
          <w:tcPr>
            <w:tcW w:w="639" w:type="dxa"/>
            <w:vMerge/>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c>
          <w:tcPr>
            <w:tcW w:w="588" w:type="dxa"/>
            <w:vMerge/>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r>
      <w:tr w:rsidR="001E051E" w:rsidRPr="00AF2D40" w:rsidTr="00A37546">
        <w:trPr>
          <w:trHeight w:val="680"/>
          <w:jc w:val="center"/>
        </w:trPr>
        <w:tc>
          <w:tcPr>
            <w:tcW w:w="1093" w:type="dxa"/>
            <w:vMerge/>
            <w:shd w:val="clear" w:color="auto" w:fill="auto"/>
            <w:vAlign w:val="center"/>
          </w:tcPr>
          <w:p w:rsidR="001E051E" w:rsidRPr="00AF2D40" w:rsidRDefault="001E051E" w:rsidP="00D14F9F">
            <w:pPr>
              <w:spacing w:after="0"/>
              <w:jc w:val="center"/>
              <w:rPr>
                <w:rFonts w:ascii="Times New Roman" w:hAnsi="Times New Roman" w:cs="Times New Roman"/>
                <w:b/>
                <w:sz w:val="20"/>
                <w:szCs w:val="20"/>
              </w:rPr>
            </w:pPr>
          </w:p>
        </w:tc>
        <w:tc>
          <w:tcPr>
            <w:tcW w:w="1248" w:type="dxa"/>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Pr>
                <w:rFonts w:ascii="Times New Roman" w:hAnsi="Times New Roman" w:cs="Times New Roman"/>
                <w:sz w:val="20"/>
                <w:szCs w:val="20"/>
              </w:rPr>
              <w:t>Instagram</w:t>
            </w:r>
          </w:p>
        </w:tc>
        <w:tc>
          <w:tcPr>
            <w:tcW w:w="478" w:type="dxa"/>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Pr>
                <w:rFonts w:ascii="Times New Roman" w:hAnsi="Times New Roman" w:cs="Times New Roman"/>
                <w:sz w:val="20"/>
                <w:szCs w:val="20"/>
              </w:rPr>
              <w:t>9</w:t>
            </w:r>
            <w:r w:rsidRPr="00AF2D40">
              <w:rPr>
                <w:rFonts w:ascii="Times New Roman" w:hAnsi="Times New Roman" w:cs="Times New Roman"/>
                <w:sz w:val="20"/>
                <w:szCs w:val="20"/>
              </w:rPr>
              <w:t>4</w:t>
            </w:r>
          </w:p>
        </w:tc>
        <w:tc>
          <w:tcPr>
            <w:tcW w:w="720" w:type="dxa"/>
            <w:shd w:val="clear" w:color="auto" w:fill="auto"/>
            <w:vAlign w:val="center"/>
          </w:tcPr>
          <w:p w:rsidR="001E051E" w:rsidRPr="00AF2D40" w:rsidRDefault="001E051E" w:rsidP="001E051E">
            <w:pPr>
              <w:spacing w:after="0"/>
              <w:jc w:val="center"/>
              <w:rPr>
                <w:rFonts w:ascii="Times New Roman" w:hAnsi="Times New Roman" w:cs="Times New Roman"/>
                <w:sz w:val="20"/>
                <w:szCs w:val="20"/>
              </w:rPr>
            </w:pPr>
            <w:r>
              <w:rPr>
                <w:rFonts w:ascii="Times New Roman" w:hAnsi="Times New Roman" w:cs="Times New Roman"/>
                <w:sz w:val="20"/>
                <w:szCs w:val="20"/>
              </w:rPr>
              <w:t>3,3402</w:t>
            </w:r>
          </w:p>
        </w:tc>
        <w:tc>
          <w:tcPr>
            <w:tcW w:w="820" w:type="dxa"/>
            <w:shd w:val="clear" w:color="auto" w:fill="auto"/>
            <w:vAlign w:val="center"/>
          </w:tcPr>
          <w:p w:rsidR="001E051E" w:rsidRPr="00AF2D40" w:rsidRDefault="001E051E" w:rsidP="001E051E">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Pr>
                <w:rFonts w:ascii="Times New Roman" w:hAnsi="Times New Roman" w:cs="Times New Roman"/>
                <w:sz w:val="20"/>
                <w:szCs w:val="20"/>
              </w:rPr>
              <w:t>95008</w:t>
            </w:r>
          </w:p>
        </w:tc>
        <w:tc>
          <w:tcPr>
            <w:tcW w:w="849" w:type="dxa"/>
            <w:vMerge w:val="restart"/>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Grup İçi</w:t>
            </w:r>
          </w:p>
        </w:tc>
        <w:tc>
          <w:tcPr>
            <w:tcW w:w="820" w:type="dxa"/>
            <w:vMerge w:val="restart"/>
            <w:shd w:val="clear" w:color="auto" w:fill="auto"/>
            <w:vAlign w:val="center"/>
          </w:tcPr>
          <w:p w:rsidR="001E051E" w:rsidRPr="00AF2D40" w:rsidRDefault="001E051E" w:rsidP="001E051E">
            <w:pPr>
              <w:spacing w:after="0"/>
              <w:jc w:val="center"/>
              <w:rPr>
                <w:rFonts w:ascii="Times New Roman" w:hAnsi="Times New Roman" w:cs="Times New Roman"/>
                <w:sz w:val="20"/>
                <w:szCs w:val="20"/>
              </w:rPr>
            </w:pPr>
            <w:r>
              <w:rPr>
                <w:rFonts w:ascii="Times New Roman" w:hAnsi="Times New Roman" w:cs="Times New Roman"/>
                <w:sz w:val="20"/>
                <w:szCs w:val="20"/>
              </w:rPr>
              <w:t>521,637</w:t>
            </w:r>
          </w:p>
        </w:tc>
        <w:tc>
          <w:tcPr>
            <w:tcW w:w="563" w:type="dxa"/>
            <w:vMerge w:val="restart"/>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536</w:t>
            </w:r>
          </w:p>
        </w:tc>
        <w:tc>
          <w:tcPr>
            <w:tcW w:w="694" w:type="dxa"/>
            <w:vMerge w:val="restart"/>
            <w:shd w:val="clear" w:color="auto" w:fill="auto"/>
            <w:vAlign w:val="center"/>
          </w:tcPr>
          <w:p w:rsidR="001E051E" w:rsidRPr="00AF2D40" w:rsidRDefault="001E051E" w:rsidP="001E051E">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Pr>
                <w:rFonts w:ascii="Times New Roman" w:hAnsi="Times New Roman" w:cs="Times New Roman"/>
                <w:sz w:val="20"/>
                <w:szCs w:val="20"/>
              </w:rPr>
              <w:t>973</w:t>
            </w:r>
          </w:p>
        </w:tc>
        <w:tc>
          <w:tcPr>
            <w:tcW w:w="639" w:type="dxa"/>
            <w:vMerge/>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c>
          <w:tcPr>
            <w:tcW w:w="588" w:type="dxa"/>
            <w:vMerge/>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r>
      <w:tr w:rsidR="001E051E" w:rsidRPr="00AF2D40" w:rsidTr="00A37546">
        <w:trPr>
          <w:trHeight w:val="680"/>
          <w:jc w:val="center"/>
        </w:trPr>
        <w:tc>
          <w:tcPr>
            <w:tcW w:w="1093" w:type="dxa"/>
            <w:vMerge/>
            <w:shd w:val="clear" w:color="auto" w:fill="auto"/>
            <w:vAlign w:val="center"/>
          </w:tcPr>
          <w:p w:rsidR="001E051E" w:rsidRPr="00AF2D40" w:rsidRDefault="001E051E" w:rsidP="00D14F9F">
            <w:pPr>
              <w:spacing w:after="0"/>
              <w:jc w:val="center"/>
              <w:rPr>
                <w:rFonts w:ascii="Times New Roman" w:hAnsi="Times New Roman" w:cs="Times New Roman"/>
                <w:b/>
                <w:sz w:val="20"/>
                <w:szCs w:val="20"/>
              </w:rPr>
            </w:pPr>
          </w:p>
        </w:tc>
        <w:tc>
          <w:tcPr>
            <w:tcW w:w="1248" w:type="dxa"/>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Pr>
                <w:rFonts w:ascii="Times New Roman" w:hAnsi="Times New Roman" w:cs="Times New Roman"/>
                <w:sz w:val="20"/>
                <w:szCs w:val="20"/>
              </w:rPr>
              <w:t>Diğer</w:t>
            </w:r>
          </w:p>
        </w:tc>
        <w:tc>
          <w:tcPr>
            <w:tcW w:w="478" w:type="dxa"/>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Pr>
                <w:rFonts w:ascii="Times New Roman" w:hAnsi="Times New Roman" w:cs="Times New Roman"/>
                <w:sz w:val="20"/>
                <w:szCs w:val="20"/>
              </w:rPr>
              <w:t>12</w:t>
            </w:r>
          </w:p>
        </w:tc>
        <w:tc>
          <w:tcPr>
            <w:tcW w:w="720" w:type="dxa"/>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Pr>
                <w:rFonts w:ascii="Times New Roman" w:hAnsi="Times New Roman" w:cs="Times New Roman"/>
                <w:sz w:val="20"/>
                <w:szCs w:val="20"/>
              </w:rPr>
              <w:t>2,9444</w:t>
            </w:r>
          </w:p>
        </w:tc>
        <w:tc>
          <w:tcPr>
            <w:tcW w:w="820" w:type="dxa"/>
            <w:shd w:val="clear" w:color="auto" w:fill="auto"/>
            <w:vAlign w:val="center"/>
          </w:tcPr>
          <w:p w:rsidR="001E051E" w:rsidRPr="00AF2D40" w:rsidRDefault="001E051E" w:rsidP="001E051E">
            <w:pPr>
              <w:spacing w:after="0"/>
              <w:jc w:val="center"/>
              <w:rPr>
                <w:rFonts w:ascii="Times New Roman" w:hAnsi="Times New Roman" w:cs="Times New Roman"/>
                <w:sz w:val="20"/>
                <w:szCs w:val="20"/>
              </w:rPr>
            </w:pPr>
            <w:r>
              <w:rPr>
                <w:rFonts w:ascii="Times New Roman" w:hAnsi="Times New Roman" w:cs="Times New Roman"/>
                <w:sz w:val="20"/>
                <w:szCs w:val="20"/>
              </w:rPr>
              <w:t>,56557</w:t>
            </w:r>
          </w:p>
        </w:tc>
        <w:tc>
          <w:tcPr>
            <w:tcW w:w="849" w:type="dxa"/>
            <w:vMerge/>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c>
          <w:tcPr>
            <w:tcW w:w="820" w:type="dxa"/>
            <w:vMerge/>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c>
          <w:tcPr>
            <w:tcW w:w="563" w:type="dxa"/>
            <w:vMerge/>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c>
          <w:tcPr>
            <w:tcW w:w="694" w:type="dxa"/>
            <w:vMerge/>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c>
          <w:tcPr>
            <w:tcW w:w="639" w:type="dxa"/>
            <w:vMerge/>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c>
          <w:tcPr>
            <w:tcW w:w="588" w:type="dxa"/>
            <w:vMerge/>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r>
      <w:tr w:rsidR="001E051E" w:rsidRPr="00AF2D40" w:rsidTr="00A37546">
        <w:trPr>
          <w:trHeight w:val="680"/>
          <w:jc w:val="center"/>
        </w:trPr>
        <w:tc>
          <w:tcPr>
            <w:tcW w:w="1093" w:type="dxa"/>
            <w:vMerge/>
            <w:shd w:val="clear" w:color="auto" w:fill="auto"/>
            <w:vAlign w:val="center"/>
          </w:tcPr>
          <w:p w:rsidR="001E051E" w:rsidRPr="00AF2D40" w:rsidRDefault="001E051E" w:rsidP="00D14F9F">
            <w:pPr>
              <w:spacing w:after="0"/>
              <w:jc w:val="center"/>
              <w:rPr>
                <w:rFonts w:ascii="Times New Roman" w:hAnsi="Times New Roman" w:cs="Times New Roman"/>
                <w:b/>
                <w:sz w:val="20"/>
                <w:szCs w:val="20"/>
              </w:rPr>
            </w:pPr>
          </w:p>
        </w:tc>
        <w:tc>
          <w:tcPr>
            <w:tcW w:w="1248" w:type="dxa"/>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Toplam</w:t>
            </w:r>
          </w:p>
        </w:tc>
        <w:tc>
          <w:tcPr>
            <w:tcW w:w="478" w:type="dxa"/>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540</w:t>
            </w:r>
          </w:p>
        </w:tc>
        <w:tc>
          <w:tcPr>
            <w:tcW w:w="720" w:type="dxa"/>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Pr>
                <w:rFonts w:ascii="Times New Roman" w:hAnsi="Times New Roman" w:cs="Times New Roman"/>
                <w:sz w:val="20"/>
                <w:szCs w:val="20"/>
              </w:rPr>
              <w:t>3,3358</w:t>
            </w:r>
          </w:p>
        </w:tc>
        <w:tc>
          <w:tcPr>
            <w:tcW w:w="820" w:type="dxa"/>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Pr>
                <w:rFonts w:ascii="Times New Roman" w:hAnsi="Times New Roman" w:cs="Times New Roman"/>
                <w:sz w:val="20"/>
                <w:szCs w:val="20"/>
              </w:rPr>
              <w:t>99369</w:t>
            </w:r>
          </w:p>
        </w:tc>
        <w:tc>
          <w:tcPr>
            <w:tcW w:w="849" w:type="dxa"/>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Toplam</w:t>
            </w:r>
          </w:p>
        </w:tc>
        <w:tc>
          <w:tcPr>
            <w:tcW w:w="820" w:type="dxa"/>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Pr>
                <w:rFonts w:ascii="Times New Roman" w:hAnsi="Times New Roman" w:cs="Times New Roman"/>
                <w:sz w:val="20"/>
                <w:szCs w:val="20"/>
              </w:rPr>
              <w:t>532,219</w:t>
            </w:r>
          </w:p>
        </w:tc>
        <w:tc>
          <w:tcPr>
            <w:tcW w:w="563" w:type="dxa"/>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539</w:t>
            </w:r>
          </w:p>
        </w:tc>
        <w:tc>
          <w:tcPr>
            <w:tcW w:w="694" w:type="dxa"/>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c>
          <w:tcPr>
            <w:tcW w:w="639" w:type="dxa"/>
            <w:vMerge/>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c>
          <w:tcPr>
            <w:tcW w:w="588" w:type="dxa"/>
            <w:vMerge/>
            <w:shd w:val="clear" w:color="auto" w:fill="auto"/>
            <w:vAlign w:val="center"/>
          </w:tcPr>
          <w:p w:rsidR="001E051E" w:rsidRPr="00AF2D40" w:rsidRDefault="001E051E" w:rsidP="00D14F9F">
            <w:pPr>
              <w:spacing w:after="0"/>
              <w:jc w:val="center"/>
              <w:rPr>
                <w:rFonts w:ascii="Times New Roman" w:hAnsi="Times New Roman" w:cs="Times New Roman"/>
                <w:sz w:val="20"/>
                <w:szCs w:val="20"/>
              </w:rPr>
            </w:pPr>
          </w:p>
        </w:tc>
      </w:tr>
    </w:tbl>
    <w:p w:rsidR="00A129CD" w:rsidRDefault="00A129CD" w:rsidP="00A37546">
      <w:pPr>
        <w:autoSpaceDE w:val="0"/>
        <w:autoSpaceDN w:val="0"/>
        <w:adjustRightInd w:val="0"/>
        <w:spacing w:after="0" w:line="360" w:lineRule="auto"/>
        <w:ind w:firstLine="708"/>
        <w:jc w:val="both"/>
        <w:rPr>
          <w:rFonts w:ascii="Times New Roman" w:hAnsi="Times New Roman" w:cs="Times New Roman"/>
          <w:sz w:val="24"/>
          <w:szCs w:val="24"/>
        </w:rPr>
      </w:pPr>
    </w:p>
    <w:p w:rsidR="007C2AC0" w:rsidRPr="00AF2D40" w:rsidRDefault="00D41E45" w:rsidP="00060762">
      <w:pPr>
        <w:autoSpaceDE w:val="0"/>
        <w:autoSpaceDN w:val="0"/>
        <w:adjustRightInd w:val="0"/>
        <w:spacing w:after="0" w:line="360" w:lineRule="auto"/>
        <w:ind w:firstLine="708"/>
        <w:jc w:val="both"/>
        <w:rPr>
          <w:rFonts w:ascii="Times New Roman" w:hAnsi="Times New Roman" w:cs="Times New Roman"/>
          <w:sz w:val="24"/>
          <w:szCs w:val="24"/>
        </w:rPr>
      </w:pPr>
      <w:r w:rsidRPr="00AF2D40">
        <w:rPr>
          <w:rFonts w:ascii="Times New Roman" w:hAnsi="Times New Roman" w:cs="Times New Roman"/>
          <w:sz w:val="24"/>
          <w:szCs w:val="24"/>
        </w:rPr>
        <w:lastRenderedPageBreak/>
        <w:t xml:space="preserve">Tablo </w:t>
      </w:r>
      <w:r w:rsidR="002574B4" w:rsidRPr="00AF2D40">
        <w:rPr>
          <w:rFonts w:ascii="Times New Roman" w:hAnsi="Times New Roman" w:cs="Times New Roman"/>
          <w:sz w:val="24"/>
          <w:szCs w:val="24"/>
        </w:rPr>
        <w:t>4</w:t>
      </w:r>
      <w:r w:rsidR="00743843">
        <w:rPr>
          <w:rFonts w:ascii="Times New Roman" w:hAnsi="Times New Roman" w:cs="Times New Roman"/>
          <w:sz w:val="24"/>
          <w:szCs w:val="24"/>
        </w:rPr>
        <w:t>.48</w:t>
      </w:r>
      <w:r w:rsidRPr="00AF2D40">
        <w:rPr>
          <w:rFonts w:ascii="Times New Roman" w:hAnsi="Times New Roman" w:cs="Times New Roman"/>
          <w:sz w:val="24"/>
          <w:szCs w:val="24"/>
        </w:rPr>
        <w:t xml:space="preserve">’de görüldüğü gibi araştırmaya katılanların </w:t>
      </w:r>
      <w:r w:rsidR="00C27480">
        <w:rPr>
          <w:rFonts w:ascii="Times New Roman" w:hAnsi="Times New Roman" w:cs="Times New Roman"/>
          <w:sz w:val="24"/>
          <w:szCs w:val="24"/>
        </w:rPr>
        <w:t xml:space="preserve">en çok ziyaret ettiği sosyal paylaşım sitesine </w:t>
      </w:r>
      <w:r w:rsidRPr="00AF2D40">
        <w:rPr>
          <w:rFonts w:ascii="Times New Roman" w:hAnsi="Times New Roman" w:cs="Times New Roman"/>
          <w:sz w:val="24"/>
          <w:szCs w:val="24"/>
        </w:rPr>
        <w:t xml:space="preserve">göre </w:t>
      </w:r>
      <w:r w:rsidR="00E21F39">
        <w:rPr>
          <w:rFonts w:ascii="Times New Roman" w:hAnsi="Times New Roman" w:cs="Times New Roman"/>
          <w:sz w:val="24"/>
          <w:szCs w:val="24"/>
        </w:rPr>
        <w:t>davranış</w:t>
      </w:r>
      <w:r w:rsidR="00963C26">
        <w:rPr>
          <w:rFonts w:ascii="Times New Roman" w:hAnsi="Times New Roman" w:cs="Times New Roman"/>
          <w:sz w:val="24"/>
          <w:szCs w:val="24"/>
        </w:rPr>
        <w:t>ları</w:t>
      </w:r>
      <w:r w:rsidRPr="00AF2D40">
        <w:rPr>
          <w:rFonts w:ascii="Times New Roman" w:hAnsi="Times New Roman" w:cs="Times New Roman"/>
          <w:sz w:val="24"/>
          <w:szCs w:val="24"/>
        </w:rPr>
        <w:t xml:space="preserve"> arasındaki farklılığın anlamlı olup olmadığını gösteren p değeri, 0,</w:t>
      </w:r>
      <w:r w:rsidR="00C27480">
        <w:rPr>
          <w:rFonts w:ascii="Times New Roman" w:hAnsi="Times New Roman" w:cs="Times New Roman"/>
          <w:sz w:val="24"/>
          <w:szCs w:val="24"/>
        </w:rPr>
        <w:t>013</w:t>
      </w:r>
      <w:r w:rsidRPr="00AF2D40">
        <w:rPr>
          <w:rFonts w:ascii="Times New Roman" w:hAnsi="Times New Roman" w:cs="Times New Roman"/>
          <w:sz w:val="24"/>
          <w:szCs w:val="24"/>
        </w:rPr>
        <w:t xml:space="preserve"> (p&lt;0,05 ise anlamlı) olduğundan araştırmaya katılanların </w:t>
      </w:r>
      <w:r w:rsidR="001F1434" w:rsidRPr="00AF2D40">
        <w:rPr>
          <w:rFonts w:ascii="Times New Roman" w:hAnsi="Times New Roman" w:cs="Times New Roman"/>
          <w:sz w:val="24"/>
          <w:szCs w:val="24"/>
        </w:rPr>
        <w:t xml:space="preserve">sosyal medya arkadaş/takip sayıları </w:t>
      </w:r>
      <w:r w:rsidRPr="00AF2D40">
        <w:rPr>
          <w:rFonts w:ascii="Times New Roman" w:hAnsi="Times New Roman" w:cs="Times New Roman"/>
          <w:sz w:val="24"/>
          <w:szCs w:val="24"/>
        </w:rPr>
        <w:t xml:space="preserve">ile </w:t>
      </w:r>
      <w:r w:rsidR="00E21F39">
        <w:rPr>
          <w:rFonts w:ascii="Times New Roman" w:hAnsi="Times New Roman" w:cs="Times New Roman"/>
          <w:sz w:val="24"/>
          <w:szCs w:val="24"/>
        </w:rPr>
        <w:t>davranışları</w:t>
      </w:r>
      <w:r w:rsidRPr="00AF2D40">
        <w:rPr>
          <w:rFonts w:ascii="Times New Roman" w:hAnsi="Times New Roman" w:cs="Times New Roman"/>
          <w:sz w:val="24"/>
          <w:szCs w:val="24"/>
        </w:rPr>
        <w:t xml:space="preserve"> arasında anlamlı bir farklılık </w:t>
      </w:r>
      <w:r w:rsidR="00C27480">
        <w:rPr>
          <w:rFonts w:ascii="Times New Roman" w:hAnsi="Times New Roman" w:cs="Times New Roman"/>
          <w:sz w:val="24"/>
          <w:szCs w:val="24"/>
        </w:rPr>
        <w:t>olduğu söylenebilmektedir.</w:t>
      </w:r>
    </w:p>
    <w:p w:rsidR="00174F3D" w:rsidRDefault="00174F3D" w:rsidP="00060762">
      <w:pPr>
        <w:spacing w:after="0" w:line="360" w:lineRule="auto"/>
        <w:ind w:firstLine="708"/>
        <w:jc w:val="both"/>
        <w:rPr>
          <w:rFonts w:ascii="Times New Roman" w:hAnsi="Times New Roman" w:cs="Times New Roman"/>
          <w:sz w:val="24"/>
          <w:szCs w:val="24"/>
        </w:rPr>
      </w:pPr>
      <w:r>
        <w:rPr>
          <w:rFonts w:ascii="Times New Roman" w:hAnsi="Times New Roman" w:cs="Times New Roman"/>
          <w:b/>
          <w:sz w:val="24"/>
          <w:szCs w:val="24"/>
        </w:rPr>
        <w:t>H10i</w:t>
      </w:r>
      <w:r w:rsidRPr="0078127B">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Sosyal paylaşım sitesi seçmen davranışında anlamlı farklılığa neden olur.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Kabul Edildi.</w:t>
      </w:r>
    </w:p>
    <w:p w:rsidR="00C27480" w:rsidRDefault="00C27480" w:rsidP="00060762">
      <w:pPr>
        <w:autoSpaceDE w:val="0"/>
        <w:autoSpaceDN w:val="0"/>
        <w:adjustRightInd w:val="0"/>
        <w:spacing w:after="0" w:line="360" w:lineRule="auto"/>
        <w:ind w:firstLine="709"/>
        <w:jc w:val="both"/>
        <w:rPr>
          <w:rFonts w:ascii="Times New Roman" w:hAnsi="Times New Roman" w:cs="Times New Roman"/>
          <w:sz w:val="24"/>
          <w:szCs w:val="24"/>
        </w:rPr>
      </w:pPr>
      <w:r w:rsidRPr="00C27480">
        <w:rPr>
          <w:rFonts w:ascii="Times New Roman" w:hAnsi="Times New Roman" w:cs="Times New Roman"/>
          <w:sz w:val="24"/>
          <w:szCs w:val="24"/>
        </w:rPr>
        <w:t>Anlamlı bulunan farklılığın hangi gruplar arasında olduğunu söyleyebilmek için Tu</w:t>
      </w:r>
      <w:r w:rsidR="00743843">
        <w:rPr>
          <w:rFonts w:ascii="Times New Roman" w:hAnsi="Times New Roman" w:cs="Times New Roman"/>
          <w:sz w:val="24"/>
          <w:szCs w:val="24"/>
        </w:rPr>
        <w:t>key testi yapılmış ve Tablo 4.49’da</w:t>
      </w:r>
      <w:r w:rsidRPr="00C27480">
        <w:rPr>
          <w:rFonts w:ascii="Times New Roman" w:hAnsi="Times New Roman" w:cs="Times New Roman"/>
          <w:sz w:val="24"/>
          <w:szCs w:val="24"/>
        </w:rPr>
        <w:t>ki sonuçlar elde edilmiştir.</w:t>
      </w:r>
    </w:p>
    <w:p w:rsidR="00A37546" w:rsidRDefault="00A37546" w:rsidP="00060762">
      <w:pPr>
        <w:autoSpaceDE w:val="0"/>
        <w:autoSpaceDN w:val="0"/>
        <w:adjustRightInd w:val="0"/>
        <w:spacing w:after="0" w:line="360" w:lineRule="auto"/>
        <w:ind w:firstLine="709"/>
        <w:jc w:val="both"/>
        <w:rPr>
          <w:rFonts w:ascii="Times New Roman" w:hAnsi="Times New Roman" w:cs="Times New Roman"/>
          <w:sz w:val="24"/>
          <w:szCs w:val="24"/>
        </w:rPr>
      </w:pPr>
    </w:p>
    <w:p w:rsidR="00C27480" w:rsidRPr="00C27480" w:rsidRDefault="00743843" w:rsidP="00B3313E">
      <w:pPr>
        <w:pStyle w:val="A7"/>
      </w:pPr>
      <w:bookmarkStart w:id="707" w:name="_Toc532603532"/>
      <w:r>
        <w:t>Tablo 4.49</w:t>
      </w:r>
      <w:r w:rsidR="00C27480" w:rsidRPr="00C27480">
        <w:t xml:space="preserve">. </w:t>
      </w:r>
      <w:r w:rsidR="00C27480" w:rsidRPr="00C27480">
        <w:rPr>
          <w:bCs/>
        </w:rPr>
        <w:t xml:space="preserve">Tukey Testi Sonuçları – </w:t>
      </w:r>
      <w:r w:rsidR="00C27480" w:rsidRPr="00C27480">
        <w:t>Sosyal Paylaşım Sitesi ve Seçmen Davranışı</w:t>
      </w:r>
      <w:bookmarkEnd w:id="707"/>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701"/>
        <w:gridCol w:w="1560"/>
        <w:gridCol w:w="1195"/>
        <w:gridCol w:w="1214"/>
      </w:tblGrid>
      <w:tr w:rsidR="00C27480" w:rsidRPr="00C27480" w:rsidTr="00963C26">
        <w:trPr>
          <w:trHeight w:val="284"/>
          <w:jc w:val="center"/>
        </w:trPr>
        <w:tc>
          <w:tcPr>
            <w:tcW w:w="2830" w:type="dxa"/>
            <w:vAlign w:val="center"/>
          </w:tcPr>
          <w:p w:rsidR="00C27480" w:rsidRPr="00C27480" w:rsidRDefault="00C27480" w:rsidP="006129D8">
            <w:pPr>
              <w:spacing w:after="0"/>
              <w:jc w:val="center"/>
              <w:rPr>
                <w:rFonts w:ascii="Times New Roman" w:hAnsi="Times New Roman" w:cs="Times New Roman"/>
                <w:b/>
                <w:sz w:val="20"/>
                <w:szCs w:val="20"/>
              </w:rPr>
            </w:pPr>
            <w:r w:rsidRPr="00C27480">
              <w:rPr>
                <w:rFonts w:ascii="Times New Roman" w:hAnsi="Times New Roman" w:cs="Times New Roman"/>
                <w:b/>
                <w:sz w:val="20"/>
                <w:szCs w:val="20"/>
              </w:rPr>
              <w:t>Gelir Grupları</w:t>
            </w:r>
          </w:p>
        </w:tc>
        <w:tc>
          <w:tcPr>
            <w:tcW w:w="1701" w:type="dxa"/>
            <w:vAlign w:val="center"/>
          </w:tcPr>
          <w:p w:rsidR="00C27480" w:rsidRPr="00C27480" w:rsidRDefault="00C27480" w:rsidP="006129D8">
            <w:pPr>
              <w:spacing w:after="0"/>
              <w:jc w:val="center"/>
              <w:rPr>
                <w:rFonts w:ascii="Times New Roman" w:hAnsi="Times New Roman" w:cs="Times New Roman"/>
                <w:b/>
                <w:sz w:val="20"/>
                <w:szCs w:val="20"/>
              </w:rPr>
            </w:pPr>
            <w:r w:rsidRPr="00C27480">
              <w:rPr>
                <w:rFonts w:ascii="Times New Roman" w:hAnsi="Times New Roman" w:cs="Times New Roman"/>
                <w:b/>
                <w:sz w:val="20"/>
                <w:szCs w:val="20"/>
              </w:rPr>
              <w:t>Ortalama</w:t>
            </w:r>
          </w:p>
          <w:p w:rsidR="00C27480" w:rsidRPr="00C27480" w:rsidRDefault="00C27480" w:rsidP="006129D8">
            <w:pPr>
              <w:spacing w:after="0"/>
              <w:jc w:val="center"/>
              <w:rPr>
                <w:rFonts w:ascii="Times New Roman" w:hAnsi="Times New Roman" w:cs="Times New Roman"/>
                <w:b/>
                <w:sz w:val="20"/>
                <w:szCs w:val="20"/>
              </w:rPr>
            </w:pPr>
            <w:r w:rsidRPr="00C27480">
              <w:rPr>
                <w:rFonts w:ascii="Times New Roman" w:hAnsi="Times New Roman" w:cs="Times New Roman"/>
                <w:b/>
                <w:sz w:val="20"/>
                <w:szCs w:val="20"/>
              </w:rPr>
              <w:t>Farkları</w:t>
            </w:r>
          </w:p>
        </w:tc>
        <w:tc>
          <w:tcPr>
            <w:tcW w:w="1560" w:type="dxa"/>
            <w:vAlign w:val="center"/>
          </w:tcPr>
          <w:p w:rsidR="00C27480" w:rsidRPr="00C27480" w:rsidRDefault="00C27480" w:rsidP="006129D8">
            <w:pPr>
              <w:spacing w:after="0"/>
              <w:jc w:val="center"/>
              <w:rPr>
                <w:rFonts w:ascii="Times New Roman" w:hAnsi="Times New Roman" w:cs="Times New Roman"/>
                <w:b/>
                <w:sz w:val="20"/>
                <w:szCs w:val="20"/>
              </w:rPr>
            </w:pPr>
            <w:r w:rsidRPr="00C27480">
              <w:rPr>
                <w:rFonts w:ascii="Times New Roman" w:hAnsi="Times New Roman" w:cs="Times New Roman"/>
                <w:b/>
                <w:sz w:val="20"/>
                <w:szCs w:val="20"/>
              </w:rPr>
              <w:t>SS</w:t>
            </w:r>
          </w:p>
        </w:tc>
        <w:tc>
          <w:tcPr>
            <w:tcW w:w="1195" w:type="dxa"/>
            <w:vAlign w:val="center"/>
          </w:tcPr>
          <w:p w:rsidR="00C27480" w:rsidRPr="00C27480" w:rsidRDefault="00C27480" w:rsidP="006129D8">
            <w:pPr>
              <w:spacing w:after="0"/>
              <w:jc w:val="center"/>
              <w:rPr>
                <w:rFonts w:ascii="Times New Roman" w:hAnsi="Times New Roman" w:cs="Times New Roman"/>
                <w:b/>
                <w:sz w:val="20"/>
                <w:szCs w:val="20"/>
              </w:rPr>
            </w:pPr>
            <w:proofErr w:type="gramStart"/>
            <w:r w:rsidRPr="00C27480">
              <w:rPr>
                <w:rFonts w:ascii="Times New Roman" w:hAnsi="Times New Roman" w:cs="Times New Roman"/>
                <w:b/>
                <w:sz w:val="20"/>
                <w:szCs w:val="20"/>
              </w:rPr>
              <w:t>p</w:t>
            </w:r>
            <w:proofErr w:type="gramEnd"/>
          </w:p>
        </w:tc>
        <w:tc>
          <w:tcPr>
            <w:tcW w:w="1214" w:type="dxa"/>
            <w:vAlign w:val="center"/>
          </w:tcPr>
          <w:p w:rsidR="00C27480" w:rsidRPr="00C27480" w:rsidRDefault="00C27480" w:rsidP="006129D8">
            <w:pPr>
              <w:spacing w:after="0"/>
              <w:jc w:val="center"/>
              <w:rPr>
                <w:rFonts w:ascii="Times New Roman" w:hAnsi="Times New Roman" w:cs="Times New Roman"/>
                <w:b/>
                <w:sz w:val="20"/>
                <w:szCs w:val="20"/>
              </w:rPr>
            </w:pPr>
            <w:r w:rsidRPr="00C27480">
              <w:rPr>
                <w:rFonts w:ascii="Times New Roman" w:hAnsi="Times New Roman" w:cs="Times New Roman"/>
                <w:b/>
                <w:sz w:val="20"/>
                <w:szCs w:val="20"/>
              </w:rPr>
              <w:t>Gruplar Arası Farklar</w:t>
            </w:r>
          </w:p>
        </w:tc>
      </w:tr>
      <w:tr w:rsidR="00C27480" w:rsidRPr="00C27480" w:rsidTr="00963C26">
        <w:trPr>
          <w:trHeight w:val="284"/>
          <w:jc w:val="center"/>
        </w:trPr>
        <w:tc>
          <w:tcPr>
            <w:tcW w:w="2830" w:type="dxa"/>
          </w:tcPr>
          <w:p w:rsidR="00C27480" w:rsidRPr="00C27480" w:rsidRDefault="00C27480" w:rsidP="006129D8">
            <w:pPr>
              <w:spacing w:after="0"/>
              <w:rPr>
                <w:rFonts w:ascii="Times New Roman" w:hAnsi="Times New Roman" w:cs="Times New Roman"/>
                <w:sz w:val="20"/>
                <w:szCs w:val="20"/>
              </w:rPr>
            </w:pPr>
            <w:r w:rsidRPr="00C27480">
              <w:rPr>
                <w:rFonts w:ascii="Times New Roman" w:hAnsi="Times New Roman" w:cs="Times New Roman"/>
                <w:sz w:val="20"/>
                <w:szCs w:val="20"/>
              </w:rPr>
              <w:t xml:space="preserve">(1) </w:t>
            </w:r>
            <w:proofErr w:type="gramStart"/>
            <w:r w:rsidR="002E0A9C">
              <w:rPr>
                <w:rFonts w:ascii="Times New Roman" w:hAnsi="Times New Roman" w:cs="Times New Roman"/>
                <w:sz w:val="20"/>
                <w:szCs w:val="20"/>
              </w:rPr>
              <w:t>Facebook</w:t>
            </w:r>
            <w:r w:rsidRPr="00C27480">
              <w:rPr>
                <w:rFonts w:ascii="Times New Roman" w:hAnsi="Times New Roman" w:cs="Times New Roman"/>
                <w:sz w:val="20"/>
                <w:szCs w:val="20"/>
              </w:rPr>
              <w:t xml:space="preserve">      </w:t>
            </w:r>
            <w:r w:rsidR="004A0695">
              <w:rPr>
                <w:rFonts w:ascii="Times New Roman" w:hAnsi="Times New Roman" w:cs="Times New Roman"/>
                <w:sz w:val="20"/>
                <w:szCs w:val="20"/>
              </w:rPr>
              <w:t xml:space="preserve"> </w:t>
            </w:r>
            <w:r w:rsidR="006129D8">
              <w:rPr>
                <w:rFonts w:ascii="Times New Roman" w:hAnsi="Times New Roman" w:cs="Times New Roman"/>
                <w:sz w:val="20"/>
                <w:szCs w:val="20"/>
              </w:rPr>
              <w:t xml:space="preserve"> </w:t>
            </w:r>
            <w:r w:rsidRPr="00C27480">
              <w:rPr>
                <w:rFonts w:ascii="Times New Roman" w:hAnsi="Times New Roman" w:cs="Times New Roman"/>
                <w:sz w:val="20"/>
                <w:szCs w:val="20"/>
              </w:rPr>
              <w:t xml:space="preserve">  </w:t>
            </w:r>
            <w:r w:rsidR="002E0A9C">
              <w:rPr>
                <w:rFonts w:ascii="Times New Roman" w:hAnsi="Times New Roman" w:cs="Times New Roman"/>
                <w:sz w:val="20"/>
                <w:szCs w:val="20"/>
              </w:rPr>
              <w:t>Twitter</w:t>
            </w:r>
            <w:proofErr w:type="gramEnd"/>
            <w:r w:rsidRPr="00C27480">
              <w:rPr>
                <w:rFonts w:ascii="Times New Roman" w:hAnsi="Times New Roman" w:cs="Times New Roman"/>
                <w:sz w:val="20"/>
                <w:szCs w:val="20"/>
              </w:rPr>
              <w:t xml:space="preserve"> (2)</w:t>
            </w:r>
          </w:p>
          <w:p w:rsidR="00C27480" w:rsidRPr="00C27480" w:rsidRDefault="004A0695" w:rsidP="006129D8">
            <w:pPr>
              <w:tabs>
                <w:tab w:val="center" w:pos="1905"/>
                <w:tab w:val="right" w:pos="3811"/>
              </w:tabs>
              <w:spacing w:after="0"/>
              <w:rPr>
                <w:rFonts w:ascii="Times New Roman" w:hAnsi="Times New Roman" w:cs="Times New Roman"/>
                <w:sz w:val="20"/>
                <w:szCs w:val="20"/>
              </w:rPr>
            </w:pPr>
            <w:r>
              <w:rPr>
                <w:rFonts w:ascii="Times New Roman" w:hAnsi="Times New Roman" w:cs="Times New Roman"/>
                <w:sz w:val="20"/>
                <w:szCs w:val="20"/>
              </w:rPr>
              <w:t xml:space="preserve">                           </w:t>
            </w:r>
            <w:r w:rsidR="002E0A9C">
              <w:rPr>
                <w:rFonts w:ascii="Times New Roman" w:hAnsi="Times New Roman" w:cs="Times New Roman"/>
                <w:sz w:val="20"/>
                <w:szCs w:val="20"/>
              </w:rPr>
              <w:t>Instagram</w:t>
            </w:r>
            <w:r w:rsidR="00C27480" w:rsidRPr="00C27480">
              <w:rPr>
                <w:rFonts w:ascii="Times New Roman" w:hAnsi="Times New Roman" w:cs="Times New Roman"/>
                <w:sz w:val="20"/>
                <w:szCs w:val="20"/>
              </w:rPr>
              <w:t xml:space="preserve"> (3)</w:t>
            </w:r>
          </w:p>
          <w:p w:rsidR="00C27480" w:rsidRPr="002E0A9C" w:rsidRDefault="004A0695" w:rsidP="006129D8">
            <w:pPr>
              <w:spacing w:after="0"/>
              <w:jc w:val="center"/>
              <w:rPr>
                <w:rFonts w:ascii="Times New Roman" w:hAnsi="Times New Roman" w:cs="Times New Roman"/>
                <w:sz w:val="20"/>
                <w:szCs w:val="20"/>
              </w:rPr>
            </w:pPr>
            <w:r>
              <w:rPr>
                <w:rFonts w:ascii="Times New Roman" w:hAnsi="Times New Roman" w:cs="Times New Roman"/>
                <w:sz w:val="20"/>
                <w:szCs w:val="20"/>
              </w:rPr>
              <w:t xml:space="preserve">                              </w:t>
            </w:r>
            <w:r w:rsidR="002E0A9C">
              <w:rPr>
                <w:rFonts w:ascii="Times New Roman" w:hAnsi="Times New Roman" w:cs="Times New Roman"/>
                <w:sz w:val="20"/>
                <w:szCs w:val="20"/>
              </w:rPr>
              <w:t>Diğer</w:t>
            </w:r>
            <w:r w:rsidR="00C27480" w:rsidRPr="00C27480">
              <w:rPr>
                <w:rFonts w:ascii="Times New Roman" w:hAnsi="Times New Roman" w:cs="Times New Roman"/>
                <w:sz w:val="20"/>
                <w:szCs w:val="20"/>
              </w:rPr>
              <w:t xml:space="preserve"> (4)</w:t>
            </w:r>
          </w:p>
        </w:tc>
        <w:tc>
          <w:tcPr>
            <w:tcW w:w="1701" w:type="dxa"/>
          </w:tcPr>
          <w:p w:rsidR="004A0695" w:rsidRDefault="004A0695" w:rsidP="006129D8">
            <w:pPr>
              <w:autoSpaceDE w:val="0"/>
              <w:autoSpaceDN w:val="0"/>
              <w:adjustRightInd w:val="0"/>
              <w:spacing w:after="0"/>
              <w:jc w:val="center"/>
              <w:rPr>
                <w:rFonts w:ascii="Times New Roman" w:hAnsi="Times New Roman" w:cs="Times New Roman"/>
                <w:b/>
                <w:color w:val="000000"/>
                <w:sz w:val="20"/>
                <w:szCs w:val="20"/>
              </w:rPr>
            </w:pPr>
            <w:r w:rsidRPr="00C27480">
              <w:rPr>
                <w:rFonts w:ascii="Times New Roman" w:hAnsi="Times New Roman" w:cs="Times New Roman"/>
                <w:color w:val="000000"/>
                <w:sz w:val="20"/>
                <w:szCs w:val="20"/>
              </w:rPr>
              <w:t>,</w:t>
            </w:r>
            <w:r>
              <w:rPr>
                <w:rFonts w:ascii="Times New Roman" w:hAnsi="Times New Roman" w:cs="Times New Roman"/>
                <w:b/>
                <w:color w:val="000000"/>
                <w:sz w:val="20"/>
                <w:szCs w:val="20"/>
              </w:rPr>
              <w:t>33342</w:t>
            </w:r>
            <w:r w:rsidRPr="00C27480">
              <w:rPr>
                <w:rFonts w:ascii="Times New Roman" w:hAnsi="Times New Roman" w:cs="Times New Roman"/>
                <w:b/>
                <w:color w:val="000000"/>
                <w:sz w:val="20"/>
                <w:szCs w:val="20"/>
              </w:rPr>
              <w:t>(*)</w:t>
            </w:r>
          </w:p>
          <w:p w:rsidR="00C27480" w:rsidRPr="00C27480" w:rsidRDefault="00C27480" w:rsidP="006129D8">
            <w:pPr>
              <w:autoSpaceDE w:val="0"/>
              <w:autoSpaceDN w:val="0"/>
              <w:adjustRightInd w:val="0"/>
              <w:spacing w:after="0"/>
              <w:jc w:val="center"/>
              <w:rPr>
                <w:rFonts w:ascii="Times New Roman" w:hAnsi="Times New Roman" w:cs="Times New Roman"/>
                <w:color w:val="000000"/>
                <w:sz w:val="20"/>
                <w:szCs w:val="20"/>
              </w:rPr>
            </w:pPr>
            <w:r w:rsidRPr="00C27480">
              <w:rPr>
                <w:rFonts w:ascii="Times New Roman" w:hAnsi="Times New Roman" w:cs="Times New Roman"/>
                <w:color w:val="000000"/>
                <w:sz w:val="20"/>
                <w:szCs w:val="20"/>
              </w:rPr>
              <w:t>,</w:t>
            </w:r>
            <w:r w:rsidR="00DA0734">
              <w:rPr>
                <w:rFonts w:ascii="Times New Roman" w:hAnsi="Times New Roman" w:cs="Times New Roman"/>
                <w:color w:val="000000"/>
                <w:sz w:val="20"/>
                <w:szCs w:val="20"/>
              </w:rPr>
              <w:t>13188</w:t>
            </w:r>
          </w:p>
          <w:p w:rsidR="00C27480" w:rsidRPr="00C27480" w:rsidRDefault="00C27480" w:rsidP="006129D8">
            <w:pPr>
              <w:autoSpaceDE w:val="0"/>
              <w:autoSpaceDN w:val="0"/>
              <w:adjustRightInd w:val="0"/>
              <w:spacing w:after="0"/>
              <w:jc w:val="center"/>
              <w:rPr>
                <w:rFonts w:ascii="Times New Roman" w:hAnsi="Times New Roman" w:cs="Times New Roman"/>
                <w:color w:val="000000"/>
                <w:sz w:val="20"/>
                <w:szCs w:val="20"/>
              </w:rPr>
            </w:pPr>
            <w:r w:rsidRPr="00C27480">
              <w:rPr>
                <w:rFonts w:ascii="Times New Roman" w:hAnsi="Times New Roman" w:cs="Times New Roman"/>
                <w:color w:val="000000"/>
                <w:sz w:val="20"/>
                <w:szCs w:val="20"/>
              </w:rPr>
              <w:t>,</w:t>
            </w:r>
            <w:r w:rsidR="00DA0734">
              <w:rPr>
                <w:rFonts w:ascii="Times New Roman" w:hAnsi="Times New Roman" w:cs="Times New Roman"/>
                <w:color w:val="000000"/>
                <w:sz w:val="20"/>
                <w:szCs w:val="20"/>
              </w:rPr>
              <w:t>52764</w:t>
            </w:r>
          </w:p>
        </w:tc>
        <w:tc>
          <w:tcPr>
            <w:tcW w:w="1560" w:type="dxa"/>
          </w:tcPr>
          <w:p w:rsidR="00C27480" w:rsidRPr="00DA0734" w:rsidRDefault="00C27480" w:rsidP="006129D8">
            <w:pPr>
              <w:autoSpaceDE w:val="0"/>
              <w:autoSpaceDN w:val="0"/>
              <w:adjustRightInd w:val="0"/>
              <w:spacing w:after="0"/>
              <w:jc w:val="center"/>
              <w:rPr>
                <w:rFonts w:ascii="Times New Roman" w:hAnsi="Times New Roman" w:cs="Times New Roman"/>
                <w:b/>
                <w:color w:val="000000"/>
                <w:sz w:val="20"/>
                <w:szCs w:val="20"/>
              </w:rPr>
            </w:pPr>
            <w:r w:rsidRPr="00DA0734">
              <w:rPr>
                <w:rFonts w:ascii="Times New Roman" w:hAnsi="Times New Roman" w:cs="Times New Roman"/>
                <w:b/>
                <w:color w:val="000000"/>
                <w:sz w:val="20"/>
                <w:szCs w:val="20"/>
              </w:rPr>
              <w:t>,</w:t>
            </w:r>
            <w:r w:rsidR="00DA0734" w:rsidRPr="00DA0734">
              <w:rPr>
                <w:rFonts w:ascii="Times New Roman" w:hAnsi="Times New Roman" w:cs="Times New Roman"/>
                <w:b/>
                <w:color w:val="000000"/>
                <w:sz w:val="20"/>
                <w:szCs w:val="20"/>
              </w:rPr>
              <w:t>11154</w:t>
            </w:r>
          </w:p>
          <w:p w:rsidR="00C27480" w:rsidRPr="00C27480" w:rsidRDefault="00DA0734" w:rsidP="006129D8">
            <w:pPr>
              <w:autoSpaceDE w:val="0"/>
              <w:autoSpaceDN w:val="0"/>
              <w:adjustRightInd w:val="0"/>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,09835</w:t>
            </w:r>
          </w:p>
          <w:p w:rsidR="00C27480" w:rsidRPr="00C27480" w:rsidRDefault="00C27480" w:rsidP="006129D8">
            <w:pPr>
              <w:autoSpaceDE w:val="0"/>
              <w:autoSpaceDN w:val="0"/>
              <w:adjustRightInd w:val="0"/>
              <w:spacing w:after="0"/>
              <w:jc w:val="center"/>
              <w:rPr>
                <w:rFonts w:ascii="Times New Roman" w:hAnsi="Times New Roman" w:cs="Times New Roman"/>
                <w:color w:val="000000"/>
                <w:sz w:val="20"/>
                <w:szCs w:val="20"/>
              </w:rPr>
            </w:pPr>
            <w:r w:rsidRPr="00C27480">
              <w:rPr>
                <w:rFonts w:ascii="Times New Roman" w:hAnsi="Times New Roman" w:cs="Times New Roman"/>
                <w:color w:val="000000"/>
                <w:sz w:val="20"/>
                <w:szCs w:val="20"/>
              </w:rPr>
              <w:t>,</w:t>
            </w:r>
            <w:r w:rsidR="00DA0734">
              <w:rPr>
                <w:rFonts w:ascii="Times New Roman" w:hAnsi="Times New Roman" w:cs="Times New Roman"/>
                <w:color w:val="000000"/>
                <w:sz w:val="20"/>
                <w:szCs w:val="20"/>
              </w:rPr>
              <w:t>29284</w:t>
            </w:r>
          </w:p>
        </w:tc>
        <w:tc>
          <w:tcPr>
            <w:tcW w:w="1195" w:type="dxa"/>
          </w:tcPr>
          <w:p w:rsidR="00C27480" w:rsidRPr="00DA0734" w:rsidRDefault="00C27480" w:rsidP="006129D8">
            <w:pPr>
              <w:autoSpaceDE w:val="0"/>
              <w:autoSpaceDN w:val="0"/>
              <w:adjustRightInd w:val="0"/>
              <w:spacing w:after="0"/>
              <w:jc w:val="center"/>
              <w:rPr>
                <w:rFonts w:ascii="Times New Roman" w:hAnsi="Times New Roman" w:cs="Times New Roman"/>
                <w:b/>
                <w:color w:val="000000"/>
                <w:sz w:val="20"/>
                <w:szCs w:val="20"/>
              </w:rPr>
            </w:pPr>
            <w:r w:rsidRPr="00DA0734">
              <w:rPr>
                <w:rFonts w:ascii="Times New Roman" w:hAnsi="Times New Roman" w:cs="Times New Roman"/>
                <w:b/>
                <w:color w:val="000000"/>
                <w:sz w:val="20"/>
                <w:szCs w:val="20"/>
              </w:rPr>
              <w:t>,</w:t>
            </w:r>
            <w:r w:rsidR="00DA0734" w:rsidRPr="00DA0734">
              <w:rPr>
                <w:rFonts w:ascii="Times New Roman" w:hAnsi="Times New Roman" w:cs="Times New Roman"/>
                <w:b/>
                <w:color w:val="000000"/>
                <w:sz w:val="20"/>
                <w:szCs w:val="20"/>
              </w:rPr>
              <w:t>015</w:t>
            </w:r>
          </w:p>
          <w:p w:rsidR="00C27480" w:rsidRPr="00C27480" w:rsidRDefault="00C27480" w:rsidP="006129D8">
            <w:pPr>
              <w:autoSpaceDE w:val="0"/>
              <w:autoSpaceDN w:val="0"/>
              <w:adjustRightInd w:val="0"/>
              <w:spacing w:after="0"/>
              <w:jc w:val="center"/>
              <w:rPr>
                <w:rFonts w:ascii="Times New Roman" w:hAnsi="Times New Roman" w:cs="Times New Roman"/>
                <w:color w:val="000000"/>
                <w:sz w:val="20"/>
                <w:szCs w:val="20"/>
              </w:rPr>
            </w:pPr>
            <w:r w:rsidRPr="00C27480">
              <w:rPr>
                <w:rFonts w:ascii="Times New Roman" w:hAnsi="Times New Roman" w:cs="Times New Roman"/>
                <w:color w:val="000000"/>
                <w:sz w:val="20"/>
                <w:szCs w:val="20"/>
              </w:rPr>
              <w:t>,</w:t>
            </w:r>
            <w:r w:rsidR="00DA0734">
              <w:rPr>
                <w:rFonts w:ascii="Times New Roman" w:hAnsi="Times New Roman" w:cs="Times New Roman"/>
                <w:color w:val="000000"/>
                <w:sz w:val="20"/>
                <w:szCs w:val="20"/>
              </w:rPr>
              <w:t>537</w:t>
            </w:r>
          </w:p>
          <w:p w:rsidR="00C27480" w:rsidRPr="00C27480" w:rsidRDefault="00C27480" w:rsidP="006129D8">
            <w:pPr>
              <w:autoSpaceDE w:val="0"/>
              <w:autoSpaceDN w:val="0"/>
              <w:adjustRightInd w:val="0"/>
              <w:spacing w:after="0"/>
              <w:jc w:val="center"/>
              <w:rPr>
                <w:rFonts w:ascii="Times New Roman" w:hAnsi="Times New Roman" w:cs="Times New Roman"/>
                <w:color w:val="000000"/>
                <w:sz w:val="20"/>
                <w:szCs w:val="20"/>
              </w:rPr>
            </w:pPr>
            <w:r w:rsidRPr="00C27480">
              <w:rPr>
                <w:rFonts w:ascii="Times New Roman" w:hAnsi="Times New Roman" w:cs="Times New Roman"/>
                <w:color w:val="000000"/>
                <w:sz w:val="20"/>
                <w:szCs w:val="20"/>
              </w:rPr>
              <w:t>,</w:t>
            </w:r>
            <w:r w:rsidR="00DA0734">
              <w:rPr>
                <w:rFonts w:ascii="Times New Roman" w:hAnsi="Times New Roman" w:cs="Times New Roman"/>
                <w:color w:val="000000"/>
                <w:sz w:val="20"/>
                <w:szCs w:val="20"/>
              </w:rPr>
              <w:t>274</w:t>
            </w:r>
          </w:p>
        </w:tc>
        <w:tc>
          <w:tcPr>
            <w:tcW w:w="1214" w:type="dxa"/>
            <w:vAlign w:val="center"/>
          </w:tcPr>
          <w:p w:rsidR="00C27480" w:rsidRPr="00C27480" w:rsidRDefault="00DA0734" w:rsidP="006129D8">
            <w:pPr>
              <w:spacing w:after="0"/>
              <w:jc w:val="center"/>
              <w:rPr>
                <w:rFonts w:ascii="Times New Roman" w:hAnsi="Times New Roman" w:cs="Times New Roman"/>
                <w:sz w:val="20"/>
                <w:szCs w:val="20"/>
              </w:rPr>
            </w:pPr>
            <w:r>
              <w:rPr>
                <w:rFonts w:ascii="Times New Roman" w:hAnsi="Times New Roman" w:cs="Times New Roman"/>
                <w:sz w:val="20"/>
                <w:szCs w:val="20"/>
              </w:rPr>
              <w:t>(1-2)</w:t>
            </w:r>
          </w:p>
        </w:tc>
      </w:tr>
      <w:tr w:rsidR="00C27480" w:rsidRPr="00C27480" w:rsidTr="00963C26">
        <w:trPr>
          <w:trHeight w:val="284"/>
          <w:jc w:val="center"/>
        </w:trPr>
        <w:tc>
          <w:tcPr>
            <w:tcW w:w="2830" w:type="dxa"/>
          </w:tcPr>
          <w:p w:rsidR="00C27480" w:rsidRPr="00C27480" w:rsidRDefault="00C27480" w:rsidP="006129D8">
            <w:pPr>
              <w:spacing w:after="0"/>
              <w:rPr>
                <w:rFonts w:ascii="Times New Roman" w:hAnsi="Times New Roman" w:cs="Times New Roman"/>
                <w:sz w:val="20"/>
                <w:szCs w:val="20"/>
              </w:rPr>
            </w:pPr>
            <w:r w:rsidRPr="00C27480">
              <w:rPr>
                <w:rFonts w:ascii="Times New Roman" w:hAnsi="Times New Roman" w:cs="Times New Roman"/>
                <w:sz w:val="20"/>
                <w:szCs w:val="20"/>
              </w:rPr>
              <w:t xml:space="preserve">(2) </w:t>
            </w:r>
            <w:proofErr w:type="gramStart"/>
            <w:r w:rsidR="002E0A9C">
              <w:rPr>
                <w:rFonts w:ascii="Times New Roman" w:hAnsi="Times New Roman" w:cs="Times New Roman"/>
                <w:sz w:val="20"/>
                <w:szCs w:val="20"/>
              </w:rPr>
              <w:t>Twitter</w:t>
            </w:r>
            <w:r w:rsidRPr="00C27480">
              <w:rPr>
                <w:rFonts w:ascii="Times New Roman" w:hAnsi="Times New Roman" w:cs="Times New Roman"/>
                <w:sz w:val="20"/>
                <w:szCs w:val="20"/>
              </w:rPr>
              <w:t xml:space="preserve">         </w:t>
            </w:r>
            <w:r w:rsidR="004A0695">
              <w:rPr>
                <w:rFonts w:ascii="Times New Roman" w:hAnsi="Times New Roman" w:cs="Times New Roman"/>
                <w:sz w:val="20"/>
                <w:szCs w:val="20"/>
              </w:rPr>
              <w:t xml:space="preserve"> </w:t>
            </w:r>
            <w:r w:rsidR="002E0A9C">
              <w:rPr>
                <w:rFonts w:ascii="Times New Roman" w:hAnsi="Times New Roman" w:cs="Times New Roman"/>
                <w:sz w:val="20"/>
                <w:szCs w:val="20"/>
              </w:rPr>
              <w:t>Facebook</w:t>
            </w:r>
            <w:proofErr w:type="gramEnd"/>
            <w:r w:rsidRPr="00C27480">
              <w:rPr>
                <w:rFonts w:ascii="Times New Roman" w:hAnsi="Times New Roman" w:cs="Times New Roman"/>
                <w:sz w:val="20"/>
                <w:szCs w:val="20"/>
              </w:rPr>
              <w:t xml:space="preserve"> (1)                </w:t>
            </w:r>
          </w:p>
          <w:p w:rsidR="00C27480" w:rsidRPr="00C27480" w:rsidRDefault="004A0695" w:rsidP="006129D8">
            <w:pPr>
              <w:spacing w:after="0"/>
              <w:rPr>
                <w:rFonts w:ascii="Times New Roman" w:hAnsi="Times New Roman" w:cs="Times New Roman"/>
                <w:sz w:val="20"/>
                <w:szCs w:val="20"/>
              </w:rPr>
            </w:pPr>
            <w:r>
              <w:rPr>
                <w:rFonts w:ascii="Times New Roman" w:hAnsi="Times New Roman" w:cs="Times New Roman"/>
                <w:sz w:val="20"/>
                <w:szCs w:val="20"/>
              </w:rPr>
              <w:t xml:space="preserve">                           </w:t>
            </w:r>
            <w:r w:rsidR="002E0A9C">
              <w:rPr>
                <w:rFonts w:ascii="Times New Roman" w:hAnsi="Times New Roman" w:cs="Times New Roman"/>
                <w:sz w:val="20"/>
                <w:szCs w:val="20"/>
              </w:rPr>
              <w:t>Instagram</w:t>
            </w:r>
            <w:r w:rsidR="00C27480" w:rsidRPr="00C27480">
              <w:rPr>
                <w:rFonts w:ascii="Times New Roman" w:hAnsi="Times New Roman" w:cs="Times New Roman"/>
                <w:sz w:val="20"/>
                <w:szCs w:val="20"/>
              </w:rPr>
              <w:t xml:space="preserve"> (3)</w:t>
            </w:r>
          </w:p>
          <w:p w:rsidR="00C27480" w:rsidRPr="002E0A9C" w:rsidRDefault="004A0695" w:rsidP="006129D8">
            <w:pPr>
              <w:spacing w:after="0"/>
              <w:rPr>
                <w:rFonts w:ascii="Times New Roman" w:hAnsi="Times New Roman" w:cs="Times New Roman"/>
                <w:sz w:val="20"/>
                <w:szCs w:val="20"/>
              </w:rPr>
            </w:pPr>
            <w:r>
              <w:rPr>
                <w:rFonts w:ascii="Times New Roman" w:hAnsi="Times New Roman" w:cs="Times New Roman"/>
                <w:sz w:val="20"/>
                <w:szCs w:val="20"/>
              </w:rPr>
              <w:t xml:space="preserve">                                 </w:t>
            </w:r>
            <w:r w:rsidR="002E0A9C">
              <w:rPr>
                <w:rFonts w:ascii="Times New Roman" w:hAnsi="Times New Roman" w:cs="Times New Roman"/>
                <w:sz w:val="20"/>
                <w:szCs w:val="20"/>
              </w:rPr>
              <w:t>Diğer</w:t>
            </w:r>
            <w:r w:rsidR="00C27480" w:rsidRPr="00C27480">
              <w:rPr>
                <w:rFonts w:ascii="Times New Roman" w:hAnsi="Times New Roman" w:cs="Times New Roman"/>
                <w:sz w:val="20"/>
                <w:szCs w:val="20"/>
              </w:rPr>
              <w:t xml:space="preserve">  (4)</w:t>
            </w:r>
          </w:p>
        </w:tc>
        <w:tc>
          <w:tcPr>
            <w:tcW w:w="1701" w:type="dxa"/>
          </w:tcPr>
          <w:p w:rsidR="00C27480" w:rsidRPr="00DA0734" w:rsidRDefault="00DA0734" w:rsidP="006129D8">
            <w:pPr>
              <w:autoSpaceDE w:val="0"/>
              <w:autoSpaceDN w:val="0"/>
              <w:adjustRightInd w:val="0"/>
              <w:spacing w:after="0"/>
              <w:jc w:val="center"/>
              <w:rPr>
                <w:rFonts w:ascii="Times New Roman" w:hAnsi="Times New Roman" w:cs="Times New Roman"/>
                <w:b/>
                <w:color w:val="000000"/>
                <w:sz w:val="20"/>
                <w:szCs w:val="20"/>
              </w:rPr>
            </w:pPr>
            <w:r>
              <w:rPr>
                <w:rFonts w:ascii="Times New Roman" w:hAnsi="Times New Roman" w:cs="Times New Roman"/>
                <w:color w:val="000000"/>
                <w:sz w:val="20"/>
                <w:szCs w:val="20"/>
              </w:rPr>
              <w:t>-,</w:t>
            </w:r>
            <w:r>
              <w:rPr>
                <w:rFonts w:ascii="Times New Roman" w:hAnsi="Times New Roman" w:cs="Times New Roman"/>
                <w:b/>
                <w:color w:val="000000"/>
                <w:sz w:val="20"/>
                <w:szCs w:val="20"/>
              </w:rPr>
              <w:t>33342</w:t>
            </w:r>
            <w:r w:rsidRPr="00C27480">
              <w:rPr>
                <w:rFonts w:ascii="Times New Roman" w:hAnsi="Times New Roman" w:cs="Times New Roman"/>
                <w:b/>
                <w:color w:val="000000"/>
                <w:sz w:val="20"/>
                <w:szCs w:val="20"/>
              </w:rPr>
              <w:t>(*)</w:t>
            </w:r>
          </w:p>
          <w:p w:rsidR="00C27480" w:rsidRPr="00C27480" w:rsidRDefault="00C27480" w:rsidP="006129D8">
            <w:pPr>
              <w:spacing w:after="0"/>
              <w:jc w:val="center"/>
              <w:rPr>
                <w:rFonts w:ascii="Times New Roman" w:hAnsi="Times New Roman" w:cs="Times New Roman"/>
                <w:color w:val="000000"/>
                <w:sz w:val="20"/>
                <w:szCs w:val="20"/>
              </w:rPr>
            </w:pPr>
            <w:r w:rsidRPr="00C27480">
              <w:rPr>
                <w:rFonts w:ascii="Times New Roman" w:hAnsi="Times New Roman" w:cs="Times New Roman"/>
                <w:color w:val="000000"/>
                <w:sz w:val="20"/>
                <w:szCs w:val="20"/>
              </w:rPr>
              <w:t>-,</w:t>
            </w:r>
            <w:r w:rsidR="00DA0734">
              <w:rPr>
                <w:rFonts w:ascii="Times New Roman" w:hAnsi="Times New Roman" w:cs="Times New Roman"/>
                <w:color w:val="000000"/>
                <w:sz w:val="20"/>
                <w:szCs w:val="20"/>
              </w:rPr>
              <w:t>20154</w:t>
            </w:r>
          </w:p>
          <w:p w:rsidR="00C27480" w:rsidRPr="002E0A9C" w:rsidRDefault="00C27480" w:rsidP="006129D8">
            <w:pPr>
              <w:spacing w:after="0"/>
              <w:jc w:val="center"/>
              <w:rPr>
                <w:rFonts w:ascii="Times New Roman" w:hAnsi="Times New Roman" w:cs="Times New Roman"/>
                <w:color w:val="000000"/>
                <w:sz w:val="20"/>
                <w:szCs w:val="20"/>
              </w:rPr>
            </w:pPr>
            <w:r w:rsidRPr="00C27480">
              <w:rPr>
                <w:rFonts w:ascii="Times New Roman" w:hAnsi="Times New Roman" w:cs="Times New Roman"/>
                <w:color w:val="000000"/>
                <w:sz w:val="20"/>
                <w:szCs w:val="20"/>
              </w:rPr>
              <w:t>,</w:t>
            </w:r>
            <w:r w:rsidR="00DA0734">
              <w:rPr>
                <w:rFonts w:ascii="Times New Roman" w:hAnsi="Times New Roman" w:cs="Times New Roman"/>
                <w:color w:val="000000"/>
                <w:sz w:val="20"/>
                <w:szCs w:val="20"/>
              </w:rPr>
              <w:t>19422</w:t>
            </w:r>
          </w:p>
        </w:tc>
        <w:tc>
          <w:tcPr>
            <w:tcW w:w="1560" w:type="dxa"/>
          </w:tcPr>
          <w:p w:rsidR="00C27480" w:rsidRPr="00DA0734" w:rsidRDefault="00C27480" w:rsidP="006129D8">
            <w:pPr>
              <w:spacing w:after="0"/>
              <w:jc w:val="center"/>
              <w:rPr>
                <w:rFonts w:ascii="Times New Roman" w:hAnsi="Times New Roman" w:cs="Times New Roman"/>
                <w:b/>
                <w:color w:val="000000"/>
                <w:sz w:val="20"/>
                <w:szCs w:val="20"/>
              </w:rPr>
            </w:pPr>
            <w:r w:rsidRPr="00DA0734">
              <w:rPr>
                <w:rFonts w:ascii="Times New Roman" w:hAnsi="Times New Roman" w:cs="Times New Roman"/>
                <w:b/>
                <w:color w:val="000000"/>
                <w:sz w:val="20"/>
                <w:szCs w:val="20"/>
              </w:rPr>
              <w:t>,</w:t>
            </w:r>
            <w:r w:rsidR="00DA0734" w:rsidRPr="00DA0734">
              <w:rPr>
                <w:rFonts w:ascii="Times New Roman" w:hAnsi="Times New Roman" w:cs="Times New Roman"/>
                <w:b/>
                <w:color w:val="000000"/>
                <w:sz w:val="20"/>
                <w:szCs w:val="20"/>
              </w:rPr>
              <w:t>11154</w:t>
            </w:r>
          </w:p>
          <w:p w:rsidR="00C27480" w:rsidRPr="00C27480" w:rsidRDefault="00C27480" w:rsidP="006129D8">
            <w:pPr>
              <w:spacing w:after="0"/>
              <w:jc w:val="center"/>
              <w:rPr>
                <w:rFonts w:ascii="Times New Roman" w:hAnsi="Times New Roman" w:cs="Times New Roman"/>
                <w:color w:val="000000"/>
                <w:sz w:val="20"/>
                <w:szCs w:val="20"/>
              </w:rPr>
            </w:pPr>
            <w:r w:rsidRPr="00C27480">
              <w:rPr>
                <w:rFonts w:ascii="Times New Roman" w:hAnsi="Times New Roman" w:cs="Times New Roman"/>
                <w:color w:val="000000"/>
                <w:sz w:val="20"/>
                <w:szCs w:val="20"/>
              </w:rPr>
              <w:t>,1</w:t>
            </w:r>
            <w:r w:rsidR="00DA0734">
              <w:rPr>
                <w:rFonts w:ascii="Times New Roman" w:hAnsi="Times New Roman" w:cs="Times New Roman"/>
                <w:color w:val="000000"/>
                <w:sz w:val="20"/>
                <w:szCs w:val="20"/>
              </w:rPr>
              <w:t>1315</w:t>
            </w:r>
          </w:p>
          <w:p w:rsidR="00C27480" w:rsidRPr="002E0A9C" w:rsidRDefault="00C27480" w:rsidP="006129D8">
            <w:pPr>
              <w:spacing w:after="0"/>
              <w:jc w:val="center"/>
              <w:rPr>
                <w:rFonts w:ascii="Times New Roman" w:hAnsi="Times New Roman" w:cs="Times New Roman"/>
                <w:color w:val="000000"/>
                <w:sz w:val="20"/>
                <w:szCs w:val="20"/>
              </w:rPr>
            </w:pPr>
            <w:r w:rsidRPr="00C27480">
              <w:rPr>
                <w:rFonts w:ascii="Times New Roman" w:hAnsi="Times New Roman" w:cs="Times New Roman"/>
                <w:color w:val="000000"/>
                <w:sz w:val="20"/>
                <w:szCs w:val="20"/>
              </w:rPr>
              <w:t>,</w:t>
            </w:r>
            <w:r w:rsidR="00DA0734">
              <w:rPr>
                <w:rFonts w:ascii="Times New Roman" w:hAnsi="Times New Roman" w:cs="Times New Roman"/>
                <w:color w:val="000000"/>
                <w:sz w:val="20"/>
                <w:szCs w:val="20"/>
              </w:rPr>
              <w:t>29814</w:t>
            </w:r>
          </w:p>
        </w:tc>
        <w:tc>
          <w:tcPr>
            <w:tcW w:w="1195" w:type="dxa"/>
          </w:tcPr>
          <w:p w:rsidR="00C27480" w:rsidRPr="00DA0734" w:rsidRDefault="00C27480" w:rsidP="006129D8">
            <w:pPr>
              <w:spacing w:after="0"/>
              <w:jc w:val="center"/>
              <w:rPr>
                <w:rFonts w:ascii="Times New Roman" w:hAnsi="Times New Roman" w:cs="Times New Roman"/>
                <w:b/>
                <w:color w:val="000000"/>
                <w:sz w:val="20"/>
                <w:szCs w:val="20"/>
              </w:rPr>
            </w:pPr>
            <w:r w:rsidRPr="00DA0734">
              <w:rPr>
                <w:rFonts w:ascii="Times New Roman" w:hAnsi="Times New Roman" w:cs="Times New Roman"/>
                <w:b/>
                <w:color w:val="000000"/>
                <w:sz w:val="20"/>
                <w:szCs w:val="20"/>
              </w:rPr>
              <w:t>,</w:t>
            </w:r>
            <w:r w:rsidR="00DA0734" w:rsidRPr="00DA0734">
              <w:rPr>
                <w:rFonts w:ascii="Times New Roman" w:hAnsi="Times New Roman" w:cs="Times New Roman"/>
                <w:b/>
                <w:color w:val="000000"/>
                <w:sz w:val="20"/>
                <w:szCs w:val="20"/>
              </w:rPr>
              <w:t>015</w:t>
            </w:r>
          </w:p>
          <w:p w:rsidR="00C27480" w:rsidRPr="00C27480" w:rsidRDefault="00C27480" w:rsidP="006129D8">
            <w:pPr>
              <w:spacing w:after="0"/>
              <w:jc w:val="center"/>
              <w:rPr>
                <w:rFonts w:ascii="Times New Roman" w:hAnsi="Times New Roman" w:cs="Times New Roman"/>
                <w:color w:val="000000"/>
                <w:sz w:val="20"/>
                <w:szCs w:val="20"/>
              </w:rPr>
            </w:pPr>
            <w:r w:rsidRPr="00C27480">
              <w:rPr>
                <w:rFonts w:ascii="Times New Roman" w:hAnsi="Times New Roman" w:cs="Times New Roman"/>
                <w:color w:val="000000"/>
                <w:sz w:val="20"/>
                <w:szCs w:val="20"/>
              </w:rPr>
              <w:t>,</w:t>
            </w:r>
            <w:r w:rsidR="00DA0734">
              <w:rPr>
                <w:rFonts w:ascii="Times New Roman" w:hAnsi="Times New Roman" w:cs="Times New Roman"/>
                <w:color w:val="000000"/>
                <w:sz w:val="20"/>
                <w:szCs w:val="20"/>
              </w:rPr>
              <w:t>283</w:t>
            </w:r>
          </w:p>
          <w:p w:rsidR="00C27480" w:rsidRPr="002E0A9C" w:rsidRDefault="00C27480" w:rsidP="006129D8">
            <w:pPr>
              <w:spacing w:after="0"/>
              <w:jc w:val="center"/>
              <w:rPr>
                <w:rFonts w:ascii="Times New Roman" w:hAnsi="Times New Roman" w:cs="Times New Roman"/>
                <w:color w:val="000000"/>
                <w:sz w:val="20"/>
                <w:szCs w:val="20"/>
              </w:rPr>
            </w:pPr>
            <w:r w:rsidRPr="00C27480">
              <w:rPr>
                <w:rFonts w:ascii="Times New Roman" w:hAnsi="Times New Roman" w:cs="Times New Roman"/>
                <w:color w:val="000000"/>
                <w:sz w:val="20"/>
                <w:szCs w:val="20"/>
              </w:rPr>
              <w:t>,</w:t>
            </w:r>
            <w:r w:rsidR="00DA0734">
              <w:rPr>
                <w:rFonts w:ascii="Times New Roman" w:hAnsi="Times New Roman" w:cs="Times New Roman"/>
                <w:color w:val="000000"/>
                <w:sz w:val="20"/>
                <w:szCs w:val="20"/>
              </w:rPr>
              <w:t>915</w:t>
            </w:r>
          </w:p>
        </w:tc>
        <w:tc>
          <w:tcPr>
            <w:tcW w:w="1214" w:type="dxa"/>
            <w:vAlign w:val="center"/>
          </w:tcPr>
          <w:p w:rsidR="00C27480" w:rsidRPr="00C27480" w:rsidRDefault="00DA0734" w:rsidP="006129D8">
            <w:pPr>
              <w:spacing w:after="0"/>
              <w:jc w:val="center"/>
              <w:rPr>
                <w:rFonts w:ascii="Times New Roman" w:hAnsi="Times New Roman" w:cs="Times New Roman"/>
                <w:sz w:val="20"/>
                <w:szCs w:val="20"/>
              </w:rPr>
            </w:pPr>
            <w:r>
              <w:rPr>
                <w:rFonts w:ascii="Times New Roman" w:hAnsi="Times New Roman" w:cs="Times New Roman"/>
                <w:sz w:val="20"/>
                <w:szCs w:val="20"/>
              </w:rPr>
              <w:t>(2-1)</w:t>
            </w:r>
          </w:p>
        </w:tc>
      </w:tr>
      <w:tr w:rsidR="00C27480" w:rsidRPr="00C27480" w:rsidTr="00963C26">
        <w:trPr>
          <w:trHeight w:val="284"/>
          <w:jc w:val="center"/>
        </w:trPr>
        <w:tc>
          <w:tcPr>
            <w:tcW w:w="2830" w:type="dxa"/>
          </w:tcPr>
          <w:p w:rsidR="004A0695" w:rsidRDefault="00C27480" w:rsidP="006129D8">
            <w:pPr>
              <w:spacing w:after="0"/>
              <w:rPr>
                <w:rFonts w:ascii="Times New Roman" w:hAnsi="Times New Roman" w:cs="Times New Roman"/>
                <w:sz w:val="20"/>
                <w:szCs w:val="20"/>
              </w:rPr>
            </w:pPr>
            <w:r w:rsidRPr="00C27480">
              <w:rPr>
                <w:rFonts w:ascii="Times New Roman" w:hAnsi="Times New Roman" w:cs="Times New Roman"/>
                <w:sz w:val="20"/>
                <w:szCs w:val="20"/>
              </w:rPr>
              <w:t xml:space="preserve">(3) </w:t>
            </w:r>
            <w:proofErr w:type="gramStart"/>
            <w:r w:rsidR="002E0A9C">
              <w:rPr>
                <w:rFonts w:ascii="Times New Roman" w:hAnsi="Times New Roman" w:cs="Times New Roman"/>
                <w:sz w:val="20"/>
                <w:szCs w:val="20"/>
              </w:rPr>
              <w:t>Instagram</w:t>
            </w:r>
            <w:r w:rsidR="004A0695">
              <w:rPr>
                <w:rFonts w:ascii="Times New Roman" w:hAnsi="Times New Roman" w:cs="Times New Roman"/>
                <w:sz w:val="20"/>
                <w:szCs w:val="20"/>
              </w:rPr>
              <w:t xml:space="preserve">  </w:t>
            </w:r>
            <w:r w:rsidRPr="00C27480">
              <w:rPr>
                <w:rFonts w:ascii="Times New Roman" w:hAnsi="Times New Roman" w:cs="Times New Roman"/>
                <w:sz w:val="20"/>
                <w:szCs w:val="20"/>
              </w:rPr>
              <w:t xml:space="preserve">   </w:t>
            </w:r>
            <w:r w:rsidR="004A0695">
              <w:rPr>
                <w:rFonts w:ascii="Times New Roman" w:hAnsi="Times New Roman" w:cs="Times New Roman"/>
                <w:sz w:val="20"/>
                <w:szCs w:val="20"/>
              </w:rPr>
              <w:t xml:space="preserve"> </w:t>
            </w:r>
            <w:r w:rsidR="002E0A9C">
              <w:rPr>
                <w:rFonts w:ascii="Times New Roman" w:hAnsi="Times New Roman" w:cs="Times New Roman"/>
                <w:sz w:val="20"/>
                <w:szCs w:val="20"/>
              </w:rPr>
              <w:t>Facebook</w:t>
            </w:r>
            <w:proofErr w:type="gramEnd"/>
            <w:r w:rsidRPr="00C27480">
              <w:rPr>
                <w:rFonts w:ascii="Times New Roman" w:hAnsi="Times New Roman" w:cs="Times New Roman"/>
                <w:sz w:val="20"/>
                <w:szCs w:val="20"/>
              </w:rPr>
              <w:t xml:space="preserve"> (1)    </w:t>
            </w:r>
          </w:p>
          <w:p w:rsidR="00C27480" w:rsidRPr="00C27480" w:rsidRDefault="004A0695" w:rsidP="006129D8">
            <w:pPr>
              <w:spacing w:after="0"/>
              <w:rPr>
                <w:rFonts w:ascii="Times New Roman" w:hAnsi="Times New Roman" w:cs="Times New Roman"/>
                <w:sz w:val="20"/>
                <w:szCs w:val="20"/>
              </w:rPr>
            </w:pPr>
            <w:r>
              <w:rPr>
                <w:rFonts w:ascii="Times New Roman" w:hAnsi="Times New Roman" w:cs="Times New Roman"/>
                <w:sz w:val="20"/>
                <w:szCs w:val="20"/>
              </w:rPr>
              <w:t xml:space="preserve">                               </w:t>
            </w:r>
            <w:r w:rsidR="002E0A9C">
              <w:rPr>
                <w:rFonts w:ascii="Times New Roman" w:hAnsi="Times New Roman" w:cs="Times New Roman"/>
                <w:sz w:val="20"/>
                <w:szCs w:val="20"/>
              </w:rPr>
              <w:t>Twitter</w:t>
            </w:r>
            <w:r w:rsidR="00C27480" w:rsidRPr="00C27480">
              <w:rPr>
                <w:rFonts w:ascii="Times New Roman" w:hAnsi="Times New Roman" w:cs="Times New Roman"/>
                <w:sz w:val="20"/>
                <w:szCs w:val="20"/>
              </w:rPr>
              <w:t xml:space="preserve"> (2)</w:t>
            </w:r>
          </w:p>
          <w:p w:rsidR="00C27480" w:rsidRPr="002E0A9C" w:rsidRDefault="004A0695" w:rsidP="006129D8">
            <w:pPr>
              <w:spacing w:after="0"/>
              <w:jc w:val="center"/>
              <w:rPr>
                <w:rFonts w:ascii="Times New Roman" w:hAnsi="Times New Roman" w:cs="Times New Roman"/>
                <w:sz w:val="20"/>
                <w:szCs w:val="20"/>
              </w:rPr>
            </w:pPr>
            <w:r>
              <w:rPr>
                <w:rFonts w:ascii="Times New Roman" w:hAnsi="Times New Roman" w:cs="Times New Roman"/>
                <w:sz w:val="20"/>
                <w:szCs w:val="20"/>
              </w:rPr>
              <w:t xml:space="preserve">                             </w:t>
            </w:r>
            <w:r w:rsidR="002E0A9C">
              <w:rPr>
                <w:rFonts w:ascii="Times New Roman" w:hAnsi="Times New Roman" w:cs="Times New Roman"/>
                <w:sz w:val="20"/>
                <w:szCs w:val="20"/>
              </w:rPr>
              <w:t>Diğer</w:t>
            </w:r>
            <w:r w:rsidR="00C27480" w:rsidRPr="00C27480">
              <w:rPr>
                <w:rFonts w:ascii="Times New Roman" w:hAnsi="Times New Roman" w:cs="Times New Roman"/>
                <w:sz w:val="20"/>
                <w:szCs w:val="20"/>
              </w:rPr>
              <w:t xml:space="preserve">  (4)  </w:t>
            </w:r>
          </w:p>
        </w:tc>
        <w:tc>
          <w:tcPr>
            <w:tcW w:w="1701" w:type="dxa"/>
          </w:tcPr>
          <w:p w:rsidR="00C27480" w:rsidRPr="00C27480" w:rsidRDefault="00DA0734" w:rsidP="006129D8">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w:t>
            </w:r>
            <w:r w:rsidR="00C27480" w:rsidRPr="00C27480">
              <w:rPr>
                <w:rFonts w:ascii="Times New Roman" w:hAnsi="Times New Roman" w:cs="Times New Roman"/>
                <w:color w:val="000000"/>
                <w:sz w:val="20"/>
                <w:szCs w:val="20"/>
              </w:rPr>
              <w:t>,</w:t>
            </w:r>
            <w:r>
              <w:rPr>
                <w:rFonts w:ascii="Times New Roman" w:hAnsi="Times New Roman" w:cs="Times New Roman"/>
                <w:color w:val="000000"/>
                <w:sz w:val="20"/>
                <w:szCs w:val="20"/>
              </w:rPr>
              <w:t>13188</w:t>
            </w:r>
          </w:p>
          <w:p w:rsidR="00C27480" w:rsidRPr="00C27480" w:rsidRDefault="00C27480" w:rsidP="006129D8">
            <w:pPr>
              <w:spacing w:after="0"/>
              <w:jc w:val="center"/>
              <w:rPr>
                <w:rFonts w:ascii="Times New Roman" w:hAnsi="Times New Roman" w:cs="Times New Roman"/>
                <w:color w:val="000000"/>
                <w:sz w:val="20"/>
                <w:szCs w:val="20"/>
              </w:rPr>
            </w:pPr>
            <w:r w:rsidRPr="00C27480">
              <w:rPr>
                <w:rFonts w:ascii="Times New Roman" w:hAnsi="Times New Roman" w:cs="Times New Roman"/>
                <w:color w:val="000000"/>
                <w:sz w:val="20"/>
                <w:szCs w:val="20"/>
              </w:rPr>
              <w:t>,</w:t>
            </w:r>
            <w:r w:rsidR="00DA0734">
              <w:rPr>
                <w:rFonts w:ascii="Times New Roman" w:hAnsi="Times New Roman" w:cs="Times New Roman"/>
                <w:color w:val="000000"/>
                <w:sz w:val="20"/>
                <w:szCs w:val="20"/>
              </w:rPr>
              <w:t>20154</w:t>
            </w:r>
          </w:p>
          <w:p w:rsidR="00C27480" w:rsidRPr="002E0A9C" w:rsidRDefault="00C27480" w:rsidP="006129D8">
            <w:pPr>
              <w:spacing w:after="0"/>
              <w:jc w:val="center"/>
              <w:rPr>
                <w:rFonts w:ascii="Times New Roman" w:hAnsi="Times New Roman" w:cs="Times New Roman"/>
                <w:color w:val="000000"/>
                <w:sz w:val="20"/>
                <w:szCs w:val="20"/>
              </w:rPr>
            </w:pPr>
            <w:r w:rsidRPr="00C27480">
              <w:rPr>
                <w:rFonts w:ascii="Times New Roman" w:hAnsi="Times New Roman" w:cs="Times New Roman"/>
                <w:color w:val="000000"/>
                <w:sz w:val="20"/>
                <w:szCs w:val="20"/>
              </w:rPr>
              <w:t>,</w:t>
            </w:r>
            <w:r w:rsidR="00DA0734" w:rsidRPr="00DA0734">
              <w:rPr>
                <w:rFonts w:ascii="Times New Roman" w:hAnsi="Times New Roman" w:cs="Times New Roman"/>
                <w:color w:val="000000"/>
                <w:sz w:val="20"/>
                <w:szCs w:val="20"/>
              </w:rPr>
              <w:t>39576</w:t>
            </w:r>
          </w:p>
        </w:tc>
        <w:tc>
          <w:tcPr>
            <w:tcW w:w="1560" w:type="dxa"/>
          </w:tcPr>
          <w:p w:rsidR="00C27480" w:rsidRPr="00DA0734" w:rsidRDefault="00C27480" w:rsidP="006129D8">
            <w:pPr>
              <w:spacing w:after="0"/>
              <w:jc w:val="center"/>
              <w:rPr>
                <w:rFonts w:ascii="Times New Roman" w:hAnsi="Times New Roman" w:cs="Times New Roman"/>
                <w:color w:val="000000"/>
                <w:sz w:val="20"/>
                <w:szCs w:val="20"/>
              </w:rPr>
            </w:pPr>
            <w:r w:rsidRPr="00DA0734">
              <w:rPr>
                <w:rFonts w:ascii="Times New Roman" w:hAnsi="Times New Roman" w:cs="Times New Roman"/>
                <w:color w:val="000000"/>
                <w:sz w:val="20"/>
                <w:szCs w:val="20"/>
              </w:rPr>
              <w:t>,</w:t>
            </w:r>
            <w:r w:rsidR="00DA0734">
              <w:rPr>
                <w:rFonts w:ascii="Times New Roman" w:hAnsi="Times New Roman" w:cs="Times New Roman"/>
                <w:color w:val="000000"/>
                <w:sz w:val="20"/>
                <w:szCs w:val="20"/>
              </w:rPr>
              <w:t>09835</w:t>
            </w:r>
          </w:p>
          <w:p w:rsidR="00C27480" w:rsidRPr="00DA0734" w:rsidRDefault="00C27480" w:rsidP="006129D8">
            <w:pPr>
              <w:spacing w:after="0"/>
              <w:jc w:val="center"/>
              <w:rPr>
                <w:rFonts w:ascii="Times New Roman" w:hAnsi="Times New Roman" w:cs="Times New Roman"/>
                <w:color w:val="000000"/>
                <w:sz w:val="20"/>
                <w:szCs w:val="20"/>
              </w:rPr>
            </w:pPr>
            <w:r w:rsidRPr="00DA0734">
              <w:rPr>
                <w:rFonts w:ascii="Times New Roman" w:hAnsi="Times New Roman" w:cs="Times New Roman"/>
                <w:color w:val="000000"/>
                <w:sz w:val="20"/>
                <w:szCs w:val="20"/>
              </w:rPr>
              <w:t>,1</w:t>
            </w:r>
            <w:r w:rsidR="00DA0734">
              <w:rPr>
                <w:rFonts w:ascii="Times New Roman" w:hAnsi="Times New Roman" w:cs="Times New Roman"/>
                <w:color w:val="000000"/>
                <w:sz w:val="20"/>
                <w:szCs w:val="20"/>
              </w:rPr>
              <w:t>1315</w:t>
            </w:r>
          </w:p>
          <w:p w:rsidR="00C27480" w:rsidRPr="00DA0734" w:rsidRDefault="00C27480" w:rsidP="006129D8">
            <w:pPr>
              <w:spacing w:after="0"/>
              <w:jc w:val="center"/>
              <w:rPr>
                <w:rFonts w:ascii="Times New Roman" w:hAnsi="Times New Roman" w:cs="Times New Roman"/>
                <w:color w:val="000000"/>
                <w:sz w:val="20"/>
                <w:szCs w:val="20"/>
              </w:rPr>
            </w:pPr>
            <w:r w:rsidRPr="00DA0734">
              <w:rPr>
                <w:rFonts w:ascii="Times New Roman" w:hAnsi="Times New Roman" w:cs="Times New Roman"/>
                <w:color w:val="000000"/>
                <w:sz w:val="20"/>
                <w:szCs w:val="20"/>
              </w:rPr>
              <w:t>,</w:t>
            </w:r>
            <w:r w:rsidR="00DA0734">
              <w:rPr>
                <w:rFonts w:ascii="Times New Roman" w:hAnsi="Times New Roman" w:cs="Times New Roman"/>
                <w:color w:val="000000"/>
                <w:sz w:val="20"/>
                <w:szCs w:val="20"/>
              </w:rPr>
              <w:t>29346</w:t>
            </w:r>
          </w:p>
        </w:tc>
        <w:tc>
          <w:tcPr>
            <w:tcW w:w="1195" w:type="dxa"/>
          </w:tcPr>
          <w:p w:rsidR="00C27480" w:rsidRPr="00DA0734" w:rsidRDefault="00C27480" w:rsidP="006129D8">
            <w:pPr>
              <w:spacing w:after="0"/>
              <w:jc w:val="center"/>
              <w:rPr>
                <w:rFonts w:ascii="Times New Roman" w:hAnsi="Times New Roman" w:cs="Times New Roman"/>
                <w:color w:val="000000"/>
                <w:sz w:val="20"/>
                <w:szCs w:val="20"/>
              </w:rPr>
            </w:pPr>
            <w:r w:rsidRPr="00DA0734">
              <w:rPr>
                <w:rFonts w:ascii="Times New Roman" w:hAnsi="Times New Roman" w:cs="Times New Roman"/>
                <w:color w:val="000000"/>
                <w:sz w:val="20"/>
                <w:szCs w:val="20"/>
              </w:rPr>
              <w:t>,</w:t>
            </w:r>
            <w:r w:rsidR="00DA0734">
              <w:rPr>
                <w:rFonts w:ascii="Times New Roman" w:hAnsi="Times New Roman" w:cs="Times New Roman"/>
                <w:color w:val="000000"/>
                <w:sz w:val="20"/>
                <w:szCs w:val="20"/>
              </w:rPr>
              <w:t>537</w:t>
            </w:r>
          </w:p>
          <w:p w:rsidR="00C27480" w:rsidRPr="00DA0734" w:rsidRDefault="00C27480" w:rsidP="006129D8">
            <w:pPr>
              <w:spacing w:after="0"/>
              <w:jc w:val="center"/>
              <w:rPr>
                <w:rFonts w:ascii="Times New Roman" w:hAnsi="Times New Roman" w:cs="Times New Roman"/>
                <w:color w:val="000000"/>
                <w:sz w:val="20"/>
                <w:szCs w:val="20"/>
              </w:rPr>
            </w:pPr>
            <w:r w:rsidRPr="00DA0734">
              <w:rPr>
                <w:rFonts w:ascii="Times New Roman" w:hAnsi="Times New Roman" w:cs="Times New Roman"/>
                <w:color w:val="000000"/>
                <w:sz w:val="20"/>
                <w:szCs w:val="20"/>
              </w:rPr>
              <w:t>,</w:t>
            </w:r>
            <w:r w:rsidR="00DA0734">
              <w:rPr>
                <w:rFonts w:ascii="Times New Roman" w:hAnsi="Times New Roman" w:cs="Times New Roman"/>
                <w:color w:val="000000"/>
                <w:sz w:val="20"/>
                <w:szCs w:val="20"/>
              </w:rPr>
              <w:t>283</w:t>
            </w:r>
          </w:p>
          <w:p w:rsidR="00C27480" w:rsidRPr="00DA0734" w:rsidRDefault="00C27480" w:rsidP="006129D8">
            <w:pPr>
              <w:spacing w:after="0"/>
              <w:jc w:val="center"/>
              <w:rPr>
                <w:rFonts w:ascii="Times New Roman" w:hAnsi="Times New Roman" w:cs="Times New Roman"/>
                <w:color w:val="000000"/>
                <w:sz w:val="20"/>
                <w:szCs w:val="20"/>
              </w:rPr>
            </w:pPr>
            <w:r w:rsidRPr="00DA0734">
              <w:rPr>
                <w:rFonts w:ascii="Times New Roman" w:hAnsi="Times New Roman" w:cs="Times New Roman"/>
                <w:color w:val="000000"/>
                <w:sz w:val="20"/>
                <w:szCs w:val="20"/>
              </w:rPr>
              <w:t>,</w:t>
            </w:r>
            <w:r w:rsidR="00DA0734">
              <w:rPr>
                <w:rFonts w:ascii="Times New Roman" w:hAnsi="Times New Roman" w:cs="Times New Roman"/>
                <w:color w:val="000000"/>
                <w:sz w:val="20"/>
                <w:szCs w:val="20"/>
              </w:rPr>
              <w:t>532</w:t>
            </w:r>
          </w:p>
        </w:tc>
        <w:tc>
          <w:tcPr>
            <w:tcW w:w="1214" w:type="dxa"/>
            <w:vAlign w:val="center"/>
          </w:tcPr>
          <w:p w:rsidR="00C27480" w:rsidRPr="00C27480" w:rsidRDefault="00DA0734" w:rsidP="006129D8">
            <w:pPr>
              <w:spacing w:after="0"/>
              <w:jc w:val="center"/>
              <w:rPr>
                <w:rFonts w:ascii="Times New Roman" w:hAnsi="Times New Roman" w:cs="Times New Roman"/>
                <w:sz w:val="20"/>
                <w:szCs w:val="20"/>
              </w:rPr>
            </w:pPr>
            <w:r>
              <w:rPr>
                <w:rFonts w:ascii="Times New Roman" w:hAnsi="Times New Roman" w:cs="Times New Roman"/>
                <w:sz w:val="20"/>
                <w:szCs w:val="20"/>
              </w:rPr>
              <w:t>-</w:t>
            </w:r>
          </w:p>
        </w:tc>
      </w:tr>
      <w:tr w:rsidR="00C27480" w:rsidRPr="00C27480" w:rsidTr="00963C26">
        <w:trPr>
          <w:trHeight w:val="284"/>
          <w:jc w:val="center"/>
        </w:trPr>
        <w:tc>
          <w:tcPr>
            <w:tcW w:w="2830" w:type="dxa"/>
          </w:tcPr>
          <w:p w:rsidR="00C27480" w:rsidRPr="00C27480" w:rsidRDefault="00C27480" w:rsidP="006129D8">
            <w:pPr>
              <w:spacing w:after="0"/>
              <w:rPr>
                <w:rFonts w:ascii="Times New Roman" w:hAnsi="Times New Roman" w:cs="Times New Roman"/>
                <w:sz w:val="20"/>
                <w:szCs w:val="20"/>
              </w:rPr>
            </w:pPr>
            <w:r w:rsidRPr="00C27480">
              <w:rPr>
                <w:rFonts w:ascii="Times New Roman" w:hAnsi="Times New Roman" w:cs="Times New Roman"/>
                <w:sz w:val="20"/>
                <w:szCs w:val="20"/>
              </w:rPr>
              <w:t xml:space="preserve">(4) </w:t>
            </w:r>
            <w:r w:rsidR="002E0A9C">
              <w:rPr>
                <w:rFonts w:ascii="Times New Roman" w:hAnsi="Times New Roman" w:cs="Times New Roman"/>
                <w:sz w:val="20"/>
                <w:szCs w:val="20"/>
              </w:rPr>
              <w:t>Diğer</w:t>
            </w:r>
            <w:r w:rsidR="004A0695">
              <w:rPr>
                <w:rFonts w:ascii="Times New Roman" w:hAnsi="Times New Roman" w:cs="Times New Roman"/>
                <w:sz w:val="20"/>
                <w:szCs w:val="20"/>
              </w:rPr>
              <w:t xml:space="preserve">       </w:t>
            </w:r>
            <w:r w:rsidR="00F91460">
              <w:rPr>
                <w:rFonts w:ascii="Times New Roman" w:hAnsi="Times New Roman" w:cs="Times New Roman"/>
                <w:sz w:val="20"/>
                <w:szCs w:val="20"/>
              </w:rPr>
              <w:t xml:space="preserve">      </w:t>
            </w:r>
            <w:r w:rsidR="002E0A9C">
              <w:rPr>
                <w:rFonts w:ascii="Times New Roman" w:hAnsi="Times New Roman" w:cs="Times New Roman"/>
                <w:sz w:val="20"/>
                <w:szCs w:val="20"/>
              </w:rPr>
              <w:t>Fac</w:t>
            </w:r>
            <w:r w:rsidR="00963C26">
              <w:rPr>
                <w:rFonts w:ascii="Times New Roman" w:hAnsi="Times New Roman" w:cs="Times New Roman"/>
                <w:sz w:val="20"/>
                <w:szCs w:val="20"/>
              </w:rPr>
              <w:t>e</w:t>
            </w:r>
            <w:r w:rsidR="002E0A9C">
              <w:rPr>
                <w:rFonts w:ascii="Times New Roman" w:hAnsi="Times New Roman" w:cs="Times New Roman"/>
                <w:sz w:val="20"/>
                <w:szCs w:val="20"/>
              </w:rPr>
              <w:t>book</w:t>
            </w:r>
            <w:r w:rsidRPr="00C27480">
              <w:rPr>
                <w:rFonts w:ascii="Times New Roman" w:hAnsi="Times New Roman" w:cs="Times New Roman"/>
                <w:sz w:val="20"/>
                <w:szCs w:val="20"/>
              </w:rPr>
              <w:t xml:space="preserve"> (1)</w:t>
            </w:r>
          </w:p>
          <w:p w:rsidR="00C27480" w:rsidRPr="00C27480" w:rsidRDefault="004A0695" w:rsidP="006129D8">
            <w:pPr>
              <w:spacing w:after="0"/>
              <w:jc w:val="center"/>
              <w:rPr>
                <w:rFonts w:ascii="Times New Roman" w:hAnsi="Times New Roman" w:cs="Times New Roman"/>
                <w:sz w:val="20"/>
                <w:szCs w:val="20"/>
              </w:rPr>
            </w:pPr>
            <w:r>
              <w:rPr>
                <w:rFonts w:ascii="Times New Roman" w:hAnsi="Times New Roman" w:cs="Times New Roman"/>
                <w:sz w:val="20"/>
                <w:szCs w:val="20"/>
              </w:rPr>
              <w:t xml:space="preserve">                             </w:t>
            </w:r>
            <w:r w:rsidR="002E0A9C">
              <w:rPr>
                <w:rFonts w:ascii="Times New Roman" w:hAnsi="Times New Roman" w:cs="Times New Roman"/>
                <w:sz w:val="20"/>
                <w:szCs w:val="20"/>
              </w:rPr>
              <w:t>Twitter</w:t>
            </w:r>
            <w:r w:rsidR="00C27480" w:rsidRPr="00C27480">
              <w:rPr>
                <w:rFonts w:ascii="Times New Roman" w:hAnsi="Times New Roman" w:cs="Times New Roman"/>
                <w:sz w:val="20"/>
                <w:szCs w:val="20"/>
              </w:rPr>
              <w:t xml:space="preserve"> (2)</w:t>
            </w:r>
          </w:p>
          <w:p w:rsidR="00C27480" w:rsidRPr="002E0A9C" w:rsidRDefault="004A0695" w:rsidP="006129D8">
            <w:pPr>
              <w:spacing w:after="0"/>
              <w:jc w:val="center"/>
              <w:rPr>
                <w:rFonts w:ascii="Times New Roman" w:hAnsi="Times New Roman" w:cs="Times New Roman"/>
                <w:sz w:val="20"/>
                <w:szCs w:val="20"/>
              </w:rPr>
            </w:pPr>
            <w:r>
              <w:rPr>
                <w:rFonts w:ascii="Times New Roman" w:hAnsi="Times New Roman" w:cs="Times New Roman"/>
                <w:sz w:val="20"/>
                <w:szCs w:val="20"/>
              </w:rPr>
              <w:t xml:space="preserve">                         </w:t>
            </w:r>
            <w:r w:rsidR="002E0A9C">
              <w:rPr>
                <w:rFonts w:ascii="Times New Roman" w:hAnsi="Times New Roman" w:cs="Times New Roman"/>
                <w:sz w:val="20"/>
                <w:szCs w:val="20"/>
              </w:rPr>
              <w:t>Instagram</w:t>
            </w:r>
            <w:r w:rsidR="00C27480" w:rsidRPr="00C27480">
              <w:rPr>
                <w:rFonts w:ascii="Times New Roman" w:hAnsi="Times New Roman" w:cs="Times New Roman"/>
                <w:sz w:val="20"/>
                <w:szCs w:val="20"/>
              </w:rPr>
              <w:t xml:space="preserve"> (3)</w:t>
            </w:r>
          </w:p>
        </w:tc>
        <w:tc>
          <w:tcPr>
            <w:tcW w:w="1701" w:type="dxa"/>
          </w:tcPr>
          <w:p w:rsidR="00C27480" w:rsidRPr="00C27480" w:rsidRDefault="00C27480" w:rsidP="006129D8">
            <w:pPr>
              <w:spacing w:after="0"/>
              <w:jc w:val="center"/>
              <w:rPr>
                <w:rFonts w:ascii="Times New Roman" w:hAnsi="Times New Roman" w:cs="Times New Roman"/>
                <w:color w:val="000000"/>
                <w:sz w:val="20"/>
                <w:szCs w:val="20"/>
              </w:rPr>
            </w:pPr>
            <w:r w:rsidRPr="00C27480">
              <w:rPr>
                <w:rFonts w:ascii="Times New Roman" w:hAnsi="Times New Roman" w:cs="Times New Roman"/>
                <w:color w:val="000000"/>
                <w:sz w:val="20"/>
                <w:szCs w:val="20"/>
              </w:rPr>
              <w:t>-,</w:t>
            </w:r>
            <w:r w:rsidR="00DA0734">
              <w:rPr>
                <w:rFonts w:ascii="Times New Roman" w:hAnsi="Times New Roman" w:cs="Times New Roman"/>
                <w:color w:val="000000"/>
                <w:sz w:val="20"/>
                <w:szCs w:val="20"/>
              </w:rPr>
              <w:t>52764</w:t>
            </w:r>
          </w:p>
          <w:p w:rsidR="00C27480" w:rsidRPr="00C27480" w:rsidRDefault="00C27480" w:rsidP="006129D8">
            <w:pPr>
              <w:spacing w:after="0"/>
              <w:jc w:val="center"/>
              <w:rPr>
                <w:rFonts w:ascii="Times New Roman" w:hAnsi="Times New Roman" w:cs="Times New Roman"/>
                <w:color w:val="000000"/>
                <w:sz w:val="20"/>
                <w:szCs w:val="20"/>
              </w:rPr>
            </w:pPr>
            <w:r w:rsidRPr="00C27480">
              <w:rPr>
                <w:rFonts w:ascii="Times New Roman" w:hAnsi="Times New Roman" w:cs="Times New Roman"/>
                <w:color w:val="000000"/>
                <w:sz w:val="20"/>
                <w:szCs w:val="20"/>
              </w:rPr>
              <w:t>-,</w:t>
            </w:r>
            <w:r w:rsidR="00DA0734">
              <w:rPr>
                <w:rFonts w:ascii="Times New Roman" w:hAnsi="Times New Roman" w:cs="Times New Roman"/>
                <w:color w:val="000000"/>
                <w:sz w:val="20"/>
                <w:szCs w:val="20"/>
              </w:rPr>
              <w:t>19422</w:t>
            </w:r>
          </w:p>
          <w:p w:rsidR="00C27480" w:rsidRPr="00DA0734" w:rsidRDefault="00C27480" w:rsidP="006129D8">
            <w:pPr>
              <w:spacing w:after="0"/>
              <w:jc w:val="center"/>
              <w:rPr>
                <w:rFonts w:ascii="Times New Roman" w:hAnsi="Times New Roman" w:cs="Times New Roman"/>
                <w:color w:val="000000"/>
                <w:sz w:val="20"/>
                <w:szCs w:val="20"/>
              </w:rPr>
            </w:pPr>
            <w:r w:rsidRPr="00DA0734">
              <w:rPr>
                <w:rFonts w:ascii="Times New Roman" w:hAnsi="Times New Roman" w:cs="Times New Roman"/>
                <w:color w:val="000000"/>
                <w:sz w:val="20"/>
                <w:szCs w:val="20"/>
              </w:rPr>
              <w:t>-,</w:t>
            </w:r>
            <w:r w:rsidR="00DA0734" w:rsidRPr="00DA0734">
              <w:rPr>
                <w:rFonts w:ascii="Times New Roman" w:hAnsi="Times New Roman" w:cs="Times New Roman"/>
                <w:color w:val="000000"/>
                <w:sz w:val="20"/>
                <w:szCs w:val="20"/>
              </w:rPr>
              <w:t>39576</w:t>
            </w:r>
          </w:p>
        </w:tc>
        <w:tc>
          <w:tcPr>
            <w:tcW w:w="1560" w:type="dxa"/>
          </w:tcPr>
          <w:p w:rsidR="00C27480" w:rsidRPr="00DA0734" w:rsidRDefault="00C27480" w:rsidP="006129D8">
            <w:pPr>
              <w:spacing w:after="0"/>
              <w:jc w:val="center"/>
              <w:rPr>
                <w:rFonts w:ascii="Times New Roman" w:hAnsi="Times New Roman" w:cs="Times New Roman"/>
                <w:color w:val="000000"/>
                <w:sz w:val="20"/>
                <w:szCs w:val="20"/>
              </w:rPr>
            </w:pPr>
            <w:r w:rsidRPr="00DA0734">
              <w:rPr>
                <w:rFonts w:ascii="Times New Roman" w:hAnsi="Times New Roman" w:cs="Times New Roman"/>
                <w:color w:val="000000"/>
                <w:sz w:val="20"/>
                <w:szCs w:val="20"/>
              </w:rPr>
              <w:t>,</w:t>
            </w:r>
            <w:r w:rsidR="00DA0734">
              <w:rPr>
                <w:rFonts w:ascii="Times New Roman" w:hAnsi="Times New Roman" w:cs="Times New Roman"/>
                <w:color w:val="000000"/>
                <w:sz w:val="20"/>
                <w:szCs w:val="20"/>
              </w:rPr>
              <w:t>29284</w:t>
            </w:r>
          </w:p>
          <w:p w:rsidR="00C27480" w:rsidRPr="00DA0734" w:rsidRDefault="00C27480" w:rsidP="006129D8">
            <w:pPr>
              <w:spacing w:after="0"/>
              <w:jc w:val="center"/>
              <w:rPr>
                <w:rFonts w:ascii="Times New Roman" w:hAnsi="Times New Roman" w:cs="Times New Roman"/>
                <w:color w:val="000000"/>
                <w:sz w:val="20"/>
                <w:szCs w:val="20"/>
              </w:rPr>
            </w:pPr>
            <w:r w:rsidRPr="00DA0734">
              <w:rPr>
                <w:rFonts w:ascii="Times New Roman" w:hAnsi="Times New Roman" w:cs="Times New Roman"/>
                <w:color w:val="000000"/>
                <w:sz w:val="20"/>
                <w:szCs w:val="20"/>
              </w:rPr>
              <w:t>,</w:t>
            </w:r>
            <w:r w:rsidR="00DA0734">
              <w:rPr>
                <w:rFonts w:ascii="Times New Roman" w:hAnsi="Times New Roman" w:cs="Times New Roman"/>
                <w:color w:val="000000"/>
                <w:sz w:val="20"/>
                <w:szCs w:val="20"/>
              </w:rPr>
              <w:t>29814</w:t>
            </w:r>
          </w:p>
          <w:p w:rsidR="00C27480" w:rsidRPr="00DA0734" w:rsidRDefault="00C27480" w:rsidP="006129D8">
            <w:pPr>
              <w:spacing w:after="0"/>
              <w:jc w:val="center"/>
              <w:rPr>
                <w:rFonts w:ascii="Times New Roman" w:hAnsi="Times New Roman" w:cs="Times New Roman"/>
                <w:color w:val="000000"/>
                <w:sz w:val="20"/>
                <w:szCs w:val="20"/>
              </w:rPr>
            </w:pPr>
            <w:r w:rsidRPr="00DA0734">
              <w:rPr>
                <w:rFonts w:ascii="Times New Roman" w:hAnsi="Times New Roman" w:cs="Times New Roman"/>
                <w:color w:val="000000"/>
                <w:sz w:val="20"/>
                <w:szCs w:val="20"/>
              </w:rPr>
              <w:t>,</w:t>
            </w:r>
            <w:r w:rsidR="00DA0734">
              <w:rPr>
                <w:rFonts w:ascii="Times New Roman" w:hAnsi="Times New Roman" w:cs="Times New Roman"/>
                <w:color w:val="000000"/>
                <w:sz w:val="20"/>
                <w:szCs w:val="20"/>
              </w:rPr>
              <w:t>29346</w:t>
            </w:r>
          </w:p>
        </w:tc>
        <w:tc>
          <w:tcPr>
            <w:tcW w:w="1195" w:type="dxa"/>
          </w:tcPr>
          <w:p w:rsidR="00C27480" w:rsidRPr="00DA0734" w:rsidRDefault="00C27480" w:rsidP="006129D8">
            <w:pPr>
              <w:spacing w:after="0"/>
              <w:jc w:val="center"/>
              <w:rPr>
                <w:rFonts w:ascii="Times New Roman" w:hAnsi="Times New Roman" w:cs="Times New Roman"/>
                <w:color w:val="000000"/>
                <w:sz w:val="20"/>
                <w:szCs w:val="20"/>
              </w:rPr>
            </w:pPr>
            <w:r w:rsidRPr="00DA0734">
              <w:rPr>
                <w:rFonts w:ascii="Times New Roman" w:hAnsi="Times New Roman" w:cs="Times New Roman"/>
                <w:color w:val="000000"/>
                <w:sz w:val="20"/>
                <w:szCs w:val="20"/>
              </w:rPr>
              <w:t>,</w:t>
            </w:r>
            <w:r w:rsidR="00DA0734">
              <w:rPr>
                <w:rFonts w:ascii="Times New Roman" w:hAnsi="Times New Roman" w:cs="Times New Roman"/>
                <w:color w:val="000000"/>
                <w:sz w:val="20"/>
                <w:szCs w:val="20"/>
              </w:rPr>
              <w:t>274</w:t>
            </w:r>
          </w:p>
          <w:p w:rsidR="00C27480" w:rsidRPr="00DA0734" w:rsidRDefault="00C27480" w:rsidP="006129D8">
            <w:pPr>
              <w:spacing w:after="0"/>
              <w:jc w:val="center"/>
              <w:rPr>
                <w:rFonts w:ascii="Times New Roman" w:hAnsi="Times New Roman" w:cs="Times New Roman"/>
                <w:color w:val="000000"/>
                <w:sz w:val="20"/>
                <w:szCs w:val="20"/>
              </w:rPr>
            </w:pPr>
            <w:r w:rsidRPr="00DA0734">
              <w:rPr>
                <w:rFonts w:ascii="Times New Roman" w:hAnsi="Times New Roman" w:cs="Times New Roman"/>
                <w:color w:val="000000"/>
                <w:sz w:val="20"/>
                <w:szCs w:val="20"/>
              </w:rPr>
              <w:t>,</w:t>
            </w:r>
            <w:r w:rsidR="00DA0734">
              <w:rPr>
                <w:rFonts w:ascii="Times New Roman" w:hAnsi="Times New Roman" w:cs="Times New Roman"/>
                <w:color w:val="000000"/>
                <w:sz w:val="20"/>
                <w:szCs w:val="20"/>
              </w:rPr>
              <w:t>915</w:t>
            </w:r>
          </w:p>
          <w:p w:rsidR="00C27480" w:rsidRPr="00DA0734" w:rsidRDefault="00C27480" w:rsidP="006129D8">
            <w:pPr>
              <w:spacing w:after="0"/>
              <w:jc w:val="center"/>
              <w:rPr>
                <w:rFonts w:ascii="Times New Roman" w:hAnsi="Times New Roman" w:cs="Times New Roman"/>
                <w:color w:val="000000"/>
                <w:sz w:val="20"/>
                <w:szCs w:val="20"/>
              </w:rPr>
            </w:pPr>
            <w:r w:rsidRPr="00DA0734">
              <w:rPr>
                <w:rFonts w:ascii="Times New Roman" w:hAnsi="Times New Roman" w:cs="Times New Roman"/>
                <w:color w:val="000000"/>
                <w:sz w:val="20"/>
                <w:szCs w:val="20"/>
              </w:rPr>
              <w:t>,</w:t>
            </w:r>
            <w:r w:rsidR="00DA0734">
              <w:rPr>
                <w:rFonts w:ascii="Times New Roman" w:hAnsi="Times New Roman" w:cs="Times New Roman"/>
                <w:color w:val="000000"/>
                <w:sz w:val="20"/>
                <w:szCs w:val="20"/>
              </w:rPr>
              <w:t>532</w:t>
            </w:r>
          </w:p>
        </w:tc>
        <w:tc>
          <w:tcPr>
            <w:tcW w:w="1214" w:type="dxa"/>
            <w:vAlign w:val="center"/>
          </w:tcPr>
          <w:p w:rsidR="00C27480" w:rsidRPr="00C27480" w:rsidRDefault="00DA0734" w:rsidP="006129D8">
            <w:pPr>
              <w:spacing w:after="0"/>
              <w:jc w:val="center"/>
              <w:rPr>
                <w:rFonts w:ascii="Times New Roman" w:hAnsi="Times New Roman" w:cs="Times New Roman"/>
                <w:sz w:val="20"/>
                <w:szCs w:val="20"/>
              </w:rPr>
            </w:pPr>
            <w:r>
              <w:rPr>
                <w:rFonts w:ascii="Times New Roman" w:hAnsi="Times New Roman" w:cs="Times New Roman"/>
                <w:sz w:val="20"/>
                <w:szCs w:val="20"/>
              </w:rPr>
              <w:t>-</w:t>
            </w:r>
          </w:p>
        </w:tc>
      </w:tr>
    </w:tbl>
    <w:p w:rsidR="00C27480" w:rsidRDefault="00C27480" w:rsidP="00C27480">
      <w:pPr>
        <w:autoSpaceDE w:val="0"/>
        <w:autoSpaceDN w:val="0"/>
        <w:adjustRightInd w:val="0"/>
        <w:spacing w:line="360" w:lineRule="auto"/>
        <w:ind w:firstLine="709"/>
        <w:jc w:val="both"/>
        <w:rPr>
          <w:rFonts w:ascii="Times New Roman" w:hAnsi="Times New Roman" w:cs="Times New Roman"/>
          <w:sz w:val="24"/>
          <w:szCs w:val="24"/>
        </w:rPr>
      </w:pPr>
    </w:p>
    <w:p w:rsidR="00DA0734" w:rsidRDefault="00743843" w:rsidP="00A37546">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4.49’da</w:t>
      </w:r>
      <w:r w:rsidR="00DA0734" w:rsidRPr="00DA0734">
        <w:rPr>
          <w:rFonts w:ascii="Times New Roman" w:hAnsi="Times New Roman" w:cs="Times New Roman"/>
          <w:sz w:val="24"/>
          <w:szCs w:val="24"/>
        </w:rPr>
        <w:t xml:space="preserve"> </w:t>
      </w:r>
      <w:r w:rsidR="00963C26" w:rsidRPr="00AF2D40">
        <w:rPr>
          <w:rFonts w:ascii="Times New Roman" w:hAnsi="Times New Roman" w:cs="Times New Roman"/>
          <w:sz w:val="24"/>
          <w:szCs w:val="24"/>
        </w:rPr>
        <w:t xml:space="preserve">araştırmaya katılanların </w:t>
      </w:r>
      <w:r w:rsidR="00963C26">
        <w:rPr>
          <w:rFonts w:ascii="Times New Roman" w:hAnsi="Times New Roman" w:cs="Times New Roman"/>
          <w:sz w:val="24"/>
          <w:szCs w:val="24"/>
        </w:rPr>
        <w:t xml:space="preserve">en çok ziyaret ettiği sosyal paylaşım sitesine </w:t>
      </w:r>
      <w:r w:rsidR="00963C26" w:rsidRPr="00AF2D40">
        <w:rPr>
          <w:rFonts w:ascii="Times New Roman" w:hAnsi="Times New Roman" w:cs="Times New Roman"/>
          <w:sz w:val="24"/>
          <w:szCs w:val="24"/>
        </w:rPr>
        <w:t xml:space="preserve">göre </w:t>
      </w:r>
      <w:r w:rsidR="00963C26">
        <w:rPr>
          <w:rFonts w:ascii="Times New Roman" w:hAnsi="Times New Roman" w:cs="Times New Roman"/>
          <w:sz w:val="24"/>
          <w:szCs w:val="24"/>
        </w:rPr>
        <w:t>davranışları</w:t>
      </w:r>
      <w:r w:rsidR="00963C26" w:rsidRPr="00AF2D40">
        <w:rPr>
          <w:rFonts w:ascii="Times New Roman" w:hAnsi="Times New Roman" w:cs="Times New Roman"/>
          <w:sz w:val="24"/>
          <w:szCs w:val="24"/>
        </w:rPr>
        <w:t xml:space="preserve"> arasındaki farklılığın</w:t>
      </w:r>
      <w:r w:rsidR="00DA0734" w:rsidRPr="00DA0734">
        <w:rPr>
          <w:rFonts w:ascii="Times New Roman" w:hAnsi="Times New Roman" w:cs="Times New Roman"/>
          <w:sz w:val="24"/>
          <w:szCs w:val="24"/>
        </w:rPr>
        <w:t xml:space="preserve"> hangi </w:t>
      </w:r>
      <w:r w:rsidR="00963C26">
        <w:rPr>
          <w:rFonts w:ascii="Times New Roman" w:hAnsi="Times New Roman" w:cs="Times New Roman"/>
          <w:sz w:val="24"/>
          <w:szCs w:val="24"/>
        </w:rPr>
        <w:t>sosyal paylaşım sitesi</w:t>
      </w:r>
      <w:r w:rsidR="00DA0734" w:rsidRPr="00DA0734">
        <w:rPr>
          <w:rFonts w:ascii="Times New Roman" w:hAnsi="Times New Roman" w:cs="Times New Roman"/>
          <w:sz w:val="24"/>
          <w:szCs w:val="24"/>
        </w:rPr>
        <w:t xml:space="preserve"> arasında olduğunu gösteren Tukey testi sonuçları yer almaktadır. İki </w:t>
      </w:r>
      <w:r w:rsidR="00963C26">
        <w:rPr>
          <w:rFonts w:ascii="Times New Roman" w:hAnsi="Times New Roman" w:cs="Times New Roman"/>
          <w:sz w:val="24"/>
          <w:szCs w:val="24"/>
        </w:rPr>
        <w:t>sosyal paylaşım sitesi</w:t>
      </w:r>
      <w:r w:rsidR="00DA0734" w:rsidRPr="00DA0734">
        <w:rPr>
          <w:rFonts w:ascii="Times New Roman" w:hAnsi="Times New Roman" w:cs="Times New Roman"/>
          <w:sz w:val="24"/>
          <w:szCs w:val="24"/>
        </w:rPr>
        <w:t xml:space="preserve"> arasındaki farklılığın anlamlı olup olmadığını gösteren p değerine (p&lt;0,05 ise anlamlı) göre </w:t>
      </w:r>
      <w:r w:rsidR="00963C26">
        <w:rPr>
          <w:rFonts w:ascii="Times New Roman" w:hAnsi="Times New Roman" w:cs="Times New Roman"/>
          <w:sz w:val="24"/>
          <w:szCs w:val="24"/>
        </w:rPr>
        <w:t>katılımcıların en çok ziyaret ettiği sosyal paylaşım sitesi olarak Facebook</w:t>
      </w:r>
      <w:r w:rsidR="00DA0734" w:rsidRPr="00DA0734">
        <w:rPr>
          <w:rFonts w:ascii="Times New Roman" w:hAnsi="Times New Roman" w:cs="Times New Roman"/>
          <w:sz w:val="24"/>
          <w:szCs w:val="24"/>
        </w:rPr>
        <w:t xml:space="preserve"> ile </w:t>
      </w:r>
      <w:r w:rsidR="00963C26">
        <w:rPr>
          <w:rFonts w:ascii="Times New Roman" w:hAnsi="Times New Roman" w:cs="Times New Roman"/>
          <w:sz w:val="24"/>
          <w:szCs w:val="24"/>
        </w:rPr>
        <w:t>Twitter</w:t>
      </w:r>
      <w:r w:rsidR="00DA0734" w:rsidRPr="00DA0734">
        <w:rPr>
          <w:rFonts w:ascii="Times New Roman" w:hAnsi="Times New Roman" w:cs="Times New Roman"/>
          <w:sz w:val="24"/>
          <w:szCs w:val="24"/>
        </w:rPr>
        <w:t xml:space="preserve"> arasında anlamlı bir farklılık olduğu söylenebilir. </w:t>
      </w:r>
      <w:r w:rsidR="00963C26">
        <w:rPr>
          <w:rFonts w:ascii="Times New Roman" w:hAnsi="Times New Roman" w:cs="Times New Roman"/>
          <w:sz w:val="24"/>
          <w:szCs w:val="24"/>
        </w:rPr>
        <w:t>En çok Facebook sosyal paylaşım sitesini ziyaret edenlerin</w:t>
      </w:r>
      <w:r w:rsidR="00DA0734" w:rsidRPr="00DA0734">
        <w:rPr>
          <w:rFonts w:ascii="Times New Roman" w:hAnsi="Times New Roman" w:cs="Times New Roman"/>
          <w:sz w:val="24"/>
          <w:szCs w:val="24"/>
        </w:rPr>
        <w:t xml:space="preserve"> ortalaması ile </w:t>
      </w:r>
      <w:r w:rsidR="00963C26">
        <w:rPr>
          <w:rFonts w:ascii="Times New Roman" w:hAnsi="Times New Roman" w:cs="Times New Roman"/>
          <w:sz w:val="24"/>
          <w:szCs w:val="24"/>
        </w:rPr>
        <w:t>en çok Twitter sosyal paylaşım sitesini</w:t>
      </w:r>
      <w:r w:rsidR="00DA0734" w:rsidRPr="00DA0734">
        <w:rPr>
          <w:rFonts w:ascii="Times New Roman" w:hAnsi="Times New Roman" w:cs="Times New Roman"/>
          <w:sz w:val="24"/>
          <w:szCs w:val="24"/>
        </w:rPr>
        <w:t xml:space="preserve"> </w:t>
      </w:r>
      <w:r w:rsidR="00963C26">
        <w:rPr>
          <w:rFonts w:ascii="Times New Roman" w:hAnsi="Times New Roman" w:cs="Times New Roman"/>
          <w:sz w:val="24"/>
          <w:szCs w:val="24"/>
        </w:rPr>
        <w:t xml:space="preserve">ziyaret edenlerin </w:t>
      </w:r>
      <w:r w:rsidR="00DA0734" w:rsidRPr="00DA0734">
        <w:rPr>
          <w:rFonts w:ascii="Times New Roman" w:hAnsi="Times New Roman" w:cs="Times New Roman"/>
          <w:sz w:val="24"/>
          <w:szCs w:val="24"/>
        </w:rPr>
        <w:t>ortalaması arasındaki ortalama farkı ise 0,</w:t>
      </w:r>
      <w:r w:rsidR="00963C26">
        <w:rPr>
          <w:rFonts w:ascii="Times New Roman" w:hAnsi="Times New Roman" w:cs="Times New Roman"/>
          <w:sz w:val="24"/>
          <w:szCs w:val="24"/>
        </w:rPr>
        <w:t>333’tü</w:t>
      </w:r>
      <w:r w:rsidR="00DA0734" w:rsidRPr="00DA0734">
        <w:rPr>
          <w:rFonts w:ascii="Times New Roman" w:hAnsi="Times New Roman" w:cs="Times New Roman"/>
          <w:sz w:val="24"/>
          <w:szCs w:val="24"/>
        </w:rPr>
        <w:t xml:space="preserve">r. </w:t>
      </w:r>
    </w:p>
    <w:p w:rsidR="00A37546" w:rsidRDefault="00A37546" w:rsidP="00A37546">
      <w:pPr>
        <w:spacing w:after="0" w:line="360" w:lineRule="auto"/>
        <w:ind w:firstLine="709"/>
        <w:jc w:val="both"/>
        <w:rPr>
          <w:rFonts w:ascii="Times New Roman" w:hAnsi="Times New Roman" w:cs="Times New Roman"/>
          <w:sz w:val="24"/>
          <w:szCs w:val="24"/>
        </w:rPr>
      </w:pPr>
    </w:p>
    <w:p w:rsidR="00060762" w:rsidRPr="00DA0734" w:rsidRDefault="00060762" w:rsidP="00A37546">
      <w:pPr>
        <w:spacing w:after="0" w:line="360" w:lineRule="auto"/>
        <w:ind w:firstLine="709"/>
        <w:jc w:val="both"/>
        <w:rPr>
          <w:rFonts w:ascii="Times New Roman" w:hAnsi="Times New Roman" w:cs="Times New Roman"/>
          <w:sz w:val="24"/>
          <w:szCs w:val="24"/>
        </w:rPr>
      </w:pPr>
    </w:p>
    <w:p w:rsidR="00A129CD" w:rsidRPr="00AF2D40" w:rsidRDefault="00A129CD" w:rsidP="00A129CD">
      <w:pPr>
        <w:pStyle w:val="A7"/>
      </w:pPr>
      <w:bookmarkStart w:id="708" w:name="_Toc532603533"/>
      <w:r w:rsidRPr="00AF2D40">
        <w:lastRenderedPageBreak/>
        <w:t>Tablo 4</w:t>
      </w:r>
      <w:r w:rsidR="00743843">
        <w:t>.50</w:t>
      </w:r>
      <w:r w:rsidRPr="00AF2D40">
        <w:t xml:space="preserve">. Anova Testi Sonuçları – Arkadaş/Takip Sayısı ve </w:t>
      </w:r>
      <w:r>
        <w:t>Seçmen Davranışı</w:t>
      </w:r>
      <w:bookmarkEnd w:id="708"/>
    </w:p>
    <w:tbl>
      <w:tblPr>
        <w:tblW w:w="8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57" w:type="dxa"/>
          <w:right w:w="57" w:type="dxa"/>
        </w:tblCellMar>
        <w:tblLook w:val="01E0" w:firstRow="1" w:lastRow="1" w:firstColumn="1" w:lastColumn="1" w:noHBand="0" w:noVBand="0"/>
      </w:tblPr>
      <w:tblGrid>
        <w:gridCol w:w="1038"/>
        <w:gridCol w:w="1565"/>
        <w:gridCol w:w="472"/>
        <w:gridCol w:w="692"/>
        <w:gridCol w:w="764"/>
        <w:gridCol w:w="864"/>
        <w:gridCol w:w="848"/>
        <w:gridCol w:w="588"/>
        <w:gridCol w:w="713"/>
        <w:gridCol w:w="571"/>
        <w:gridCol w:w="610"/>
      </w:tblGrid>
      <w:tr w:rsidR="00A129CD" w:rsidRPr="00AF2D40" w:rsidTr="00E84885">
        <w:trPr>
          <w:trHeight w:val="397"/>
          <w:jc w:val="center"/>
        </w:trPr>
        <w:tc>
          <w:tcPr>
            <w:tcW w:w="1038" w:type="dxa"/>
            <w:shd w:val="clear" w:color="auto" w:fill="FFFFFF" w:themeFill="background1"/>
            <w:vAlign w:val="center"/>
          </w:tcPr>
          <w:p w:rsidR="00A129CD" w:rsidRPr="00AF2D40" w:rsidRDefault="00A129CD"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Ölçek</w:t>
            </w:r>
          </w:p>
        </w:tc>
        <w:tc>
          <w:tcPr>
            <w:tcW w:w="1565" w:type="dxa"/>
            <w:shd w:val="clear" w:color="auto" w:fill="FFFFFF" w:themeFill="background1"/>
            <w:vAlign w:val="center"/>
          </w:tcPr>
          <w:p w:rsidR="00A129CD" w:rsidRPr="00AF2D40" w:rsidRDefault="00A129CD"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Arkadaş/Takip Sayısı</w:t>
            </w:r>
          </w:p>
        </w:tc>
        <w:tc>
          <w:tcPr>
            <w:tcW w:w="472" w:type="dxa"/>
            <w:shd w:val="clear" w:color="auto" w:fill="FFFFFF" w:themeFill="background1"/>
            <w:vAlign w:val="center"/>
          </w:tcPr>
          <w:p w:rsidR="00A129CD" w:rsidRPr="00AF2D40" w:rsidRDefault="00A129CD"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N</w:t>
            </w:r>
          </w:p>
        </w:tc>
        <w:tc>
          <w:tcPr>
            <w:tcW w:w="692" w:type="dxa"/>
            <w:shd w:val="clear" w:color="auto" w:fill="FFFFFF" w:themeFill="background1"/>
            <w:vAlign w:val="center"/>
          </w:tcPr>
          <w:p w:rsidR="00A129CD" w:rsidRPr="00AF2D40" w:rsidRDefault="00A129CD"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A.O.</w:t>
            </w:r>
          </w:p>
        </w:tc>
        <w:tc>
          <w:tcPr>
            <w:tcW w:w="764" w:type="dxa"/>
            <w:shd w:val="clear" w:color="auto" w:fill="FFFFFF" w:themeFill="background1"/>
            <w:vAlign w:val="center"/>
          </w:tcPr>
          <w:p w:rsidR="00A129CD" w:rsidRPr="00AF2D40" w:rsidRDefault="00A129CD"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SS</w:t>
            </w:r>
          </w:p>
        </w:tc>
        <w:tc>
          <w:tcPr>
            <w:tcW w:w="864" w:type="dxa"/>
            <w:shd w:val="clear" w:color="auto" w:fill="FFFFFF" w:themeFill="background1"/>
            <w:vAlign w:val="center"/>
          </w:tcPr>
          <w:p w:rsidR="00A129CD" w:rsidRPr="00AF2D40" w:rsidRDefault="00A129CD"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Kaynak</w:t>
            </w:r>
          </w:p>
        </w:tc>
        <w:tc>
          <w:tcPr>
            <w:tcW w:w="848" w:type="dxa"/>
            <w:shd w:val="clear" w:color="auto" w:fill="FFFFFF" w:themeFill="background1"/>
            <w:vAlign w:val="center"/>
          </w:tcPr>
          <w:p w:rsidR="00A129CD" w:rsidRPr="00AF2D40" w:rsidRDefault="00A129CD"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KT</w:t>
            </w:r>
          </w:p>
        </w:tc>
        <w:tc>
          <w:tcPr>
            <w:tcW w:w="588" w:type="dxa"/>
            <w:shd w:val="clear" w:color="auto" w:fill="FFFFFF" w:themeFill="background1"/>
            <w:vAlign w:val="center"/>
          </w:tcPr>
          <w:p w:rsidR="00A129CD" w:rsidRPr="00AF2D40" w:rsidRDefault="00A129CD"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SD</w:t>
            </w:r>
          </w:p>
        </w:tc>
        <w:tc>
          <w:tcPr>
            <w:tcW w:w="713" w:type="dxa"/>
            <w:shd w:val="clear" w:color="auto" w:fill="FFFFFF" w:themeFill="background1"/>
            <w:vAlign w:val="center"/>
          </w:tcPr>
          <w:p w:rsidR="00A129CD" w:rsidRPr="00AF2D40" w:rsidRDefault="00A129CD"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OKT</w:t>
            </w:r>
          </w:p>
        </w:tc>
        <w:tc>
          <w:tcPr>
            <w:tcW w:w="571" w:type="dxa"/>
            <w:shd w:val="clear" w:color="auto" w:fill="FFFFFF" w:themeFill="background1"/>
            <w:vAlign w:val="center"/>
          </w:tcPr>
          <w:p w:rsidR="00A129CD" w:rsidRPr="00AF2D40" w:rsidRDefault="00A129CD" w:rsidP="00D14F9F">
            <w:pPr>
              <w:spacing w:after="0" w:line="240" w:lineRule="auto"/>
              <w:jc w:val="center"/>
              <w:rPr>
                <w:rFonts w:ascii="Times New Roman" w:hAnsi="Times New Roman" w:cs="Times New Roman"/>
                <w:b/>
                <w:sz w:val="20"/>
                <w:szCs w:val="20"/>
              </w:rPr>
            </w:pPr>
            <w:r w:rsidRPr="00AF2D40">
              <w:rPr>
                <w:rFonts w:ascii="Times New Roman" w:hAnsi="Times New Roman" w:cs="Times New Roman"/>
                <w:b/>
                <w:sz w:val="20"/>
                <w:szCs w:val="20"/>
              </w:rPr>
              <w:t>F</w:t>
            </w:r>
          </w:p>
        </w:tc>
        <w:tc>
          <w:tcPr>
            <w:tcW w:w="610" w:type="dxa"/>
            <w:shd w:val="clear" w:color="auto" w:fill="FFFFFF" w:themeFill="background1"/>
            <w:vAlign w:val="center"/>
          </w:tcPr>
          <w:p w:rsidR="00A129CD" w:rsidRPr="00AF2D40" w:rsidRDefault="00A129CD" w:rsidP="00D14F9F">
            <w:pPr>
              <w:spacing w:after="0" w:line="240" w:lineRule="auto"/>
              <w:jc w:val="center"/>
              <w:rPr>
                <w:rFonts w:ascii="Times New Roman" w:hAnsi="Times New Roman" w:cs="Times New Roman"/>
                <w:b/>
                <w:sz w:val="20"/>
                <w:szCs w:val="20"/>
              </w:rPr>
            </w:pPr>
            <w:proofErr w:type="gramStart"/>
            <w:r w:rsidRPr="00AF2D40">
              <w:rPr>
                <w:rFonts w:ascii="Times New Roman" w:hAnsi="Times New Roman" w:cs="Times New Roman"/>
                <w:b/>
                <w:sz w:val="20"/>
                <w:szCs w:val="20"/>
              </w:rPr>
              <w:t>p</w:t>
            </w:r>
            <w:proofErr w:type="gramEnd"/>
          </w:p>
        </w:tc>
      </w:tr>
      <w:tr w:rsidR="00F91460" w:rsidRPr="00AF2D40" w:rsidTr="00E84885">
        <w:trPr>
          <w:trHeight w:val="397"/>
          <w:jc w:val="center"/>
        </w:trPr>
        <w:tc>
          <w:tcPr>
            <w:tcW w:w="1038" w:type="dxa"/>
            <w:vMerge w:val="restart"/>
            <w:shd w:val="clear" w:color="auto" w:fill="FFFFFF" w:themeFill="background1"/>
            <w:vAlign w:val="center"/>
          </w:tcPr>
          <w:p w:rsidR="00F91460" w:rsidRPr="00AF2D40" w:rsidRDefault="00F91460" w:rsidP="00D14F9F">
            <w:pPr>
              <w:spacing w:after="0"/>
              <w:jc w:val="center"/>
              <w:rPr>
                <w:rFonts w:ascii="Times New Roman" w:hAnsi="Times New Roman" w:cs="Times New Roman"/>
                <w:b/>
                <w:sz w:val="20"/>
                <w:szCs w:val="20"/>
              </w:rPr>
            </w:pPr>
            <w:r>
              <w:rPr>
                <w:rFonts w:ascii="Times New Roman" w:hAnsi="Times New Roman" w:cs="Times New Roman"/>
                <w:b/>
                <w:sz w:val="20"/>
                <w:szCs w:val="20"/>
              </w:rPr>
              <w:t>Seçmen Davranışı</w:t>
            </w:r>
          </w:p>
        </w:tc>
        <w:tc>
          <w:tcPr>
            <w:tcW w:w="1565" w:type="dxa"/>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1-50</w:t>
            </w:r>
          </w:p>
        </w:tc>
        <w:tc>
          <w:tcPr>
            <w:tcW w:w="472" w:type="dxa"/>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36</w:t>
            </w:r>
          </w:p>
        </w:tc>
        <w:tc>
          <w:tcPr>
            <w:tcW w:w="692" w:type="dxa"/>
            <w:shd w:val="clear" w:color="auto" w:fill="FFFFFF" w:themeFill="background1"/>
            <w:vAlign w:val="center"/>
          </w:tcPr>
          <w:p w:rsidR="00F91460" w:rsidRPr="00AF2D40" w:rsidRDefault="002C1A84" w:rsidP="00D14F9F">
            <w:pPr>
              <w:spacing w:after="0"/>
              <w:jc w:val="center"/>
              <w:rPr>
                <w:rFonts w:ascii="Times New Roman" w:hAnsi="Times New Roman" w:cs="Times New Roman"/>
                <w:sz w:val="20"/>
                <w:szCs w:val="20"/>
              </w:rPr>
            </w:pPr>
            <w:r>
              <w:rPr>
                <w:rFonts w:ascii="Times New Roman" w:hAnsi="Times New Roman" w:cs="Times New Roman"/>
                <w:sz w:val="20"/>
                <w:szCs w:val="20"/>
              </w:rPr>
              <w:t>3,3056</w:t>
            </w:r>
          </w:p>
        </w:tc>
        <w:tc>
          <w:tcPr>
            <w:tcW w:w="764" w:type="dxa"/>
            <w:shd w:val="clear" w:color="auto" w:fill="FFFFFF" w:themeFill="background1"/>
            <w:vAlign w:val="center"/>
          </w:tcPr>
          <w:p w:rsidR="00F91460" w:rsidRPr="00AF2D40" w:rsidRDefault="00F91460" w:rsidP="002C1A84">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2C1A84">
              <w:rPr>
                <w:rFonts w:ascii="Times New Roman" w:hAnsi="Times New Roman" w:cs="Times New Roman"/>
                <w:sz w:val="20"/>
                <w:szCs w:val="20"/>
              </w:rPr>
              <w:t>95411</w:t>
            </w:r>
          </w:p>
        </w:tc>
        <w:tc>
          <w:tcPr>
            <w:tcW w:w="864" w:type="dxa"/>
            <w:vMerge w:val="restart"/>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Gruplar Arası</w:t>
            </w:r>
          </w:p>
        </w:tc>
        <w:tc>
          <w:tcPr>
            <w:tcW w:w="848" w:type="dxa"/>
            <w:vMerge w:val="restart"/>
            <w:shd w:val="clear" w:color="auto" w:fill="FFFFFF" w:themeFill="background1"/>
            <w:vAlign w:val="center"/>
          </w:tcPr>
          <w:p w:rsidR="00F91460" w:rsidRPr="00AF2D40" w:rsidRDefault="002C1A84" w:rsidP="00D14F9F">
            <w:pPr>
              <w:spacing w:after="0"/>
              <w:jc w:val="center"/>
              <w:rPr>
                <w:rFonts w:ascii="Times New Roman" w:hAnsi="Times New Roman" w:cs="Times New Roman"/>
                <w:sz w:val="20"/>
                <w:szCs w:val="20"/>
              </w:rPr>
            </w:pPr>
            <w:r>
              <w:rPr>
                <w:rFonts w:ascii="Times New Roman" w:hAnsi="Times New Roman" w:cs="Times New Roman"/>
                <w:sz w:val="20"/>
                <w:szCs w:val="20"/>
              </w:rPr>
              <w:t>11,655</w:t>
            </w:r>
          </w:p>
        </w:tc>
        <w:tc>
          <w:tcPr>
            <w:tcW w:w="588" w:type="dxa"/>
            <w:vMerge w:val="restart"/>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6</w:t>
            </w:r>
          </w:p>
        </w:tc>
        <w:tc>
          <w:tcPr>
            <w:tcW w:w="713" w:type="dxa"/>
            <w:vMerge w:val="restart"/>
            <w:shd w:val="clear" w:color="auto" w:fill="FFFFFF" w:themeFill="background1"/>
            <w:vAlign w:val="center"/>
          </w:tcPr>
          <w:p w:rsidR="00F91460" w:rsidRPr="00AF2D40" w:rsidRDefault="00F91460" w:rsidP="002C1A84">
            <w:pPr>
              <w:spacing w:after="0"/>
              <w:jc w:val="center"/>
              <w:rPr>
                <w:rFonts w:ascii="Times New Roman" w:hAnsi="Times New Roman" w:cs="Times New Roman"/>
                <w:sz w:val="20"/>
                <w:szCs w:val="20"/>
              </w:rPr>
            </w:pPr>
            <w:r w:rsidRPr="00AF2D40">
              <w:rPr>
                <w:rFonts w:ascii="Times New Roman" w:hAnsi="Times New Roman" w:cs="Times New Roman"/>
                <w:sz w:val="20"/>
                <w:szCs w:val="20"/>
              </w:rPr>
              <w:t>1,</w:t>
            </w:r>
            <w:r w:rsidR="002C1A84">
              <w:rPr>
                <w:rFonts w:ascii="Times New Roman" w:hAnsi="Times New Roman" w:cs="Times New Roman"/>
                <w:sz w:val="20"/>
                <w:szCs w:val="20"/>
              </w:rPr>
              <w:t>943</w:t>
            </w:r>
          </w:p>
        </w:tc>
        <w:tc>
          <w:tcPr>
            <w:tcW w:w="571" w:type="dxa"/>
            <w:vMerge w:val="restart"/>
            <w:shd w:val="clear" w:color="auto" w:fill="FFFFFF" w:themeFill="background1"/>
            <w:vAlign w:val="center"/>
          </w:tcPr>
          <w:p w:rsidR="00F91460" w:rsidRPr="00AF2D40" w:rsidRDefault="00F91460" w:rsidP="002C1A84">
            <w:pPr>
              <w:spacing w:after="0"/>
              <w:rPr>
                <w:rFonts w:ascii="Times New Roman" w:hAnsi="Times New Roman" w:cs="Times New Roman"/>
                <w:sz w:val="20"/>
                <w:szCs w:val="20"/>
              </w:rPr>
            </w:pPr>
            <w:r w:rsidRPr="00AF2D40">
              <w:rPr>
                <w:rFonts w:ascii="Times New Roman" w:hAnsi="Times New Roman" w:cs="Times New Roman"/>
                <w:sz w:val="20"/>
                <w:szCs w:val="20"/>
              </w:rPr>
              <w:t>1,</w:t>
            </w:r>
            <w:r w:rsidR="002C1A84">
              <w:rPr>
                <w:rFonts w:ascii="Times New Roman" w:hAnsi="Times New Roman" w:cs="Times New Roman"/>
                <w:sz w:val="20"/>
                <w:szCs w:val="20"/>
              </w:rPr>
              <w:t>989</w:t>
            </w:r>
          </w:p>
        </w:tc>
        <w:tc>
          <w:tcPr>
            <w:tcW w:w="610" w:type="dxa"/>
            <w:vMerge w:val="restart"/>
            <w:shd w:val="clear" w:color="auto" w:fill="FFFFFF" w:themeFill="background1"/>
            <w:vAlign w:val="center"/>
          </w:tcPr>
          <w:p w:rsidR="00F91460" w:rsidRPr="00F9019A" w:rsidRDefault="00F91460" w:rsidP="002C1A84">
            <w:pPr>
              <w:spacing w:after="0"/>
              <w:jc w:val="center"/>
              <w:rPr>
                <w:rFonts w:ascii="Times New Roman" w:hAnsi="Times New Roman" w:cs="Times New Roman"/>
                <w:b/>
                <w:sz w:val="20"/>
                <w:szCs w:val="20"/>
              </w:rPr>
            </w:pPr>
            <w:r w:rsidRPr="00F9019A">
              <w:rPr>
                <w:rFonts w:ascii="Times New Roman" w:hAnsi="Times New Roman" w:cs="Times New Roman"/>
                <w:b/>
                <w:sz w:val="20"/>
                <w:szCs w:val="20"/>
              </w:rPr>
              <w:t>,</w:t>
            </w:r>
            <w:r w:rsidR="002C1A84" w:rsidRPr="00F9019A">
              <w:rPr>
                <w:rFonts w:ascii="Times New Roman" w:hAnsi="Times New Roman" w:cs="Times New Roman"/>
                <w:b/>
                <w:sz w:val="20"/>
                <w:szCs w:val="20"/>
              </w:rPr>
              <w:t>065</w:t>
            </w:r>
          </w:p>
        </w:tc>
      </w:tr>
      <w:tr w:rsidR="00F91460" w:rsidRPr="00AF2D40" w:rsidTr="00E84885">
        <w:trPr>
          <w:trHeight w:val="397"/>
          <w:jc w:val="center"/>
        </w:trPr>
        <w:tc>
          <w:tcPr>
            <w:tcW w:w="1038" w:type="dxa"/>
            <w:vMerge/>
            <w:shd w:val="clear" w:color="auto" w:fill="FFFFFF" w:themeFill="background1"/>
            <w:vAlign w:val="center"/>
          </w:tcPr>
          <w:p w:rsidR="00F91460" w:rsidRPr="00AF2D40" w:rsidRDefault="00F91460" w:rsidP="00D14F9F">
            <w:pPr>
              <w:spacing w:after="0"/>
              <w:jc w:val="center"/>
              <w:rPr>
                <w:rFonts w:ascii="Times New Roman" w:hAnsi="Times New Roman" w:cs="Times New Roman"/>
                <w:b/>
                <w:sz w:val="20"/>
                <w:szCs w:val="20"/>
              </w:rPr>
            </w:pPr>
          </w:p>
        </w:tc>
        <w:tc>
          <w:tcPr>
            <w:tcW w:w="1565" w:type="dxa"/>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 xml:space="preserve">51-100 </w:t>
            </w:r>
          </w:p>
        </w:tc>
        <w:tc>
          <w:tcPr>
            <w:tcW w:w="472" w:type="dxa"/>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28</w:t>
            </w:r>
          </w:p>
        </w:tc>
        <w:tc>
          <w:tcPr>
            <w:tcW w:w="692" w:type="dxa"/>
            <w:shd w:val="clear" w:color="auto" w:fill="FFFFFF" w:themeFill="background1"/>
            <w:vAlign w:val="center"/>
          </w:tcPr>
          <w:p w:rsidR="00F91460" w:rsidRPr="00AF2D40" w:rsidRDefault="00F91460" w:rsidP="002C1A84">
            <w:pPr>
              <w:spacing w:after="0"/>
              <w:jc w:val="center"/>
              <w:rPr>
                <w:rFonts w:ascii="Times New Roman" w:hAnsi="Times New Roman" w:cs="Times New Roman"/>
                <w:sz w:val="20"/>
                <w:szCs w:val="20"/>
              </w:rPr>
            </w:pPr>
            <w:r w:rsidRPr="00AF2D40">
              <w:rPr>
                <w:rFonts w:ascii="Times New Roman" w:hAnsi="Times New Roman" w:cs="Times New Roman"/>
                <w:sz w:val="20"/>
                <w:szCs w:val="20"/>
              </w:rPr>
              <w:t>2,</w:t>
            </w:r>
            <w:r w:rsidR="002C1A84">
              <w:rPr>
                <w:rFonts w:ascii="Times New Roman" w:hAnsi="Times New Roman" w:cs="Times New Roman"/>
                <w:sz w:val="20"/>
                <w:szCs w:val="20"/>
              </w:rPr>
              <w:t>9881</w:t>
            </w:r>
          </w:p>
        </w:tc>
        <w:tc>
          <w:tcPr>
            <w:tcW w:w="764" w:type="dxa"/>
            <w:shd w:val="clear" w:color="auto" w:fill="FFFFFF" w:themeFill="background1"/>
            <w:vAlign w:val="center"/>
          </w:tcPr>
          <w:p w:rsidR="00F91460" w:rsidRPr="00AF2D40" w:rsidRDefault="00F91460" w:rsidP="002C1A84">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2C1A84">
              <w:rPr>
                <w:rFonts w:ascii="Times New Roman" w:hAnsi="Times New Roman" w:cs="Times New Roman"/>
                <w:sz w:val="20"/>
                <w:szCs w:val="20"/>
              </w:rPr>
              <w:t>90940</w:t>
            </w:r>
          </w:p>
        </w:tc>
        <w:tc>
          <w:tcPr>
            <w:tcW w:w="864" w:type="dxa"/>
            <w:vMerge/>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p>
        </w:tc>
        <w:tc>
          <w:tcPr>
            <w:tcW w:w="848" w:type="dxa"/>
            <w:vMerge/>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p>
        </w:tc>
        <w:tc>
          <w:tcPr>
            <w:tcW w:w="588" w:type="dxa"/>
            <w:vMerge/>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p>
        </w:tc>
        <w:tc>
          <w:tcPr>
            <w:tcW w:w="713" w:type="dxa"/>
            <w:vMerge/>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p>
        </w:tc>
        <w:tc>
          <w:tcPr>
            <w:tcW w:w="571" w:type="dxa"/>
            <w:vMerge/>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p>
        </w:tc>
        <w:tc>
          <w:tcPr>
            <w:tcW w:w="610" w:type="dxa"/>
            <w:vMerge/>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p>
        </w:tc>
      </w:tr>
      <w:tr w:rsidR="00F91460" w:rsidRPr="00AF2D40" w:rsidTr="00E84885">
        <w:trPr>
          <w:trHeight w:val="397"/>
          <w:jc w:val="center"/>
        </w:trPr>
        <w:tc>
          <w:tcPr>
            <w:tcW w:w="1038" w:type="dxa"/>
            <w:vMerge/>
            <w:shd w:val="clear" w:color="auto" w:fill="FFFFFF" w:themeFill="background1"/>
            <w:vAlign w:val="center"/>
          </w:tcPr>
          <w:p w:rsidR="00F91460" w:rsidRPr="00AF2D40" w:rsidRDefault="00F91460" w:rsidP="00D14F9F">
            <w:pPr>
              <w:spacing w:after="0"/>
              <w:jc w:val="center"/>
              <w:rPr>
                <w:rFonts w:ascii="Times New Roman" w:hAnsi="Times New Roman" w:cs="Times New Roman"/>
                <w:b/>
                <w:sz w:val="20"/>
                <w:szCs w:val="20"/>
              </w:rPr>
            </w:pPr>
          </w:p>
        </w:tc>
        <w:tc>
          <w:tcPr>
            <w:tcW w:w="1565" w:type="dxa"/>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101-150</w:t>
            </w:r>
          </w:p>
        </w:tc>
        <w:tc>
          <w:tcPr>
            <w:tcW w:w="472" w:type="dxa"/>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53</w:t>
            </w:r>
          </w:p>
        </w:tc>
        <w:tc>
          <w:tcPr>
            <w:tcW w:w="692" w:type="dxa"/>
            <w:shd w:val="clear" w:color="auto" w:fill="FFFFFF" w:themeFill="background1"/>
            <w:vAlign w:val="center"/>
          </w:tcPr>
          <w:p w:rsidR="00F91460" w:rsidRPr="00AF2D40" w:rsidRDefault="002C1A84" w:rsidP="00D14F9F">
            <w:pPr>
              <w:spacing w:after="0"/>
              <w:jc w:val="center"/>
              <w:rPr>
                <w:rFonts w:ascii="Times New Roman" w:hAnsi="Times New Roman" w:cs="Times New Roman"/>
                <w:sz w:val="20"/>
                <w:szCs w:val="20"/>
              </w:rPr>
            </w:pPr>
            <w:r>
              <w:rPr>
                <w:rFonts w:ascii="Times New Roman" w:hAnsi="Times New Roman" w:cs="Times New Roman"/>
                <w:sz w:val="20"/>
                <w:szCs w:val="20"/>
              </w:rPr>
              <w:t>3,0881</w:t>
            </w:r>
          </w:p>
        </w:tc>
        <w:tc>
          <w:tcPr>
            <w:tcW w:w="764" w:type="dxa"/>
            <w:shd w:val="clear" w:color="auto" w:fill="FFFFFF" w:themeFill="background1"/>
            <w:vAlign w:val="center"/>
          </w:tcPr>
          <w:p w:rsidR="00F91460" w:rsidRPr="00AF2D40" w:rsidRDefault="00F91460" w:rsidP="002C1A84">
            <w:pPr>
              <w:spacing w:after="0"/>
              <w:jc w:val="center"/>
              <w:rPr>
                <w:rFonts w:ascii="Times New Roman" w:hAnsi="Times New Roman" w:cs="Times New Roman"/>
                <w:sz w:val="20"/>
                <w:szCs w:val="20"/>
              </w:rPr>
            </w:pPr>
            <w:r w:rsidRPr="00AF2D40">
              <w:rPr>
                <w:rFonts w:ascii="Times New Roman" w:hAnsi="Times New Roman" w:cs="Times New Roman"/>
                <w:sz w:val="20"/>
                <w:szCs w:val="20"/>
              </w:rPr>
              <w:t>1,</w:t>
            </w:r>
            <w:r w:rsidR="002C1A84">
              <w:rPr>
                <w:rFonts w:ascii="Times New Roman" w:hAnsi="Times New Roman" w:cs="Times New Roman"/>
                <w:sz w:val="20"/>
                <w:szCs w:val="20"/>
              </w:rPr>
              <w:t>18601</w:t>
            </w:r>
          </w:p>
        </w:tc>
        <w:tc>
          <w:tcPr>
            <w:tcW w:w="864" w:type="dxa"/>
            <w:vMerge/>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p>
        </w:tc>
        <w:tc>
          <w:tcPr>
            <w:tcW w:w="848" w:type="dxa"/>
            <w:vMerge/>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p>
        </w:tc>
        <w:tc>
          <w:tcPr>
            <w:tcW w:w="588" w:type="dxa"/>
            <w:vMerge/>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p>
        </w:tc>
        <w:tc>
          <w:tcPr>
            <w:tcW w:w="713" w:type="dxa"/>
            <w:vMerge/>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p>
        </w:tc>
        <w:tc>
          <w:tcPr>
            <w:tcW w:w="571" w:type="dxa"/>
            <w:vMerge/>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p>
        </w:tc>
        <w:tc>
          <w:tcPr>
            <w:tcW w:w="610" w:type="dxa"/>
            <w:vMerge/>
            <w:shd w:val="clear" w:color="auto" w:fill="FFFFFF" w:themeFill="background1"/>
            <w:vAlign w:val="center"/>
          </w:tcPr>
          <w:p w:rsidR="00F91460" w:rsidRPr="00AF2D40" w:rsidRDefault="00F91460" w:rsidP="00D14F9F">
            <w:pPr>
              <w:spacing w:after="0"/>
              <w:jc w:val="center"/>
              <w:rPr>
                <w:rFonts w:ascii="Times New Roman" w:hAnsi="Times New Roman" w:cs="Times New Roman"/>
                <w:sz w:val="20"/>
                <w:szCs w:val="20"/>
              </w:rPr>
            </w:pPr>
          </w:p>
        </w:tc>
      </w:tr>
      <w:tr w:rsidR="00A129CD" w:rsidRPr="00AF2D40" w:rsidTr="00E84885">
        <w:trPr>
          <w:trHeight w:val="397"/>
          <w:jc w:val="center"/>
        </w:trPr>
        <w:tc>
          <w:tcPr>
            <w:tcW w:w="1038"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b/>
                <w:sz w:val="20"/>
                <w:szCs w:val="20"/>
              </w:rPr>
            </w:pPr>
          </w:p>
        </w:tc>
        <w:tc>
          <w:tcPr>
            <w:tcW w:w="1565" w:type="dxa"/>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 xml:space="preserve">151-200 </w:t>
            </w:r>
          </w:p>
        </w:tc>
        <w:tc>
          <w:tcPr>
            <w:tcW w:w="472" w:type="dxa"/>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50</w:t>
            </w:r>
          </w:p>
        </w:tc>
        <w:tc>
          <w:tcPr>
            <w:tcW w:w="692" w:type="dxa"/>
            <w:shd w:val="clear" w:color="auto" w:fill="FFFFFF" w:themeFill="background1"/>
            <w:vAlign w:val="center"/>
          </w:tcPr>
          <w:p w:rsidR="00A129CD" w:rsidRPr="00AF2D40" w:rsidRDefault="002C1A84" w:rsidP="00D14F9F">
            <w:pPr>
              <w:spacing w:after="0"/>
              <w:jc w:val="center"/>
              <w:rPr>
                <w:rFonts w:ascii="Times New Roman" w:hAnsi="Times New Roman" w:cs="Times New Roman"/>
                <w:sz w:val="20"/>
                <w:szCs w:val="20"/>
              </w:rPr>
            </w:pPr>
            <w:r>
              <w:rPr>
                <w:rFonts w:ascii="Times New Roman" w:hAnsi="Times New Roman" w:cs="Times New Roman"/>
                <w:sz w:val="20"/>
                <w:szCs w:val="20"/>
              </w:rPr>
              <w:t>3,5333</w:t>
            </w:r>
          </w:p>
        </w:tc>
        <w:tc>
          <w:tcPr>
            <w:tcW w:w="764" w:type="dxa"/>
            <w:shd w:val="clear" w:color="auto" w:fill="FFFFFF" w:themeFill="background1"/>
            <w:vAlign w:val="center"/>
          </w:tcPr>
          <w:p w:rsidR="00A129CD" w:rsidRPr="00AF2D40" w:rsidRDefault="00A129CD" w:rsidP="002C1A84">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2C1A84">
              <w:rPr>
                <w:rFonts w:ascii="Times New Roman" w:hAnsi="Times New Roman" w:cs="Times New Roman"/>
                <w:sz w:val="20"/>
                <w:szCs w:val="20"/>
              </w:rPr>
              <w:t>98745</w:t>
            </w:r>
          </w:p>
        </w:tc>
        <w:tc>
          <w:tcPr>
            <w:tcW w:w="864" w:type="dxa"/>
            <w:vMerge w:val="restart"/>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Grup İçi</w:t>
            </w:r>
          </w:p>
        </w:tc>
        <w:tc>
          <w:tcPr>
            <w:tcW w:w="848" w:type="dxa"/>
            <w:vMerge w:val="restart"/>
            <w:shd w:val="clear" w:color="auto" w:fill="FFFFFF" w:themeFill="background1"/>
            <w:vAlign w:val="center"/>
          </w:tcPr>
          <w:p w:rsidR="00A129CD" w:rsidRPr="00AF2D40" w:rsidRDefault="002C1A84" w:rsidP="00D14F9F">
            <w:pPr>
              <w:spacing w:after="0"/>
              <w:jc w:val="center"/>
              <w:rPr>
                <w:rFonts w:ascii="Times New Roman" w:hAnsi="Times New Roman" w:cs="Times New Roman"/>
                <w:sz w:val="20"/>
                <w:szCs w:val="20"/>
              </w:rPr>
            </w:pPr>
            <w:r>
              <w:rPr>
                <w:rFonts w:ascii="Times New Roman" w:hAnsi="Times New Roman" w:cs="Times New Roman"/>
                <w:sz w:val="20"/>
                <w:szCs w:val="20"/>
              </w:rPr>
              <w:t>520,564</w:t>
            </w:r>
          </w:p>
        </w:tc>
        <w:tc>
          <w:tcPr>
            <w:tcW w:w="588" w:type="dxa"/>
            <w:vMerge w:val="restart"/>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533</w:t>
            </w:r>
          </w:p>
        </w:tc>
        <w:tc>
          <w:tcPr>
            <w:tcW w:w="713" w:type="dxa"/>
            <w:vMerge w:val="restart"/>
            <w:shd w:val="clear" w:color="auto" w:fill="FFFFFF" w:themeFill="background1"/>
            <w:vAlign w:val="center"/>
          </w:tcPr>
          <w:p w:rsidR="00A129CD" w:rsidRPr="00AF2D40" w:rsidRDefault="00A129CD" w:rsidP="002C1A84">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2C1A84">
              <w:rPr>
                <w:rFonts w:ascii="Times New Roman" w:hAnsi="Times New Roman" w:cs="Times New Roman"/>
                <w:sz w:val="20"/>
                <w:szCs w:val="20"/>
              </w:rPr>
              <w:t>977</w:t>
            </w:r>
          </w:p>
        </w:tc>
        <w:tc>
          <w:tcPr>
            <w:tcW w:w="571"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610"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r>
      <w:tr w:rsidR="00A129CD" w:rsidRPr="00AF2D40" w:rsidTr="00E84885">
        <w:trPr>
          <w:trHeight w:val="397"/>
          <w:jc w:val="center"/>
        </w:trPr>
        <w:tc>
          <w:tcPr>
            <w:tcW w:w="1038"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b/>
                <w:sz w:val="20"/>
                <w:szCs w:val="20"/>
              </w:rPr>
            </w:pPr>
          </w:p>
        </w:tc>
        <w:tc>
          <w:tcPr>
            <w:tcW w:w="1565" w:type="dxa"/>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 xml:space="preserve">201-250 </w:t>
            </w:r>
          </w:p>
        </w:tc>
        <w:tc>
          <w:tcPr>
            <w:tcW w:w="472" w:type="dxa"/>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55</w:t>
            </w:r>
          </w:p>
        </w:tc>
        <w:tc>
          <w:tcPr>
            <w:tcW w:w="692" w:type="dxa"/>
            <w:shd w:val="clear" w:color="auto" w:fill="FFFFFF" w:themeFill="background1"/>
            <w:vAlign w:val="center"/>
          </w:tcPr>
          <w:p w:rsidR="00A129CD" w:rsidRPr="00AF2D40" w:rsidRDefault="002C1A84" w:rsidP="00D14F9F">
            <w:pPr>
              <w:spacing w:after="0"/>
              <w:jc w:val="center"/>
              <w:rPr>
                <w:rFonts w:ascii="Times New Roman" w:hAnsi="Times New Roman" w:cs="Times New Roman"/>
                <w:sz w:val="20"/>
                <w:szCs w:val="20"/>
              </w:rPr>
            </w:pPr>
            <w:r>
              <w:rPr>
                <w:rFonts w:ascii="Times New Roman" w:hAnsi="Times New Roman" w:cs="Times New Roman"/>
                <w:sz w:val="20"/>
                <w:szCs w:val="20"/>
              </w:rPr>
              <w:t>3,2485</w:t>
            </w:r>
          </w:p>
        </w:tc>
        <w:tc>
          <w:tcPr>
            <w:tcW w:w="764" w:type="dxa"/>
            <w:shd w:val="clear" w:color="auto" w:fill="FFFFFF" w:themeFill="background1"/>
            <w:vAlign w:val="center"/>
          </w:tcPr>
          <w:p w:rsidR="00A129CD" w:rsidRPr="00AF2D40" w:rsidRDefault="00A129CD" w:rsidP="002C1A84">
            <w:pPr>
              <w:spacing w:after="0"/>
              <w:jc w:val="center"/>
              <w:rPr>
                <w:rFonts w:ascii="Times New Roman" w:hAnsi="Times New Roman" w:cs="Times New Roman"/>
                <w:sz w:val="20"/>
                <w:szCs w:val="20"/>
              </w:rPr>
            </w:pPr>
            <w:r w:rsidRPr="00AF2D40">
              <w:rPr>
                <w:rFonts w:ascii="Times New Roman" w:hAnsi="Times New Roman" w:cs="Times New Roman"/>
                <w:sz w:val="20"/>
                <w:szCs w:val="20"/>
              </w:rPr>
              <w:t>1,</w:t>
            </w:r>
            <w:r w:rsidR="002C1A84">
              <w:rPr>
                <w:rFonts w:ascii="Times New Roman" w:hAnsi="Times New Roman" w:cs="Times New Roman"/>
                <w:sz w:val="20"/>
                <w:szCs w:val="20"/>
              </w:rPr>
              <w:t>10222</w:t>
            </w:r>
          </w:p>
        </w:tc>
        <w:tc>
          <w:tcPr>
            <w:tcW w:w="864"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848"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588"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713"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571"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610"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r>
      <w:tr w:rsidR="00A129CD" w:rsidRPr="00AF2D40" w:rsidTr="00E84885">
        <w:trPr>
          <w:trHeight w:val="397"/>
          <w:jc w:val="center"/>
        </w:trPr>
        <w:tc>
          <w:tcPr>
            <w:tcW w:w="1038"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b/>
                <w:sz w:val="20"/>
                <w:szCs w:val="20"/>
              </w:rPr>
            </w:pPr>
          </w:p>
        </w:tc>
        <w:tc>
          <w:tcPr>
            <w:tcW w:w="1565" w:type="dxa"/>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251-300</w:t>
            </w:r>
          </w:p>
        </w:tc>
        <w:tc>
          <w:tcPr>
            <w:tcW w:w="472" w:type="dxa"/>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58</w:t>
            </w:r>
          </w:p>
        </w:tc>
        <w:tc>
          <w:tcPr>
            <w:tcW w:w="692" w:type="dxa"/>
            <w:shd w:val="clear" w:color="auto" w:fill="FFFFFF" w:themeFill="background1"/>
            <w:vAlign w:val="center"/>
          </w:tcPr>
          <w:p w:rsidR="00A129CD" w:rsidRPr="00AF2D40" w:rsidRDefault="002C1A84" w:rsidP="00D14F9F">
            <w:pPr>
              <w:spacing w:after="0"/>
              <w:jc w:val="center"/>
              <w:rPr>
                <w:rFonts w:ascii="Times New Roman" w:hAnsi="Times New Roman" w:cs="Times New Roman"/>
                <w:sz w:val="20"/>
                <w:szCs w:val="20"/>
              </w:rPr>
            </w:pPr>
            <w:r>
              <w:rPr>
                <w:rFonts w:ascii="Times New Roman" w:hAnsi="Times New Roman" w:cs="Times New Roman"/>
                <w:sz w:val="20"/>
                <w:szCs w:val="20"/>
              </w:rPr>
              <w:t>3,5402</w:t>
            </w:r>
          </w:p>
        </w:tc>
        <w:tc>
          <w:tcPr>
            <w:tcW w:w="764" w:type="dxa"/>
            <w:shd w:val="clear" w:color="auto" w:fill="FFFFFF" w:themeFill="background1"/>
            <w:vAlign w:val="center"/>
          </w:tcPr>
          <w:p w:rsidR="00A129CD" w:rsidRPr="00AF2D40" w:rsidRDefault="00A129CD" w:rsidP="002C1A84">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2C1A84">
              <w:rPr>
                <w:rFonts w:ascii="Times New Roman" w:hAnsi="Times New Roman" w:cs="Times New Roman"/>
                <w:sz w:val="20"/>
                <w:szCs w:val="20"/>
              </w:rPr>
              <w:t>94658</w:t>
            </w:r>
          </w:p>
        </w:tc>
        <w:tc>
          <w:tcPr>
            <w:tcW w:w="864"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848"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588"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713"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571"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610"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r>
      <w:tr w:rsidR="00A129CD" w:rsidRPr="00AF2D40" w:rsidTr="00E84885">
        <w:trPr>
          <w:trHeight w:val="397"/>
          <w:jc w:val="center"/>
        </w:trPr>
        <w:tc>
          <w:tcPr>
            <w:tcW w:w="1038"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b/>
                <w:sz w:val="20"/>
                <w:szCs w:val="20"/>
              </w:rPr>
            </w:pPr>
          </w:p>
        </w:tc>
        <w:tc>
          <w:tcPr>
            <w:tcW w:w="1565" w:type="dxa"/>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301 ve üzeri</w:t>
            </w:r>
          </w:p>
        </w:tc>
        <w:tc>
          <w:tcPr>
            <w:tcW w:w="472" w:type="dxa"/>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260</w:t>
            </w:r>
          </w:p>
        </w:tc>
        <w:tc>
          <w:tcPr>
            <w:tcW w:w="692" w:type="dxa"/>
            <w:shd w:val="clear" w:color="auto" w:fill="FFFFFF" w:themeFill="background1"/>
            <w:vAlign w:val="center"/>
          </w:tcPr>
          <w:p w:rsidR="00A129CD" w:rsidRPr="00AF2D40" w:rsidRDefault="002C1A84" w:rsidP="00D14F9F">
            <w:pPr>
              <w:spacing w:after="0"/>
              <w:jc w:val="center"/>
              <w:rPr>
                <w:rFonts w:ascii="Times New Roman" w:hAnsi="Times New Roman" w:cs="Times New Roman"/>
                <w:sz w:val="20"/>
                <w:szCs w:val="20"/>
              </w:rPr>
            </w:pPr>
            <w:r>
              <w:rPr>
                <w:rFonts w:ascii="Times New Roman" w:hAnsi="Times New Roman" w:cs="Times New Roman"/>
                <w:sz w:val="20"/>
                <w:szCs w:val="20"/>
              </w:rPr>
              <w:t>3,3628</w:t>
            </w:r>
          </w:p>
        </w:tc>
        <w:tc>
          <w:tcPr>
            <w:tcW w:w="764" w:type="dxa"/>
            <w:shd w:val="clear" w:color="auto" w:fill="FFFFFF" w:themeFill="background1"/>
            <w:vAlign w:val="center"/>
          </w:tcPr>
          <w:p w:rsidR="00A129CD" w:rsidRPr="00AF2D40" w:rsidRDefault="00A129CD" w:rsidP="002C1A84">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2C1A84">
              <w:rPr>
                <w:rFonts w:ascii="Times New Roman" w:hAnsi="Times New Roman" w:cs="Times New Roman"/>
                <w:sz w:val="20"/>
                <w:szCs w:val="20"/>
              </w:rPr>
              <w:t>93984</w:t>
            </w:r>
          </w:p>
        </w:tc>
        <w:tc>
          <w:tcPr>
            <w:tcW w:w="864"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848"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588"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713"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571"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610"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r>
      <w:tr w:rsidR="00A129CD" w:rsidRPr="00AF2D40" w:rsidTr="00E84885">
        <w:trPr>
          <w:trHeight w:val="397"/>
          <w:jc w:val="center"/>
        </w:trPr>
        <w:tc>
          <w:tcPr>
            <w:tcW w:w="1038"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b/>
                <w:sz w:val="20"/>
                <w:szCs w:val="20"/>
              </w:rPr>
            </w:pPr>
          </w:p>
        </w:tc>
        <w:tc>
          <w:tcPr>
            <w:tcW w:w="1565" w:type="dxa"/>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Toplam</w:t>
            </w:r>
          </w:p>
        </w:tc>
        <w:tc>
          <w:tcPr>
            <w:tcW w:w="472" w:type="dxa"/>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540</w:t>
            </w:r>
          </w:p>
        </w:tc>
        <w:tc>
          <w:tcPr>
            <w:tcW w:w="692" w:type="dxa"/>
            <w:shd w:val="clear" w:color="auto" w:fill="FFFFFF" w:themeFill="background1"/>
            <w:vAlign w:val="center"/>
          </w:tcPr>
          <w:p w:rsidR="00A129CD" w:rsidRPr="00AF2D40" w:rsidRDefault="002C1A84" w:rsidP="00D14F9F">
            <w:pPr>
              <w:spacing w:after="0"/>
              <w:jc w:val="center"/>
              <w:rPr>
                <w:rFonts w:ascii="Times New Roman" w:hAnsi="Times New Roman" w:cs="Times New Roman"/>
                <w:sz w:val="20"/>
                <w:szCs w:val="20"/>
              </w:rPr>
            </w:pPr>
            <w:r>
              <w:rPr>
                <w:rFonts w:ascii="Times New Roman" w:hAnsi="Times New Roman" w:cs="Times New Roman"/>
                <w:sz w:val="20"/>
                <w:szCs w:val="20"/>
              </w:rPr>
              <w:t>3,3358</w:t>
            </w:r>
          </w:p>
        </w:tc>
        <w:tc>
          <w:tcPr>
            <w:tcW w:w="764" w:type="dxa"/>
            <w:shd w:val="clear" w:color="auto" w:fill="FFFFFF" w:themeFill="background1"/>
            <w:vAlign w:val="center"/>
          </w:tcPr>
          <w:p w:rsidR="00A129CD" w:rsidRPr="00AF2D40" w:rsidRDefault="00A129CD" w:rsidP="002C1A84">
            <w:pPr>
              <w:spacing w:after="0"/>
              <w:jc w:val="center"/>
              <w:rPr>
                <w:rFonts w:ascii="Times New Roman" w:hAnsi="Times New Roman" w:cs="Times New Roman"/>
                <w:sz w:val="20"/>
                <w:szCs w:val="20"/>
              </w:rPr>
            </w:pPr>
            <w:r w:rsidRPr="00AF2D40">
              <w:rPr>
                <w:rFonts w:ascii="Times New Roman" w:hAnsi="Times New Roman" w:cs="Times New Roman"/>
                <w:sz w:val="20"/>
                <w:szCs w:val="20"/>
              </w:rPr>
              <w:t>,</w:t>
            </w:r>
            <w:r w:rsidR="002C1A84">
              <w:rPr>
                <w:rFonts w:ascii="Times New Roman" w:hAnsi="Times New Roman" w:cs="Times New Roman"/>
                <w:sz w:val="20"/>
                <w:szCs w:val="20"/>
              </w:rPr>
              <w:t>99369</w:t>
            </w:r>
          </w:p>
        </w:tc>
        <w:tc>
          <w:tcPr>
            <w:tcW w:w="864" w:type="dxa"/>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Toplam</w:t>
            </w:r>
          </w:p>
        </w:tc>
        <w:tc>
          <w:tcPr>
            <w:tcW w:w="848" w:type="dxa"/>
            <w:shd w:val="clear" w:color="auto" w:fill="FFFFFF" w:themeFill="background1"/>
            <w:vAlign w:val="center"/>
          </w:tcPr>
          <w:p w:rsidR="00A129CD" w:rsidRPr="00AF2D40" w:rsidRDefault="002C1A84" w:rsidP="00D14F9F">
            <w:pPr>
              <w:spacing w:after="0"/>
              <w:jc w:val="center"/>
              <w:rPr>
                <w:rFonts w:ascii="Times New Roman" w:hAnsi="Times New Roman" w:cs="Times New Roman"/>
                <w:sz w:val="20"/>
                <w:szCs w:val="20"/>
              </w:rPr>
            </w:pPr>
            <w:r>
              <w:rPr>
                <w:rFonts w:ascii="Times New Roman" w:hAnsi="Times New Roman" w:cs="Times New Roman"/>
                <w:sz w:val="20"/>
                <w:szCs w:val="20"/>
              </w:rPr>
              <w:t>532,219</w:t>
            </w:r>
          </w:p>
        </w:tc>
        <w:tc>
          <w:tcPr>
            <w:tcW w:w="588" w:type="dxa"/>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r w:rsidRPr="00AF2D40">
              <w:rPr>
                <w:rFonts w:ascii="Times New Roman" w:hAnsi="Times New Roman" w:cs="Times New Roman"/>
                <w:sz w:val="20"/>
                <w:szCs w:val="20"/>
              </w:rPr>
              <w:t>539</w:t>
            </w:r>
          </w:p>
        </w:tc>
        <w:tc>
          <w:tcPr>
            <w:tcW w:w="713" w:type="dxa"/>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571"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c>
          <w:tcPr>
            <w:tcW w:w="610" w:type="dxa"/>
            <w:vMerge/>
            <w:shd w:val="clear" w:color="auto" w:fill="FFFFFF" w:themeFill="background1"/>
            <w:vAlign w:val="center"/>
          </w:tcPr>
          <w:p w:rsidR="00A129CD" w:rsidRPr="00AF2D40" w:rsidRDefault="00A129CD" w:rsidP="00D14F9F">
            <w:pPr>
              <w:spacing w:after="0"/>
              <w:jc w:val="center"/>
              <w:rPr>
                <w:rFonts w:ascii="Times New Roman" w:hAnsi="Times New Roman" w:cs="Times New Roman"/>
                <w:sz w:val="20"/>
                <w:szCs w:val="20"/>
              </w:rPr>
            </w:pPr>
          </w:p>
        </w:tc>
      </w:tr>
    </w:tbl>
    <w:p w:rsidR="002C1A84" w:rsidRDefault="002C1A84" w:rsidP="00A129CD">
      <w:pPr>
        <w:autoSpaceDE w:val="0"/>
        <w:autoSpaceDN w:val="0"/>
        <w:adjustRightInd w:val="0"/>
        <w:spacing w:after="0" w:line="400" w:lineRule="atLeast"/>
        <w:ind w:firstLine="708"/>
        <w:jc w:val="both"/>
        <w:rPr>
          <w:rFonts w:ascii="Times New Roman" w:hAnsi="Times New Roman" w:cs="Times New Roman"/>
          <w:sz w:val="24"/>
          <w:szCs w:val="24"/>
        </w:rPr>
      </w:pPr>
    </w:p>
    <w:p w:rsidR="00A129CD" w:rsidRPr="00AF2D40" w:rsidRDefault="00A129CD" w:rsidP="00060762">
      <w:pPr>
        <w:autoSpaceDE w:val="0"/>
        <w:autoSpaceDN w:val="0"/>
        <w:adjustRightInd w:val="0"/>
        <w:spacing w:after="0" w:line="360" w:lineRule="auto"/>
        <w:ind w:firstLine="709"/>
        <w:jc w:val="both"/>
        <w:rPr>
          <w:rFonts w:ascii="Times New Roman" w:hAnsi="Times New Roman" w:cs="Times New Roman"/>
          <w:sz w:val="24"/>
          <w:szCs w:val="24"/>
        </w:rPr>
      </w:pPr>
      <w:r w:rsidRPr="00AF2D40">
        <w:rPr>
          <w:rFonts w:ascii="Times New Roman" w:hAnsi="Times New Roman" w:cs="Times New Roman"/>
          <w:sz w:val="24"/>
          <w:szCs w:val="24"/>
        </w:rPr>
        <w:t>Tablo 4.</w:t>
      </w:r>
      <w:r w:rsidR="00743843">
        <w:rPr>
          <w:rFonts w:ascii="Times New Roman" w:hAnsi="Times New Roman" w:cs="Times New Roman"/>
          <w:sz w:val="24"/>
          <w:szCs w:val="24"/>
        </w:rPr>
        <w:t>50’de</w:t>
      </w:r>
      <w:r w:rsidRPr="00AF2D40">
        <w:rPr>
          <w:rFonts w:ascii="Times New Roman" w:hAnsi="Times New Roman" w:cs="Times New Roman"/>
          <w:sz w:val="24"/>
          <w:szCs w:val="24"/>
        </w:rPr>
        <w:t xml:space="preserve"> görüldüğü gibi araştırmaya katılanların sosyal medya arkadaş/takip sayılarına göre </w:t>
      </w:r>
      <w:r>
        <w:rPr>
          <w:rFonts w:ascii="Times New Roman" w:hAnsi="Times New Roman" w:cs="Times New Roman"/>
          <w:sz w:val="24"/>
          <w:szCs w:val="24"/>
        </w:rPr>
        <w:t>davranış</w:t>
      </w:r>
      <w:r w:rsidR="00367A5B">
        <w:rPr>
          <w:rFonts w:ascii="Times New Roman" w:hAnsi="Times New Roman" w:cs="Times New Roman"/>
          <w:sz w:val="24"/>
          <w:szCs w:val="24"/>
        </w:rPr>
        <w:t>ları</w:t>
      </w:r>
      <w:r w:rsidRPr="00AF2D40">
        <w:rPr>
          <w:rFonts w:ascii="Times New Roman" w:hAnsi="Times New Roman" w:cs="Times New Roman"/>
          <w:sz w:val="24"/>
          <w:szCs w:val="24"/>
        </w:rPr>
        <w:t xml:space="preserve"> arasındaki farklılığın anlamlı olup olmadığını gösteren p değeri, 0,</w:t>
      </w:r>
      <w:r w:rsidR="00367A5B">
        <w:rPr>
          <w:rFonts w:ascii="Times New Roman" w:hAnsi="Times New Roman" w:cs="Times New Roman"/>
          <w:sz w:val="24"/>
          <w:szCs w:val="24"/>
        </w:rPr>
        <w:t>065</w:t>
      </w:r>
      <w:r w:rsidRPr="00AF2D40">
        <w:rPr>
          <w:rFonts w:ascii="Times New Roman" w:hAnsi="Times New Roman" w:cs="Times New Roman"/>
          <w:sz w:val="24"/>
          <w:szCs w:val="24"/>
        </w:rPr>
        <w:t xml:space="preserve"> (p&lt;0,05 ise anlamlı) olduğundan araştırmaya katılanların sosyal medya arkadaş/takip sayıları ile </w:t>
      </w:r>
      <w:r>
        <w:rPr>
          <w:rFonts w:ascii="Times New Roman" w:hAnsi="Times New Roman" w:cs="Times New Roman"/>
          <w:sz w:val="24"/>
          <w:szCs w:val="24"/>
        </w:rPr>
        <w:t>davranışları</w:t>
      </w:r>
      <w:r w:rsidRPr="00AF2D40">
        <w:rPr>
          <w:rFonts w:ascii="Times New Roman" w:hAnsi="Times New Roman" w:cs="Times New Roman"/>
          <w:sz w:val="24"/>
          <w:szCs w:val="24"/>
        </w:rPr>
        <w:t xml:space="preserve"> arasında anlamlı bir farklılık bulunamamıştır.</w:t>
      </w:r>
    </w:p>
    <w:p w:rsidR="00A129CD" w:rsidRPr="00AF2D40" w:rsidRDefault="002C1A84" w:rsidP="00060762">
      <w:pPr>
        <w:autoSpaceDE w:val="0"/>
        <w:autoSpaceDN w:val="0"/>
        <w:adjustRightInd w:val="0"/>
        <w:spacing w:after="0" w:line="360" w:lineRule="auto"/>
        <w:ind w:left="709" w:hanging="1"/>
        <w:jc w:val="both"/>
        <w:rPr>
          <w:rFonts w:ascii="Times New Roman" w:hAnsi="Times New Roman" w:cs="Times New Roman"/>
          <w:sz w:val="24"/>
          <w:szCs w:val="24"/>
        </w:rPr>
      </w:pPr>
      <w:r>
        <w:rPr>
          <w:rFonts w:ascii="Times New Roman" w:hAnsi="Times New Roman" w:cs="Times New Roman"/>
          <w:b/>
          <w:bCs/>
          <w:sz w:val="24"/>
          <w:szCs w:val="24"/>
        </w:rPr>
        <w:t>H10k</w:t>
      </w:r>
      <w:r w:rsidR="00A129CD" w:rsidRPr="00AF2D40">
        <w:rPr>
          <w:rFonts w:ascii="Times New Roman" w:hAnsi="Times New Roman" w:cs="Times New Roman"/>
          <w:b/>
          <w:bCs/>
          <w:sz w:val="24"/>
          <w:szCs w:val="24"/>
        </w:rPr>
        <w:t>:</w:t>
      </w:r>
      <w:r w:rsidR="00A129CD">
        <w:rPr>
          <w:rFonts w:ascii="Times New Roman" w:hAnsi="Times New Roman" w:cs="Times New Roman"/>
          <w:b/>
          <w:bCs/>
          <w:sz w:val="24"/>
          <w:szCs w:val="24"/>
        </w:rPr>
        <w:t xml:space="preserve"> </w:t>
      </w:r>
      <w:r w:rsidR="00A129CD">
        <w:rPr>
          <w:rFonts w:ascii="Times New Roman" w:hAnsi="Times New Roman" w:cs="Times New Roman"/>
          <w:sz w:val="24"/>
          <w:szCs w:val="24"/>
        </w:rPr>
        <w:t>S</w:t>
      </w:r>
      <w:r w:rsidR="00A129CD" w:rsidRPr="00AF2D40">
        <w:rPr>
          <w:rFonts w:ascii="Times New Roman" w:hAnsi="Times New Roman" w:cs="Times New Roman"/>
          <w:sz w:val="24"/>
          <w:szCs w:val="24"/>
        </w:rPr>
        <w:t xml:space="preserve">osyal medya </w:t>
      </w:r>
      <w:r w:rsidR="00A129CD">
        <w:rPr>
          <w:rFonts w:ascii="Times New Roman" w:hAnsi="Times New Roman" w:cs="Times New Roman"/>
          <w:sz w:val="24"/>
          <w:szCs w:val="24"/>
        </w:rPr>
        <w:t>arkadaş/takip sayısı</w:t>
      </w:r>
      <w:r w:rsidR="00A129CD" w:rsidRPr="00AF2D40">
        <w:rPr>
          <w:rFonts w:ascii="Times New Roman" w:hAnsi="Times New Roman" w:cs="Times New Roman"/>
          <w:sz w:val="24"/>
          <w:szCs w:val="24"/>
        </w:rPr>
        <w:t xml:space="preserve"> </w:t>
      </w:r>
      <w:r w:rsidR="00A129CD">
        <w:rPr>
          <w:rFonts w:ascii="Times New Roman" w:hAnsi="Times New Roman" w:cs="Times New Roman"/>
          <w:sz w:val="24"/>
          <w:szCs w:val="24"/>
        </w:rPr>
        <w:t>seçmen davranışı</w:t>
      </w:r>
      <w:r w:rsidR="00174F3D">
        <w:rPr>
          <w:rFonts w:ascii="Times New Roman" w:hAnsi="Times New Roman" w:cs="Times New Roman"/>
          <w:sz w:val="24"/>
          <w:szCs w:val="24"/>
        </w:rPr>
        <w:t xml:space="preserve"> üzerinde anlamlı </w:t>
      </w:r>
      <w:r w:rsidR="00A129CD" w:rsidRPr="00AF2D40">
        <w:rPr>
          <w:rFonts w:ascii="Times New Roman" w:hAnsi="Times New Roman" w:cs="Times New Roman"/>
          <w:sz w:val="24"/>
          <w:szCs w:val="24"/>
        </w:rPr>
        <w:t>farklılı</w:t>
      </w:r>
      <w:r w:rsidR="00A129CD" w:rsidRPr="00AF2D40">
        <w:rPr>
          <w:rFonts w:ascii="TimesNewRoman" w:eastAsia="TimesNewRoman" w:hAnsi="Times New Roman" w:cs="TimesNewRoman" w:hint="eastAsia"/>
          <w:sz w:val="24"/>
          <w:szCs w:val="24"/>
        </w:rPr>
        <w:t>ğ</w:t>
      </w:r>
      <w:r w:rsidR="00A129CD" w:rsidRPr="00AF2D40">
        <w:rPr>
          <w:rFonts w:ascii="Times New Roman" w:hAnsi="Times New Roman" w:cs="Times New Roman"/>
          <w:sz w:val="24"/>
          <w:szCs w:val="24"/>
        </w:rPr>
        <w:t>a neden olur. (Red Edildi)</w:t>
      </w:r>
    </w:p>
    <w:p w:rsidR="00A30166" w:rsidRPr="00AF2D40" w:rsidRDefault="00A30166" w:rsidP="00A30166">
      <w:pPr>
        <w:autoSpaceDE w:val="0"/>
        <w:autoSpaceDN w:val="0"/>
        <w:adjustRightInd w:val="0"/>
        <w:spacing w:after="0" w:line="240" w:lineRule="auto"/>
        <w:rPr>
          <w:rFonts w:ascii="Times New Roman" w:hAnsi="Times New Roman" w:cs="Times New Roman"/>
          <w:sz w:val="24"/>
          <w:szCs w:val="24"/>
        </w:rPr>
      </w:pPr>
    </w:p>
    <w:p w:rsidR="00D41E45" w:rsidRPr="007C2AC0" w:rsidRDefault="00743843" w:rsidP="007C2AC0">
      <w:pPr>
        <w:pStyle w:val="a4"/>
        <w:ind w:firstLine="708"/>
        <w:rPr>
          <w:b/>
        </w:rPr>
      </w:pPr>
      <w:bookmarkStart w:id="709" w:name="_Toc531103989"/>
      <w:r>
        <w:rPr>
          <w:b/>
        </w:rPr>
        <w:t>4.3.5.6</w:t>
      </w:r>
      <w:r w:rsidR="003922B3" w:rsidRPr="008A0A4D">
        <w:rPr>
          <w:b/>
        </w:rPr>
        <w:t xml:space="preserve">. Yapısal Eşitlik Modeli ve </w:t>
      </w:r>
      <w:r w:rsidR="00F020B5" w:rsidRPr="008A0A4D">
        <w:rPr>
          <w:b/>
        </w:rPr>
        <w:t xml:space="preserve">İlgili </w:t>
      </w:r>
      <w:r w:rsidR="003922B3" w:rsidRPr="008A0A4D">
        <w:rPr>
          <w:b/>
        </w:rPr>
        <w:t>Hipotezlerin Test Edilmesi</w:t>
      </w:r>
      <w:bookmarkEnd w:id="709"/>
    </w:p>
    <w:p w:rsidR="00F020B5" w:rsidRDefault="00B84E2F" w:rsidP="00060762">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Verileri istatistiksel olarak analiz ederken ölçüm hatalarını açık bir şekilde dikkate alan, son yıllarda daha da gelişen ve yaygınlaşan </w:t>
      </w:r>
      <w:r w:rsidR="00F020B5" w:rsidRPr="0004010F">
        <w:rPr>
          <w:rFonts w:ascii="Times New Roman" w:hAnsi="Times New Roman" w:cs="Times New Roman"/>
          <w:sz w:val="24"/>
          <w:szCs w:val="24"/>
        </w:rPr>
        <w:t xml:space="preserve">Yapısal Eşitlik Modeli </w:t>
      </w:r>
      <w:r w:rsidR="00C33CAD" w:rsidRPr="00B84E2F">
        <w:rPr>
          <w:rFonts w:ascii="Times New Roman" w:hAnsi="Times New Roman" w:cs="Times New Roman"/>
          <w:sz w:val="24"/>
          <w:szCs w:val="24"/>
        </w:rPr>
        <w:t>(</w:t>
      </w:r>
      <w:r w:rsidR="0010295C">
        <w:rPr>
          <w:rFonts w:ascii="Times New Roman" w:hAnsi="Times New Roman" w:cs="Times New Roman"/>
          <w:sz w:val="24"/>
          <w:szCs w:val="24"/>
        </w:rPr>
        <w:t>Schumacker ve Lomax, 2010: 7</w:t>
      </w:r>
      <w:r w:rsidR="00C33CAD" w:rsidRPr="00B84E2F">
        <w:rPr>
          <w:rFonts w:ascii="Times New Roman" w:hAnsi="Times New Roman" w:cs="Times New Roman"/>
          <w:sz w:val="24"/>
          <w:szCs w:val="24"/>
        </w:rPr>
        <w:t>)</w:t>
      </w:r>
      <w:r w:rsidR="00C33CAD">
        <w:rPr>
          <w:rFonts w:ascii="Times New Roman" w:hAnsi="Times New Roman" w:cs="Times New Roman"/>
          <w:sz w:val="24"/>
          <w:szCs w:val="24"/>
        </w:rPr>
        <w:t xml:space="preserve">, </w:t>
      </w:r>
      <w:r w:rsidR="00F020B5" w:rsidRPr="0004010F">
        <w:rPr>
          <w:rFonts w:ascii="Times New Roman" w:hAnsi="Times New Roman" w:cs="Times New Roman"/>
          <w:sz w:val="24"/>
          <w:szCs w:val="24"/>
        </w:rPr>
        <w:t>çok sayıda ilişkiyi modeller şeklinde inceleyebilmesi bakımından diğer istatistiksel yöntemlerden farklıdır.</w:t>
      </w:r>
      <w:r w:rsidR="00F020B5">
        <w:rPr>
          <w:rFonts w:ascii="Times New Roman" w:hAnsi="Times New Roman" w:cs="Times New Roman"/>
          <w:sz w:val="24"/>
          <w:szCs w:val="24"/>
        </w:rPr>
        <w:t xml:space="preserve"> Literatürde birçok araştırmacı tarafından YEM’in tanımının yapıldığı görülmektedir. </w:t>
      </w:r>
      <w:r w:rsidR="00F850B3">
        <w:rPr>
          <w:rFonts w:ascii="Times New Roman" w:hAnsi="Times New Roman" w:cs="Times New Roman"/>
          <w:sz w:val="24"/>
          <w:szCs w:val="24"/>
        </w:rPr>
        <w:t>Sosyal b</w:t>
      </w:r>
      <w:r w:rsidR="00F020B5" w:rsidRPr="0004010F">
        <w:rPr>
          <w:rFonts w:ascii="Times New Roman" w:hAnsi="Times New Roman" w:cs="Times New Roman"/>
          <w:sz w:val="24"/>
          <w:szCs w:val="24"/>
        </w:rPr>
        <w:t xml:space="preserve">ilim alanında araştırma yapan ve çok değişkenli istatistiksel tekniklerin birleşiminden meydana gelen, güçlü bir analiz yöntemi olan </w:t>
      </w:r>
      <w:r w:rsidR="00F020B5">
        <w:rPr>
          <w:rFonts w:ascii="Times New Roman" w:hAnsi="Times New Roman" w:cs="Times New Roman"/>
          <w:sz w:val="24"/>
          <w:szCs w:val="24"/>
        </w:rPr>
        <w:t>YEM</w:t>
      </w:r>
      <w:r w:rsidR="00F020B5" w:rsidRPr="0004010F">
        <w:rPr>
          <w:rFonts w:ascii="Times New Roman" w:hAnsi="Times New Roman" w:cs="Times New Roman"/>
          <w:sz w:val="24"/>
          <w:szCs w:val="24"/>
        </w:rPr>
        <w:t xml:space="preserve"> sebep, sonuç ilişkilerini açıklayabilen, bütün olarak teorik modellerin test edilmesine olanak sağlayan model test etme ve geliştirme yönte</w:t>
      </w:r>
      <w:r w:rsidR="00F020B5">
        <w:rPr>
          <w:rFonts w:ascii="Times New Roman" w:hAnsi="Times New Roman" w:cs="Times New Roman"/>
          <w:sz w:val="24"/>
          <w:szCs w:val="24"/>
        </w:rPr>
        <w:t xml:space="preserve">mi olarak tanımlanmaktadır (Ayyıldız ve Cengiz, 2006: </w:t>
      </w:r>
      <w:r w:rsidR="00F020B5" w:rsidRPr="0004010F">
        <w:rPr>
          <w:rFonts w:ascii="Times New Roman" w:hAnsi="Times New Roman" w:cs="Times New Roman"/>
          <w:sz w:val="24"/>
          <w:szCs w:val="24"/>
        </w:rPr>
        <w:t>63).</w:t>
      </w:r>
    </w:p>
    <w:p w:rsidR="00A37546" w:rsidRDefault="00F020B5" w:rsidP="00060762">
      <w:pPr>
        <w:spacing w:after="0" w:line="360" w:lineRule="auto"/>
        <w:ind w:firstLine="709"/>
        <w:jc w:val="both"/>
        <w:rPr>
          <w:rFonts w:ascii="Times New Roman" w:hAnsi="Times New Roman" w:cs="Times New Roman"/>
          <w:sz w:val="24"/>
          <w:szCs w:val="24"/>
        </w:rPr>
      </w:pPr>
      <w:r w:rsidRPr="0004010F">
        <w:rPr>
          <w:rFonts w:ascii="Times New Roman" w:hAnsi="Times New Roman" w:cs="Times New Roman"/>
          <w:sz w:val="24"/>
          <w:szCs w:val="24"/>
        </w:rPr>
        <w:t xml:space="preserve">Hoyle (1995) </w:t>
      </w:r>
      <w:r>
        <w:rPr>
          <w:rFonts w:ascii="Times New Roman" w:hAnsi="Times New Roman" w:cs="Times New Roman"/>
          <w:sz w:val="24"/>
          <w:szCs w:val="24"/>
        </w:rPr>
        <w:t>YEM’i</w:t>
      </w:r>
      <w:r w:rsidRPr="0004010F">
        <w:rPr>
          <w:rFonts w:ascii="Times New Roman" w:hAnsi="Times New Roman" w:cs="Times New Roman"/>
          <w:sz w:val="24"/>
          <w:szCs w:val="24"/>
        </w:rPr>
        <w:t xml:space="preserve"> gözlenen ve gizil değişkenler arasındaki ilişkilere yönelik hipotezleri test etmek için kapsamlı bir istatistiksel yaklaşım, Rigdon (1998) değişkenler arasındaki doğrusal ilişki ağını temsil etmek, tahmin etmek ve test etmek için kullanılan bir </w:t>
      </w:r>
      <w:proofErr w:type="gramStart"/>
      <w:r w:rsidRPr="0004010F">
        <w:rPr>
          <w:rFonts w:ascii="Times New Roman" w:hAnsi="Times New Roman" w:cs="Times New Roman"/>
          <w:sz w:val="24"/>
          <w:szCs w:val="24"/>
        </w:rPr>
        <w:t>metodoloji</w:t>
      </w:r>
      <w:proofErr w:type="gramEnd"/>
      <w:r w:rsidRPr="0004010F">
        <w:rPr>
          <w:rFonts w:ascii="Times New Roman" w:hAnsi="Times New Roman" w:cs="Times New Roman"/>
          <w:sz w:val="24"/>
          <w:szCs w:val="24"/>
        </w:rPr>
        <w:t xml:space="preserve">, MacCallum ve Austin (2000) ise gözlemlenen (ölçülmüş) ve </w:t>
      </w:r>
      <w:r w:rsidRPr="0004010F">
        <w:rPr>
          <w:rFonts w:ascii="Times New Roman" w:hAnsi="Times New Roman" w:cs="Times New Roman"/>
          <w:sz w:val="24"/>
          <w:szCs w:val="24"/>
        </w:rPr>
        <w:lastRenderedPageBreak/>
        <w:t xml:space="preserve">gözlemlenmemiş (gizil) değişkenler arasında varsayımsal ve alışılmamış ilişki modellerini test etmek için kullanılan yöntem olarak </w:t>
      </w:r>
      <w:r w:rsidR="00F850B3">
        <w:rPr>
          <w:rFonts w:ascii="Times New Roman" w:hAnsi="Times New Roman" w:cs="Times New Roman"/>
          <w:sz w:val="24"/>
          <w:szCs w:val="24"/>
        </w:rPr>
        <w:t>tanımlamıştır</w:t>
      </w:r>
      <w:r w:rsidRPr="0004010F">
        <w:rPr>
          <w:rFonts w:ascii="Times New Roman" w:hAnsi="Times New Roman" w:cs="Times New Roman"/>
          <w:sz w:val="24"/>
          <w:szCs w:val="24"/>
        </w:rPr>
        <w:t xml:space="preserve"> (Suhr, 2006: 1).</w:t>
      </w:r>
      <w:r w:rsidR="00FC0109">
        <w:rPr>
          <w:rFonts w:ascii="Times New Roman" w:hAnsi="Times New Roman" w:cs="Times New Roman"/>
          <w:sz w:val="24"/>
          <w:szCs w:val="24"/>
        </w:rPr>
        <w:t xml:space="preserve"> </w:t>
      </w:r>
    </w:p>
    <w:p w:rsidR="00F020B5" w:rsidRDefault="00F020B5" w:rsidP="00060762">
      <w:pPr>
        <w:spacing w:after="0" w:line="360" w:lineRule="auto"/>
        <w:ind w:firstLine="708"/>
        <w:jc w:val="both"/>
        <w:rPr>
          <w:rFonts w:ascii="Times New Roman" w:hAnsi="Times New Roman" w:cs="Times New Roman"/>
          <w:sz w:val="24"/>
          <w:szCs w:val="24"/>
        </w:rPr>
      </w:pPr>
      <w:r w:rsidRPr="003A76B7">
        <w:rPr>
          <w:rFonts w:ascii="Times New Roman" w:hAnsi="Times New Roman" w:cs="Times New Roman"/>
          <w:sz w:val="24"/>
          <w:szCs w:val="24"/>
        </w:rPr>
        <w:t>Güçlü bir analiz tekniği olan YEM, ekonomistler, pazarlama ve eğitim araştırmacıları gibi sosyal bilimlerde araştırma yapan bilim insanları tarafından kullanılmaktadır.  Modellerin bir bütün olarak test edilmesine olanak sağlayan ve karma hipotezler içindeki değişkenlerin sebep sonuç ilişkisini açıklayabilen YEM</w:t>
      </w:r>
      <w:r>
        <w:rPr>
          <w:rFonts w:ascii="Times New Roman" w:hAnsi="Times New Roman" w:cs="Times New Roman"/>
          <w:sz w:val="24"/>
          <w:szCs w:val="24"/>
        </w:rPr>
        <w:t xml:space="preserve">, </w:t>
      </w:r>
      <w:r w:rsidRPr="003A76B7">
        <w:rPr>
          <w:rFonts w:ascii="Times New Roman" w:hAnsi="Times New Roman" w:cs="Times New Roman"/>
          <w:sz w:val="24"/>
          <w:szCs w:val="24"/>
        </w:rPr>
        <w:t xml:space="preserve">zihinde var olan modeli geliştirmeye ve test etmeye </w:t>
      </w:r>
      <w:proofErr w:type="gramStart"/>
      <w:r w:rsidRPr="003A76B7">
        <w:rPr>
          <w:rFonts w:ascii="Times New Roman" w:hAnsi="Times New Roman" w:cs="Times New Roman"/>
          <w:sz w:val="24"/>
          <w:szCs w:val="24"/>
        </w:rPr>
        <w:t>imkan</w:t>
      </w:r>
      <w:proofErr w:type="gramEnd"/>
      <w:r w:rsidRPr="003A76B7">
        <w:rPr>
          <w:rFonts w:ascii="Times New Roman" w:hAnsi="Times New Roman" w:cs="Times New Roman"/>
          <w:sz w:val="24"/>
          <w:szCs w:val="24"/>
        </w:rPr>
        <w:t xml:space="preserve"> vermektedir (</w:t>
      </w:r>
      <w:r w:rsidR="0010295C">
        <w:rPr>
          <w:rFonts w:ascii="Times New Roman" w:hAnsi="Times New Roman" w:cs="Times New Roman"/>
          <w:sz w:val="24"/>
          <w:szCs w:val="24"/>
        </w:rPr>
        <w:t>Schumacker ve Lomax, 2010</w:t>
      </w:r>
      <w:r w:rsidR="00E23C3A" w:rsidRPr="00B84E2F">
        <w:rPr>
          <w:rFonts w:ascii="Times New Roman" w:hAnsi="Times New Roman" w:cs="Times New Roman"/>
          <w:sz w:val="24"/>
          <w:szCs w:val="24"/>
        </w:rPr>
        <w:t xml:space="preserve">: </w:t>
      </w:r>
      <w:r w:rsidR="00E23C3A">
        <w:rPr>
          <w:rFonts w:ascii="Times New Roman" w:hAnsi="Times New Roman" w:cs="Times New Roman"/>
          <w:sz w:val="24"/>
          <w:szCs w:val="24"/>
        </w:rPr>
        <w:t>2</w:t>
      </w:r>
      <w:r w:rsidRPr="003A76B7">
        <w:rPr>
          <w:rFonts w:ascii="Times New Roman" w:hAnsi="Times New Roman" w:cs="Times New Roman"/>
          <w:sz w:val="24"/>
          <w:szCs w:val="24"/>
        </w:rPr>
        <w:t xml:space="preserve">; Cengiz ve Kırkbir, 2007: </w:t>
      </w:r>
      <w:r>
        <w:rPr>
          <w:rFonts w:ascii="Times New Roman" w:hAnsi="Times New Roman" w:cs="Times New Roman"/>
          <w:sz w:val="24"/>
          <w:szCs w:val="24"/>
        </w:rPr>
        <w:t>25)</w:t>
      </w:r>
      <w:r w:rsidR="00C60A55">
        <w:rPr>
          <w:rFonts w:ascii="Times New Roman" w:hAnsi="Times New Roman" w:cs="Times New Roman"/>
          <w:sz w:val="24"/>
          <w:szCs w:val="24"/>
        </w:rPr>
        <w:t>.</w:t>
      </w:r>
    </w:p>
    <w:p w:rsidR="00A37546" w:rsidRDefault="00A37546" w:rsidP="00F020B5">
      <w:pPr>
        <w:spacing w:after="120" w:line="360" w:lineRule="auto"/>
        <w:ind w:firstLine="708"/>
        <w:jc w:val="both"/>
        <w:rPr>
          <w:rFonts w:ascii="Times New Roman" w:hAnsi="Times New Roman" w:cs="Times New Roman"/>
          <w:sz w:val="24"/>
          <w:szCs w:val="24"/>
        </w:rPr>
      </w:pPr>
    </w:p>
    <w:p w:rsidR="00C60A55" w:rsidRPr="00A717B1" w:rsidRDefault="00C60A55" w:rsidP="00A717B1">
      <w:pPr>
        <w:pStyle w:val="A8"/>
        <w:jc w:val="center"/>
        <w:rPr>
          <w:b/>
        </w:rPr>
      </w:pPr>
      <w:bookmarkStart w:id="710" w:name="_Toc532604981"/>
      <w:r w:rsidRPr="00A717B1">
        <w:rPr>
          <w:b/>
        </w:rPr>
        <w:t xml:space="preserve">Şekil </w:t>
      </w:r>
      <w:proofErr w:type="gramStart"/>
      <w:r w:rsidRPr="00A717B1">
        <w:rPr>
          <w:b/>
        </w:rPr>
        <w:t>4.2</w:t>
      </w:r>
      <w:proofErr w:type="gramEnd"/>
      <w:r w:rsidRPr="00A717B1">
        <w:rPr>
          <w:b/>
        </w:rPr>
        <w:t>. Yapısal Eşitlik Modeli Matrisi</w:t>
      </w:r>
      <w:bookmarkEnd w:id="710"/>
    </w:p>
    <w:p w:rsidR="00C60A55" w:rsidRDefault="00C60A55" w:rsidP="00A86E99">
      <w:pPr>
        <w:tabs>
          <w:tab w:val="left" w:pos="8220"/>
        </w:tabs>
        <w:spacing w:after="0" w:line="240" w:lineRule="auto"/>
        <w:ind w:right="284"/>
        <w:jc w:val="both"/>
        <w:rPr>
          <w:rFonts w:ascii="Times New Roman" w:hAnsi="Times New Roman" w:cs="Times New Roman"/>
          <w:sz w:val="24"/>
          <w:szCs w:val="24"/>
        </w:rPr>
      </w:pPr>
      <w:r>
        <w:rPr>
          <w:rFonts w:ascii="Times New Roman" w:hAnsi="Times New Roman" w:cs="Times New Roman"/>
          <w:noProof/>
          <w:sz w:val="20"/>
          <w:szCs w:val="20"/>
          <w:lang w:eastAsia="tr-TR"/>
        </w:rPr>
        <w:drawing>
          <wp:inline distT="0" distB="0" distL="0" distR="0" wp14:anchorId="4BD8F85D" wp14:editId="5DBCF015">
            <wp:extent cx="5419725" cy="1971675"/>
            <wp:effectExtent l="0" t="0" r="9525" b="952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20844" cy="1972082"/>
                    </a:xfrm>
                    <a:prstGeom prst="rect">
                      <a:avLst/>
                    </a:prstGeom>
                    <a:noFill/>
                    <a:ln>
                      <a:noFill/>
                    </a:ln>
                  </pic:spPr>
                </pic:pic>
              </a:graphicData>
            </a:graphic>
          </wp:inline>
        </w:drawing>
      </w:r>
    </w:p>
    <w:p w:rsidR="00C32697" w:rsidRDefault="00A37546" w:rsidP="00060762">
      <w:pPr>
        <w:spacing w:after="0" w:line="360" w:lineRule="auto"/>
        <w:rPr>
          <w:rFonts w:ascii="Times New Roman" w:hAnsi="Times New Roman" w:cs="Times New Roman"/>
          <w:sz w:val="20"/>
          <w:szCs w:val="20"/>
        </w:rPr>
      </w:pPr>
      <w:r>
        <w:rPr>
          <w:rFonts w:ascii="Times New Roman" w:hAnsi="Times New Roman" w:cs="Times New Roman"/>
          <w:b/>
          <w:sz w:val="20"/>
          <w:szCs w:val="20"/>
        </w:rPr>
        <w:t xml:space="preserve"> </w:t>
      </w:r>
      <w:r w:rsidR="00F850B3">
        <w:rPr>
          <w:rFonts w:ascii="Times New Roman" w:hAnsi="Times New Roman" w:cs="Times New Roman"/>
          <w:b/>
          <w:sz w:val="20"/>
          <w:szCs w:val="20"/>
        </w:rPr>
        <w:t xml:space="preserve">  </w:t>
      </w:r>
      <w:r w:rsidR="00C32697" w:rsidRPr="00F850B3">
        <w:rPr>
          <w:rFonts w:ascii="Times New Roman" w:hAnsi="Times New Roman" w:cs="Times New Roman"/>
          <w:b/>
          <w:sz w:val="20"/>
          <w:szCs w:val="20"/>
        </w:rPr>
        <w:t>Kaynak:</w:t>
      </w:r>
      <w:r w:rsidR="00C32697" w:rsidRPr="00F850B3">
        <w:rPr>
          <w:rFonts w:ascii="Times New Roman" w:hAnsi="Times New Roman" w:cs="Times New Roman"/>
          <w:sz w:val="20"/>
          <w:szCs w:val="20"/>
        </w:rPr>
        <w:t xml:space="preserve"> Rigdon (2004); Ayyıldız ve Cengiz (2006)</w:t>
      </w:r>
    </w:p>
    <w:p w:rsidR="00060762" w:rsidRPr="00F850B3" w:rsidRDefault="00060762" w:rsidP="00060762">
      <w:pPr>
        <w:spacing w:after="0" w:line="360" w:lineRule="auto"/>
        <w:rPr>
          <w:rFonts w:ascii="Times New Roman" w:hAnsi="Times New Roman" w:cs="Times New Roman"/>
          <w:sz w:val="20"/>
          <w:szCs w:val="20"/>
        </w:rPr>
      </w:pPr>
    </w:p>
    <w:p w:rsidR="00C60A55" w:rsidRPr="00141231" w:rsidRDefault="00C60A55" w:rsidP="00A028FA">
      <w:pPr>
        <w:spacing w:after="120" w:line="360" w:lineRule="auto"/>
        <w:ind w:firstLine="709"/>
        <w:jc w:val="both"/>
        <w:rPr>
          <w:rFonts w:ascii="Times New Roman" w:hAnsi="Times New Roman" w:cs="Times New Roman"/>
          <w:sz w:val="24"/>
          <w:szCs w:val="24"/>
        </w:rPr>
      </w:pPr>
      <w:r w:rsidRPr="00141231">
        <w:rPr>
          <w:rFonts w:ascii="Times New Roman" w:hAnsi="Times New Roman" w:cs="Times New Roman"/>
          <w:sz w:val="24"/>
          <w:szCs w:val="24"/>
        </w:rPr>
        <w:t xml:space="preserve">İstatistiksel olarak değişik yaklaşımları temsil eden YEM, Şekil </w:t>
      </w:r>
      <w:proofErr w:type="gramStart"/>
      <w:r w:rsidRPr="00141231">
        <w:rPr>
          <w:rFonts w:ascii="Times New Roman" w:hAnsi="Times New Roman" w:cs="Times New Roman"/>
          <w:sz w:val="24"/>
          <w:szCs w:val="24"/>
        </w:rPr>
        <w:t>4.2</w:t>
      </w:r>
      <w:r>
        <w:rPr>
          <w:rFonts w:ascii="Times New Roman" w:hAnsi="Times New Roman" w:cs="Times New Roman"/>
          <w:sz w:val="24"/>
          <w:szCs w:val="24"/>
        </w:rPr>
        <w:t>’de</w:t>
      </w:r>
      <w:proofErr w:type="gramEnd"/>
      <w:r>
        <w:rPr>
          <w:rFonts w:ascii="Times New Roman" w:hAnsi="Times New Roman" w:cs="Times New Roman"/>
          <w:sz w:val="24"/>
          <w:szCs w:val="24"/>
        </w:rPr>
        <w:t xml:space="preserve"> </w:t>
      </w:r>
      <w:r w:rsidRPr="00141231">
        <w:rPr>
          <w:rFonts w:ascii="Times New Roman" w:hAnsi="Times New Roman" w:cs="Times New Roman"/>
          <w:sz w:val="24"/>
          <w:szCs w:val="24"/>
        </w:rPr>
        <w:t>belirtilen matris ile bilinmekle birlikte, uygulamada Şekil</w:t>
      </w:r>
      <w:r>
        <w:rPr>
          <w:rFonts w:ascii="Times New Roman" w:hAnsi="Times New Roman" w:cs="Times New Roman"/>
          <w:sz w:val="24"/>
          <w:szCs w:val="24"/>
        </w:rPr>
        <w:t xml:space="preserve"> 4.3</w:t>
      </w:r>
      <w:r w:rsidRPr="00141231">
        <w:rPr>
          <w:rFonts w:ascii="Times New Roman" w:hAnsi="Times New Roman" w:cs="Times New Roman"/>
          <w:sz w:val="24"/>
          <w:szCs w:val="24"/>
        </w:rPr>
        <w:t>’deki gibi grafiksel olarak temsil edilmektedir (Ayyıldız ve Cengiz, 2006: 69).</w:t>
      </w:r>
    </w:p>
    <w:p w:rsidR="00A028FA" w:rsidRDefault="00A028FA" w:rsidP="00F850B3">
      <w:pPr>
        <w:pStyle w:val="A8"/>
        <w:spacing w:after="120"/>
        <w:jc w:val="center"/>
        <w:rPr>
          <w:b/>
        </w:rPr>
      </w:pPr>
      <w:bookmarkStart w:id="711" w:name="_Toc532604982"/>
    </w:p>
    <w:p w:rsidR="00A028FA" w:rsidRDefault="00A028FA" w:rsidP="00F850B3">
      <w:pPr>
        <w:pStyle w:val="A8"/>
        <w:spacing w:after="120"/>
        <w:jc w:val="center"/>
        <w:rPr>
          <w:b/>
        </w:rPr>
      </w:pPr>
    </w:p>
    <w:p w:rsidR="00A028FA" w:rsidRDefault="00A028FA" w:rsidP="00F850B3">
      <w:pPr>
        <w:pStyle w:val="A8"/>
        <w:spacing w:after="120"/>
        <w:jc w:val="center"/>
        <w:rPr>
          <w:b/>
        </w:rPr>
      </w:pPr>
    </w:p>
    <w:p w:rsidR="00A028FA" w:rsidRDefault="00A028FA" w:rsidP="00F850B3">
      <w:pPr>
        <w:pStyle w:val="A8"/>
        <w:spacing w:after="120"/>
        <w:jc w:val="center"/>
        <w:rPr>
          <w:b/>
        </w:rPr>
      </w:pPr>
    </w:p>
    <w:p w:rsidR="00A028FA" w:rsidRDefault="00A028FA" w:rsidP="00F850B3">
      <w:pPr>
        <w:pStyle w:val="A8"/>
        <w:spacing w:after="120"/>
        <w:jc w:val="center"/>
        <w:rPr>
          <w:b/>
        </w:rPr>
      </w:pPr>
    </w:p>
    <w:p w:rsidR="00A028FA" w:rsidRDefault="00A028FA" w:rsidP="00F850B3">
      <w:pPr>
        <w:pStyle w:val="A8"/>
        <w:spacing w:after="120"/>
        <w:jc w:val="center"/>
        <w:rPr>
          <w:b/>
        </w:rPr>
      </w:pPr>
    </w:p>
    <w:p w:rsidR="00A028FA" w:rsidRDefault="00A028FA" w:rsidP="00F850B3">
      <w:pPr>
        <w:pStyle w:val="A8"/>
        <w:spacing w:after="120"/>
        <w:jc w:val="center"/>
        <w:rPr>
          <w:b/>
        </w:rPr>
      </w:pPr>
    </w:p>
    <w:p w:rsidR="00F020B5" w:rsidRPr="00A717B1" w:rsidRDefault="00F020B5" w:rsidP="00F850B3">
      <w:pPr>
        <w:pStyle w:val="A8"/>
        <w:spacing w:after="120"/>
        <w:jc w:val="center"/>
        <w:rPr>
          <w:b/>
        </w:rPr>
      </w:pPr>
      <w:r w:rsidRPr="00A717B1">
        <w:rPr>
          <w:b/>
        </w:rPr>
        <w:lastRenderedPageBreak/>
        <w:t xml:space="preserve">Şekil </w:t>
      </w:r>
      <w:proofErr w:type="gramStart"/>
      <w:r w:rsidRPr="00A717B1">
        <w:rPr>
          <w:b/>
        </w:rPr>
        <w:t>4.</w:t>
      </w:r>
      <w:r w:rsidR="00C60A55" w:rsidRPr="00A717B1">
        <w:rPr>
          <w:b/>
        </w:rPr>
        <w:t>3</w:t>
      </w:r>
      <w:proofErr w:type="gramEnd"/>
      <w:r w:rsidRPr="00A717B1">
        <w:rPr>
          <w:b/>
        </w:rPr>
        <w:t>. Yapısal Eşitlik Modeli Bileşenleri</w:t>
      </w:r>
      <w:bookmarkEnd w:id="711"/>
    </w:p>
    <w:p w:rsidR="00F020B5" w:rsidRDefault="00F020B5" w:rsidP="00A86E99">
      <w:pPr>
        <w:spacing w:after="120" w:line="360" w:lineRule="auto"/>
        <w:jc w:val="both"/>
        <w:rPr>
          <w:rFonts w:ascii="Times New Roman" w:hAnsi="Times New Roman" w:cs="Times New Roman"/>
          <w:sz w:val="24"/>
          <w:szCs w:val="24"/>
        </w:rPr>
      </w:pPr>
      <w:r>
        <w:rPr>
          <w:rFonts w:ascii="TimesNewRomanPSMT" w:hAnsi="TimesNewRomanPSMT" w:cs="TimesNewRomanPSMT"/>
          <w:noProof/>
          <w:sz w:val="24"/>
          <w:szCs w:val="24"/>
          <w:lang w:eastAsia="tr-TR"/>
        </w:rPr>
        <w:drawing>
          <wp:inline distT="0" distB="0" distL="0" distR="0" wp14:anchorId="34534FD7" wp14:editId="7B2AA865">
            <wp:extent cx="5415148" cy="3230088"/>
            <wp:effectExtent l="0" t="0" r="0" b="889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45534" cy="3248213"/>
                    </a:xfrm>
                    <a:prstGeom prst="rect">
                      <a:avLst/>
                    </a:prstGeom>
                    <a:noFill/>
                    <a:ln>
                      <a:noFill/>
                    </a:ln>
                  </pic:spPr>
                </pic:pic>
              </a:graphicData>
            </a:graphic>
          </wp:inline>
        </w:drawing>
      </w:r>
    </w:p>
    <w:p w:rsidR="00F020B5" w:rsidRPr="00F020B5" w:rsidRDefault="00F020B5" w:rsidP="00A37546">
      <w:pPr>
        <w:spacing w:after="0" w:line="360" w:lineRule="auto"/>
        <w:rPr>
          <w:rFonts w:ascii="Times New Roman" w:hAnsi="Times New Roman" w:cs="Times New Roman"/>
          <w:b/>
          <w:sz w:val="20"/>
          <w:szCs w:val="20"/>
        </w:rPr>
      </w:pPr>
      <w:r w:rsidRPr="00F850B3">
        <w:rPr>
          <w:rFonts w:ascii="Times New Roman" w:hAnsi="Times New Roman" w:cs="Times New Roman"/>
          <w:b/>
          <w:sz w:val="20"/>
          <w:szCs w:val="20"/>
        </w:rPr>
        <w:t>Kaynak:</w:t>
      </w:r>
      <w:r w:rsidR="000A0583">
        <w:rPr>
          <w:rFonts w:ascii="Times New Roman" w:hAnsi="Times New Roman" w:cs="Times New Roman"/>
          <w:sz w:val="20"/>
          <w:szCs w:val="20"/>
        </w:rPr>
        <w:t xml:space="preserve"> </w:t>
      </w:r>
      <w:r w:rsidR="00A81AD5" w:rsidRPr="00F850B3">
        <w:rPr>
          <w:rFonts w:ascii="Times New Roman" w:hAnsi="Times New Roman" w:cs="Times New Roman"/>
          <w:sz w:val="20"/>
          <w:szCs w:val="20"/>
        </w:rPr>
        <w:t>Rigdon (2004)</w:t>
      </w:r>
      <w:r w:rsidRPr="00F020B5">
        <w:rPr>
          <w:rFonts w:ascii="Times New Roman" w:hAnsi="Times New Roman" w:cs="Times New Roman"/>
          <w:sz w:val="20"/>
          <w:szCs w:val="20"/>
        </w:rPr>
        <w:t>; Ayyıldız ve Cengiz</w:t>
      </w:r>
      <w:r>
        <w:rPr>
          <w:rFonts w:ascii="Times New Roman" w:hAnsi="Times New Roman" w:cs="Times New Roman"/>
          <w:sz w:val="20"/>
          <w:szCs w:val="20"/>
        </w:rPr>
        <w:t xml:space="preserve"> (2006)</w:t>
      </w:r>
    </w:p>
    <w:p w:rsidR="00E67324" w:rsidRDefault="00E67324" w:rsidP="00A37546">
      <w:pPr>
        <w:spacing w:after="0" w:line="360" w:lineRule="auto"/>
        <w:ind w:firstLine="708"/>
        <w:jc w:val="both"/>
        <w:rPr>
          <w:rFonts w:ascii="Times New Roman" w:hAnsi="Times New Roman" w:cs="Times New Roman"/>
          <w:sz w:val="24"/>
          <w:szCs w:val="24"/>
        </w:rPr>
      </w:pPr>
    </w:p>
    <w:p w:rsidR="00F020B5" w:rsidRDefault="00F020B5" w:rsidP="00A028FA">
      <w:pPr>
        <w:spacing w:after="0" w:line="360" w:lineRule="auto"/>
        <w:ind w:firstLine="709"/>
        <w:jc w:val="both"/>
        <w:rPr>
          <w:rFonts w:ascii="Times New Roman" w:hAnsi="Times New Roman" w:cs="Times New Roman"/>
          <w:sz w:val="24"/>
          <w:szCs w:val="24"/>
        </w:rPr>
      </w:pPr>
      <w:r w:rsidRPr="009D327B">
        <w:rPr>
          <w:rFonts w:ascii="Times New Roman" w:hAnsi="Times New Roman" w:cs="Times New Roman"/>
          <w:sz w:val="24"/>
          <w:szCs w:val="24"/>
        </w:rPr>
        <w:t xml:space="preserve">Yapısal Eşitlik Modeli </w:t>
      </w:r>
      <w:proofErr w:type="gramStart"/>
      <w:r w:rsidRPr="009D327B">
        <w:rPr>
          <w:rFonts w:ascii="Times New Roman" w:hAnsi="Times New Roman" w:cs="Times New Roman"/>
          <w:sz w:val="24"/>
          <w:szCs w:val="24"/>
        </w:rPr>
        <w:t>korelasyon</w:t>
      </w:r>
      <w:proofErr w:type="gramEnd"/>
      <w:r w:rsidRPr="009D327B">
        <w:rPr>
          <w:rFonts w:ascii="Times New Roman" w:hAnsi="Times New Roman" w:cs="Times New Roman"/>
          <w:sz w:val="24"/>
          <w:szCs w:val="24"/>
        </w:rPr>
        <w:t>, çoklu regresyon ve varyans analizi (ANOVA) gibi yöntemlerle karşılaştırılabilmektedir (Weston ve Gore, 2006:</w:t>
      </w:r>
      <w:r w:rsidR="000A0583">
        <w:rPr>
          <w:rFonts w:ascii="Times New Roman" w:hAnsi="Times New Roman" w:cs="Times New Roman"/>
          <w:sz w:val="24"/>
          <w:szCs w:val="24"/>
        </w:rPr>
        <w:t xml:space="preserve"> </w:t>
      </w:r>
      <w:r w:rsidRPr="009D327B">
        <w:rPr>
          <w:rFonts w:ascii="Times New Roman" w:hAnsi="Times New Roman" w:cs="Times New Roman"/>
          <w:sz w:val="24"/>
          <w:szCs w:val="24"/>
        </w:rPr>
        <w:t>720).</w:t>
      </w:r>
      <w:r w:rsidR="00FC0109">
        <w:rPr>
          <w:rFonts w:ascii="Times New Roman" w:hAnsi="Times New Roman" w:cs="Times New Roman"/>
          <w:sz w:val="24"/>
          <w:szCs w:val="24"/>
        </w:rPr>
        <w:t xml:space="preserve"> </w:t>
      </w:r>
      <w:r w:rsidRPr="00F76B65">
        <w:rPr>
          <w:rFonts w:ascii="Times New Roman" w:hAnsi="Times New Roman" w:cs="Times New Roman"/>
          <w:sz w:val="24"/>
          <w:szCs w:val="24"/>
        </w:rPr>
        <w:t xml:space="preserve">Regresyon analizine de benzeyen YEM, doğrusal olmayan durumlarla baş edebilen, bağımsız değişkenler arası korelasyona olanak sağlayan, aralarında </w:t>
      </w:r>
      <w:proofErr w:type="gramStart"/>
      <w:r w:rsidRPr="00F76B65">
        <w:rPr>
          <w:rFonts w:ascii="Times New Roman" w:hAnsi="Times New Roman" w:cs="Times New Roman"/>
          <w:sz w:val="24"/>
          <w:szCs w:val="24"/>
        </w:rPr>
        <w:t>korelasyon</w:t>
      </w:r>
      <w:proofErr w:type="gramEnd"/>
      <w:r w:rsidRPr="00F76B65">
        <w:rPr>
          <w:rFonts w:ascii="Times New Roman" w:hAnsi="Times New Roman" w:cs="Times New Roman"/>
          <w:sz w:val="24"/>
          <w:szCs w:val="24"/>
        </w:rPr>
        <w:t xml:space="preserve"> olan ölçüm hatalarını dikkate almakla birlikte, ölçüm hatalarını da modele dahil eden, çoklu bağımsız ve bağımlı gizli değişkenler arası ilişkileri belirleyen ve test eden güçlü bir istatistiksel yöntemdir. YEM, doğrulayıcı bir yapıya sahip olması nedeniyle diğer çok değişkenli istatistik tekniklerden (açıklayıcı ve tanımlayıcı) farklı bir özellik taşımaktadır. Ayrıca diğer istatistik teknikleri hata ölçümlerini belirleyememekte ve düzeltememektedir. Ancak YEM neredeyse bütün ölçüm parametrelerini işleme </w:t>
      </w:r>
      <w:proofErr w:type="gramStart"/>
      <w:r w:rsidRPr="00F76B65">
        <w:rPr>
          <w:rFonts w:ascii="Times New Roman" w:hAnsi="Times New Roman" w:cs="Times New Roman"/>
          <w:sz w:val="24"/>
          <w:szCs w:val="24"/>
        </w:rPr>
        <w:t>dahil</w:t>
      </w:r>
      <w:proofErr w:type="gramEnd"/>
      <w:r w:rsidRPr="00F76B65">
        <w:rPr>
          <w:rFonts w:ascii="Times New Roman" w:hAnsi="Times New Roman" w:cs="Times New Roman"/>
          <w:sz w:val="24"/>
          <w:szCs w:val="24"/>
        </w:rPr>
        <w:t xml:space="preserve"> etmekte ve neticeyi işleme göre gerçekleştirmektedir (</w:t>
      </w:r>
      <w:r w:rsidR="001A7DF7">
        <w:rPr>
          <w:rFonts w:ascii="Times New Roman" w:hAnsi="Times New Roman" w:cs="Times New Roman"/>
          <w:sz w:val="24"/>
          <w:szCs w:val="24"/>
        </w:rPr>
        <w:t>Hox ve Bechger, 1998: 1-2</w:t>
      </w:r>
      <w:r w:rsidRPr="00F76B65">
        <w:rPr>
          <w:rFonts w:ascii="Times New Roman" w:hAnsi="Times New Roman" w:cs="Times New Roman"/>
          <w:sz w:val="24"/>
          <w:szCs w:val="24"/>
        </w:rPr>
        <w:t>; Cengiz ve Kırkbir, 2007: 25).</w:t>
      </w:r>
    </w:p>
    <w:p w:rsidR="00F020B5" w:rsidRPr="009D327B" w:rsidRDefault="00F020B5" w:rsidP="00A028FA">
      <w:pPr>
        <w:spacing w:after="0" w:line="360" w:lineRule="auto"/>
        <w:ind w:firstLine="709"/>
        <w:jc w:val="both"/>
        <w:rPr>
          <w:rFonts w:ascii="Times New Roman" w:hAnsi="Times New Roman" w:cs="Times New Roman"/>
          <w:sz w:val="24"/>
          <w:szCs w:val="24"/>
        </w:rPr>
      </w:pPr>
      <w:r w:rsidRPr="009D327B">
        <w:rPr>
          <w:rFonts w:ascii="Times New Roman" w:hAnsi="Times New Roman" w:cs="Times New Roman"/>
          <w:sz w:val="24"/>
          <w:szCs w:val="24"/>
        </w:rPr>
        <w:t xml:space="preserve">Yukarıda belirtilen istatistiksel yöntemler genel doğrusal modellerdir ve sadece belirli varsayımlar karşılandığında geçerlidir. YEM’in avantajlarından bir tanesi de yapılar arasındaki ilişkileri tahmin etme ve test etme kapasitesidir. Yapıların sadece bir ölçü ile temsil edilebildiği ve ölçüm hatasının modellenmediği diğer modellerle </w:t>
      </w:r>
      <w:r w:rsidRPr="009D327B">
        <w:rPr>
          <w:rFonts w:ascii="Times New Roman" w:hAnsi="Times New Roman" w:cs="Times New Roman"/>
          <w:sz w:val="24"/>
          <w:szCs w:val="24"/>
        </w:rPr>
        <w:lastRenderedPageBreak/>
        <w:t>karşılaştırıldığında YEM, yapıları test ederken ölçüme özgü hataları da dikkate almaktadır. Bu fark ise faktörlerin yapı geçerliliğinin oluşturulması açısından önemlidir. Modelin yapılarının ve gözlemlenen değişkenler arasındaki ilişkilerinin doğru bir şekilde temsil edilip edilmediğini</w:t>
      </w:r>
      <w:r w:rsidR="00F850B3">
        <w:rPr>
          <w:rFonts w:ascii="Times New Roman" w:hAnsi="Times New Roman" w:cs="Times New Roman"/>
          <w:sz w:val="24"/>
          <w:szCs w:val="24"/>
        </w:rPr>
        <w:t xml:space="preserve"> </w:t>
      </w:r>
      <w:r w:rsidRPr="009D327B">
        <w:rPr>
          <w:rFonts w:ascii="Times New Roman" w:hAnsi="Times New Roman" w:cs="Times New Roman"/>
          <w:sz w:val="24"/>
          <w:szCs w:val="24"/>
        </w:rPr>
        <w:t xml:space="preserve">(modelin verilere uyup uymadığını) belirlemek için çoklu test istatistiklerinin ve bir dizi uyum indekslerinin </w:t>
      </w:r>
      <w:r>
        <w:rPr>
          <w:rFonts w:ascii="Times New Roman" w:hAnsi="Times New Roman" w:cs="Times New Roman"/>
          <w:sz w:val="24"/>
          <w:szCs w:val="24"/>
        </w:rPr>
        <w:t>değerlendirilmesi gere</w:t>
      </w:r>
      <w:r w:rsidRPr="009D327B">
        <w:rPr>
          <w:rFonts w:ascii="Times New Roman" w:hAnsi="Times New Roman" w:cs="Times New Roman"/>
          <w:sz w:val="24"/>
          <w:szCs w:val="24"/>
        </w:rPr>
        <w:t>kmektedir (Weston ve Gore, 2006:</w:t>
      </w:r>
      <w:r w:rsidR="00DE4D1B">
        <w:rPr>
          <w:rFonts w:ascii="Times New Roman" w:hAnsi="Times New Roman" w:cs="Times New Roman"/>
          <w:sz w:val="24"/>
          <w:szCs w:val="24"/>
        </w:rPr>
        <w:t xml:space="preserve"> </w:t>
      </w:r>
      <w:r w:rsidRPr="009D327B">
        <w:rPr>
          <w:rFonts w:ascii="Times New Roman" w:hAnsi="Times New Roman" w:cs="Times New Roman"/>
          <w:sz w:val="24"/>
          <w:szCs w:val="24"/>
        </w:rPr>
        <w:t>723).</w:t>
      </w:r>
    </w:p>
    <w:p w:rsidR="00F020B5" w:rsidRPr="0004010F" w:rsidRDefault="00F020B5" w:rsidP="00A028FA">
      <w:pPr>
        <w:spacing w:after="0" w:line="360" w:lineRule="auto"/>
        <w:ind w:firstLine="709"/>
        <w:jc w:val="both"/>
        <w:rPr>
          <w:rFonts w:ascii="Times New Roman" w:hAnsi="Times New Roman" w:cs="Times New Roman"/>
          <w:sz w:val="24"/>
          <w:szCs w:val="24"/>
        </w:rPr>
      </w:pPr>
      <w:r w:rsidRPr="0004010F">
        <w:rPr>
          <w:rFonts w:ascii="Times New Roman" w:hAnsi="Times New Roman" w:cs="Times New Roman"/>
          <w:sz w:val="24"/>
          <w:szCs w:val="24"/>
        </w:rPr>
        <w:t xml:space="preserve">Temel amacı bir veya daha fazla gözlenen değişkenler ile gözlenmeyen gizil yapı setleri arasındaki eş zamanlı bağımlılık ilişkilerini açıklayan (Reisinger ve Turner,1999: 71) YEM’in en önemli kavramlarından birisi olan gizil değişkenler duygu, </w:t>
      </w:r>
      <w:proofErr w:type="gramStart"/>
      <w:r w:rsidRPr="0004010F">
        <w:rPr>
          <w:rFonts w:ascii="Times New Roman" w:hAnsi="Times New Roman" w:cs="Times New Roman"/>
          <w:sz w:val="24"/>
          <w:szCs w:val="24"/>
        </w:rPr>
        <w:t>zeka</w:t>
      </w:r>
      <w:proofErr w:type="gramEnd"/>
      <w:r w:rsidRPr="0004010F">
        <w:rPr>
          <w:rFonts w:ascii="Times New Roman" w:hAnsi="Times New Roman" w:cs="Times New Roman"/>
          <w:sz w:val="24"/>
          <w:szCs w:val="24"/>
        </w:rPr>
        <w:t>, psikolojik yapılar gibi kavramlara karşılık gelmekte, belirli davranışlar neticesinde ölçülebilen değişkenler yardımıyla gözlemlenebilmektedir (Yılmaz, 2004</w:t>
      </w:r>
      <w:r w:rsidR="006D26F9">
        <w:rPr>
          <w:rFonts w:ascii="Times New Roman" w:hAnsi="Times New Roman" w:cs="Times New Roman"/>
          <w:sz w:val="24"/>
          <w:szCs w:val="24"/>
        </w:rPr>
        <w:t>a</w:t>
      </w:r>
      <w:r w:rsidRPr="0004010F">
        <w:rPr>
          <w:rFonts w:ascii="Times New Roman" w:hAnsi="Times New Roman" w:cs="Times New Roman"/>
          <w:sz w:val="24"/>
          <w:szCs w:val="24"/>
        </w:rPr>
        <w:t>:</w:t>
      </w:r>
      <w:r w:rsidR="00DE4D1B">
        <w:rPr>
          <w:rFonts w:ascii="Times New Roman" w:hAnsi="Times New Roman" w:cs="Times New Roman"/>
          <w:sz w:val="24"/>
          <w:szCs w:val="24"/>
        </w:rPr>
        <w:t xml:space="preserve"> </w:t>
      </w:r>
      <w:r w:rsidRPr="0004010F">
        <w:rPr>
          <w:rFonts w:ascii="Times New Roman" w:hAnsi="Times New Roman" w:cs="Times New Roman"/>
          <w:sz w:val="24"/>
          <w:szCs w:val="24"/>
        </w:rPr>
        <w:t>79-80). Gizil yapılar arasındaki doğrusal ilişkiyi ifade eden yapısal eşitlik modelinde gizil yapılara bağımsız (exogenous) ve bağımlı (endogenous) yapılar denir. Bu içsel yapıların dışsal yapılara nasıl bağımlı olduğunu gösteren yapısal eşitlik modellemesi doğrusal regresyon eşitlikleri içerir ve katsayıları genelde path katsayıları olarak adlandırılır (Reisinger ve Turner,</w:t>
      </w:r>
      <w:r w:rsidR="00DE4D1B">
        <w:rPr>
          <w:rFonts w:ascii="Times New Roman" w:hAnsi="Times New Roman" w:cs="Times New Roman"/>
          <w:sz w:val="24"/>
          <w:szCs w:val="24"/>
        </w:rPr>
        <w:t xml:space="preserve"> </w:t>
      </w:r>
      <w:r w:rsidRPr="0004010F">
        <w:rPr>
          <w:rFonts w:ascii="Times New Roman" w:hAnsi="Times New Roman" w:cs="Times New Roman"/>
          <w:sz w:val="24"/>
          <w:szCs w:val="24"/>
        </w:rPr>
        <w:t>1999: 72).</w:t>
      </w:r>
    </w:p>
    <w:p w:rsidR="0098133A" w:rsidRDefault="00F020B5" w:rsidP="00A028FA">
      <w:pPr>
        <w:spacing w:after="0" w:line="360" w:lineRule="auto"/>
        <w:ind w:firstLine="709"/>
        <w:jc w:val="both"/>
        <w:rPr>
          <w:rFonts w:ascii="Times New Roman" w:hAnsi="Times New Roman" w:cs="Times New Roman"/>
        </w:rPr>
      </w:pPr>
      <w:r w:rsidRPr="0004010F">
        <w:rPr>
          <w:rFonts w:ascii="Times New Roman" w:hAnsi="Times New Roman" w:cs="Times New Roman"/>
          <w:sz w:val="24"/>
          <w:szCs w:val="24"/>
        </w:rPr>
        <w:t xml:space="preserve">Yapısal Eşitlik Modeli ilgili </w:t>
      </w:r>
      <w:proofErr w:type="gramStart"/>
      <w:r w:rsidRPr="0004010F">
        <w:rPr>
          <w:rFonts w:ascii="Times New Roman" w:hAnsi="Times New Roman" w:cs="Times New Roman"/>
          <w:sz w:val="24"/>
          <w:szCs w:val="24"/>
        </w:rPr>
        <w:t>literatürün</w:t>
      </w:r>
      <w:proofErr w:type="gramEnd"/>
      <w:r w:rsidRPr="0004010F">
        <w:rPr>
          <w:rFonts w:ascii="Times New Roman" w:hAnsi="Times New Roman" w:cs="Times New Roman"/>
          <w:sz w:val="24"/>
          <w:szCs w:val="24"/>
        </w:rPr>
        <w:t xml:space="preserve"> incelenmesi, modelin belirlenmesi, kimliğinin tanımlanması, ölçeklerin seçilmesi, verilerin toplanması ve tanımlayıcı analizlerin yapılması, modeldeki parametrelerin hesaplanması, modelin uygunluğunun araştırılması ve sonuçların değerlendirilmesi süreçlerinden </w:t>
      </w:r>
      <w:r>
        <w:rPr>
          <w:rFonts w:ascii="Times New Roman" w:hAnsi="Times New Roman" w:cs="Times New Roman"/>
          <w:sz w:val="24"/>
          <w:szCs w:val="24"/>
        </w:rPr>
        <w:t>oluşmaktadır</w:t>
      </w:r>
      <w:r w:rsidRPr="0004010F">
        <w:rPr>
          <w:rFonts w:ascii="Times New Roman" w:hAnsi="Times New Roman" w:cs="Times New Roman"/>
          <w:sz w:val="24"/>
          <w:szCs w:val="24"/>
        </w:rPr>
        <w:t xml:space="preserve"> (Suhr, 2006:</w:t>
      </w:r>
      <w:r w:rsidR="00DE4D1B">
        <w:rPr>
          <w:rFonts w:ascii="Times New Roman" w:hAnsi="Times New Roman" w:cs="Times New Roman"/>
          <w:sz w:val="24"/>
          <w:szCs w:val="24"/>
        </w:rPr>
        <w:t xml:space="preserve"> </w:t>
      </w:r>
      <w:r w:rsidRPr="0004010F">
        <w:rPr>
          <w:rFonts w:ascii="Times New Roman" w:hAnsi="Times New Roman" w:cs="Times New Roman"/>
          <w:sz w:val="24"/>
          <w:szCs w:val="24"/>
        </w:rPr>
        <w:t>2).</w:t>
      </w:r>
      <w:r>
        <w:rPr>
          <w:rFonts w:ascii="Times New Roman" w:hAnsi="Times New Roman" w:cs="Times New Roman"/>
          <w:sz w:val="24"/>
          <w:szCs w:val="24"/>
        </w:rPr>
        <w:t xml:space="preserve"> G</w:t>
      </w:r>
      <w:r w:rsidRPr="00611234">
        <w:rPr>
          <w:rFonts w:ascii="Times New Roman" w:hAnsi="Times New Roman" w:cs="Times New Roman"/>
          <w:sz w:val="24"/>
          <w:szCs w:val="24"/>
        </w:rPr>
        <w:t xml:space="preserve">izil değişkenlerin bulunduğu doğrusal yapı eşitlik setindeki bilinmeyen parametreleri tahmin etmek için kullanılan YEM, gizil değişkenlerin gözlenen değişkenler aracılığı ile ölçülebileceğini varsaymaktadır </w:t>
      </w:r>
      <w:r w:rsidRPr="007C4582">
        <w:rPr>
          <w:rFonts w:ascii="Times New Roman" w:hAnsi="Times New Roman" w:cs="Times New Roman"/>
          <w:sz w:val="24"/>
          <w:szCs w:val="24"/>
        </w:rPr>
        <w:t>(</w:t>
      </w:r>
      <w:r w:rsidR="007C4582" w:rsidRPr="007C4582">
        <w:rPr>
          <w:rFonts w:ascii="Times New Roman" w:hAnsi="Times New Roman" w:cs="Times New Roman"/>
          <w:sz w:val="24"/>
          <w:szCs w:val="24"/>
        </w:rPr>
        <w:t>Yılmaz, 2004b</w:t>
      </w:r>
      <w:r w:rsidR="006D26F9">
        <w:rPr>
          <w:rFonts w:ascii="Times New Roman" w:hAnsi="Times New Roman" w:cs="Times New Roman"/>
          <w:sz w:val="24"/>
          <w:szCs w:val="24"/>
        </w:rPr>
        <w:t>: 783</w:t>
      </w:r>
      <w:r w:rsidR="007C4582" w:rsidRPr="007C4582">
        <w:rPr>
          <w:rFonts w:ascii="Times New Roman" w:hAnsi="Times New Roman" w:cs="Times New Roman"/>
          <w:sz w:val="24"/>
          <w:szCs w:val="24"/>
        </w:rPr>
        <w:t>; Yılmaz</w:t>
      </w:r>
      <w:r w:rsidR="00E8137C">
        <w:rPr>
          <w:rFonts w:ascii="Times New Roman" w:hAnsi="Times New Roman" w:cs="Times New Roman"/>
          <w:sz w:val="24"/>
          <w:szCs w:val="24"/>
        </w:rPr>
        <w:t xml:space="preserve"> vd</w:t>
      </w:r>
      <w:r w:rsidR="007C4582" w:rsidRPr="007C4582">
        <w:rPr>
          <w:rFonts w:ascii="Times New Roman" w:hAnsi="Times New Roman" w:cs="Times New Roman"/>
          <w:sz w:val="24"/>
          <w:szCs w:val="24"/>
        </w:rPr>
        <w:t>, 2006: 175</w:t>
      </w:r>
      <w:r w:rsidRPr="007C4582">
        <w:rPr>
          <w:rFonts w:ascii="Times New Roman" w:hAnsi="Times New Roman" w:cs="Times New Roman"/>
          <w:sz w:val="24"/>
          <w:szCs w:val="24"/>
        </w:rPr>
        <w:t>).</w:t>
      </w:r>
      <w:r w:rsidR="00DE4D1B" w:rsidRPr="007C4582">
        <w:rPr>
          <w:rFonts w:ascii="Times New Roman" w:hAnsi="Times New Roman" w:cs="Times New Roman"/>
          <w:sz w:val="24"/>
          <w:szCs w:val="24"/>
        </w:rPr>
        <w:t xml:space="preserve"> </w:t>
      </w:r>
      <w:r w:rsidRPr="00654A1C">
        <w:rPr>
          <w:rFonts w:ascii="Times New Roman" w:hAnsi="Times New Roman" w:cs="Times New Roman"/>
          <w:sz w:val="24"/>
          <w:szCs w:val="24"/>
        </w:rPr>
        <w:t xml:space="preserve">Ölçüm hatalarının hesaplanması neticesinde daha iyi </w:t>
      </w:r>
      <w:r w:rsidR="00242B61">
        <w:rPr>
          <w:rFonts w:ascii="Times New Roman" w:hAnsi="Times New Roman" w:cs="Times New Roman"/>
          <w:sz w:val="24"/>
          <w:szCs w:val="24"/>
        </w:rPr>
        <w:t>bir tahmine ulaşılabilme</w:t>
      </w:r>
      <w:r>
        <w:rPr>
          <w:rFonts w:ascii="Times New Roman" w:hAnsi="Times New Roman" w:cs="Times New Roman"/>
          <w:sz w:val="24"/>
          <w:szCs w:val="24"/>
        </w:rPr>
        <w:t xml:space="preserve">, </w:t>
      </w:r>
      <w:r w:rsidR="00242B61">
        <w:rPr>
          <w:rFonts w:ascii="Times New Roman" w:hAnsi="Times New Roman" w:cs="Times New Roman"/>
          <w:sz w:val="24"/>
          <w:szCs w:val="24"/>
        </w:rPr>
        <w:t xml:space="preserve">sebep sonuç ilişkisini açıklayabilme ve </w:t>
      </w:r>
      <w:r w:rsidRPr="00654A1C">
        <w:rPr>
          <w:rFonts w:ascii="Times New Roman" w:hAnsi="Times New Roman" w:cs="Times New Roman"/>
          <w:sz w:val="24"/>
          <w:szCs w:val="24"/>
        </w:rPr>
        <w:t>çoklu ilişkileri eş zamanlı olarak analiz edebilme gibi durumlar nedeniyle YEM, diğer istatistiki tekniklerden dah</w:t>
      </w:r>
      <w:r w:rsidR="00242B61">
        <w:rPr>
          <w:rFonts w:ascii="Times New Roman" w:hAnsi="Times New Roman" w:cs="Times New Roman"/>
          <w:sz w:val="24"/>
          <w:szCs w:val="24"/>
        </w:rPr>
        <w:t>a güçlü özellikler taşımaktadır.</w:t>
      </w:r>
      <w:r w:rsidR="00AD430B">
        <w:rPr>
          <w:rFonts w:ascii="Times New Roman" w:hAnsi="Times New Roman" w:cs="Times New Roman"/>
        </w:rPr>
        <w:t xml:space="preserve"> </w:t>
      </w:r>
    </w:p>
    <w:p w:rsidR="00F020B5" w:rsidRPr="00AD430B" w:rsidRDefault="00F020B5" w:rsidP="00A028FA">
      <w:pPr>
        <w:spacing w:after="0" w:line="360" w:lineRule="auto"/>
        <w:ind w:firstLine="709"/>
        <w:jc w:val="both"/>
        <w:rPr>
          <w:rFonts w:ascii="Times New Roman" w:hAnsi="Times New Roman" w:cs="Times New Roman"/>
        </w:rPr>
      </w:pPr>
      <w:r w:rsidRPr="00327F5A">
        <w:rPr>
          <w:rFonts w:ascii="Times New Roman" w:hAnsi="Times New Roman" w:cs="Times New Roman"/>
          <w:sz w:val="24"/>
          <w:szCs w:val="24"/>
        </w:rPr>
        <w:t xml:space="preserve">Gözlemlenen değişkenler arasındaki ilişkileri belirlemek için çeşitli modeller kullanılan YEM ile değişken kümelerinin yapıları nasıl tanımladığı ve bu yapıların bir biriyle nasıl ilişkili olduğu test edilmektedir. YEM’i popüler hale getiren </w:t>
      </w:r>
      <w:r>
        <w:rPr>
          <w:rFonts w:ascii="Times New Roman" w:hAnsi="Times New Roman" w:cs="Times New Roman"/>
          <w:sz w:val="24"/>
          <w:szCs w:val="24"/>
        </w:rPr>
        <w:t>temel nedenlerin aşağıda belirtildiği gibi olduğu ifade edilmektedir</w:t>
      </w:r>
      <w:r w:rsidR="0010295C">
        <w:rPr>
          <w:rFonts w:ascii="Times New Roman" w:hAnsi="Times New Roman" w:cs="Times New Roman"/>
          <w:sz w:val="24"/>
          <w:szCs w:val="24"/>
        </w:rPr>
        <w:t xml:space="preserve"> (Schumacker ve Lomax, 2010: 6-7</w:t>
      </w:r>
      <w:r w:rsidRPr="00327F5A">
        <w:rPr>
          <w:rFonts w:ascii="Times New Roman" w:hAnsi="Times New Roman" w:cs="Times New Roman"/>
          <w:sz w:val="24"/>
          <w:szCs w:val="24"/>
        </w:rPr>
        <w:t>).</w:t>
      </w:r>
    </w:p>
    <w:p w:rsidR="00F020B5" w:rsidRPr="00327F5A" w:rsidRDefault="00F020B5" w:rsidP="00BE0DE0">
      <w:pPr>
        <w:pStyle w:val="ListeParagraf"/>
        <w:numPr>
          <w:ilvl w:val="0"/>
          <w:numId w:val="28"/>
        </w:numPr>
        <w:spacing w:after="0" w:line="360" w:lineRule="auto"/>
        <w:ind w:left="0" w:firstLine="357"/>
        <w:contextualSpacing w:val="0"/>
        <w:jc w:val="both"/>
        <w:rPr>
          <w:rFonts w:ascii="Times New Roman" w:hAnsi="Times New Roman" w:cs="Times New Roman"/>
          <w:sz w:val="24"/>
          <w:szCs w:val="24"/>
        </w:rPr>
      </w:pPr>
      <w:r w:rsidRPr="00327F5A">
        <w:rPr>
          <w:rFonts w:ascii="Times New Roman" w:hAnsi="Times New Roman" w:cs="Times New Roman"/>
          <w:sz w:val="24"/>
          <w:szCs w:val="24"/>
        </w:rPr>
        <w:lastRenderedPageBreak/>
        <w:t xml:space="preserve">Araştırmacılar bilimsel araştırma alanlarını daha iyi anlamak için gözlemlenen çoklu değişkenleri kullanma ihtiyacının farkındadırlar. Dolayısıyla YEM karmaşık olguların istatistiksel olarak modellenmesine test edilmesine olanak sağlamaktadır. Bu nedenle YEM teknikleri teorik modellerin nicel olarak doğrulanması veya onaylanması için tercih edilen bir yöntem haline gelmektedir. </w:t>
      </w:r>
    </w:p>
    <w:p w:rsidR="00F020B5" w:rsidRPr="00327F5A" w:rsidRDefault="00F020B5" w:rsidP="00BE0DE0">
      <w:pPr>
        <w:pStyle w:val="ListeParagraf"/>
        <w:numPr>
          <w:ilvl w:val="0"/>
          <w:numId w:val="28"/>
        </w:numPr>
        <w:spacing w:after="0" w:line="360" w:lineRule="auto"/>
        <w:ind w:left="0" w:firstLine="357"/>
        <w:contextualSpacing w:val="0"/>
        <w:jc w:val="both"/>
        <w:rPr>
          <w:rFonts w:ascii="Times New Roman" w:hAnsi="Times New Roman" w:cs="Times New Roman"/>
          <w:sz w:val="24"/>
          <w:szCs w:val="24"/>
        </w:rPr>
      </w:pPr>
      <w:r w:rsidRPr="00327F5A">
        <w:rPr>
          <w:rFonts w:ascii="Times New Roman" w:hAnsi="Times New Roman" w:cs="Times New Roman"/>
          <w:sz w:val="24"/>
          <w:szCs w:val="24"/>
        </w:rPr>
        <w:t>Ölçüm hataları birçok disiplinde önemli bir konudur. Ancak ölçüm hatası ve verilerin istatistiksel analizi ayrı ayrı değerlendirilmektedir. YEM teknikleri ile veriler istatistiksel olarak analiz edilirken ölçüm hatası açık bir şekilde dikkate alınmaktadır. Yem modelleri gizli ve gözlenen değişkenler ile ölçüm hatası terimlerini içermektedir.</w:t>
      </w:r>
    </w:p>
    <w:p w:rsidR="00F020B5" w:rsidRDefault="00F020B5" w:rsidP="00BE0DE0">
      <w:pPr>
        <w:pStyle w:val="ListeParagraf"/>
        <w:numPr>
          <w:ilvl w:val="0"/>
          <w:numId w:val="28"/>
        </w:numPr>
        <w:spacing w:after="0" w:line="360" w:lineRule="auto"/>
        <w:ind w:left="0" w:firstLine="357"/>
        <w:contextualSpacing w:val="0"/>
        <w:jc w:val="both"/>
        <w:rPr>
          <w:rFonts w:ascii="Times New Roman" w:hAnsi="Times New Roman" w:cs="Times New Roman"/>
          <w:sz w:val="24"/>
          <w:szCs w:val="24"/>
        </w:rPr>
      </w:pPr>
      <w:r w:rsidRPr="00327F5A">
        <w:rPr>
          <w:rFonts w:ascii="Times New Roman" w:hAnsi="Times New Roman" w:cs="Times New Roman"/>
          <w:sz w:val="24"/>
          <w:szCs w:val="24"/>
        </w:rPr>
        <w:t>Daha gelişmiş teorik modelleri analiz etme yeteneğine sahip olan YEM ile karmaşık modelleri analiz etme yeteneğine sahip olan birçok araştırmac</w:t>
      </w:r>
      <w:r w:rsidR="003706CA">
        <w:rPr>
          <w:rFonts w:ascii="Times New Roman" w:hAnsi="Times New Roman" w:cs="Times New Roman"/>
          <w:sz w:val="24"/>
          <w:szCs w:val="24"/>
        </w:rPr>
        <w:t>ı, temel istatistik yöntemlerine</w:t>
      </w:r>
      <w:r w:rsidRPr="00327F5A">
        <w:rPr>
          <w:rFonts w:ascii="Times New Roman" w:hAnsi="Times New Roman" w:cs="Times New Roman"/>
          <w:sz w:val="24"/>
          <w:szCs w:val="24"/>
        </w:rPr>
        <w:t xml:space="preserve"> daha az güvenmektedir.</w:t>
      </w:r>
    </w:p>
    <w:p w:rsidR="00F020B5" w:rsidRDefault="00F020B5" w:rsidP="00BE0DE0">
      <w:pPr>
        <w:pStyle w:val="ListeParagraf"/>
        <w:numPr>
          <w:ilvl w:val="0"/>
          <w:numId w:val="28"/>
        </w:numPr>
        <w:spacing w:after="0" w:line="360" w:lineRule="auto"/>
        <w:ind w:left="0" w:firstLine="352"/>
        <w:contextualSpacing w:val="0"/>
        <w:jc w:val="both"/>
        <w:rPr>
          <w:rFonts w:ascii="Times New Roman" w:hAnsi="Times New Roman" w:cs="Times New Roman"/>
          <w:sz w:val="24"/>
          <w:szCs w:val="24"/>
        </w:rPr>
      </w:pPr>
      <w:r w:rsidRPr="00327F5A">
        <w:rPr>
          <w:rFonts w:ascii="Times New Roman" w:hAnsi="Times New Roman" w:cs="Times New Roman"/>
          <w:sz w:val="24"/>
          <w:szCs w:val="24"/>
        </w:rPr>
        <w:t>Son olarak YEM yazılım progra</w:t>
      </w:r>
      <w:r w:rsidR="003706CA">
        <w:rPr>
          <w:rFonts w:ascii="Times New Roman" w:hAnsi="Times New Roman" w:cs="Times New Roman"/>
          <w:sz w:val="24"/>
          <w:szCs w:val="24"/>
        </w:rPr>
        <w:t xml:space="preserve">mlarının Windows tabanlı olmasını </w:t>
      </w:r>
      <w:r w:rsidRPr="00327F5A">
        <w:rPr>
          <w:rFonts w:ascii="Times New Roman" w:hAnsi="Times New Roman" w:cs="Times New Roman"/>
          <w:sz w:val="24"/>
          <w:szCs w:val="24"/>
        </w:rPr>
        <w:t>kullanımlarını oldukça kolaylaştırdığı ancak bu tür kullanım kolaylıklarının teorik modellerin analizinde hatalara neden olabileceği, o nedenle bu hatalardan kaçınılması gerektiği ifade edilmektedir.</w:t>
      </w:r>
    </w:p>
    <w:p w:rsidR="005F2227" w:rsidRDefault="005F2227" w:rsidP="00A028FA">
      <w:pPr>
        <w:spacing w:after="0" w:line="360" w:lineRule="auto"/>
        <w:ind w:firstLine="709"/>
        <w:jc w:val="both"/>
        <w:rPr>
          <w:rFonts w:ascii="Times New Roman" w:hAnsi="Times New Roman" w:cs="Times New Roman"/>
          <w:sz w:val="24"/>
          <w:szCs w:val="24"/>
        </w:rPr>
      </w:pPr>
      <w:r w:rsidRPr="005F2227">
        <w:rPr>
          <w:rFonts w:ascii="Times New Roman" w:hAnsi="Times New Roman" w:cs="Times New Roman"/>
          <w:sz w:val="24"/>
          <w:szCs w:val="24"/>
        </w:rPr>
        <w:t>Yapısal eşitlik modeli uygulamasında regresyon katsayıları ve anlamlılıkları ile ilgili yorum yapılmakta, daha sonra ise araştırma modelinin uyum i</w:t>
      </w:r>
      <w:r w:rsidR="00DE4D1B">
        <w:rPr>
          <w:rFonts w:ascii="Times New Roman" w:hAnsi="Times New Roman" w:cs="Times New Roman"/>
          <w:sz w:val="24"/>
          <w:szCs w:val="24"/>
        </w:rPr>
        <w:t>ndeksleri analiz edilmektedir.</w:t>
      </w:r>
      <w:r w:rsidRPr="005F2227">
        <w:rPr>
          <w:rFonts w:ascii="Times New Roman" w:hAnsi="Times New Roman" w:cs="Times New Roman"/>
          <w:sz w:val="24"/>
          <w:szCs w:val="24"/>
        </w:rPr>
        <w:t xml:space="preserve"> Her ne olursa olsun YEM çalışmalarında modelle ilgili değerlendirmelerin yapılabilmesi için modele ilişkin verilerin kabul edilebilir seviyede olup olmadığını gösteren uyum indekslerinden yararlanılmaktadır. Dolayısıyla YEM çalışmalarında değişkenler arasındaki ilişkiler test edildikten sonra, genel anlamda modelin uyumuna, bütün olarak ise anlamlı olup olmadığına bakılması gerekmekt</w:t>
      </w:r>
      <w:r w:rsidR="0075590A">
        <w:rPr>
          <w:rFonts w:ascii="Times New Roman" w:hAnsi="Times New Roman" w:cs="Times New Roman"/>
          <w:sz w:val="24"/>
          <w:szCs w:val="24"/>
        </w:rPr>
        <w:t>edir. (Schumacker ve Lomax, 2010;</w:t>
      </w:r>
      <w:r w:rsidRPr="005F2227">
        <w:rPr>
          <w:rFonts w:ascii="Times New Roman" w:hAnsi="Times New Roman" w:cs="Times New Roman"/>
          <w:sz w:val="24"/>
          <w:szCs w:val="24"/>
        </w:rPr>
        <w:t xml:space="preserve"> Külter, 2011: 176).</w:t>
      </w:r>
    </w:p>
    <w:p w:rsidR="00E93B9E" w:rsidRPr="007B3ED2" w:rsidRDefault="00E93B9E" w:rsidP="00A028FA">
      <w:pPr>
        <w:autoSpaceDE w:val="0"/>
        <w:autoSpaceDN w:val="0"/>
        <w:adjustRightInd w:val="0"/>
        <w:spacing w:after="0" w:line="360" w:lineRule="auto"/>
        <w:ind w:firstLine="709"/>
        <w:jc w:val="both"/>
        <w:rPr>
          <w:rFonts w:ascii="Times New Roman" w:hAnsi="Times New Roman" w:cs="Times New Roman"/>
          <w:sz w:val="24"/>
          <w:szCs w:val="24"/>
        </w:rPr>
      </w:pPr>
      <w:r w:rsidRPr="007B3ED2">
        <w:rPr>
          <w:rFonts w:ascii="Times New Roman" w:hAnsi="Times New Roman" w:cs="Times New Roman"/>
          <w:sz w:val="24"/>
          <w:szCs w:val="24"/>
        </w:rPr>
        <w:t xml:space="preserve">Araştırma kapsamında kullanılacak ve rapor edilecek testlerin hangisinin kullanılması gerektiği konusunda tam bir fikir birliği yoktur. Ancak genel kabul gören anlayış, testlerin hepsinin veya çoğunun kullanılmasının doğru olmadığıdır. Uyum iyiliği testlerinin yüksek çıkması neticesinde modelin kabul edilmesi, modeldeki değişkenler arasındaki ilişkilerin güçlü olduğu anlamına gelmemektedir. Aksine </w:t>
      </w:r>
      <w:proofErr w:type="gramStart"/>
      <w:r w:rsidRPr="007B3ED2">
        <w:rPr>
          <w:rFonts w:ascii="Times New Roman" w:hAnsi="Times New Roman" w:cs="Times New Roman"/>
          <w:sz w:val="24"/>
          <w:szCs w:val="24"/>
        </w:rPr>
        <w:t>korelasyonların</w:t>
      </w:r>
      <w:proofErr w:type="gramEnd"/>
      <w:r w:rsidRPr="007B3ED2">
        <w:rPr>
          <w:rFonts w:ascii="Times New Roman" w:hAnsi="Times New Roman" w:cs="Times New Roman"/>
          <w:sz w:val="24"/>
          <w:szCs w:val="24"/>
        </w:rPr>
        <w:t xml:space="preserve"> düşük olması değişkenler arası yol katsayılarının düşük olmasına ve modelin daha iyi uyum sağlamasına neden olacağından, bu testlerden sonra parametrelerin incelenmesi gerekmektedir. Dolayısıyla uyum iyiliği değerleri bir </w:t>
      </w:r>
      <w:r w:rsidRPr="007B3ED2">
        <w:rPr>
          <w:rFonts w:ascii="Times New Roman" w:hAnsi="Times New Roman" w:cs="Times New Roman"/>
          <w:sz w:val="24"/>
          <w:szCs w:val="24"/>
        </w:rPr>
        <w:lastRenderedPageBreak/>
        <w:t>modelin kötü olduğunu kanıtlar ancak iyi bir model olduğunu kanıtlayamaz. Bütün uyum iyiliği değerlerinin belirli sınırları vardır. Fakat bu sınırların kesin olmadığı, birer kabullenme olduğu ifade edilmektedir (Cengiz, 2007: 152).</w:t>
      </w:r>
    </w:p>
    <w:p w:rsidR="00F020B5" w:rsidRDefault="002F0933" w:rsidP="00A028FA">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Modelde kullanılan uyum iyiliği testlerinin </w:t>
      </w:r>
      <w:proofErr w:type="gramStart"/>
      <w:r>
        <w:rPr>
          <w:rFonts w:ascii="Times New Roman" w:hAnsi="Times New Roman" w:cs="Times New Roman"/>
          <w:sz w:val="24"/>
          <w:szCs w:val="24"/>
        </w:rPr>
        <w:t>literatürde</w:t>
      </w:r>
      <w:proofErr w:type="gramEnd"/>
      <w:r>
        <w:rPr>
          <w:rFonts w:ascii="Times New Roman" w:hAnsi="Times New Roman" w:cs="Times New Roman"/>
          <w:sz w:val="24"/>
          <w:szCs w:val="24"/>
        </w:rPr>
        <w:t xml:space="preserve"> aşağıda belirtildiği gibi </w:t>
      </w:r>
      <w:r w:rsidR="003706CA">
        <w:rPr>
          <w:rFonts w:ascii="Times New Roman" w:hAnsi="Times New Roman" w:cs="Times New Roman"/>
          <w:sz w:val="24"/>
          <w:szCs w:val="24"/>
        </w:rPr>
        <w:t>açıklandığı görülmektedir</w:t>
      </w:r>
      <w:r>
        <w:rPr>
          <w:rFonts w:ascii="Times New Roman" w:hAnsi="Times New Roman" w:cs="Times New Roman"/>
          <w:sz w:val="24"/>
          <w:szCs w:val="24"/>
        </w:rPr>
        <w:t xml:space="preserve"> (Kırkbir, 2007: 121-122; Cengiz, 2007: 182-184).</w:t>
      </w:r>
    </w:p>
    <w:p w:rsidR="000F195D" w:rsidRPr="00696E3D" w:rsidRDefault="000F195D" w:rsidP="00A028FA">
      <w:pPr>
        <w:autoSpaceDE w:val="0"/>
        <w:autoSpaceDN w:val="0"/>
        <w:adjustRightInd w:val="0"/>
        <w:spacing w:after="0" w:line="360" w:lineRule="auto"/>
        <w:ind w:firstLine="709"/>
        <w:jc w:val="both"/>
        <w:rPr>
          <w:rFonts w:ascii="Times New Roman" w:hAnsi="Times New Roman" w:cs="Times New Roman"/>
          <w:sz w:val="24"/>
          <w:szCs w:val="24"/>
        </w:rPr>
      </w:pPr>
      <w:r w:rsidRPr="003706CA">
        <w:rPr>
          <w:rFonts w:ascii="Times New Roman" w:hAnsi="Times New Roman" w:cs="Times New Roman"/>
          <w:i/>
          <w:sz w:val="24"/>
          <w:szCs w:val="24"/>
        </w:rPr>
        <w:t>Yaklaşım Hatasının Kök Ortalaması Karesi (Root Mean Square Error of Approximation – RMSEA)</w:t>
      </w:r>
      <w:r w:rsidRPr="00696E3D">
        <w:rPr>
          <w:rFonts w:ascii="Times New Roman" w:hAnsi="Times New Roman" w:cs="Times New Roman"/>
          <w:sz w:val="24"/>
          <w:szCs w:val="24"/>
        </w:rPr>
        <w:t>: Modelin uygun olabilmesi için 0,05 veya daha düşük bir değer alması gerekmektedir. RMSEA değerinin 0,05 – 0,08 arasınd</w:t>
      </w:r>
      <w:r w:rsidR="00937FA4">
        <w:rPr>
          <w:rFonts w:ascii="Times New Roman" w:hAnsi="Times New Roman" w:cs="Times New Roman"/>
          <w:sz w:val="24"/>
          <w:szCs w:val="24"/>
        </w:rPr>
        <w:t>a olması durumunda, bu değerler</w:t>
      </w:r>
      <w:r w:rsidRPr="00696E3D">
        <w:rPr>
          <w:rFonts w:ascii="Times New Roman" w:hAnsi="Times New Roman" w:cs="Times New Roman"/>
          <w:sz w:val="24"/>
          <w:szCs w:val="24"/>
        </w:rPr>
        <w:t xml:space="preserve"> modelin uyumu için yeterli olup, 0,10 ve üzeri değerlerin modelin uygunluğu için zayıf değerler olduğu belirtilmektedir.</w:t>
      </w:r>
    </w:p>
    <w:p w:rsidR="000F195D" w:rsidRDefault="000F195D" w:rsidP="00A028FA">
      <w:pPr>
        <w:autoSpaceDE w:val="0"/>
        <w:autoSpaceDN w:val="0"/>
        <w:adjustRightInd w:val="0"/>
        <w:spacing w:after="0" w:line="360" w:lineRule="auto"/>
        <w:ind w:firstLine="709"/>
        <w:jc w:val="both"/>
        <w:rPr>
          <w:rFonts w:ascii="Times New Roman" w:hAnsi="Times New Roman" w:cs="Times New Roman"/>
          <w:sz w:val="24"/>
          <w:szCs w:val="24"/>
        </w:rPr>
      </w:pPr>
      <w:r w:rsidRPr="003706CA">
        <w:rPr>
          <w:rFonts w:ascii="Times New Roman" w:hAnsi="Times New Roman" w:cs="Times New Roman"/>
          <w:i/>
          <w:iCs/>
          <w:sz w:val="24"/>
          <w:szCs w:val="24"/>
        </w:rPr>
        <w:t>Göreceli Uyum İyiliği İndeksi (Relative Fit Index - RFI)</w:t>
      </w:r>
      <w:r w:rsidRPr="003706CA">
        <w:rPr>
          <w:rFonts w:ascii="Times New Roman" w:hAnsi="Times New Roman" w:cs="Times New Roman"/>
          <w:iCs/>
          <w:sz w:val="24"/>
          <w:szCs w:val="24"/>
        </w:rPr>
        <w:t>:</w:t>
      </w:r>
      <w:r w:rsidRPr="007B3ED2">
        <w:rPr>
          <w:rFonts w:ascii="Times New Roman" w:hAnsi="Times New Roman" w:cs="Times New Roman"/>
          <w:iCs/>
          <w:sz w:val="24"/>
          <w:szCs w:val="24"/>
        </w:rPr>
        <w:t xml:space="preserve"> Bu uyum iyiliği ölçüsü </w:t>
      </w:r>
      <w:r w:rsidRPr="007B3ED2">
        <w:rPr>
          <w:rFonts w:ascii="Times New Roman" w:hAnsi="Times New Roman" w:cs="Times New Roman"/>
          <w:sz w:val="24"/>
          <w:szCs w:val="24"/>
        </w:rPr>
        <w:t xml:space="preserve">0–1 arası değişen değerler almakta olup, yine 0.90 üzeri değerler alması tercih edilmektedir. </w:t>
      </w:r>
    </w:p>
    <w:p w:rsidR="002F0933" w:rsidRPr="007B3ED2" w:rsidRDefault="002F0933" w:rsidP="00A028FA">
      <w:pPr>
        <w:autoSpaceDE w:val="0"/>
        <w:autoSpaceDN w:val="0"/>
        <w:adjustRightInd w:val="0"/>
        <w:spacing w:after="0" w:line="360" w:lineRule="auto"/>
        <w:ind w:firstLine="708"/>
        <w:jc w:val="both"/>
        <w:rPr>
          <w:rFonts w:ascii="Times New Roman" w:hAnsi="Times New Roman" w:cs="Times New Roman"/>
          <w:sz w:val="24"/>
          <w:szCs w:val="24"/>
        </w:rPr>
      </w:pPr>
      <w:r w:rsidRPr="003706CA">
        <w:rPr>
          <w:rFonts w:ascii="Times New Roman" w:hAnsi="Times New Roman" w:cs="Times New Roman"/>
          <w:i/>
          <w:iCs/>
          <w:sz w:val="24"/>
          <w:szCs w:val="24"/>
        </w:rPr>
        <w:t>Uyum İyiliği İndeksi (Goodness of Fit Index - GFI)</w:t>
      </w:r>
      <w:r w:rsidRPr="007B3ED2">
        <w:rPr>
          <w:rFonts w:ascii="Times New Roman" w:hAnsi="Times New Roman" w:cs="Times New Roman"/>
          <w:iCs/>
          <w:sz w:val="24"/>
          <w:szCs w:val="24"/>
        </w:rPr>
        <w:t xml:space="preserve">: </w:t>
      </w:r>
      <w:r w:rsidRPr="007B3ED2">
        <w:rPr>
          <w:rFonts w:ascii="Times New Roman" w:hAnsi="Times New Roman" w:cs="Times New Roman"/>
          <w:sz w:val="24"/>
          <w:szCs w:val="24"/>
        </w:rPr>
        <w:t>Regresyon analizindeki R2 gibi de açıklanabilecek olan bu indeks gözlenen değişkenler arasındaki genel kovaryans miktarını göstermektedir.</w:t>
      </w:r>
      <w:r w:rsidR="0093605B">
        <w:rPr>
          <w:rFonts w:ascii="Times New Roman" w:hAnsi="Times New Roman" w:cs="Times New Roman"/>
          <w:sz w:val="24"/>
          <w:szCs w:val="24"/>
        </w:rPr>
        <w:t xml:space="preserve"> </w:t>
      </w:r>
      <w:r w:rsidRPr="007B3ED2">
        <w:rPr>
          <w:rFonts w:ascii="Times New Roman" w:hAnsi="Times New Roman" w:cs="Times New Roman"/>
          <w:sz w:val="24"/>
          <w:szCs w:val="24"/>
        </w:rPr>
        <w:t>Ancak GFI gözlenen kovaryans yüzdesi ile ilgili iken, R2 (Determinasyon Katsayısı) hata varyansı ile ilgilidir. GF, O ile 1 arasında değer olmakla birlikte 0.90 üzeri değerler iyi bir model göstergesi olarak ifade edilmektedir. İyi bir model göstergesi gözlenen değişkenler arasında kovaryansın yeterince hesaplandığını göstermektedir.</w:t>
      </w:r>
    </w:p>
    <w:p w:rsidR="002F0933" w:rsidRDefault="000F195D" w:rsidP="00A028FA">
      <w:pPr>
        <w:autoSpaceDE w:val="0"/>
        <w:autoSpaceDN w:val="0"/>
        <w:adjustRightInd w:val="0"/>
        <w:spacing w:after="0" w:line="360" w:lineRule="auto"/>
        <w:ind w:firstLine="709"/>
        <w:jc w:val="both"/>
        <w:rPr>
          <w:rFonts w:ascii="Times New Roman" w:hAnsi="Times New Roman" w:cs="Times New Roman"/>
          <w:iCs/>
          <w:sz w:val="24"/>
          <w:szCs w:val="24"/>
        </w:rPr>
      </w:pPr>
      <w:r w:rsidRPr="003706CA">
        <w:rPr>
          <w:rFonts w:ascii="Times New Roman" w:hAnsi="Times New Roman" w:cs="Times New Roman"/>
          <w:i/>
          <w:iCs/>
          <w:sz w:val="24"/>
          <w:szCs w:val="24"/>
        </w:rPr>
        <w:t xml:space="preserve">Düzeltilmiş Uyum İyiliği İndeksi (Adjusted Goodness of Fit Index - </w:t>
      </w:r>
      <w:r w:rsidR="002F0933" w:rsidRPr="003706CA">
        <w:rPr>
          <w:rFonts w:ascii="Times New Roman" w:hAnsi="Times New Roman" w:cs="Times New Roman"/>
          <w:i/>
          <w:iCs/>
          <w:sz w:val="24"/>
          <w:szCs w:val="24"/>
        </w:rPr>
        <w:t>AGFI)</w:t>
      </w:r>
      <w:r w:rsidR="002F0933" w:rsidRPr="007B3ED2">
        <w:rPr>
          <w:rFonts w:ascii="Times New Roman" w:hAnsi="Times New Roman" w:cs="Times New Roman"/>
          <w:iCs/>
          <w:sz w:val="24"/>
          <w:szCs w:val="24"/>
        </w:rPr>
        <w:t>: GFI testindeki yüksek örnek hacmi eksikliğini gidermek için kullanılan bu uyum iyiliği ölçüsü 0-1 arasında değerler alır ancak 0.90’ın üzerinde olması gerekir. AGFI’nın negatif değer alması örnek hacminin çok küçük olduğunu ve dolayısıyla kötü bir uyum iyiliği gösterdiğini ifade etmektedir.</w:t>
      </w:r>
    </w:p>
    <w:p w:rsidR="000F195D" w:rsidRPr="007B3ED2" w:rsidRDefault="000F195D" w:rsidP="00A028FA">
      <w:pPr>
        <w:autoSpaceDE w:val="0"/>
        <w:autoSpaceDN w:val="0"/>
        <w:adjustRightInd w:val="0"/>
        <w:spacing w:after="0" w:line="360" w:lineRule="auto"/>
        <w:ind w:firstLine="709"/>
        <w:jc w:val="both"/>
        <w:rPr>
          <w:rFonts w:ascii="Times New Roman" w:hAnsi="Times New Roman" w:cs="Times New Roman"/>
          <w:iCs/>
          <w:sz w:val="24"/>
          <w:szCs w:val="24"/>
        </w:rPr>
      </w:pPr>
      <w:r w:rsidRPr="003706CA">
        <w:rPr>
          <w:rFonts w:ascii="Times New Roman" w:hAnsi="Times New Roman" w:cs="Times New Roman"/>
          <w:i/>
          <w:iCs/>
          <w:sz w:val="24"/>
          <w:szCs w:val="24"/>
        </w:rPr>
        <w:t>Karşılaştırmalı Uyum İyiliği İndeksi (Comparative Fit Index - CFI)</w:t>
      </w:r>
      <w:r w:rsidRPr="007B3ED2">
        <w:rPr>
          <w:rFonts w:ascii="Times New Roman" w:hAnsi="Times New Roman" w:cs="Times New Roman"/>
          <w:iCs/>
          <w:sz w:val="24"/>
          <w:szCs w:val="24"/>
        </w:rPr>
        <w:t xml:space="preserve">: Model tarafından tahmin edilen kovaryans matrisi ile sıfır hipotezli modelin kovaryans matrisini karşılaştıran bu indeks 0-1 arası değerler almaktadır. Değerler 1’e yaklaştıkça uyum iyiliğinin arttığı söylenebilmektedir. CFI örneklem büklüğünden etkilenmesi NFI ile aralarındaki farkı oluşturmaktadır.  Araştırma modelindeki kovaryans ve </w:t>
      </w:r>
      <w:proofErr w:type="gramStart"/>
      <w:r w:rsidRPr="007B3ED2">
        <w:rPr>
          <w:rFonts w:ascii="Times New Roman" w:hAnsi="Times New Roman" w:cs="Times New Roman"/>
          <w:iCs/>
          <w:sz w:val="24"/>
          <w:szCs w:val="24"/>
        </w:rPr>
        <w:t>korelasyon</w:t>
      </w:r>
      <w:proofErr w:type="gramEnd"/>
      <w:r w:rsidRPr="007B3ED2">
        <w:rPr>
          <w:rFonts w:ascii="Times New Roman" w:hAnsi="Times New Roman" w:cs="Times New Roman"/>
          <w:iCs/>
          <w:sz w:val="24"/>
          <w:szCs w:val="24"/>
        </w:rPr>
        <w:t xml:space="preserve"> matrisinin %90’ının gözlenen veriler tarafından tekrar oluşturulabilme oranını ifade etmesi nedeniyle CFI’nın 0.90’ın üzerinde bir değer alması gerekmektedir.</w:t>
      </w:r>
    </w:p>
    <w:p w:rsidR="002F0933" w:rsidRPr="007B3ED2" w:rsidRDefault="000F195D" w:rsidP="00A028FA">
      <w:pPr>
        <w:autoSpaceDE w:val="0"/>
        <w:autoSpaceDN w:val="0"/>
        <w:adjustRightInd w:val="0"/>
        <w:spacing w:after="0" w:line="360" w:lineRule="auto"/>
        <w:ind w:firstLine="709"/>
        <w:jc w:val="both"/>
        <w:rPr>
          <w:rFonts w:ascii="Times New Roman" w:hAnsi="Times New Roman" w:cs="Times New Roman"/>
          <w:sz w:val="24"/>
          <w:szCs w:val="24"/>
        </w:rPr>
      </w:pPr>
      <w:r w:rsidRPr="003706CA">
        <w:rPr>
          <w:rFonts w:ascii="Times New Roman" w:hAnsi="Times New Roman" w:cs="Times New Roman"/>
          <w:i/>
          <w:iCs/>
          <w:sz w:val="24"/>
          <w:szCs w:val="24"/>
        </w:rPr>
        <w:lastRenderedPageBreak/>
        <w:t>Normlaşmış Uyum İyiliği İndeksi (</w:t>
      </w:r>
      <w:r w:rsidR="002F0933" w:rsidRPr="003706CA">
        <w:rPr>
          <w:rFonts w:ascii="Times New Roman" w:hAnsi="Times New Roman" w:cs="Times New Roman"/>
          <w:i/>
          <w:iCs/>
          <w:sz w:val="24"/>
          <w:szCs w:val="24"/>
        </w:rPr>
        <w:t>Bentler Bon</w:t>
      </w:r>
      <w:r w:rsidRPr="003706CA">
        <w:rPr>
          <w:rFonts w:ascii="Times New Roman" w:hAnsi="Times New Roman" w:cs="Times New Roman"/>
          <w:i/>
          <w:iCs/>
          <w:sz w:val="24"/>
          <w:szCs w:val="24"/>
        </w:rPr>
        <w:t xml:space="preserve">ett Index veya Normed Fit Index - </w:t>
      </w:r>
      <w:r w:rsidR="002F0933" w:rsidRPr="003706CA">
        <w:rPr>
          <w:rFonts w:ascii="Times New Roman" w:hAnsi="Times New Roman" w:cs="Times New Roman"/>
          <w:i/>
          <w:iCs/>
          <w:sz w:val="24"/>
          <w:szCs w:val="24"/>
        </w:rPr>
        <w:t>NFI)</w:t>
      </w:r>
      <w:r w:rsidR="002F0933" w:rsidRPr="007B3ED2">
        <w:rPr>
          <w:rFonts w:ascii="Times New Roman" w:hAnsi="Times New Roman" w:cs="Times New Roman"/>
          <w:iCs/>
          <w:sz w:val="24"/>
          <w:szCs w:val="24"/>
        </w:rPr>
        <w:t>: Varsayılan modelin temelveya sıfır hipoteziyle uygunluğunu araştıran bu indeks ile amaç, varsayılan modelin kullanılması ile iyileşen uygunluk miktarını belirmektir. 0-1 arasında değer alan bu indeksin 0.90’ın üzerinde olması gerekmekte ve 1’e yaklaştıkça uyum iyiliği de o kadar iyi olmaktadır.</w:t>
      </w:r>
    </w:p>
    <w:p w:rsidR="00FC0109" w:rsidRDefault="000F195D" w:rsidP="00A028FA">
      <w:pPr>
        <w:spacing w:after="0" w:line="360" w:lineRule="auto"/>
        <w:ind w:firstLine="708"/>
        <w:jc w:val="both"/>
        <w:rPr>
          <w:rFonts w:ascii="Times New Roman" w:hAnsi="Times New Roman" w:cs="Times New Roman"/>
          <w:sz w:val="24"/>
          <w:szCs w:val="24"/>
        </w:rPr>
      </w:pPr>
      <w:r w:rsidRPr="003706CA">
        <w:rPr>
          <w:rFonts w:ascii="Times New Roman" w:hAnsi="Times New Roman" w:cs="Times New Roman"/>
          <w:i/>
          <w:iCs/>
          <w:sz w:val="24"/>
          <w:szCs w:val="24"/>
        </w:rPr>
        <w:t xml:space="preserve">Artırımlı Uyum İyiliği İndeksi (Incremental Fit Index - </w:t>
      </w:r>
      <w:r w:rsidR="002F0933" w:rsidRPr="003706CA">
        <w:rPr>
          <w:rFonts w:ascii="Times New Roman" w:hAnsi="Times New Roman" w:cs="Times New Roman"/>
          <w:i/>
          <w:iCs/>
          <w:sz w:val="24"/>
          <w:szCs w:val="24"/>
        </w:rPr>
        <w:t>IFI)</w:t>
      </w:r>
      <w:r w:rsidR="002F0933" w:rsidRPr="007B3ED2">
        <w:rPr>
          <w:rFonts w:ascii="Times New Roman" w:hAnsi="Times New Roman" w:cs="Times New Roman"/>
          <w:iCs/>
          <w:sz w:val="24"/>
          <w:szCs w:val="24"/>
        </w:rPr>
        <w:t xml:space="preserve">: </w:t>
      </w:r>
      <w:r w:rsidR="002F0933" w:rsidRPr="007B3ED2">
        <w:rPr>
          <w:rFonts w:ascii="Times New Roman" w:hAnsi="Times New Roman" w:cs="Times New Roman"/>
          <w:sz w:val="24"/>
          <w:szCs w:val="24"/>
        </w:rPr>
        <w:t>Bazı durumlarda 1’in üzerinde değer alabilen bu uyum iyiliği indeksi, 1’e eşitlenmekte olup, 0.90’ın üzerinde olması gerekm</w:t>
      </w:r>
      <w:r w:rsidR="002F0933">
        <w:rPr>
          <w:rFonts w:ascii="Times New Roman" w:hAnsi="Times New Roman" w:cs="Times New Roman"/>
          <w:sz w:val="24"/>
          <w:szCs w:val="24"/>
        </w:rPr>
        <w:t>ek</w:t>
      </w:r>
      <w:r w:rsidR="001A17F2">
        <w:rPr>
          <w:rFonts w:ascii="Times New Roman" w:hAnsi="Times New Roman" w:cs="Times New Roman"/>
          <w:sz w:val="24"/>
          <w:szCs w:val="24"/>
        </w:rPr>
        <w:t>tedir.</w:t>
      </w:r>
      <w:r w:rsidR="00FC0109">
        <w:rPr>
          <w:rFonts w:ascii="Times New Roman" w:hAnsi="Times New Roman" w:cs="Times New Roman"/>
          <w:sz w:val="24"/>
          <w:szCs w:val="24"/>
        </w:rPr>
        <w:br w:type="page"/>
      </w:r>
    </w:p>
    <w:p w:rsidR="00462CB7" w:rsidRDefault="00462CB7" w:rsidP="00D23B68">
      <w:pPr>
        <w:spacing w:after="120" w:line="360" w:lineRule="auto"/>
        <w:jc w:val="center"/>
        <w:rPr>
          <w:rFonts w:ascii="Times New Roman" w:hAnsi="Times New Roman" w:cs="Times New Roman"/>
          <w:b/>
          <w:sz w:val="24"/>
          <w:szCs w:val="24"/>
        </w:rPr>
        <w:sectPr w:rsidR="00462CB7" w:rsidSect="006F2087">
          <w:footerReference w:type="first" r:id="rId35"/>
          <w:pgSz w:w="11906" w:h="16838"/>
          <w:pgMar w:top="1701" w:right="1134" w:bottom="1701" w:left="2268" w:header="709" w:footer="709" w:gutter="0"/>
          <w:pgNumType w:start="122"/>
          <w:cols w:space="708"/>
          <w:titlePg/>
          <w:docGrid w:linePitch="360"/>
        </w:sectPr>
      </w:pPr>
    </w:p>
    <w:p w:rsidR="00D23B68" w:rsidRPr="00A717B1" w:rsidRDefault="00D23B68" w:rsidP="00A717B1">
      <w:pPr>
        <w:pStyle w:val="A8"/>
        <w:jc w:val="center"/>
        <w:rPr>
          <w:b/>
        </w:rPr>
      </w:pPr>
      <w:bookmarkStart w:id="712" w:name="_Toc532604983"/>
      <w:r w:rsidRPr="00A717B1">
        <w:rPr>
          <w:b/>
        </w:rPr>
        <w:lastRenderedPageBreak/>
        <w:t xml:space="preserve">Şekil </w:t>
      </w:r>
      <w:proofErr w:type="gramStart"/>
      <w:r w:rsidRPr="00A717B1">
        <w:rPr>
          <w:b/>
        </w:rPr>
        <w:t>4.4</w:t>
      </w:r>
      <w:proofErr w:type="gramEnd"/>
      <w:r w:rsidRPr="00A717B1">
        <w:rPr>
          <w:b/>
        </w:rPr>
        <w:t>. AMOS ile Test Edilen Yapısal Model</w:t>
      </w:r>
      <w:bookmarkEnd w:id="712"/>
    </w:p>
    <w:p w:rsidR="000720D9" w:rsidRDefault="006025DF" w:rsidP="00D14F9F">
      <w:pPr>
        <w:spacing w:after="0" w:line="240" w:lineRule="auto"/>
        <w:ind w:firstLine="284"/>
        <w:jc w:val="both"/>
        <w:rPr>
          <w:rFonts w:ascii="Times New Roman" w:hAnsi="Times New Roman" w:cs="Times New Roman"/>
          <w:sz w:val="24"/>
          <w:szCs w:val="24"/>
        </w:rPr>
      </w:pPr>
      <w:r w:rsidRPr="006025DF">
        <w:rPr>
          <w:rFonts w:ascii="Times New Roman" w:hAnsi="Times New Roman" w:cs="Times New Roman"/>
          <w:noProof/>
          <w:sz w:val="24"/>
          <w:szCs w:val="24"/>
          <w:lang w:eastAsia="tr-TR"/>
        </w:rPr>
        <w:drawing>
          <wp:inline distT="0" distB="0" distL="0" distR="0" wp14:anchorId="2E8B1ADC" wp14:editId="2992409E">
            <wp:extent cx="8530590" cy="4781550"/>
            <wp:effectExtent l="0" t="0" r="3810" b="0"/>
            <wp:docPr id="41" name="Resim 41" descr="C:\Users\hp\Desktop\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Model.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535812" cy="4784477"/>
                    </a:xfrm>
                    <a:prstGeom prst="rect">
                      <a:avLst/>
                    </a:prstGeom>
                    <a:noFill/>
                    <a:ln>
                      <a:noFill/>
                    </a:ln>
                  </pic:spPr>
                </pic:pic>
              </a:graphicData>
            </a:graphic>
          </wp:inline>
        </w:drawing>
      </w:r>
    </w:p>
    <w:p w:rsidR="00FC0109" w:rsidRDefault="00FC0109" w:rsidP="00462CB7">
      <w:pPr>
        <w:spacing w:after="120" w:line="360" w:lineRule="auto"/>
        <w:rPr>
          <w:rFonts w:ascii="Times New Roman" w:hAnsi="Times New Roman" w:cs="Times New Roman"/>
          <w:b/>
          <w:sz w:val="24"/>
          <w:szCs w:val="24"/>
        </w:rPr>
      </w:pPr>
    </w:p>
    <w:p w:rsidR="00462CB7" w:rsidRDefault="00462CB7" w:rsidP="00D23B68">
      <w:pPr>
        <w:spacing w:after="120" w:line="360" w:lineRule="auto"/>
        <w:jc w:val="center"/>
        <w:rPr>
          <w:rFonts w:ascii="Times New Roman" w:hAnsi="Times New Roman" w:cs="Times New Roman"/>
          <w:b/>
          <w:sz w:val="24"/>
          <w:szCs w:val="24"/>
        </w:rPr>
        <w:sectPr w:rsidR="00462CB7" w:rsidSect="00462CB7">
          <w:pgSz w:w="16838" w:h="11906" w:orient="landscape"/>
          <w:pgMar w:top="2268" w:right="1701" w:bottom="1134" w:left="1701" w:header="709" w:footer="709" w:gutter="0"/>
          <w:cols w:space="708"/>
          <w:docGrid w:linePitch="360"/>
        </w:sectPr>
      </w:pPr>
    </w:p>
    <w:p w:rsidR="00462CB7" w:rsidRDefault="00462CB7" w:rsidP="00A717B1">
      <w:pPr>
        <w:pStyle w:val="A8"/>
        <w:jc w:val="center"/>
        <w:rPr>
          <w:b/>
          <w:noProof/>
          <w:lang w:eastAsia="tr-TR"/>
        </w:rPr>
      </w:pPr>
      <w:bookmarkStart w:id="713" w:name="_Toc532604984"/>
      <w:r w:rsidRPr="00A717B1">
        <w:rPr>
          <w:b/>
        </w:rPr>
        <w:lastRenderedPageBreak/>
        <w:t xml:space="preserve">Şekil </w:t>
      </w:r>
      <w:proofErr w:type="gramStart"/>
      <w:r w:rsidRPr="00A717B1">
        <w:rPr>
          <w:b/>
        </w:rPr>
        <w:t>4.5</w:t>
      </w:r>
      <w:proofErr w:type="gramEnd"/>
      <w:r w:rsidRPr="00A717B1">
        <w:rPr>
          <w:b/>
        </w:rPr>
        <w:t>. Yapısal Eşitlik Modeli Sonuçları-1</w:t>
      </w:r>
      <w:bookmarkEnd w:id="713"/>
    </w:p>
    <w:p w:rsidR="00D14F9F" w:rsidRDefault="006025DF" w:rsidP="00D14F9F">
      <w:pPr>
        <w:pStyle w:val="A8"/>
        <w:jc w:val="center"/>
        <w:sectPr w:rsidR="00D14F9F" w:rsidSect="00462CB7">
          <w:pgSz w:w="16838" w:h="11906" w:orient="landscape"/>
          <w:pgMar w:top="2268" w:right="1701" w:bottom="1134" w:left="1701" w:header="709" w:footer="709" w:gutter="0"/>
          <w:cols w:space="708"/>
          <w:docGrid w:linePitch="360"/>
        </w:sectPr>
      </w:pPr>
      <w:bookmarkStart w:id="714" w:name="_Toc532604985"/>
      <w:r w:rsidRPr="006025DF">
        <w:rPr>
          <w:noProof/>
          <w:lang w:eastAsia="tr-TR"/>
        </w:rPr>
        <w:drawing>
          <wp:inline distT="0" distB="0" distL="0" distR="0" wp14:anchorId="6AC5A6F1" wp14:editId="3BA25892">
            <wp:extent cx="8531225" cy="4752975"/>
            <wp:effectExtent l="0" t="0" r="3175" b="9525"/>
            <wp:docPr id="42" name="Resim 42" descr="C:\Users\hp\Desktop\Model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esktop\Model1.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531886" cy="4753343"/>
                    </a:xfrm>
                    <a:prstGeom prst="rect">
                      <a:avLst/>
                    </a:prstGeom>
                    <a:noFill/>
                    <a:ln>
                      <a:noFill/>
                    </a:ln>
                  </pic:spPr>
                </pic:pic>
              </a:graphicData>
            </a:graphic>
          </wp:inline>
        </w:drawing>
      </w:r>
      <w:bookmarkEnd w:id="714"/>
    </w:p>
    <w:p w:rsidR="00E835BD" w:rsidRDefault="00E835BD" w:rsidP="003E202F">
      <w:pPr>
        <w:spacing w:after="0" w:line="360" w:lineRule="auto"/>
        <w:ind w:firstLine="709"/>
        <w:jc w:val="both"/>
        <w:rPr>
          <w:rFonts w:ascii="Times New Roman" w:hAnsi="Times New Roman" w:cs="Times New Roman"/>
          <w:sz w:val="24"/>
          <w:szCs w:val="24"/>
        </w:rPr>
      </w:pPr>
      <w:r w:rsidRPr="004939EB">
        <w:rPr>
          <w:rFonts w:ascii="Times New Roman" w:hAnsi="Times New Roman" w:cs="Times New Roman"/>
          <w:sz w:val="24"/>
          <w:szCs w:val="24"/>
        </w:rPr>
        <w:lastRenderedPageBreak/>
        <w:t xml:space="preserve">Araştırma modelinin kabul veya red edilmesi kararının verildiği aşama olan uyum iyiliği testleri torik modelin elde edilen veriyi ne kadar iyi açıkladığını belirlemek için kullanılmaktadır. Uyum iyiliği testleri neticesinde modelin tamamı reddedilirse model içerisindeki katsayıların veya parametrelerin bir önemi kalmamakta </w:t>
      </w:r>
      <w:r>
        <w:rPr>
          <w:rFonts w:ascii="Times New Roman" w:hAnsi="Times New Roman" w:cs="Times New Roman"/>
          <w:sz w:val="24"/>
          <w:szCs w:val="24"/>
        </w:rPr>
        <w:t>ve model</w:t>
      </w:r>
      <w:r w:rsidRPr="004939EB">
        <w:rPr>
          <w:rFonts w:ascii="Times New Roman" w:hAnsi="Times New Roman" w:cs="Times New Roman"/>
          <w:sz w:val="24"/>
          <w:szCs w:val="24"/>
        </w:rPr>
        <w:t xml:space="preserve"> değerlendirilememektedir. Bu nedenle modelin tamamının kabul edilmesi gerekmekte </w:t>
      </w:r>
      <w:r>
        <w:rPr>
          <w:rFonts w:ascii="Times New Roman" w:hAnsi="Times New Roman" w:cs="Times New Roman"/>
          <w:sz w:val="24"/>
          <w:szCs w:val="24"/>
        </w:rPr>
        <w:t xml:space="preserve">ve </w:t>
      </w:r>
      <w:r w:rsidRPr="004939EB">
        <w:rPr>
          <w:rFonts w:ascii="Times New Roman" w:hAnsi="Times New Roman" w:cs="Times New Roman"/>
          <w:sz w:val="24"/>
          <w:szCs w:val="24"/>
        </w:rPr>
        <w:t xml:space="preserve">daha sonra da katsayıların anlamlılıkları incelenmektedir. Çok fazla uyum iyiliği indeksleri olduğu, ancak </w:t>
      </w:r>
      <w:r>
        <w:rPr>
          <w:rFonts w:ascii="Times New Roman" w:hAnsi="Times New Roman" w:cs="Times New Roman"/>
          <w:sz w:val="24"/>
          <w:szCs w:val="24"/>
        </w:rPr>
        <w:t xml:space="preserve">her hangi bir </w:t>
      </w:r>
      <w:r w:rsidRPr="004939EB">
        <w:rPr>
          <w:rFonts w:ascii="Times New Roman" w:hAnsi="Times New Roman" w:cs="Times New Roman"/>
          <w:sz w:val="24"/>
          <w:szCs w:val="24"/>
        </w:rPr>
        <w:t xml:space="preserve">model açıklanırken bunlardan </w:t>
      </w:r>
      <w:r w:rsidR="00630D23">
        <w:rPr>
          <w:rFonts w:ascii="Times New Roman" w:hAnsi="Times New Roman" w:cs="Times New Roman"/>
          <w:sz w:val="24"/>
          <w:szCs w:val="24"/>
        </w:rPr>
        <w:t xml:space="preserve">en az 4 en fazla 8 </w:t>
      </w:r>
      <w:r w:rsidRPr="004939EB">
        <w:rPr>
          <w:rFonts w:ascii="Times New Roman" w:hAnsi="Times New Roman" w:cs="Times New Roman"/>
          <w:sz w:val="24"/>
          <w:szCs w:val="24"/>
        </w:rPr>
        <w:t>tanesinin ku</w:t>
      </w:r>
      <w:r>
        <w:rPr>
          <w:rFonts w:ascii="Times New Roman" w:hAnsi="Times New Roman" w:cs="Times New Roman"/>
          <w:sz w:val="24"/>
          <w:szCs w:val="24"/>
        </w:rPr>
        <w:t xml:space="preserve">llanıldığı ifade edilmektedir </w:t>
      </w:r>
      <w:r w:rsidRPr="004939EB">
        <w:rPr>
          <w:rFonts w:ascii="Times New Roman" w:hAnsi="Times New Roman" w:cs="Times New Roman"/>
          <w:sz w:val="24"/>
          <w:szCs w:val="24"/>
        </w:rPr>
        <w:t>(</w:t>
      </w:r>
      <w:r w:rsidR="00630D23">
        <w:rPr>
          <w:rFonts w:ascii="Times New Roman" w:hAnsi="Times New Roman" w:cs="Times New Roman"/>
          <w:sz w:val="24"/>
          <w:szCs w:val="24"/>
        </w:rPr>
        <w:t xml:space="preserve">Ayyıldız ve </w:t>
      </w:r>
      <w:r w:rsidRPr="004939EB">
        <w:rPr>
          <w:rFonts w:ascii="Times New Roman" w:hAnsi="Times New Roman" w:cs="Times New Roman"/>
          <w:sz w:val="24"/>
          <w:szCs w:val="24"/>
        </w:rPr>
        <w:t xml:space="preserve">Cengiz, </w:t>
      </w:r>
      <w:r w:rsidR="00630D23">
        <w:rPr>
          <w:rFonts w:ascii="Times New Roman" w:hAnsi="Times New Roman" w:cs="Times New Roman"/>
          <w:sz w:val="24"/>
          <w:szCs w:val="24"/>
        </w:rPr>
        <w:t>2006</w:t>
      </w:r>
      <w:r w:rsidR="0027326B">
        <w:rPr>
          <w:rFonts w:ascii="Times New Roman" w:hAnsi="Times New Roman" w:cs="Times New Roman"/>
          <w:sz w:val="24"/>
          <w:szCs w:val="24"/>
        </w:rPr>
        <w:t>:</w:t>
      </w:r>
      <w:r w:rsidR="00DE4D1B">
        <w:rPr>
          <w:rFonts w:ascii="Times New Roman" w:hAnsi="Times New Roman" w:cs="Times New Roman"/>
          <w:sz w:val="24"/>
          <w:szCs w:val="24"/>
        </w:rPr>
        <w:t xml:space="preserve"> </w:t>
      </w:r>
      <w:r w:rsidR="00630D23">
        <w:rPr>
          <w:rFonts w:ascii="Times New Roman" w:hAnsi="Times New Roman" w:cs="Times New Roman"/>
          <w:sz w:val="24"/>
          <w:szCs w:val="24"/>
        </w:rPr>
        <w:t>77</w:t>
      </w:r>
      <w:r w:rsidRPr="004939EB">
        <w:rPr>
          <w:rFonts w:ascii="Times New Roman" w:hAnsi="Times New Roman" w:cs="Times New Roman"/>
          <w:sz w:val="24"/>
          <w:szCs w:val="24"/>
        </w:rPr>
        <w:t>). Araştırmada</w:t>
      </w:r>
      <w:r w:rsidR="00743843">
        <w:rPr>
          <w:rFonts w:ascii="Times New Roman" w:hAnsi="Times New Roman" w:cs="Times New Roman"/>
          <w:sz w:val="24"/>
          <w:szCs w:val="24"/>
        </w:rPr>
        <w:t xml:space="preserve"> Tablo 4.51’de</w:t>
      </w:r>
      <w:r>
        <w:rPr>
          <w:rFonts w:ascii="Times New Roman" w:hAnsi="Times New Roman" w:cs="Times New Roman"/>
          <w:sz w:val="24"/>
          <w:szCs w:val="24"/>
        </w:rPr>
        <w:t xml:space="preserve"> belirtildiği üzere</w:t>
      </w:r>
      <w:r w:rsidRPr="004939EB">
        <w:rPr>
          <w:rFonts w:ascii="Times New Roman" w:hAnsi="Times New Roman" w:cs="Times New Roman"/>
          <w:sz w:val="24"/>
          <w:szCs w:val="24"/>
        </w:rPr>
        <w:t xml:space="preserve"> </w:t>
      </w:r>
      <w:proofErr w:type="gramStart"/>
      <w:r w:rsidRPr="004939EB">
        <w:rPr>
          <w:rFonts w:ascii="Times New Roman" w:hAnsi="Times New Roman" w:cs="Times New Roman"/>
          <w:sz w:val="24"/>
          <w:szCs w:val="24"/>
        </w:rPr>
        <w:t>literatürde</w:t>
      </w:r>
      <w:proofErr w:type="gramEnd"/>
      <w:r w:rsidRPr="004939EB">
        <w:rPr>
          <w:rFonts w:ascii="Times New Roman" w:hAnsi="Times New Roman" w:cs="Times New Roman"/>
          <w:sz w:val="24"/>
          <w:szCs w:val="24"/>
        </w:rPr>
        <w:t xml:space="preserve"> en çok kullanılan uyum iyiliği indeksleri dikkate alınmış ve </w:t>
      </w:r>
      <w:r>
        <w:rPr>
          <w:rFonts w:ascii="Times New Roman" w:hAnsi="Times New Roman" w:cs="Times New Roman"/>
          <w:sz w:val="24"/>
          <w:szCs w:val="24"/>
        </w:rPr>
        <w:t xml:space="preserve">sonuçlar </w:t>
      </w:r>
      <w:r w:rsidRPr="004939EB">
        <w:rPr>
          <w:rFonts w:ascii="Times New Roman" w:hAnsi="Times New Roman" w:cs="Times New Roman"/>
          <w:sz w:val="24"/>
          <w:szCs w:val="24"/>
        </w:rPr>
        <w:t>bu indekslere göre değerlendirilmiştir.</w:t>
      </w:r>
    </w:p>
    <w:p w:rsidR="00D23B68" w:rsidRPr="004939EB" w:rsidRDefault="00D23B68" w:rsidP="000720D9">
      <w:pPr>
        <w:spacing w:after="0" w:line="240" w:lineRule="auto"/>
        <w:ind w:firstLine="709"/>
        <w:jc w:val="both"/>
        <w:rPr>
          <w:rFonts w:ascii="Times New Roman" w:hAnsi="Times New Roman" w:cs="Times New Roman"/>
          <w:sz w:val="24"/>
          <w:szCs w:val="24"/>
        </w:rPr>
      </w:pPr>
    </w:p>
    <w:p w:rsidR="000720D9" w:rsidRPr="00156FF4" w:rsidRDefault="00743843" w:rsidP="003E202F">
      <w:pPr>
        <w:pStyle w:val="A7"/>
        <w:spacing w:after="120"/>
      </w:pPr>
      <w:bookmarkStart w:id="715" w:name="_Toc526800819"/>
      <w:bookmarkStart w:id="716" w:name="_Toc532603534"/>
      <w:r>
        <w:t>Tablo 4.51</w:t>
      </w:r>
      <w:r w:rsidR="000720D9">
        <w:t xml:space="preserve">. </w:t>
      </w:r>
      <w:r w:rsidR="000720D9" w:rsidRPr="00156FF4">
        <w:t>Araştırma Mo</w:t>
      </w:r>
      <w:r w:rsidR="0010529E">
        <w:t>delinin Uyum İyiliği İndeksleri-1</w:t>
      </w:r>
      <w:bookmarkEnd w:id="715"/>
      <w:bookmarkEnd w:id="7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8"/>
        <w:gridCol w:w="1550"/>
      </w:tblGrid>
      <w:tr w:rsidR="000720D9" w:rsidRPr="0058553E" w:rsidTr="00DE4B12">
        <w:trPr>
          <w:trHeight w:val="397"/>
          <w:jc w:val="center"/>
        </w:trPr>
        <w:tc>
          <w:tcPr>
            <w:tcW w:w="7008" w:type="dxa"/>
            <w:shd w:val="clear" w:color="auto" w:fill="auto"/>
            <w:vAlign w:val="center"/>
          </w:tcPr>
          <w:p w:rsidR="000720D9" w:rsidRPr="0058553E" w:rsidRDefault="000720D9" w:rsidP="003E202F">
            <w:pPr>
              <w:tabs>
                <w:tab w:val="left" w:pos="1185"/>
              </w:tabs>
              <w:spacing w:after="0"/>
              <w:rPr>
                <w:rFonts w:ascii="Times New Roman" w:hAnsi="Times New Roman" w:cs="Times New Roman"/>
                <w:b/>
              </w:rPr>
            </w:pPr>
            <w:r w:rsidRPr="0058553E">
              <w:rPr>
                <w:rFonts w:ascii="Times New Roman" w:hAnsi="Times New Roman" w:cs="Times New Roman"/>
                <w:b/>
              </w:rPr>
              <w:t>Model Uyum İndeksi</w:t>
            </w:r>
          </w:p>
        </w:tc>
        <w:tc>
          <w:tcPr>
            <w:tcW w:w="1550" w:type="dxa"/>
            <w:shd w:val="clear" w:color="auto" w:fill="auto"/>
          </w:tcPr>
          <w:p w:rsidR="000720D9" w:rsidRPr="0058553E" w:rsidRDefault="000720D9" w:rsidP="003E202F">
            <w:pPr>
              <w:tabs>
                <w:tab w:val="left" w:pos="1185"/>
              </w:tabs>
              <w:spacing w:after="0"/>
              <w:jc w:val="center"/>
              <w:rPr>
                <w:rFonts w:ascii="Times New Roman" w:hAnsi="Times New Roman" w:cs="Times New Roman"/>
                <w:b/>
              </w:rPr>
            </w:pPr>
            <w:r w:rsidRPr="0058553E">
              <w:rPr>
                <w:rFonts w:ascii="Times New Roman" w:hAnsi="Times New Roman" w:cs="Times New Roman"/>
                <w:b/>
              </w:rPr>
              <w:t>Model Uyum Değeri</w:t>
            </w:r>
          </w:p>
        </w:tc>
      </w:tr>
      <w:tr w:rsidR="000720D9" w:rsidRPr="0058553E" w:rsidTr="00DE4B12">
        <w:trPr>
          <w:trHeight w:val="397"/>
          <w:jc w:val="center"/>
        </w:trPr>
        <w:tc>
          <w:tcPr>
            <w:tcW w:w="7008" w:type="dxa"/>
            <w:shd w:val="clear" w:color="auto" w:fill="auto"/>
            <w:vAlign w:val="center"/>
          </w:tcPr>
          <w:p w:rsidR="000720D9" w:rsidRPr="0058553E" w:rsidRDefault="000720D9" w:rsidP="003E202F">
            <w:pPr>
              <w:tabs>
                <w:tab w:val="left" w:pos="1185"/>
              </w:tabs>
              <w:spacing w:after="0"/>
              <w:rPr>
                <w:rFonts w:ascii="Times New Roman" w:hAnsi="Times New Roman" w:cs="Times New Roman"/>
              </w:rPr>
            </w:pPr>
            <w:r w:rsidRPr="0058553E">
              <w:rPr>
                <w:rFonts w:ascii="Times New Roman" w:hAnsi="Times New Roman" w:cs="Times New Roman"/>
                <w:b/>
              </w:rPr>
              <w:t>X2</w:t>
            </w:r>
            <w:r w:rsidR="0058553E">
              <w:rPr>
                <w:rFonts w:ascii="Times New Roman" w:hAnsi="Times New Roman" w:cs="Times New Roman"/>
                <w:b/>
              </w:rPr>
              <w:t xml:space="preserve"> </w:t>
            </w:r>
            <w:r w:rsidRPr="0058553E">
              <w:rPr>
                <w:rFonts w:ascii="Times New Roman" w:hAnsi="Times New Roman" w:cs="Times New Roman"/>
              </w:rPr>
              <w:t>Ki-Kare değeri</w:t>
            </w:r>
          </w:p>
        </w:tc>
        <w:tc>
          <w:tcPr>
            <w:tcW w:w="1550" w:type="dxa"/>
            <w:shd w:val="clear" w:color="auto" w:fill="auto"/>
            <w:vAlign w:val="center"/>
          </w:tcPr>
          <w:p w:rsidR="000720D9" w:rsidRPr="0058553E" w:rsidRDefault="00D14F9F" w:rsidP="003E202F">
            <w:pPr>
              <w:tabs>
                <w:tab w:val="left" w:pos="1185"/>
              </w:tabs>
              <w:spacing w:after="0"/>
              <w:jc w:val="center"/>
              <w:rPr>
                <w:rFonts w:ascii="Times New Roman" w:hAnsi="Times New Roman" w:cs="Times New Roman"/>
              </w:rPr>
            </w:pPr>
            <w:r>
              <w:rPr>
                <w:rFonts w:ascii="Times New Roman" w:hAnsi="Times New Roman" w:cs="Times New Roman"/>
              </w:rPr>
              <w:t>515,165</w:t>
            </w:r>
          </w:p>
        </w:tc>
      </w:tr>
      <w:tr w:rsidR="007A5892" w:rsidRPr="0058553E" w:rsidTr="00DE4B12">
        <w:trPr>
          <w:trHeight w:val="397"/>
          <w:jc w:val="center"/>
        </w:trPr>
        <w:tc>
          <w:tcPr>
            <w:tcW w:w="7008" w:type="dxa"/>
            <w:shd w:val="clear" w:color="auto" w:fill="auto"/>
            <w:vAlign w:val="center"/>
          </w:tcPr>
          <w:p w:rsidR="007A5892" w:rsidRPr="0058553E" w:rsidRDefault="007A5892" w:rsidP="003E202F">
            <w:pPr>
              <w:tabs>
                <w:tab w:val="left" w:pos="1185"/>
              </w:tabs>
              <w:spacing w:after="0"/>
              <w:rPr>
                <w:rFonts w:ascii="Times New Roman" w:hAnsi="Times New Roman" w:cs="Times New Roman"/>
              </w:rPr>
            </w:pPr>
            <w:r w:rsidRPr="0058553E">
              <w:rPr>
                <w:rFonts w:ascii="Times New Roman" w:hAnsi="Times New Roman" w:cs="Times New Roman"/>
                <w:b/>
              </w:rPr>
              <w:t>DF</w:t>
            </w:r>
            <w:r w:rsidR="0058553E">
              <w:rPr>
                <w:rFonts w:ascii="Times New Roman" w:hAnsi="Times New Roman" w:cs="Times New Roman"/>
                <w:b/>
              </w:rPr>
              <w:t xml:space="preserve"> </w:t>
            </w:r>
            <w:r w:rsidRPr="0058553E">
              <w:rPr>
                <w:rFonts w:ascii="Times New Roman" w:hAnsi="Times New Roman" w:cs="Times New Roman"/>
              </w:rPr>
              <w:t>Serbestlik Derecesi</w:t>
            </w:r>
          </w:p>
        </w:tc>
        <w:tc>
          <w:tcPr>
            <w:tcW w:w="1550" w:type="dxa"/>
            <w:shd w:val="clear" w:color="auto" w:fill="auto"/>
            <w:vAlign w:val="center"/>
          </w:tcPr>
          <w:p w:rsidR="007A5892" w:rsidRPr="0058553E" w:rsidRDefault="00D14F9F" w:rsidP="003E202F">
            <w:pPr>
              <w:tabs>
                <w:tab w:val="left" w:pos="1185"/>
              </w:tabs>
              <w:spacing w:after="0"/>
              <w:jc w:val="center"/>
              <w:rPr>
                <w:rFonts w:ascii="Times New Roman" w:hAnsi="Times New Roman" w:cs="Times New Roman"/>
              </w:rPr>
            </w:pPr>
            <w:r>
              <w:rPr>
                <w:rFonts w:ascii="Times New Roman" w:hAnsi="Times New Roman" w:cs="Times New Roman"/>
              </w:rPr>
              <w:t>161</w:t>
            </w:r>
          </w:p>
        </w:tc>
      </w:tr>
      <w:tr w:rsidR="000720D9" w:rsidRPr="0058553E" w:rsidTr="00DE4B12">
        <w:trPr>
          <w:trHeight w:val="397"/>
          <w:jc w:val="center"/>
        </w:trPr>
        <w:tc>
          <w:tcPr>
            <w:tcW w:w="7008" w:type="dxa"/>
            <w:shd w:val="clear" w:color="auto" w:fill="auto"/>
            <w:vAlign w:val="center"/>
          </w:tcPr>
          <w:p w:rsidR="000720D9" w:rsidRPr="0058553E" w:rsidRDefault="000720D9" w:rsidP="003E202F">
            <w:pPr>
              <w:tabs>
                <w:tab w:val="left" w:pos="1185"/>
              </w:tabs>
              <w:spacing w:after="0"/>
              <w:rPr>
                <w:rFonts w:ascii="Times New Roman" w:hAnsi="Times New Roman" w:cs="Times New Roman"/>
              </w:rPr>
            </w:pPr>
            <w:r w:rsidRPr="0058553E">
              <w:rPr>
                <w:rFonts w:ascii="Times New Roman" w:hAnsi="Times New Roman" w:cs="Times New Roman"/>
                <w:b/>
              </w:rPr>
              <w:t xml:space="preserve">P </w:t>
            </w:r>
            <w:r w:rsidRPr="0058553E">
              <w:rPr>
                <w:rFonts w:ascii="Times New Roman" w:hAnsi="Times New Roman" w:cs="Times New Roman"/>
              </w:rPr>
              <w:t>Anlamlılık Düzeyi</w:t>
            </w:r>
          </w:p>
        </w:tc>
        <w:tc>
          <w:tcPr>
            <w:tcW w:w="1550" w:type="dxa"/>
            <w:shd w:val="clear" w:color="auto" w:fill="auto"/>
            <w:vAlign w:val="center"/>
          </w:tcPr>
          <w:p w:rsidR="000720D9" w:rsidRPr="0058553E" w:rsidRDefault="007A5892" w:rsidP="003E202F">
            <w:pPr>
              <w:tabs>
                <w:tab w:val="left" w:pos="1185"/>
              </w:tabs>
              <w:spacing w:after="0"/>
              <w:jc w:val="center"/>
              <w:rPr>
                <w:rFonts w:ascii="Times New Roman" w:hAnsi="Times New Roman" w:cs="Times New Roman"/>
              </w:rPr>
            </w:pPr>
            <w:r w:rsidRPr="0058553E">
              <w:rPr>
                <w:rFonts w:ascii="Times New Roman" w:hAnsi="Times New Roman" w:cs="Times New Roman"/>
              </w:rPr>
              <w:t>0,000</w:t>
            </w:r>
          </w:p>
        </w:tc>
      </w:tr>
      <w:tr w:rsidR="000720D9" w:rsidRPr="0058553E" w:rsidTr="00DE4B12">
        <w:trPr>
          <w:trHeight w:val="397"/>
          <w:jc w:val="center"/>
        </w:trPr>
        <w:tc>
          <w:tcPr>
            <w:tcW w:w="7008" w:type="dxa"/>
            <w:shd w:val="clear" w:color="auto" w:fill="auto"/>
            <w:vAlign w:val="center"/>
          </w:tcPr>
          <w:p w:rsidR="000720D9" w:rsidRPr="0058553E" w:rsidRDefault="000720D9" w:rsidP="003E202F">
            <w:pPr>
              <w:tabs>
                <w:tab w:val="left" w:pos="1185"/>
              </w:tabs>
              <w:spacing w:after="0"/>
              <w:rPr>
                <w:rFonts w:ascii="Times New Roman" w:hAnsi="Times New Roman" w:cs="Times New Roman"/>
              </w:rPr>
            </w:pPr>
            <w:r w:rsidRPr="0058553E">
              <w:rPr>
                <w:rFonts w:ascii="Times New Roman" w:eastAsia="TimesNewRoman,Bold" w:hAnsi="Times New Roman" w:cs="Times New Roman"/>
                <w:b/>
                <w:bCs/>
              </w:rPr>
              <w:t>χ2/df</w:t>
            </w:r>
          </w:p>
        </w:tc>
        <w:tc>
          <w:tcPr>
            <w:tcW w:w="1550" w:type="dxa"/>
            <w:shd w:val="clear" w:color="auto" w:fill="auto"/>
            <w:vAlign w:val="center"/>
          </w:tcPr>
          <w:p w:rsidR="000720D9" w:rsidRPr="0058553E" w:rsidRDefault="007A5892" w:rsidP="00D14F9F">
            <w:pPr>
              <w:tabs>
                <w:tab w:val="left" w:pos="1185"/>
              </w:tabs>
              <w:spacing w:after="0"/>
              <w:jc w:val="center"/>
              <w:rPr>
                <w:rFonts w:ascii="Times New Roman" w:hAnsi="Times New Roman" w:cs="Times New Roman"/>
              </w:rPr>
            </w:pPr>
            <w:r w:rsidRPr="0058553E">
              <w:rPr>
                <w:rFonts w:ascii="Times New Roman" w:hAnsi="Times New Roman" w:cs="Times New Roman"/>
              </w:rPr>
              <w:t>3,</w:t>
            </w:r>
            <w:r w:rsidR="00D14F9F">
              <w:rPr>
                <w:rFonts w:ascii="Times New Roman" w:hAnsi="Times New Roman" w:cs="Times New Roman"/>
              </w:rPr>
              <w:t>200</w:t>
            </w:r>
          </w:p>
        </w:tc>
      </w:tr>
      <w:tr w:rsidR="000720D9" w:rsidRPr="0058553E" w:rsidTr="00DE4B12">
        <w:trPr>
          <w:trHeight w:val="397"/>
          <w:jc w:val="center"/>
        </w:trPr>
        <w:tc>
          <w:tcPr>
            <w:tcW w:w="7008" w:type="dxa"/>
            <w:shd w:val="clear" w:color="auto" w:fill="auto"/>
            <w:vAlign w:val="center"/>
          </w:tcPr>
          <w:p w:rsidR="000720D9" w:rsidRPr="0058553E" w:rsidRDefault="000720D9" w:rsidP="003E202F">
            <w:pPr>
              <w:tabs>
                <w:tab w:val="left" w:pos="1185"/>
              </w:tabs>
              <w:spacing w:after="0"/>
              <w:rPr>
                <w:rFonts w:ascii="Times New Roman" w:hAnsi="Times New Roman" w:cs="Times New Roman"/>
              </w:rPr>
            </w:pPr>
            <w:r w:rsidRPr="0058553E">
              <w:rPr>
                <w:rFonts w:ascii="Times New Roman" w:hAnsi="Times New Roman" w:cs="Times New Roman"/>
                <w:b/>
                <w:bCs/>
              </w:rPr>
              <w:t xml:space="preserve">RMSEA </w:t>
            </w:r>
            <w:r w:rsidRPr="0058553E">
              <w:rPr>
                <w:rFonts w:ascii="Times New Roman" w:hAnsi="Times New Roman" w:cs="Times New Roman"/>
                <w:bCs/>
              </w:rPr>
              <w:t>Yaklaşım Hatasının Kök Ortalama Karesi</w:t>
            </w:r>
          </w:p>
        </w:tc>
        <w:tc>
          <w:tcPr>
            <w:tcW w:w="1550" w:type="dxa"/>
            <w:shd w:val="clear" w:color="auto" w:fill="auto"/>
            <w:vAlign w:val="center"/>
          </w:tcPr>
          <w:p w:rsidR="000720D9" w:rsidRPr="0058553E" w:rsidRDefault="007A5892" w:rsidP="00D14F9F">
            <w:pPr>
              <w:tabs>
                <w:tab w:val="left" w:pos="1185"/>
              </w:tabs>
              <w:spacing w:after="0"/>
              <w:jc w:val="center"/>
              <w:rPr>
                <w:rFonts w:ascii="Times New Roman" w:hAnsi="Times New Roman" w:cs="Times New Roman"/>
              </w:rPr>
            </w:pPr>
            <w:r w:rsidRPr="0058553E">
              <w:rPr>
                <w:rFonts w:ascii="Times New Roman" w:hAnsi="Times New Roman" w:cs="Times New Roman"/>
              </w:rPr>
              <w:t>0,0</w:t>
            </w:r>
            <w:r w:rsidR="00D14F9F">
              <w:rPr>
                <w:rFonts w:ascii="Times New Roman" w:hAnsi="Times New Roman" w:cs="Times New Roman"/>
              </w:rPr>
              <w:t>64</w:t>
            </w:r>
          </w:p>
        </w:tc>
      </w:tr>
      <w:tr w:rsidR="000720D9" w:rsidRPr="0058553E" w:rsidTr="00DE4B12">
        <w:trPr>
          <w:trHeight w:val="397"/>
          <w:jc w:val="center"/>
        </w:trPr>
        <w:tc>
          <w:tcPr>
            <w:tcW w:w="7008" w:type="dxa"/>
            <w:shd w:val="clear" w:color="auto" w:fill="auto"/>
            <w:vAlign w:val="center"/>
          </w:tcPr>
          <w:p w:rsidR="000720D9" w:rsidRPr="0058553E" w:rsidRDefault="000720D9" w:rsidP="003E202F">
            <w:pPr>
              <w:tabs>
                <w:tab w:val="left" w:pos="1185"/>
              </w:tabs>
              <w:spacing w:after="0"/>
              <w:rPr>
                <w:rFonts w:ascii="Times New Roman" w:hAnsi="Times New Roman" w:cs="Times New Roman"/>
                <w:bCs/>
              </w:rPr>
            </w:pPr>
            <w:r w:rsidRPr="0058553E">
              <w:rPr>
                <w:rFonts w:ascii="Times New Roman" w:hAnsi="Times New Roman" w:cs="Times New Roman"/>
                <w:b/>
                <w:bCs/>
              </w:rPr>
              <w:t>RFI</w:t>
            </w:r>
            <w:r w:rsidRPr="0058553E">
              <w:rPr>
                <w:rFonts w:ascii="Times New Roman" w:hAnsi="Times New Roman" w:cs="Times New Roman"/>
                <w:bCs/>
              </w:rPr>
              <w:t xml:space="preserve"> Göreceli Uyum İyiliği İndeksi</w:t>
            </w:r>
          </w:p>
        </w:tc>
        <w:tc>
          <w:tcPr>
            <w:tcW w:w="1550" w:type="dxa"/>
            <w:shd w:val="clear" w:color="auto" w:fill="auto"/>
            <w:vAlign w:val="center"/>
          </w:tcPr>
          <w:p w:rsidR="000720D9" w:rsidRPr="0058553E" w:rsidRDefault="007A5892" w:rsidP="00D14F9F">
            <w:pPr>
              <w:tabs>
                <w:tab w:val="left" w:pos="1185"/>
              </w:tabs>
              <w:spacing w:after="0"/>
              <w:jc w:val="center"/>
              <w:rPr>
                <w:rFonts w:ascii="Times New Roman" w:hAnsi="Times New Roman" w:cs="Times New Roman"/>
              </w:rPr>
            </w:pPr>
            <w:r w:rsidRPr="0058553E">
              <w:rPr>
                <w:rFonts w:ascii="Times New Roman" w:hAnsi="Times New Roman" w:cs="Times New Roman"/>
              </w:rPr>
              <w:t>0,</w:t>
            </w:r>
            <w:r w:rsidR="00D14F9F">
              <w:rPr>
                <w:rFonts w:ascii="Times New Roman" w:hAnsi="Times New Roman" w:cs="Times New Roman"/>
              </w:rPr>
              <w:t>893</w:t>
            </w:r>
          </w:p>
        </w:tc>
      </w:tr>
      <w:tr w:rsidR="007A5892" w:rsidRPr="0058553E" w:rsidTr="00DE4B12">
        <w:trPr>
          <w:trHeight w:val="397"/>
          <w:jc w:val="center"/>
        </w:trPr>
        <w:tc>
          <w:tcPr>
            <w:tcW w:w="7008" w:type="dxa"/>
            <w:shd w:val="clear" w:color="auto" w:fill="auto"/>
            <w:vAlign w:val="center"/>
          </w:tcPr>
          <w:p w:rsidR="007A5892" w:rsidRPr="0058553E" w:rsidRDefault="007A5892" w:rsidP="003E202F">
            <w:pPr>
              <w:tabs>
                <w:tab w:val="left" w:pos="1185"/>
              </w:tabs>
              <w:spacing w:after="0"/>
              <w:rPr>
                <w:rFonts w:ascii="Times New Roman" w:hAnsi="Times New Roman" w:cs="Times New Roman"/>
                <w:b/>
                <w:bCs/>
              </w:rPr>
            </w:pPr>
            <w:r w:rsidRPr="0058553E">
              <w:rPr>
                <w:rFonts w:ascii="Times New Roman" w:hAnsi="Times New Roman" w:cs="Times New Roman"/>
                <w:b/>
                <w:bCs/>
              </w:rPr>
              <w:t xml:space="preserve">GFI </w:t>
            </w:r>
            <w:r w:rsidRPr="0058553E">
              <w:rPr>
                <w:rFonts w:ascii="Times New Roman" w:hAnsi="Times New Roman" w:cs="Times New Roman"/>
              </w:rPr>
              <w:t>Uyum İyiliği İndeksi</w:t>
            </w:r>
          </w:p>
        </w:tc>
        <w:tc>
          <w:tcPr>
            <w:tcW w:w="1550" w:type="dxa"/>
            <w:shd w:val="clear" w:color="auto" w:fill="auto"/>
            <w:vAlign w:val="center"/>
          </w:tcPr>
          <w:p w:rsidR="007A5892" w:rsidRPr="0058553E" w:rsidRDefault="007A5892" w:rsidP="00D14F9F">
            <w:pPr>
              <w:tabs>
                <w:tab w:val="left" w:pos="1185"/>
              </w:tabs>
              <w:spacing w:after="0"/>
              <w:jc w:val="center"/>
              <w:rPr>
                <w:rFonts w:ascii="Times New Roman" w:hAnsi="Times New Roman" w:cs="Times New Roman"/>
              </w:rPr>
            </w:pPr>
            <w:r w:rsidRPr="0058553E">
              <w:rPr>
                <w:rFonts w:ascii="Times New Roman" w:hAnsi="Times New Roman" w:cs="Times New Roman"/>
              </w:rPr>
              <w:t>0,9</w:t>
            </w:r>
            <w:r w:rsidR="00D14F9F">
              <w:rPr>
                <w:rFonts w:ascii="Times New Roman" w:hAnsi="Times New Roman" w:cs="Times New Roman"/>
              </w:rPr>
              <w:t>09</w:t>
            </w:r>
          </w:p>
        </w:tc>
      </w:tr>
      <w:tr w:rsidR="000720D9" w:rsidRPr="0058553E" w:rsidTr="00DE4B12">
        <w:trPr>
          <w:trHeight w:val="397"/>
          <w:jc w:val="center"/>
        </w:trPr>
        <w:tc>
          <w:tcPr>
            <w:tcW w:w="7008" w:type="dxa"/>
            <w:shd w:val="clear" w:color="auto" w:fill="auto"/>
            <w:vAlign w:val="center"/>
          </w:tcPr>
          <w:p w:rsidR="000720D9" w:rsidRPr="0058553E" w:rsidRDefault="000720D9" w:rsidP="003E202F">
            <w:pPr>
              <w:tabs>
                <w:tab w:val="left" w:pos="1185"/>
              </w:tabs>
              <w:spacing w:after="0"/>
              <w:rPr>
                <w:rFonts w:ascii="Times New Roman" w:hAnsi="Times New Roman" w:cs="Times New Roman"/>
                <w:bCs/>
              </w:rPr>
            </w:pPr>
            <w:r w:rsidRPr="0058553E">
              <w:rPr>
                <w:rFonts w:ascii="Times New Roman" w:hAnsi="Times New Roman" w:cs="Times New Roman"/>
                <w:b/>
                <w:bCs/>
              </w:rPr>
              <w:t>AGFI</w:t>
            </w:r>
            <w:r w:rsidRPr="0058553E">
              <w:rPr>
                <w:rFonts w:ascii="Times New Roman" w:hAnsi="Times New Roman" w:cs="Times New Roman"/>
                <w:bCs/>
              </w:rPr>
              <w:t xml:space="preserve"> Düzeltilmiş </w:t>
            </w:r>
            <w:r w:rsidRPr="0058553E">
              <w:rPr>
                <w:rFonts w:ascii="Times New Roman" w:hAnsi="Times New Roman" w:cs="Times New Roman"/>
              </w:rPr>
              <w:t>Uyum İyiliği İndeksi</w:t>
            </w:r>
          </w:p>
        </w:tc>
        <w:tc>
          <w:tcPr>
            <w:tcW w:w="1550" w:type="dxa"/>
            <w:shd w:val="clear" w:color="auto" w:fill="auto"/>
            <w:vAlign w:val="center"/>
          </w:tcPr>
          <w:p w:rsidR="000720D9" w:rsidRPr="0058553E" w:rsidRDefault="007A5892" w:rsidP="00D14F9F">
            <w:pPr>
              <w:tabs>
                <w:tab w:val="left" w:pos="1185"/>
              </w:tabs>
              <w:spacing w:after="0"/>
              <w:jc w:val="center"/>
              <w:rPr>
                <w:rFonts w:ascii="Times New Roman" w:hAnsi="Times New Roman" w:cs="Times New Roman"/>
              </w:rPr>
            </w:pPr>
            <w:r w:rsidRPr="0058553E">
              <w:rPr>
                <w:rFonts w:ascii="Times New Roman" w:hAnsi="Times New Roman" w:cs="Times New Roman"/>
              </w:rPr>
              <w:t>0,88</w:t>
            </w:r>
            <w:r w:rsidR="00D14F9F">
              <w:rPr>
                <w:rFonts w:ascii="Times New Roman" w:hAnsi="Times New Roman" w:cs="Times New Roman"/>
              </w:rPr>
              <w:t>1</w:t>
            </w:r>
          </w:p>
        </w:tc>
      </w:tr>
      <w:tr w:rsidR="000720D9" w:rsidRPr="0058553E" w:rsidTr="00DE4B12">
        <w:trPr>
          <w:trHeight w:val="397"/>
          <w:jc w:val="center"/>
        </w:trPr>
        <w:tc>
          <w:tcPr>
            <w:tcW w:w="7008" w:type="dxa"/>
            <w:shd w:val="clear" w:color="auto" w:fill="auto"/>
            <w:vAlign w:val="center"/>
          </w:tcPr>
          <w:p w:rsidR="000720D9" w:rsidRPr="0058553E" w:rsidRDefault="000720D9" w:rsidP="003E202F">
            <w:pPr>
              <w:tabs>
                <w:tab w:val="left" w:pos="1185"/>
              </w:tabs>
              <w:spacing w:after="0"/>
              <w:rPr>
                <w:rFonts w:ascii="Times New Roman" w:hAnsi="Times New Roman" w:cs="Times New Roman"/>
              </w:rPr>
            </w:pPr>
            <w:r w:rsidRPr="0058553E">
              <w:rPr>
                <w:rFonts w:ascii="Times New Roman" w:hAnsi="Times New Roman" w:cs="Times New Roman"/>
                <w:b/>
                <w:bCs/>
              </w:rPr>
              <w:t xml:space="preserve">CFI </w:t>
            </w:r>
            <w:r w:rsidRPr="0058553E">
              <w:rPr>
                <w:rFonts w:ascii="Times New Roman" w:hAnsi="Times New Roman" w:cs="Times New Roman"/>
              </w:rPr>
              <w:t>Karşılaştırmalı Uyum İyiliği İndeksi</w:t>
            </w:r>
          </w:p>
        </w:tc>
        <w:tc>
          <w:tcPr>
            <w:tcW w:w="1550" w:type="dxa"/>
            <w:shd w:val="clear" w:color="auto" w:fill="auto"/>
            <w:vAlign w:val="center"/>
          </w:tcPr>
          <w:p w:rsidR="000720D9" w:rsidRPr="0058553E" w:rsidRDefault="007A5892" w:rsidP="00D14F9F">
            <w:pPr>
              <w:tabs>
                <w:tab w:val="left" w:pos="1185"/>
              </w:tabs>
              <w:spacing w:after="0"/>
              <w:jc w:val="center"/>
              <w:rPr>
                <w:rFonts w:ascii="Times New Roman" w:hAnsi="Times New Roman" w:cs="Times New Roman"/>
              </w:rPr>
            </w:pPr>
            <w:r w:rsidRPr="0058553E">
              <w:rPr>
                <w:rFonts w:ascii="Times New Roman" w:hAnsi="Times New Roman" w:cs="Times New Roman"/>
              </w:rPr>
              <w:t>0,9</w:t>
            </w:r>
            <w:r w:rsidR="00D14F9F">
              <w:rPr>
                <w:rFonts w:ascii="Times New Roman" w:hAnsi="Times New Roman" w:cs="Times New Roman"/>
              </w:rPr>
              <w:t>36</w:t>
            </w:r>
          </w:p>
        </w:tc>
      </w:tr>
      <w:tr w:rsidR="000720D9" w:rsidRPr="0058553E" w:rsidTr="00DE4B12">
        <w:trPr>
          <w:trHeight w:val="397"/>
          <w:jc w:val="center"/>
        </w:trPr>
        <w:tc>
          <w:tcPr>
            <w:tcW w:w="7008" w:type="dxa"/>
            <w:shd w:val="clear" w:color="auto" w:fill="auto"/>
            <w:vAlign w:val="center"/>
          </w:tcPr>
          <w:p w:rsidR="000720D9" w:rsidRPr="0058553E" w:rsidRDefault="000720D9" w:rsidP="003E202F">
            <w:pPr>
              <w:tabs>
                <w:tab w:val="left" w:pos="1185"/>
              </w:tabs>
              <w:spacing w:after="0"/>
              <w:rPr>
                <w:rFonts w:ascii="Times New Roman" w:hAnsi="Times New Roman" w:cs="Times New Roman"/>
              </w:rPr>
            </w:pPr>
            <w:r w:rsidRPr="0058553E">
              <w:rPr>
                <w:rFonts w:ascii="Times New Roman" w:hAnsi="Times New Roman" w:cs="Times New Roman"/>
                <w:b/>
                <w:bCs/>
              </w:rPr>
              <w:t xml:space="preserve">NFI </w:t>
            </w:r>
            <w:r w:rsidRPr="0058553E">
              <w:rPr>
                <w:rFonts w:ascii="Times New Roman" w:hAnsi="Times New Roman" w:cs="Times New Roman"/>
                <w:bCs/>
              </w:rPr>
              <w:t>Normlaştırılmış Uyum İyiliği İndeksi</w:t>
            </w:r>
          </w:p>
        </w:tc>
        <w:tc>
          <w:tcPr>
            <w:tcW w:w="1550" w:type="dxa"/>
            <w:shd w:val="clear" w:color="auto" w:fill="auto"/>
            <w:vAlign w:val="center"/>
          </w:tcPr>
          <w:p w:rsidR="000720D9" w:rsidRPr="0058553E" w:rsidRDefault="007A5892" w:rsidP="00D14F9F">
            <w:pPr>
              <w:tabs>
                <w:tab w:val="left" w:pos="1185"/>
              </w:tabs>
              <w:spacing w:after="0"/>
              <w:jc w:val="center"/>
              <w:rPr>
                <w:rFonts w:ascii="Times New Roman" w:hAnsi="Times New Roman" w:cs="Times New Roman"/>
              </w:rPr>
            </w:pPr>
            <w:r w:rsidRPr="0058553E">
              <w:rPr>
                <w:rFonts w:ascii="Times New Roman" w:hAnsi="Times New Roman" w:cs="Times New Roman"/>
              </w:rPr>
              <w:t>0,9</w:t>
            </w:r>
            <w:r w:rsidR="00D14F9F">
              <w:rPr>
                <w:rFonts w:ascii="Times New Roman" w:hAnsi="Times New Roman" w:cs="Times New Roman"/>
              </w:rPr>
              <w:t>09</w:t>
            </w:r>
          </w:p>
        </w:tc>
      </w:tr>
      <w:tr w:rsidR="000720D9" w:rsidRPr="0058553E" w:rsidTr="00DE4B12">
        <w:trPr>
          <w:trHeight w:val="397"/>
          <w:jc w:val="center"/>
        </w:trPr>
        <w:tc>
          <w:tcPr>
            <w:tcW w:w="7008" w:type="dxa"/>
            <w:shd w:val="clear" w:color="auto" w:fill="auto"/>
            <w:vAlign w:val="center"/>
          </w:tcPr>
          <w:p w:rsidR="000720D9" w:rsidRPr="0058553E" w:rsidRDefault="000720D9" w:rsidP="003E202F">
            <w:pPr>
              <w:tabs>
                <w:tab w:val="left" w:pos="1185"/>
              </w:tabs>
              <w:spacing w:after="0"/>
              <w:rPr>
                <w:rFonts w:ascii="Times New Roman" w:hAnsi="Times New Roman" w:cs="Times New Roman"/>
              </w:rPr>
            </w:pPr>
            <w:r w:rsidRPr="0058553E">
              <w:rPr>
                <w:rFonts w:ascii="Times New Roman" w:hAnsi="Times New Roman" w:cs="Times New Roman"/>
                <w:b/>
                <w:bCs/>
              </w:rPr>
              <w:t xml:space="preserve">IFI </w:t>
            </w:r>
            <w:r w:rsidRPr="0058553E">
              <w:rPr>
                <w:rFonts w:ascii="Times New Roman" w:hAnsi="Times New Roman" w:cs="Times New Roman"/>
              </w:rPr>
              <w:t>Artırımlı Uyum İyiliği İndeksi</w:t>
            </w:r>
          </w:p>
        </w:tc>
        <w:tc>
          <w:tcPr>
            <w:tcW w:w="1550" w:type="dxa"/>
            <w:shd w:val="clear" w:color="auto" w:fill="auto"/>
            <w:vAlign w:val="center"/>
          </w:tcPr>
          <w:p w:rsidR="000720D9" w:rsidRPr="0058553E" w:rsidRDefault="007A5892" w:rsidP="00D14F9F">
            <w:pPr>
              <w:tabs>
                <w:tab w:val="left" w:pos="1185"/>
              </w:tabs>
              <w:spacing w:after="0"/>
              <w:jc w:val="center"/>
              <w:rPr>
                <w:rFonts w:ascii="Times New Roman" w:hAnsi="Times New Roman" w:cs="Times New Roman"/>
              </w:rPr>
            </w:pPr>
            <w:r w:rsidRPr="0058553E">
              <w:rPr>
                <w:rFonts w:ascii="Times New Roman" w:hAnsi="Times New Roman" w:cs="Times New Roman"/>
              </w:rPr>
              <w:t>0,9</w:t>
            </w:r>
            <w:r w:rsidR="00D14F9F">
              <w:rPr>
                <w:rFonts w:ascii="Times New Roman" w:hAnsi="Times New Roman" w:cs="Times New Roman"/>
              </w:rPr>
              <w:t>36</w:t>
            </w:r>
          </w:p>
        </w:tc>
      </w:tr>
    </w:tbl>
    <w:p w:rsidR="0010529E" w:rsidRDefault="0010529E" w:rsidP="003E202F">
      <w:pPr>
        <w:autoSpaceDE w:val="0"/>
        <w:autoSpaceDN w:val="0"/>
        <w:adjustRightInd w:val="0"/>
        <w:spacing w:after="0" w:line="360" w:lineRule="auto"/>
        <w:rPr>
          <w:rFonts w:ascii="Times New Roman" w:hAnsi="Times New Roman" w:cs="Times New Roman"/>
          <w:sz w:val="24"/>
          <w:szCs w:val="24"/>
        </w:rPr>
      </w:pPr>
    </w:p>
    <w:p w:rsidR="00462CB7" w:rsidRDefault="0010529E" w:rsidP="00E93B9E">
      <w:pPr>
        <w:autoSpaceDE w:val="0"/>
        <w:autoSpaceDN w:val="0"/>
        <w:adjustRightInd w:val="0"/>
        <w:spacing w:after="120" w:line="360" w:lineRule="auto"/>
        <w:ind w:firstLine="708"/>
        <w:jc w:val="both"/>
        <w:rPr>
          <w:rFonts w:ascii="Times New Roman" w:hAnsi="Times New Roman" w:cs="Times New Roman"/>
          <w:sz w:val="24"/>
          <w:szCs w:val="24"/>
        </w:rPr>
        <w:sectPr w:rsidR="00462CB7" w:rsidSect="00462CB7">
          <w:pgSz w:w="11906" w:h="16838"/>
          <w:pgMar w:top="1701" w:right="1134" w:bottom="1701" w:left="2268" w:header="709" w:footer="709" w:gutter="0"/>
          <w:cols w:space="708"/>
          <w:docGrid w:linePitch="360"/>
        </w:sectPr>
      </w:pPr>
      <w:r w:rsidRPr="001C5244">
        <w:rPr>
          <w:rFonts w:ascii="Times New Roman" w:hAnsi="Times New Roman" w:cs="Times New Roman"/>
          <w:sz w:val="24"/>
          <w:szCs w:val="24"/>
        </w:rPr>
        <w:t>Araştırmanın hipotezlerine ilişkin yapısal eşitlik modeli</w:t>
      </w:r>
      <w:r w:rsidR="00743843">
        <w:rPr>
          <w:rFonts w:ascii="Times New Roman" w:hAnsi="Times New Roman" w:cs="Times New Roman"/>
          <w:sz w:val="24"/>
          <w:szCs w:val="24"/>
        </w:rPr>
        <w:t xml:space="preserve"> sonuçlarını gösteren Tablo 4.51</w:t>
      </w:r>
      <w:r w:rsidRPr="001C5244">
        <w:rPr>
          <w:rFonts w:ascii="Times New Roman" w:hAnsi="Times New Roman" w:cs="Times New Roman"/>
          <w:sz w:val="24"/>
          <w:szCs w:val="24"/>
        </w:rPr>
        <w:t xml:space="preserve"> incelendiğinde Model 1’in uyum indeksi sonuçlarının</w:t>
      </w:r>
      <w:r w:rsidR="00D23B68" w:rsidRPr="001C5244">
        <w:rPr>
          <w:rFonts w:ascii="Times New Roman" w:hAnsi="Times New Roman" w:cs="Times New Roman"/>
          <w:sz w:val="24"/>
          <w:szCs w:val="24"/>
        </w:rPr>
        <w:t xml:space="preserve"> (</w:t>
      </w:r>
      <w:r w:rsidR="00D23B68" w:rsidRPr="001C5244">
        <w:rPr>
          <w:rFonts w:ascii="Times New Roman" w:eastAsia="TimesNewRoman,Bold" w:hAnsi="Times New Roman" w:cs="Times New Roman"/>
          <w:bCs/>
          <w:sz w:val="24"/>
          <w:szCs w:val="24"/>
        </w:rPr>
        <w:t>χ2/df</w:t>
      </w:r>
      <w:r w:rsidR="001C5244" w:rsidRPr="001C5244">
        <w:rPr>
          <w:rFonts w:ascii="Times New Roman" w:hAnsi="Times New Roman" w:cs="Times New Roman"/>
          <w:sz w:val="24"/>
          <w:szCs w:val="24"/>
        </w:rPr>
        <w:t>: 3,</w:t>
      </w:r>
      <w:r w:rsidR="00D14F9F">
        <w:rPr>
          <w:rFonts w:ascii="Times New Roman" w:hAnsi="Times New Roman" w:cs="Times New Roman"/>
          <w:sz w:val="24"/>
          <w:szCs w:val="24"/>
        </w:rPr>
        <w:t>200</w:t>
      </w:r>
      <w:r w:rsidR="001C5244" w:rsidRPr="001C5244">
        <w:rPr>
          <w:rFonts w:ascii="Times New Roman" w:hAnsi="Times New Roman" w:cs="Times New Roman"/>
          <w:sz w:val="24"/>
          <w:szCs w:val="24"/>
        </w:rPr>
        <w:t>, P: 0,000, RMSEA:0,0</w:t>
      </w:r>
      <w:r w:rsidR="00D14F9F">
        <w:rPr>
          <w:rFonts w:ascii="Times New Roman" w:hAnsi="Times New Roman" w:cs="Times New Roman"/>
          <w:sz w:val="24"/>
          <w:szCs w:val="24"/>
        </w:rPr>
        <w:t>64</w:t>
      </w:r>
      <w:r w:rsidR="001C5244" w:rsidRPr="001C5244">
        <w:rPr>
          <w:rFonts w:ascii="Times New Roman" w:hAnsi="Times New Roman" w:cs="Times New Roman"/>
          <w:sz w:val="24"/>
          <w:szCs w:val="24"/>
        </w:rPr>
        <w:t>, RFI:0,</w:t>
      </w:r>
      <w:r w:rsidR="00D14F9F">
        <w:rPr>
          <w:rFonts w:ascii="Times New Roman" w:hAnsi="Times New Roman" w:cs="Times New Roman"/>
          <w:sz w:val="24"/>
          <w:szCs w:val="24"/>
        </w:rPr>
        <w:t>893</w:t>
      </w:r>
      <w:r w:rsidR="001C5244" w:rsidRPr="001C5244">
        <w:rPr>
          <w:rFonts w:ascii="Times New Roman" w:hAnsi="Times New Roman" w:cs="Times New Roman"/>
          <w:sz w:val="24"/>
          <w:szCs w:val="24"/>
        </w:rPr>
        <w:t>, GFI:0,</w:t>
      </w:r>
      <w:r w:rsidR="00D14F9F">
        <w:rPr>
          <w:rFonts w:ascii="Times New Roman" w:hAnsi="Times New Roman" w:cs="Times New Roman"/>
          <w:sz w:val="24"/>
          <w:szCs w:val="24"/>
        </w:rPr>
        <w:t>909</w:t>
      </w:r>
      <w:r w:rsidR="001C5244" w:rsidRPr="001C5244">
        <w:rPr>
          <w:rFonts w:ascii="Times New Roman" w:hAnsi="Times New Roman" w:cs="Times New Roman"/>
          <w:sz w:val="24"/>
          <w:szCs w:val="24"/>
        </w:rPr>
        <w:t>, AGFI.0,</w:t>
      </w:r>
      <w:r w:rsidR="00D14F9F">
        <w:rPr>
          <w:rFonts w:ascii="Times New Roman" w:hAnsi="Times New Roman" w:cs="Times New Roman"/>
          <w:sz w:val="24"/>
          <w:szCs w:val="24"/>
        </w:rPr>
        <w:t>881</w:t>
      </w:r>
      <w:r w:rsidR="001C5244" w:rsidRPr="001C5244">
        <w:rPr>
          <w:rFonts w:ascii="Times New Roman" w:hAnsi="Times New Roman" w:cs="Times New Roman"/>
          <w:sz w:val="24"/>
          <w:szCs w:val="24"/>
        </w:rPr>
        <w:t>, CFI:0,9</w:t>
      </w:r>
      <w:r w:rsidR="00D14F9F">
        <w:rPr>
          <w:rFonts w:ascii="Times New Roman" w:hAnsi="Times New Roman" w:cs="Times New Roman"/>
          <w:sz w:val="24"/>
          <w:szCs w:val="24"/>
        </w:rPr>
        <w:t>36</w:t>
      </w:r>
      <w:r w:rsidR="001C5244" w:rsidRPr="001C5244">
        <w:rPr>
          <w:rFonts w:ascii="Times New Roman" w:hAnsi="Times New Roman" w:cs="Times New Roman"/>
          <w:sz w:val="24"/>
          <w:szCs w:val="24"/>
        </w:rPr>
        <w:t>, NFI:0,9</w:t>
      </w:r>
      <w:r w:rsidR="00D14F9F">
        <w:rPr>
          <w:rFonts w:ascii="Times New Roman" w:hAnsi="Times New Roman" w:cs="Times New Roman"/>
          <w:sz w:val="24"/>
          <w:szCs w:val="24"/>
        </w:rPr>
        <w:t>0</w:t>
      </w:r>
      <w:r w:rsidR="001C5244" w:rsidRPr="001C5244">
        <w:rPr>
          <w:rFonts w:ascii="Times New Roman" w:hAnsi="Times New Roman" w:cs="Times New Roman"/>
          <w:sz w:val="24"/>
          <w:szCs w:val="24"/>
        </w:rPr>
        <w:t>9, IFI:0,9</w:t>
      </w:r>
      <w:r w:rsidR="00D14F9F">
        <w:rPr>
          <w:rFonts w:ascii="Times New Roman" w:hAnsi="Times New Roman" w:cs="Times New Roman"/>
          <w:sz w:val="24"/>
          <w:szCs w:val="24"/>
        </w:rPr>
        <w:t>36</w:t>
      </w:r>
      <w:r w:rsidR="001C5244" w:rsidRPr="001C5244">
        <w:rPr>
          <w:rFonts w:ascii="Times New Roman" w:hAnsi="Times New Roman" w:cs="Times New Roman"/>
          <w:sz w:val="24"/>
          <w:szCs w:val="24"/>
        </w:rPr>
        <w:t xml:space="preserve">) </w:t>
      </w:r>
      <w:r w:rsidRPr="001C5244">
        <w:rPr>
          <w:rFonts w:ascii="Times New Roman" w:hAnsi="Times New Roman" w:cs="Times New Roman"/>
          <w:sz w:val="24"/>
          <w:szCs w:val="24"/>
        </w:rPr>
        <w:t>oldukça iyi olduğu görülmektedir. Ancak modele ait en iyi uyumu elde etmek için modifikasyon yapılmış olup, Model 2’ye ait sonuçlar Tablo</w:t>
      </w:r>
      <w:r w:rsidR="00743843">
        <w:rPr>
          <w:rFonts w:ascii="Times New Roman" w:hAnsi="Times New Roman" w:cs="Times New Roman"/>
          <w:sz w:val="24"/>
          <w:szCs w:val="24"/>
        </w:rPr>
        <w:t xml:space="preserve"> 4.52</w:t>
      </w:r>
      <w:r w:rsidR="00D14F9F">
        <w:rPr>
          <w:rFonts w:ascii="Times New Roman" w:hAnsi="Times New Roman" w:cs="Times New Roman"/>
          <w:sz w:val="24"/>
          <w:szCs w:val="24"/>
        </w:rPr>
        <w:t>’de</w:t>
      </w:r>
      <w:r w:rsidRPr="001C5244">
        <w:rPr>
          <w:rFonts w:ascii="Times New Roman" w:hAnsi="Times New Roman" w:cs="Times New Roman"/>
          <w:sz w:val="24"/>
          <w:szCs w:val="24"/>
        </w:rPr>
        <w:t xml:space="preserve"> verilmiştir.</w:t>
      </w:r>
    </w:p>
    <w:p w:rsidR="00462CB7" w:rsidRDefault="001C5244" w:rsidP="00937FA4">
      <w:pPr>
        <w:pStyle w:val="A8"/>
        <w:spacing w:after="360"/>
        <w:ind w:firstLine="284"/>
        <w:jc w:val="center"/>
        <w:sectPr w:rsidR="00462CB7" w:rsidSect="00462CB7">
          <w:pgSz w:w="16838" w:h="11906" w:orient="landscape"/>
          <w:pgMar w:top="2268" w:right="1701" w:bottom="1134" w:left="1701" w:header="709" w:footer="709" w:gutter="0"/>
          <w:cols w:space="708"/>
          <w:docGrid w:linePitch="360"/>
        </w:sectPr>
      </w:pPr>
      <w:bookmarkStart w:id="717" w:name="_Toc532604986"/>
      <w:r w:rsidRPr="00A717B1">
        <w:rPr>
          <w:b/>
        </w:rPr>
        <w:lastRenderedPageBreak/>
        <w:t xml:space="preserve">Şekil </w:t>
      </w:r>
      <w:proofErr w:type="gramStart"/>
      <w:r w:rsidRPr="00A717B1">
        <w:rPr>
          <w:b/>
        </w:rPr>
        <w:t>4.6</w:t>
      </w:r>
      <w:proofErr w:type="gramEnd"/>
      <w:r w:rsidRPr="00A717B1">
        <w:rPr>
          <w:b/>
        </w:rPr>
        <w:t>. Yapısal Eşitlik Modeli Sonuçları-2</w:t>
      </w:r>
      <w:r w:rsidR="006025DF" w:rsidRPr="006025DF">
        <w:rPr>
          <w:b/>
          <w:noProof/>
          <w:lang w:eastAsia="tr-TR"/>
        </w:rPr>
        <w:drawing>
          <wp:inline distT="0" distB="0" distL="0" distR="0" wp14:anchorId="5E2CBDF7" wp14:editId="7580A044">
            <wp:extent cx="8531225" cy="4724400"/>
            <wp:effectExtent l="0" t="0" r="3175" b="0"/>
            <wp:docPr id="43" name="Resim 43" descr="C:\Users\hp\Desktop\Mode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Desktop\Model2.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533089" cy="4725432"/>
                    </a:xfrm>
                    <a:prstGeom prst="rect">
                      <a:avLst/>
                    </a:prstGeom>
                    <a:noFill/>
                    <a:ln>
                      <a:noFill/>
                    </a:ln>
                  </pic:spPr>
                </pic:pic>
              </a:graphicData>
            </a:graphic>
          </wp:inline>
        </w:drawing>
      </w:r>
      <w:bookmarkEnd w:id="717"/>
    </w:p>
    <w:p w:rsidR="00EB4C91" w:rsidRPr="00156FF4" w:rsidRDefault="00743843" w:rsidP="003E202F">
      <w:pPr>
        <w:pStyle w:val="A7"/>
        <w:spacing w:after="120"/>
      </w:pPr>
      <w:bookmarkStart w:id="718" w:name="_Toc526800820"/>
      <w:bookmarkStart w:id="719" w:name="_Toc532603535"/>
      <w:r>
        <w:lastRenderedPageBreak/>
        <w:t>Tablo 4.52</w:t>
      </w:r>
      <w:r w:rsidR="00EB4C91">
        <w:t xml:space="preserve">. </w:t>
      </w:r>
      <w:r w:rsidR="00EB4C91" w:rsidRPr="00156FF4">
        <w:t xml:space="preserve">Araştırma Modelinin Uyum İyiliği İndeksleri </w:t>
      </w:r>
      <w:r w:rsidR="00FC0109">
        <w:t>-2</w:t>
      </w:r>
      <w:bookmarkEnd w:id="718"/>
      <w:bookmarkEnd w:id="7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0"/>
        <w:gridCol w:w="1550"/>
      </w:tblGrid>
      <w:tr w:rsidR="00EB4C91" w:rsidRPr="003E202F" w:rsidTr="00DE4B12">
        <w:trPr>
          <w:trHeight w:val="624"/>
          <w:jc w:val="center"/>
        </w:trPr>
        <w:tc>
          <w:tcPr>
            <w:tcW w:w="6910" w:type="dxa"/>
            <w:shd w:val="clear" w:color="auto" w:fill="auto"/>
            <w:vAlign w:val="center"/>
          </w:tcPr>
          <w:p w:rsidR="00EB4C91" w:rsidRPr="003E202F" w:rsidRDefault="00EB4C91" w:rsidP="00B23F2E">
            <w:pPr>
              <w:tabs>
                <w:tab w:val="left" w:pos="1185"/>
              </w:tabs>
              <w:spacing w:after="0"/>
              <w:rPr>
                <w:rFonts w:ascii="Times New Roman" w:hAnsi="Times New Roman" w:cs="Times New Roman"/>
                <w:b/>
              </w:rPr>
            </w:pPr>
            <w:r w:rsidRPr="003E202F">
              <w:rPr>
                <w:rFonts w:ascii="Times New Roman" w:hAnsi="Times New Roman" w:cs="Times New Roman"/>
                <w:b/>
              </w:rPr>
              <w:t>Model Uyum İndeksi</w:t>
            </w:r>
          </w:p>
        </w:tc>
        <w:tc>
          <w:tcPr>
            <w:tcW w:w="1550" w:type="dxa"/>
            <w:shd w:val="clear" w:color="auto" w:fill="auto"/>
          </w:tcPr>
          <w:p w:rsidR="00EB4C91" w:rsidRPr="003E202F" w:rsidRDefault="00EB4C91" w:rsidP="00B23F2E">
            <w:pPr>
              <w:tabs>
                <w:tab w:val="left" w:pos="1185"/>
              </w:tabs>
              <w:spacing w:after="0"/>
              <w:jc w:val="center"/>
              <w:rPr>
                <w:rFonts w:ascii="Times New Roman" w:hAnsi="Times New Roman" w:cs="Times New Roman"/>
                <w:b/>
              </w:rPr>
            </w:pPr>
            <w:r w:rsidRPr="003E202F">
              <w:rPr>
                <w:rFonts w:ascii="Times New Roman" w:hAnsi="Times New Roman" w:cs="Times New Roman"/>
                <w:b/>
              </w:rPr>
              <w:t>Model Uyum Değeri</w:t>
            </w:r>
          </w:p>
        </w:tc>
      </w:tr>
      <w:tr w:rsidR="00EB4C91" w:rsidRPr="003E202F" w:rsidTr="00DE4B12">
        <w:trPr>
          <w:trHeight w:val="624"/>
          <w:jc w:val="center"/>
        </w:trPr>
        <w:tc>
          <w:tcPr>
            <w:tcW w:w="6910" w:type="dxa"/>
            <w:shd w:val="clear" w:color="auto" w:fill="auto"/>
            <w:vAlign w:val="center"/>
          </w:tcPr>
          <w:p w:rsidR="00EB4C91" w:rsidRPr="003E202F" w:rsidRDefault="00EB4C91" w:rsidP="00B23F2E">
            <w:pPr>
              <w:tabs>
                <w:tab w:val="left" w:pos="1185"/>
              </w:tabs>
              <w:spacing w:after="0"/>
              <w:rPr>
                <w:rFonts w:ascii="Times New Roman" w:hAnsi="Times New Roman" w:cs="Times New Roman"/>
              </w:rPr>
            </w:pPr>
            <w:r w:rsidRPr="003E202F">
              <w:rPr>
                <w:rFonts w:ascii="Times New Roman" w:hAnsi="Times New Roman" w:cs="Times New Roman"/>
                <w:b/>
              </w:rPr>
              <w:t>X2</w:t>
            </w:r>
            <w:r w:rsidR="00DE4D1B" w:rsidRPr="003E202F">
              <w:rPr>
                <w:rFonts w:ascii="Times New Roman" w:hAnsi="Times New Roman" w:cs="Times New Roman"/>
                <w:b/>
              </w:rPr>
              <w:t xml:space="preserve"> </w:t>
            </w:r>
            <w:r w:rsidRPr="003E202F">
              <w:rPr>
                <w:rFonts w:ascii="Times New Roman" w:hAnsi="Times New Roman" w:cs="Times New Roman"/>
              </w:rPr>
              <w:t>Ki-Kare değeri</w:t>
            </w:r>
          </w:p>
        </w:tc>
        <w:tc>
          <w:tcPr>
            <w:tcW w:w="1550" w:type="dxa"/>
            <w:shd w:val="clear" w:color="auto" w:fill="auto"/>
            <w:vAlign w:val="center"/>
          </w:tcPr>
          <w:p w:rsidR="00EB4C91" w:rsidRPr="003E202F" w:rsidRDefault="00621989" w:rsidP="00621989">
            <w:pPr>
              <w:tabs>
                <w:tab w:val="left" w:pos="1185"/>
              </w:tabs>
              <w:spacing w:after="0"/>
              <w:jc w:val="center"/>
              <w:rPr>
                <w:rFonts w:ascii="Times New Roman" w:hAnsi="Times New Roman" w:cs="Times New Roman"/>
              </w:rPr>
            </w:pPr>
            <w:r>
              <w:rPr>
                <w:rFonts w:ascii="Times New Roman" w:hAnsi="Times New Roman" w:cs="Times New Roman"/>
              </w:rPr>
              <w:t>357</w:t>
            </w:r>
            <w:r w:rsidR="00937FA4">
              <w:rPr>
                <w:rFonts w:ascii="Times New Roman" w:hAnsi="Times New Roman" w:cs="Times New Roman"/>
              </w:rPr>
              <w:t>,</w:t>
            </w:r>
            <w:r>
              <w:rPr>
                <w:rFonts w:ascii="Times New Roman" w:hAnsi="Times New Roman" w:cs="Times New Roman"/>
              </w:rPr>
              <w:t>579</w:t>
            </w:r>
          </w:p>
        </w:tc>
      </w:tr>
      <w:tr w:rsidR="00EB4C91" w:rsidRPr="003E202F" w:rsidTr="00DE4B12">
        <w:trPr>
          <w:trHeight w:val="624"/>
          <w:jc w:val="center"/>
        </w:trPr>
        <w:tc>
          <w:tcPr>
            <w:tcW w:w="6910" w:type="dxa"/>
            <w:shd w:val="clear" w:color="auto" w:fill="auto"/>
            <w:vAlign w:val="center"/>
          </w:tcPr>
          <w:p w:rsidR="00EB4C91" w:rsidRPr="003E202F" w:rsidRDefault="00EB4C91" w:rsidP="00B23F2E">
            <w:pPr>
              <w:tabs>
                <w:tab w:val="left" w:pos="1185"/>
              </w:tabs>
              <w:spacing w:after="0"/>
              <w:rPr>
                <w:rFonts w:ascii="Times New Roman" w:hAnsi="Times New Roman" w:cs="Times New Roman"/>
              </w:rPr>
            </w:pPr>
            <w:r w:rsidRPr="003E202F">
              <w:rPr>
                <w:rFonts w:ascii="Times New Roman" w:hAnsi="Times New Roman" w:cs="Times New Roman"/>
                <w:b/>
              </w:rPr>
              <w:t>DF</w:t>
            </w:r>
            <w:r w:rsidR="00DE4D1B" w:rsidRPr="003E202F">
              <w:rPr>
                <w:rFonts w:ascii="Times New Roman" w:hAnsi="Times New Roman" w:cs="Times New Roman"/>
                <w:b/>
              </w:rPr>
              <w:t xml:space="preserve"> </w:t>
            </w:r>
            <w:r w:rsidRPr="003E202F">
              <w:rPr>
                <w:rFonts w:ascii="Times New Roman" w:hAnsi="Times New Roman" w:cs="Times New Roman"/>
              </w:rPr>
              <w:t>Serbestlik Derecesi</w:t>
            </w:r>
          </w:p>
        </w:tc>
        <w:tc>
          <w:tcPr>
            <w:tcW w:w="1550" w:type="dxa"/>
            <w:shd w:val="clear" w:color="auto" w:fill="auto"/>
            <w:vAlign w:val="center"/>
          </w:tcPr>
          <w:p w:rsidR="00EB4C91" w:rsidRPr="003E202F" w:rsidRDefault="00937FA4" w:rsidP="00621989">
            <w:pPr>
              <w:tabs>
                <w:tab w:val="left" w:pos="1185"/>
              </w:tabs>
              <w:spacing w:after="0"/>
              <w:jc w:val="center"/>
              <w:rPr>
                <w:rFonts w:ascii="Times New Roman" w:hAnsi="Times New Roman" w:cs="Times New Roman"/>
              </w:rPr>
            </w:pPr>
            <w:r>
              <w:rPr>
                <w:rFonts w:ascii="Times New Roman" w:hAnsi="Times New Roman" w:cs="Times New Roman"/>
              </w:rPr>
              <w:t>15</w:t>
            </w:r>
            <w:r w:rsidR="00621989">
              <w:rPr>
                <w:rFonts w:ascii="Times New Roman" w:hAnsi="Times New Roman" w:cs="Times New Roman"/>
              </w:rPr>
              <w:t>6</w:t>
            </w:r>
          </w:p>
        </w:tc>
      </w:tr>
      <w:tr w:rsidR="00EB4C91" w:rsidRPr="003E202F" w:rsidTr="00DE4B12">
        <w:trPr>
          <w:trHeight w:val="624"/>
          <w:jc w:val="center"/>
        </w:trPr>
        <w:tc>
          <w:tcPr>
            <w:tcW w:w="6910" w:type="dxa"/>
            <w:shd w:val="clear" w:color="auto" w:fill="auto"/>
            <w:vAlign w:val="center"/>
          </w:tcPr>
          <w:p w:rsidR="00EB4C91" w:rsidRPr="003E202F" w:rsidRDefault="00EB4C91" w:rsidP="00B23F2E">
            <w:pPr>
              <w:tabs>
                <w:tab w:val="left" w:pos="1185"/>
              </w:tabs>
              <w:spacing w:after="0"/>
              <w:rPr>
                <w:rFonts w:ascii="Times New Roman" w:hAnsi="Times New Roman" w:cs="Times New Roman"/>
              </w:rPr>
            </w:pPr>
            <w:r w:rsidRPr="003E202F">
              <w:rPr>
                <w:rFonts w:ascii="Times New Roman" w:hAnsi="Times New Roman" w:cs="Times New Roman"/>
                <w:b/>
              </w:rPr>
              <w:t xml:space="preserve">P </w:t>
            </w:r>
            <w:r w:rsidRPr="003E202F">
              <w:rPr>
                <w:rFonts w:ascii="Times New Roman" w:hAnsi="Times New Roman" w:cs="Times New Roman"/>
              </w:rPr>
              <w:t>Anlamlılık Düzeyi</w:t>
            </w:r>
          </w:p>
        </w:tc>
        <w:tc>
          <w:tcPr>
            <w:tcW w:w="1550" w:type="dxa"/>
            <w:shd w:val="clear" w:color="auto" w:fill="auto"/>
            <w:vAlign w:val="center"/>
          </w:tcPr>
          <w:p w:rsidR="00EB4C91" w:rsidRPr="003E202F" w:rsidRDefault="00EB4C91" w:rsidP="00B23F2E">
            <w:pPr>
              <w:tabs>
                <w:tab w:val="left" w:pos="1185"/>
              </w:tabs>
              <w:spacing w:after="0"/>
              <w:jc w:val="center"/>
              <w:rPr>
                <w:rFonts w:ascii="Times New Roman" w:hAnsi="Times New Roman" w:cs="Times New Roman"/>
              </w:rPr>
            </w:pPr>
            <w:r w:rsidRPr="003E202F">
              <w:rPr>
                <w:rFonts w:ascii="Times New Roman" w:hAnsi="Times New Roman" w:cs="Times New Roman"/>
              </w:rPr>
              <w:t>0,000</w:t>
            </w:r>
          </w:p>
        </w:tc>
      </w:tr>
      <w:tr w:rsidR="00EB4C91" w:rsidRPr="003E202F" w:rsidTr="00DE4B12">
        <w:trPr>
          <w:trHeight w:val="624"/>
          <w:jc w:val="center"/>
        </w:trPr>
        <w:tc>
          <w:tcPr>
            <w:tcW w:w="6910" w:type="dxa"/>
            <w:shd w:val="clear" w:color="auto" w:fill="auto"/>
            <w:vAlign w:val="center"/>
          </w:tcPr>
          <w:p w:rsidR="00EB4C91" w:rsidRPr="003E202F" w:rsidRDefault="00EB4C91" w:rsidP="00B23F2E">
            <w:pPr>
              <w:tabs>
                <w:tab w:val="left" w:pos="1185"/>
              </w:tabs>
              <w:spacing w:after="0"/>
              <w:rPr>
                <w:rFonts w:ascii="Times New Roman" w:hAnsi="Times New Roman" w:cs="Times New Roman"/>
              </w:rPr>
            </w:pPr>
            <w:r w:rsidRPr="003E202F">
              <w:rPr>
                <w:rFonts w:ascii="Times New Roman" w:eastAsia="TimesNewRoman,Bold" w:hAnsi="Times New Roman" w:cs="Times New Roman"/>
                <w:b/>
                <w:bCs/>
              </w:rPr>
              <w:t>χ2/df</w:t>
            </w:r>
          </w:p>
        </w:tc>
        <w:tc>
          <w:tcPr>
            <w:tcW w:w="1550" w:type="dxa"/>
            <w:shd w:val="clear" w:color="auto" w:fill="auto"/>
            <w:vAlign w:val="center"/>
          </w:tcPr>
          <w:p w:rsidR="00EB4C91" w:rsidRPr="003E202F" w:rsidRDefault="00937FA4" w:rsidP="00621989">
            <w:pPr>
              <w:tabs>
                <w:tab w:val="left" w:pos="1185"/>
              </w:tabs>
              <w:spacing w:after="0"/>
              <w:jc w:val="center"/>
              <w:rPr>
                <w:rFonts w:ascii="Times New Roman" w:hAnsi="Times New Roman" w:cs="Times New Roman"/>
              </w:rPr>
            </w:pPr>
            <w:r>
              <w:rPr>
                <w:rFonts w:ascii="Times New Roman" w:hAnsi="Times New Roman" w:cs="Times New Roman"/>
              </w:rPr>
              <w:t>2,</w:t>
            </w:r>
            <w:r w:rsidR="00621989">
              <w:rPr>
                <w:rFonts w:ascii="Times New Roman" w:hAnsi="Times New Roman" w:cs="Times New Roman"/>
              </w:rPr>
              <w:t>292</w:t>
            </w:r>
          </w:p>
        </w:tc>
      </w:tr>
      <w:tr w:rsidR="00EB4C91" w:rsidRPr="003E202F" w:rsidTr="00DE4B12">
        <w:trPr>
          <w:trHeight w:val="624"/>
          <w:jc w:val="center"/>
        </w:trPr>
        <w:tc>
          <w:tcPr>
            <w:tcW w:w="6910" w:type="dxa"/>
            <w:shd w:val="clear" w:color="auto" w:fill="auto"/>
            <w:vAlign w:val="center"/>
          </w:tcPr>
          <w:p w:rsidR="00EB4C91" w:rsidRPr="003E202F" w:rsidRDefault="00EB4C91" w:rsidP="00B23F2E">
            <w:pPr>
              <w:tabs>
                <w:tab w:val="left" w:pos="1185"/>
              </w:tabs>
              <w:spacing w:after="0"/>
              <w:rPr>
                <w:rFonts w:ascii="Times New Roman" w:hAnsi="Times New Roman" w:cs="Times New Roman"/>
              </w:rPr>
            </w:pPr>
            <w:r w:rsidRPr="003E202F">
              <w:rPr>
                <w:rFonts w:ascii="Times New Roman" w:hAnsi="Times New Roman" w:cs="Times New Roman"/>
                <w:b/>
                <w:bCs/>
              </w:rPr>
              <w:t xml:space="preserve">RMSEA </w:t>
            </w:r>
            <w:r w:rsidRPr="003E202F">
              <w:rPr>
                <w:rFonts w:ascii="Times New Roman" w:hAnsi="Times New Roman" w:cs="Times New Roman"/>
                <w:bCs/>
              </w:rPr>
              <w:t>Yaklaşım Hatasının Kök Ortalama Karesi</w:t>
            </w:r>
          </w:p>
        </w:tc>
        <w:tc>
          <w:tcPr>
            <w:tcW w:w="1550" w:type="dxa"/>
            <w:shd w:val="clear" w:color="auto" w:fill="auto"/>
            <w:vAlign w:val="center"/>
          </w:tcPr>
          <w:p w:rsidR="00EB4C91" w:rsidRPr="003E202F" w:rsidRDefault="00EB4C91" w:rsidP="00621989">
            <w:pPr>
              <w:tabs>
                <w:tab w:val="left" w:pos="1185"/>
              </w:tabs>
              <w:spacing w:after="0"/>
              <w:jc w:val="center"/>
              <w:rPr>
                <w:rFonts w:ascii="Times New Roman" w:hAnsi="Times New Roman" w:cs="Times New Roman"/>
              </w:rPr>
            </w:pPr>
            <w:r w:rsidRPr="003E202F">
              <w:rPr>
                <w:rFonts w:ascii="Times New Roman" w:hAnsi="Times New Roman" w:cs="Times New Roman"/>
              </w:rPr>
              <w:t>0,0</w:t>
            </w:r>
            <w:r w:rsidR="00621989">
              <w:rPr>
                <w:rFonts w:ascii="Times New Roman" w:hAnsi="Times New Roman" w:cs="Times New Roman"/>
              </w:rPr>
              <w:t>49</w:t>
            </w:r>
          </w:p>
        </w:tc>
      </w:tr>
      <w:tr w:rsidR="00EB4C91" w:rsidRPr="003E202F" w:rsidTr="00DE4B12">
        <w:trPr>
          <w:trHeight w:val="624"/>
          <w:jc w:val="center"/>
        </w:trPr>
        <w:tc>
          <w:tcPr>
            <w:tcW w:w="6910" w:type="dxa"/>
            <w:shd w:val="clear" w:color="auto" w:fill="auto"/>
            <w:vAlign w:val="center"/>
          </w:tcPr>
          <w:p w:rsidR="00EB4C91" w:rsidRPr="003E202F" w:rsidRDefault="00EB4C91" w:rsidP="00B23F2E">
            <w:pPr>
              <w:tabs>
                <w:tab w:val="left" w:pos="1185"/>
              </w:tabs>
              <w:spacing w:after="0"/>
              <w:rPr>
                <w:rFonts w:ascii="Times New Roman" w:hAnsi="Times New Roman" w:cs="Times New Roman"/>
                <w:bCs/>
              </w:rPr>
            </w:pPr>
            <w:r w:rsidRPr="003E202F">
              <w:rPr>
                <w:rFonts w:ascii="Times New Roman" w:hAnsi="Times New Roman" w:cs="Times New Roman"/>
                <w:b/>
                <w:bCs/>
              </w:rPr>
              <w:t>RFI</w:t>
            </w:r>
            <w:r w:rsidRPr="003E202F">
              <w:rPr>
                <w:rFonts w:ascii="Times New Roman" w:hAnsi="Times New Roman" w:cs="Times New Roman"/>
                <w:bCs/>
              </w:rPr>
              <w:t xml:space="preserve"> Göreceli Uyum İyiliği İndeksi</w:t>
            </w:r>
          </w:p>
        </w:tc>
        <w:tc>
          <w:tcPr>
            <w:tcW w:w="1550" w:type="dxa"/>
            <w:shd w:val="clear" w:color="auto" w:fill="auto"/>
            <w:vAlign w:val="center"/>
          </w:tcPr>
          <w:p w:rsidR="00EB4C91" w:rsidRPr="003E202F" w:rsidRDefault="00EB4C91" w:rsidP="00621989">
            <w:pPr>
              <w:tabs>
                <w:tab w:val="left" w:pos="1185"/>
              </w:tabs>
              <w:spacing w:after="0"/>
              <w:jc w:val="center"/>
              <w:rPr>
                <w:rFonts w:ascii="Times New Roman" w:hAnsi="Times New Roman" w:cs="Times New Roman"/>
              </w:rPr>
            </w:pPr>
            <w:r w:rsidRPr="003E202F">
              <w:rPr>
                <w:rFonts w:ascii="Times New Roman" w:hAnsi="Times New Roman" w:cs="Times New Roman"/>
              </w:rPr>
              <w:t>0,9</w:t>
            </w:r>
            <w:r w:rsidR="00621989">
              <w:rPr>
                <w:rFonts w:ascii="Times New Roman" w:hAnsi="Times New Roman" w:cs="Times New Roman"/>
              </w:rPr>
              <w:t>23</w:t>
            </w:r>
          </w:p>
        </w:tc>
      </w:tr>
      <w:tr w:rsidR="00EB4C91" w:rsidRPr="003E202F" w:rsidTr="00DE4B12">
        <w:trPr>
          <w:trHeight w:val="624"/>
          <w:jc w:val="center"/>
        </w:trPr>
        <w:tc>
          <w:tcPr>
            <w:tcW w:w="6910" w:type="dxa"/>
            <w:shd w:val="clear" w:color="auto" w:fill="auto"/>
            <w:vAlign w:val="center"/>
          </w:tcPr>
          <w:p w:rsidR="00EB4C91" w:rsidRPr="003E202F" w:rsidRDefault="00EB4C91" w:rsidP="00B23F2E">
            <w:pPr>
              <w:tabs>
                <w:tab w:val="left" w:pos="1185"/>
              </w:tabs>
              <w:spacing w:after="0"/>
              <w:rPr>
                <w:rFonts w:ascii="Times New Roman" w:hAnsi="Times New Roman" w:cs="Times New Roman"/>
                <w:b/>
                <w:bCs/>
              </w:rPr>
            </w:pPr>
            <w:r w:rsidRPr="003E202F">
              <w:rPr>
                <w:rFonts w:ascii="Times New Roman" w:hAnsi="Times New Roman" w:cs="Times New Roman"/>
                <w:b/>
                <w:bCs/>
              </w:rPr>
              <w:t xml:space="preserve">GFI </w:t>
            </w:r>
            <w:r w:rsidRPr="003E202F">
              <w:rPr>
                <w:rFonts w:ascii="Times New Roman" w:hAnsi="Times New Roman" w:cs="Times New Roman"/>
              </w:rPr>
              <w:t>Uyum İyiliği İndeksi</w:t>
            </w:r>
          </w:p>
        </w:tc>
        <w:tc>
          <w:tcPr>
            <w:tcW w:w="1550" w:type="dxa"/>
            <w:shd w:val="clear" w:color="auto" w:fill="auto"/>
            <w:vAlign w:val="center"/>
          </w:tcPr>
          <w:p w:rsidR="00EB4C91" w:rsidRPr="003E202F" w:rsidRDefault="00EB4C91" w:rsidP="00621989">
            <w:pPr>
              <w:tabs>
                <w:tab w:val="left" w:pos="1185"/>
              </w:tabs>
              <w:spacing w:after="0"/>
              <w:jc w:val="center"/>
              <w:rPr>
                <w:rFonts w:ascii="Times New Roman" w:hAnsi="Times New Roman" w:cs="Times New Roman"/>
              </w:rPr>
            </w:pPr>
            <w:r w:rsidRPr="003E202F">
              <w:rPr>
                <w:rFonts w:ascii="Times New Roman" w:hAnsi="Times New Roman" w:cs="Times New Roman"/>
              </w:rPr>
              <w:t>0,9</w:t>
            </w:r>
            <w:r w:rsidR="00621989">
              <w:rPr>
                <w:rFonts w:ascii="Times New Roman" w:hAnsi="Times New Roman" w:cs="Times New Roman"/>
              </w:rPr>
              <w:t>39</w:t>
            </w:r>
          </w:p>
        </w:tc>
      </w:tr>
      <w:tr w:rsidR="00EB4C91" w:rsidRPr="003E202F" w:rsidTr="00DE4B12">
        <w:trPr>
          <w:trHeight w:val="624"/>
          <w:jc w:val="center"/>
        </w:trPr>
        <w:tc>
          <w:tcPr>
            <w:tcW w:w="6910" w:type="dxa"/>
            <w:shd w:val="clear" w:color="auto" w:fill="auto"/>
            <w:vAlign w:val="center"/>
          </w:tcPr>
          <w:p w:rsidR="00EB4C91" w:rsidRPr="003E202F" w:rsidRDefault="00EB4C91" w:rsidP="00B23F2E">
            <w:pPr>
              <w:tabs>
                <w:tab w:val="left" w:pos="1185"/>
              </w:tabs>
              <w:spacing w:after="0"/>
              <w:rPr>
                <w:rFonts w:ascii="Times New Roman" w:hAnsi="Times New Roman" w:cs="Times New Roman"/>
                <w:bCs/>
              </w:rPr>
            </w:pPr>
            <w:r w:rsidRPr="003E202F">
              <w:rPr>
                <w:rFonts w:ascii="Times New Roman" w:hAnsi="Times New Roman" w:cs="Times New Roman"/>
                <w:b/>
                <w:bCs/>
              </w:rPr>
              <w:t>AGFI</w:t>
            </w:r>
            <w:r w:rsidRPr="003E202F">
              <w:rPr>
                <w:rFonts w:ascii="Times New Roman" w:hAnsi="Times New Roman" w:cs="Times New Roman"/>
                <w:bCs/>
              </w:rPr>
              <w:t xml:space="preserve"> Düzeltilmiş </w:t>
            </w:r>
            <w:r w:rsidRPr="003E202F">
              <w:rPr>
                <w:rFonts w:ascii="Times New Roman" w:hAnsi="Times New Roman" w:cs="Times New Roman"/>
              </w:rPr>
              <w:t>Uyum İyiliği İndeksi</w:t>
            </w:r>
          </w:p>
        </w:tc>
        <w:tc>
          <w:tcPr>
            <w:tcW w:w="1550" w:type="dxa"/>
            <w:shd w:val="clear" w:color="auto" w:fill="auto"/>
            <w:vAlign w:val="center"/>
          </w:tcPr>
          <w:p w:rsidR="00EB4C91" w:rsidRPr="003E202F" w:rsidRDefault="00EB4C91" w:rsidP="00621989">
            <w:pPr>
              <w:tabs>
                <w:tab w:val="left" w:pos="1185"/>
              </w:tabs>
              <w:spacing w:after="0"/>
              <w:jc w:val="center"/>
              <w:rPr>
                <w:rFonts w:ascii="Times New Roman" w:hAnsi="Times New Roman" w:cs="Times New Roman"/>
              </w:rPr>
            </w:pPr>
            <w:r w:rsidRPr="003E202F">
              <w:rPr>
                <w:rFonts w:ascii="Times New Roman" w:hAnsi="Times New Roman" w:cs="Times New Roman"/>
              </w:rPr>
              <w:t>0,9</w:t>
            </w:r>
            <w:r w:rsidR="00621989">
              <w:rPr>
                <w:rFonts w:ascii="Times New Roman" w:hAnsi="Times New Roman" w:cs="Times New Roman"/>
              </w:rPr>
              <w:t>18</w:t>
            </w:r>
          </w:p>
        </w:tc>
      </w:tr>
      <w:tr w:rsidR="00EB4C91" w:rsidRPr="003E202F" w:rsidTr="00DE4B12">
        <w:trPr>
          <w:trHeight w:val="624"/>
          <w:jc w:val="center"/>
        </w:trPr>
        <w:tc>
          <w:tcPr>
            <w:tcW w:w="6910" w:type="dxa"/>
            <w:shd w:val="clear" w:color="auto" w:fill="auto"/>
            <w:vAlign w:val="center"/>
          </w:tcPr>
          <w:p w:rsidR="00EB4C91" w:rsidRPr="003E202F" w:rsidRDefault="00EB4C91" w:rsidP="00B23F2E">
            <w:pPr>
              <w:tabs>
                <w:tab w:val="left" w:pos="1185"/>
              </w:tabs>
              <w:spacing w:after="0"/>
              <w:rPr>
                <w:rFonts w:ascii="Times New Roman" w:hAnsi="Times New Roman" w:cs="Times New Roman"/>
              </w:rPr>
            </w:pPr>
            <w:r w:rsidRPr="003E202F">
              <w:rPr>
                <w:rFonts w:ascii="Times New Roman" w:hAnsi="Times New Roman" w:cs="Times New Roman"/>
                <w:b/>
                <w:bCs/>
              </w:rPr>
              <w:t xml:space="preserve">CFI </w:t>
            </w:r>
            <w:r w:rsidRPr="003E202F">
              <w:rPr>
                <w:rFonts w:ascii="Times New Roman" w:hAnsi="Times New Roman" w:cs="Times New Roman"/>
              </w:rPr>
              <w:t>Karşılaştırmalı Uyum İyiliği İndeksi</w:t>
            </w:r>
          </w:p>
        </w:tc>
        <w:tc>
          <w:tcPr>
            <w:tcW w:w="1550" w:type="dxa"/>
            <w:shd w:val="clear" w:color="auto" w:fill="auto"/>
            <w:vAlign w:val="center"/>
          </w:tcPr>
          <w:p w:rsidR="00EB4C91" w:rsidRPr="003E202F" w:rsidRDefault="00EB4C91" w:rsidP="00621989">
            <w:pPr>
              <w:tabs>
                <w:tab w:val="left" w:pos="1185"/>
              </w:tabs>
              <w:spacing w:after="0"/>
              <w:jc w:val="center"/>
              <w:rPr>
                <w:rFonts w:ascii="Times New Roman" w:hAnsi="Times New Roman" w:cs="Times New Roman"/>
              </w:rPr>
            </w:pPr>
            <w:r w:rsidRPr="003E202F">
              <w:rPr>
                <w:rFonts w:ascii="Times New Roman" w:hAnsi="Times New Roman" w:cs="Times New Roman"/>
              </w:rPr>
              <w:t>0,9</w:t>
            </w:r>
            <w:r w:rsidR="00621989">
              <w:rPr>
                <w:rFonts w:ascii="Times New Roman" w:hAnsi="Times New Roman" w:cs="Times New Roman"/>
              </w:rPr>
              <w:t>63</w:t>
            </w:r>
          </w:p>
        </w:tc>
      </w:tr>
      <w:tr w:rsidR="00EB4C91" w:rsidRPr="003E202F" w:rsidTr="00DE4B12">
        <w:trPr>
          <w:trHeight w:val="624"/>
          <w:jc w:val="center"/>
        </w:trPr>
        <w:tc>
          <w:tcPr>
            <w:tcW w:w="6910" w:type="dxa"/>
            <w:shd w:val="clear" w:color="auto" w:fill="auto"/>
            <w:vAlign w:val="center"/>
          </w:tcPr>
          <w:p w:rsidR="00EB4C91" w:rsidRPr="003E202F" w:rsidRDefault="00EB4C91" w:rsidP="00B23F2E">
            <w:pPr>
              <w:tabs>
                <w:tab w:val="left" w:pos="1185"/>
              </w:tabs>
              <w:spacing w:after="0"/>
              <w:rPr>
                <w:rFonts w:ascii="Times New Roman" w:hAnsi="Times New Roman" w:cs="Times New Roman"/>
              </w:rPr>
            </w:pPr>
            <w:r w:rsidRPr="003E202F">
              <w:rPr>
                <w:rFonts w:ascii="Times New Roman" w:hAnsi="Times New Roman" w:cs="Times New Roman"/>
                <w:b/>
                <w:bCs/>
              </w:rPr>
              <w:t xml:space="preserve">NFI </w:t>
            </w:r>
            <w:r w:rsidRPr="003E202F">
              <w:rPr>
                <w:rFonts w:ascii="Times New Roman" w:hAnsi="Times New Roman" w:cs="Times New Roman"/>
                <w:bCs/>
              </w:rPr>
              <w:t>Normlaştırılmış Uyum İyiliği İndeksi</w:t>
            </w:r>
          </w:p>
        </w:tc>
        <w:tc>
          <w:tcPr>
            <w:tcW w:w="1550" w:type="dxa"/>
            <w:shd w:val="clear" w:color="auto" w:fill="auto"/>
            <w:vAlign w:val="center"/>
          </w:tcPr>
          <w:p w:rsidR="00EB4C91" w:rsidRPr="003E202F" w:rsidRDefault="00EB4C91" w:rsidP="00621989">
            <w:pPr>
              <w:tabs>
                <w:tab w:val="left" w:pos="1185"/>
              </w:tabs>
              <w:spacing w:after="0"/>
              <w:jc w:val="center"/>
              <w:rPr>
                <w:rFonts w:ascii="Times New Roman" w:hAnsi="Times New Roman" w:cs="Times New Roman"/>
              </w:rPr>
            </w:pPr>
            <w:r w:rsidRPr="003E202F">
              <w:rPr>
                <w:rFonts w:ascii="Times New Roman" w:hAnsi="Times New Roman" w:cs="Times New Roman"/>
              </w:rPr>
              <w:t>0,9</w:t>
            </w:r>
            <w:r w:rsidR="00621989">
              <w:rPr>
                <w:rFonts w:ascii="Times New Roman" w:hAnsi="Times New Roman" w:cs="Times New Roman"/>
              </w:rPr>
              <w:t>37</w:t>
            </w:r>
          </w:p>
        </w:tc>
      </w:tr>
      <w:tr w:rsidR="00EB4C91" w:rsidRPr="003E202F" w:rsidTr="00DE4B12">
        <w:trPr>
          <w:trHeight w:val="624"/>
          <w:jc w:val="center"/>
        </w:trPr>
        <w:tc>
          <w:tcPr>
            <w:tcW w:w="6910" w:type="dxa"/>
            <w:shd w:val="clear" w:color="auto" w:fill="auto"/>
            <w:vAlign w:val="center"/>
          </w:tcPr>
          <w:p w:rsidR="00EB4C91" w:rsidRPr="003E202F" w:rsidRDefault="00EB4C91" w:rsidP="00B23F2E">
            <w:pPr>
              <w:tabs>
                <w:tab w:val="left" w:pos="1185"/>
              </w:tabs>
              <w:spacing w:after="0"/>
              <w:rPr>
                <w:rFonts w:ascii="Times New Roman" w:hAnsi="Times New Roman" w:cs="Times New Roman"/>
              </w:rPr>
            </w:pPr>
            <w:r w:rsidRPr="003E202F">
              <w:rPr>
                <w:rFonts w:ascii="Times New Roman" w:hAnsi="Times New Roman" w:cs="Times New Roman"/>
                <w:b/>
                <w:bCs/>
              </w:rPr>
              <w:t xml:space="preserve">IFI </w:t>
            </w:r>
            <w:r w:rsidRPr="003E202F">
              <w:rPr>
                <w:rFonts w:ascii="Times New Roman" w:hAnsi="Times New Roman" w:cs="Times New Roman"/>
              </w:rPr>
              <w:t>Artırımlı Uyum İyiliği İndeksi</w:t>
            </w:r>
          </w:p>
        </w:tc>
        <w:tc>
          <w:tcPr>
            <w:tcW w:w="1550" w:type="dxa"/>
            <w:shd w:val="clear" w:color="auto" w:fill="auto"/>
            <w:vAlign w:val="center"/>
          </w:tcPr>
          <w:p w:rsidR="00EB4C91" w:rsidRPr="003E202F" w:rsidRDefault="00937FA4" w:rsidP="00621989">
            <w:pPr>
              <w:tabs>
                <w:tab w:val="left" w:pos="1185"/>
              </w:tabs>
              <w:spacing w:after="0"/>
              <w:jc w:val="center"/>
              <w:rPr>
                <w:rFonts w:ascii="Times New Roman" w:hAnsi="Times New Roman" w:cs="Times New Roman"/>
              </w:rPr>
            </w:pPr>
            <w:r>
              <w:rPr>
                <w:rFonts w:ascii="Times New Roman" w:hAnsi="Times New Roman" w:cs="Times New Roman"/>
              </w:rPr>
              <w:t>0,9</w:t>
            </w:r>
            <w:r w:rsidR="00621989">
              <w:rPr>
                <w:rFonts w:ascii="Times New Roman" w:hAnsi="Times New Roman" w:cs="Times New Roman"/>
              </w:rPr>
              <w:t>64</w:t>
            </w:r>
          </w:p>
        </w:tc>
      </w:tr>
    </w:tbl>
    <w:p w:rsidR="00D41E45" w:rsidRDefault="00D41E45" w:rsidP="00B23F2E">
      <w:pPr>
        <w:autoSpaceDE w:val="0"/>
        <w:autoSpaceDN w:val="0"/>
        <w:adjustRightInd w:val="0"/>
        <w:spacing w:line="360" w:lineRule="auto"/>
        <w:rPr>
          <w:rFonts w:ascii="Times New Roman" w:hAnsi="Times New Roman" w:cs="Times New Roman"/>
          <w:sz w:val="24"/>
          <w:szCs w:val="24"/>
        </w:rPr>
      </w:pPr>
    </w:p>
    <w:p w:rsidR="00B23F2E" w:rsidRDefault="0010529E" w:rsidP="00A028FA">
      <w:pPr>
        <w:spacing w:after="0" w:line="360" w:lineRule="auto"/>
        <w:ind w:firstLine="709"/>
        <w:jc w:val="both"/>
        <w:rPr>
          <w:rFonts w:ascii="Times New Roman" w:eastAsia="TimesNewRoman,Bold" w:hAnsi="Times New Roman" w:cs="Times New Roman"/>
          <w:bCs/>
          <w:sz w:val="24"/>
          <w:szCs w:val="24"/>
        </w:rPr>
      </w:pPr>
      <w:r w:rsidRPr="00A36676">
        <w:rPr>
          <w:rFonts w:ascii="Times New Roman" w:hAnsi="Times New Roman" w:cs="Times New Roman"/>
          <w:sz w:val="24"/>
          <w:szCs w:val="24"/>
        </w:rPr>
        <w:t xml:space="preserve">Yapısal Eşitlik Modelinin verilere uygun ve doğrulanabilir olması için gözlenen veriler ile teorik veriler arasında bir farkın olmaması gerekmektedir. Bu nedenle modelin parçaları hakkında bilgi veren ve orijinal değişken matrisinin varsayılan matristen farklı olup olmadığını test eden </w:t>
      </w:r>
      <w:r w:rsidR="00A36676" w:rsidRPr="00A36676">
        <w:rPr>
          <w:rFonts w:ascii="Times New Roman" w:hAnsi="Times New Roman" w:cs="Times New Roman"/>
          <w:sz w:val="24"/>
          <w:szCs w:val="24"/>
        </w:rPr>
        <w:t>x</w:t>
      </w:r>
      <w:r w:rsidRPr="00A36676">
        <w:rPr>
          <w:rFonts w:ascii="Times New Roman" w:eastAsia="TimesNewRoman,Bold" w:hAnsi="Times New Roman" w:cs="Times New Roman"/>
          <w:bCs/>
          <w:sz w:val="24"/>
          <w:szCs w:val="24"/>
          <w:vertAlign w:val="superscript"/>
        </w:rPr>
        <w:t>2</w:t>
      </w:r>
      <w:r w:rsidRPr="00A36676">
        <w:rPr>
          <w:rFonts w:ascii="Times New Roman" w:eastAsia="TimesNewRoman,Bold" w:hAnsi="Times New Roman" w:cs="Times New Roman"/>
          <w:bCs/>
          <w:sz w:val="24"/>
          <w:szCs w:val="24"/>
        </w:rPr>
        <w:t xml:space="preserve"> değerinin düşük olması arzu edilmektedir. Bu araştırma</w:t>
      </w:r>
      <w:r w:rsidR="0058553E">
        <w:rPr>
          <w:rFonts w:ascii="Times New Roman" w:eastAsia="TimesNewRoman,Bold" w:hAnsi="Times New Roman" w:cs="Times New Roman"/>
          <w:bCs/>
          <w:sz w:val="24"/>
          <w:szCs w:val="24"/>
        </w:rPr>
        <w:t>da</w:t>
      </w:r>
      <w:r w:rsidRPr="00A36676">
        <w:rPr>
          <w:rFonts w:ascii="Times New Roman" w:eastAsia="TimesNewRoman,Bold" w:hAnsi="Times New Roman" w:cs="Times New Roman"/>
          <w:bCs/>
          <w:sz w:val="24"/>
          <w:szCs w:val="24"/>
        </w:rPr>
        <w:t xml:space="preserve"> </w:t>
      </w:r>
      <w:r w:rsidR="00A36676" w:rsidRPr="00A36676">
        <w:rPr>
          <w:rFonts w:ascii="Times New Roman" w:hAnsi="Times New Roman" w:cs="Times New Roman"/>
          <w:sz w:val="24"/>
          <w:szCs w:val="24"/>
        </w:rPr>
        <w:t>x</w:t>
      </w:r>
      <w:r w:rsidRPr="00A36676">
        <w:rPr>
          <w:rFonts w:ascii="Times New Roman" w:eastAsia="TimesNewRoman,Bold" w:hAnsi="Times New Roman" w:cs="Times New Roman"/>
          <w:bCs/>
          <w:sz w:val="24"/>
          <w:szCs w:val="24"/>
          <w:vertAlign w:val="superscript"/>
        </w:rPr>
        <w:t>2</w:t>
      </w:r>
      <w:r w:rsidR="0058553E">
        <w:rPr>
          <w:rFonts w:ascii="Times New Roman" w:eastAsia="TimesNewRoman,Bold" w:hAnsi="Times New Roman" w:cs="Times New Roman"/>
          <w:bCs/>
          <w:sz w:val="24"/>
          <w:szCs w:val="24"/>
          <w:vertAlign w:val="superscript"/>
        </w:rPr>
        <w:t xml:space="preserve"> </w:t>
      </w:r>
      <w:r w:rsidR="00E93B9E" w:rsidRPr="00A36676">
        <w:rPr>
          <w:rFonts w:ascii="Times New Roman" w:eastAsia="TimesNewRoman,Bold" w:hAnsi="Times New Roman" w:cs="Times New Roman"/>
          <w:bCs/>
          <w:sz w:val="24"/>
          <w:szCs w:val="24"/>
        </w:rPr>
        <w:t>değerinin (</w:t>
      </w:r>
      <w:r w:rsidR="00A36676" w:rsidRPr="00A36676">
        <w:rPr>
          <w:rFonts w:ascii="Times New Roman" w:hAnsi="Times New Roman" w:cs="Times New Roman"/>
          <w:sz w:val="24"/>
          <w:szCs w:val="24"/>
        </w:rPr>
        <w:t>x</w:t>
      </w:r>
      <w:r w:rsidR="00A36676" w:rsidRPr="00A36676">
        <w:rPr>
          <w:rFonts w:ascii="Times New Roman" w:eastAsia="TimesNewRoman,Bold" w:hAnsi="Times New Roman" w:cs="Times New Roman"/>
          <w:bCs/>
          <w:sz w:val="24"/>
          <w:szCs w:val="24"/>
          <w:vertAlign w:val="superscript"/>
        </w:rPr>
        <w:t>2</w:t>
      </w:r>
      <w:r w:rsidR="00E93B9E" w:rsidRPr="00A36676">
        <w:rPr>
          <w:rFonts w:ascii="Times New Roman" w:hAnsi="Times New Roman" w:cs="Times New Roman"/>
          <w:sz w:val="24"/>
          <w:szCs w:val="24"/>
        </w:rPr>
        <w:t>=</w:t>
      </w:r>
      <w:r w:rsidR="00621989">
        <w:rPr>
          <w:rFonts w:ascii="Times New Roman" w:hAnsi="Times New Roman" w:cs="Times New Roman"/>
          <w:sz w:val="24"/>
          <w:szCs w:val="24"/>
        </w:rPr>
        <w:t>357</w:t>
      </w:r>
      <w:r w:rsidR="00E93B9E" w:rsidRPr="00A36676">
        <w:rPr>
          <w:rFonts w:ascii="Times New Roman" w:hAnsi="Times New Roman" w:cs="Times New Roman"/>
          <w:sz w:val="24"/>
          <w:szCs w:val="24"/>
        </w:rPr>
        <w:t>.</w:t>
      </w:r>
      <w:r w:rsidR="00621989">
        <w:rPr>
          <w:rFonts w:ascii="Times New Roman" w:hAnsi="Times New Roman" w:cs="Times New Roman"/>
          <w:sz w:val="24"/>
          <w:szCs w:val="24"/>
        </w:rPr>
        <w:t>579</w:t>
      </w:r>
      <w:r w:rsidR="00E93B9E" w:rsidRPr="00A36676">
        <w:rPr>
          <w:rFonts w:ascii="Times New Roman" w:hAnsi="Times New Roman" w:cs="Times New Roman"/>
          <w:sz w:val="24"/>
          <w:szCs w:val="24"/>
        </w:rPr>
        <w:t>, p=0,000)</w:t>
      </w:r>
      <w:r w:rsidR="009F79E9">
        <w:rPr>
          <w:rFonts w:ascii="Times New Roman" w:hAnsi="Times New Roman" w:cs="Times New Roman"/>
          <w:sz w:val="24"/>
          <w:szCs w:val="24"/>
        </w:rPr>
        <w:t xml:space="preserve"> </w:t>
      </w:r>
      <w:r w:rsidR="00E93B9E" w:rsidRPr="00A36676">
        <w:rPr>
          <w:rFonts w:ascii="Times New Roman" w:eastAsia="TimesNewRoman,Bold" w:hAnsi="Times New Roman" w:cs="Times New Roman"/>
          <w:bCs/>
          <w:sz w:val="24"/>
          <w:szCs w:val="24"/>
        </w:rPr>
        <w:t xml:space="preserve">anlamlı ve makul seviyede çıktığı görülmektedir. </w:t>
      </w:r>
    </w:p>
    <w:p w:rsidR="00A36676" w:rsidRDefault="00A36676" w:rsidP="00A028FA">
      <w:pPr>
        <w:spacing w:after="0" w:line="360" w:lineRule="auto"/>
        <w:ind w:firstLine="709"/>
        <w:jc w:val="both"/>
        <w:rPr>
          <w:rFonts w:ascii="Times New Roman" w:eastAsia="TimesNewRoman,Bold" w:hAnsi="Times New Roman" w:cs="Times New Roman"/>
          <w:bCs/>
          <w:sz w:val="24"/>
          <w:szCs w:val="24"/>
        </w:rPr>
      </w:pPr>
      <w:r w:rsidRPr="00A36676">
        <w:rPr>
          <w:rFonts w:ascii="Times New Roman" w:eastAsia="TimesNewRoman,Bold" w:hAnsi="Times New Roman" w:cs="Times New Roman"/>
          <w:bCs/>
          <w:sz w:val="24"/>
          <w:szCs w:val="24"/>
        </w:rPr>
        <w:t>Modelin kabulü için değerlendirilen bir diğer ölçek ise χ2/df</w:t>
      </w:r>
      <w:r>
        <w:rPr>
          <w:rFonts w:ascii="Times New Roman" w:eastAsia="TimesNewRoman,Bold" w:hAnsi="Times New Roman" w:cs="Times New Roman"/>
          <w:bCs/>
          <w:sz w:val="24"/>
          <w:szCs w:val="24"/>
        </w:rPr>
        <w:t xml:space="preserve">’dir. </w:t>
      </w:r>
      <w:r w:rsidRPr="005621C1">
        <w:rPr>
          <w:rFonts w:ascii="Times New Roman" w:hAnsi="Times New Roman" w:cs="Times New Roman"/>
          <w:sz w:val="24"/>
          <w:szCs w:val="24"/>
        </w:rPr>
        <w:t>Veri ile model arasındaki uyumu değerlen</w:t>
      </w:r>
      <w:r w:rsidR="00553772">
        <w:rPr>
          <w:rFonts w:ascii="Times New Roman" w:hAnsi="Times New Roman" w:cs="Times New Roman"/>
          <w:sz w:val="24"/>
          <w:szCs w:val="24"/>
        </w:rPr>
        <w:t xml:space="preserve">dirmede kullanılan </w:t>
      </w:r>
      <w:proofErr w:type="gramStart"/>
      <w:r w:rsidR="00553772">
        <w:rPr>
          <w:rFonts w:ascii="Times New Roman" w:hAnsi="Times New Roman" w:cs="Times New Roman"/>
          <w:sz w:val="24"/>
          <w:szCs w:val="24"/>
        </w:rPr>
        <w:t>kriterlerden</w:t>
      </w:r>
      <w:proofErr w:type="gramEnd"/>
      <w:r w:rsidR="00553772">
        <w:rPr>
          <w:rFonts w:ascii="Times New Roman" w:hAnsi="Times New Roman" w:cs="Times New Roman"/>
          <w:sz w:val="24"/>
          <w:szCs w:val="24"/>
        </w:rPr>
        <w:t xml:space="preserve"> </w:t>
      </w:r>
      <w:r w:rsidRPr="005621C1">
        <w:rPr>
          <w:rFonts w:ascii="Times New Roman" w:hAnsi="Times New Roman" w:cs="Times New Roman"/>
          <w:sz w:val="24"/>
          <w:szCs w:val="24"/>
        </w:rPr>
        <w:t xml:space="preserve">birisi olan </w:t>
      </w:r>
      <w:r w:rsidRPr="00A36676">
        <w:rPr>
          <w:rFonts w:ascii="Times New Roman" w:eastAsia="TimesNewRoman,Bold" w:hAnsi="Times New Roman" w:cs="Times New Roman"/>
          <w:bCs/>
          <w:sz w:val="24"/>
          <w:szCs w:val="24"/>
        </w:rPr>
        <w:t>χ2/df</w:t>
      </w:r>
      <w:r w:rsidRPr="005621C1">
        <w:rPr>
          <w:rFonts w:ascii="Times New Roman" w:hAnsi="Times New Roman" w:cs="Times New Roman"/>
          <w:sz w:val="24"/>
          <w:szCs w:val="24"/>
        </w:rPr>
        <w:t>’nin (ki-kare/serbestlik derecesi) sıfıra yakın olması veya 5’in altında bir değer alması gerekmek</w:t>
      </w:r>
      <w:r w:rsidR="00630D23">
        <w:rPr>
          <w:rFonts w:ascii="Times New Roman" w:hAnsi="Times New Roman" w:cs="Times New Roman"/>
          <w:sz w:val="24"/>
          <w:szCs w:val="24"/>
        </w:rPr>
        <w:t>tedir (Schumacker ve Lomax, 2010</w:t>
      </w:r>
      <w:r w:rsidRPr="005621C1">
        <w:rPr>
          <w:rFonts w:ascii="Times New Roman" w:hAnsi="Times New Roman" w:cs="Times New Roman"/>
          <w:sz w:val="24"/>
          <w:szCs w:val="24"/>
        </w:rPr>
        <w:t>; Külter, 2011:</w:t>
      </w:r>
      <w:r w:rsidR="00DE4D1B">
        <w:rPr>
          <w:rFonts w:ascii="Times New Roman" w:hAnsi="Times New Roman" w:cs="Times New Roman"/>
          <w:sz w:val="24"/>
          <w:szCs w:val="24"/>
        </w:rPr>
        <w:t xml:space="preserve"> </w:t>
      </w:r>
      <w:r w:rsidRPr="005621C1">
        <w:rPr>
          <w:rFonts w:ascii="Times New Roman" w:hAnsi="Times New Roman" w:cs="Times New Roman"/>
          <w:sz w:val="24"/>
          <w:szCs w:val="24"/>
        </w:rPr>
        <w:t>176).</w:t>
      </w:r>
      <w:r>
        <w:rPr>
          <w:rFonts w:ascii="Times New Roman" w:hAnsi="Times New Roman" w:cs="Times New Roman"/>
          <w:sz w:val="24"/>
          <w:szCs w:val="24"/>
        </w:rPr>
        <w:t xml:space="preserve"> Söz konusu </w:t>
      </w:r>
      <w:r w:rsidRPr="00A36676">
        <w:rPr>
          <w:rFonts w:ascii="Times New Roman" w:eastAsia="TimesNewRoman,Bold" w:hAnsi="Times New Roman" w:cs="Times New Roman"/>
          <w:bCs/>
          <w:sz w:val="24"/>
          <w:szCs w:val="24"/>
        </w:rPr>
        <w:t>χ2/df değeri</w:t>
      </w:r>
      <w:r w:rsidR="00DE4D1B">
        <w:rPr>
          <w:rFonts w:ascii="Times New Roman" w:eastAsia="TimesNewRoman,Bold" w:hAnsi="Times New Roman" w:cs="Times New Roman"/>
          <w:bCs/>
          <w:sz w:val="24"/>
          <w:szCs w:val="24"/>
        </w:rPr>
        <w:t xml:space="preserve"> </w:t>
      </w:r>
      <w:r w:rsidR="00621989">
        <w:rPr>
          <w:rFonts w:ascii="Times New Roman" w:eastAsia="TimesNewRoman,Bold" w:hAnsi="Times New Roman" w:cs="Times New Roman"/>
          <w:bCs/>
          <w:sz w:val="24"/>
          <w:szCs w:val="24"/>
        </w:rPr>
        <w:t>2,2</w:t>
      </w:r>
      <w:r w:rsidR="00937FA4">
        <w:rPr>
          <w:rFonts w:ascii="Times New Roman" w:eastAsia="TimesNewRoman,Bold" w:hAnsi="Times New Roman" w:cs="Times New Roman"/>
          <w:bCs/>
          <w:sz w:val="24"/>
          <w:szCs w:val="24"/>
        </w:rPr>
        <w:t>92</w:t>
      </w:r>
      <w:r>
        <w:rPr>
          <w:rFonts w:ascii="Times New Roman" w:eastAsia="TimesNewRoman,Bold" w:hAnsi="Times New Roman" w:cs="Times New Roman"/>
          <w:bCs/>
          <w:sz w:val="24"/>
          <w:szCs w:val="24"/>
        </w:rPr>
        <w:t xml:space="preserve"> olup, </w:t>
      </w:r>
      <w:r w:rsidRPr="00A36676">
        <w:rPr>
          <w:rFonts w:ascii="Times New Roman" w:eastAsia="TimesNewRoman,Bold" w:hAnsi="Times New Roman" w:cs="Times New Roman"/>
          <w:bCs/>
          <w:sz w:val="24"/>
          <w:szCs w:val="24"/>
        </w:rPr>
        <w:t>5’ten küçük ve kabul edilebilir bir</w:t>
      </w:r>
      <w:r>
        <w:rPr>
          <w:rFonts w:ascii="Times New Roman" w:eastAsia="TimesNewRoman,Bold" w:hAnsi="Times New Roman" w:cs="Times New Roman"/>
          <w:bCs/>
          <w:sz w:val="24"/>
          <w:szCs w:val="24"/>
        </w:rPr>
        <w:t xml:space="preserve"> değerdir.</w:t>
      </w:r>
    </w:p>
    <w:p w:rsidR="001C031F" w:rsidRPr="005621C1" w:rsidRDefault="001C031F" w:rsidP="00B23F2E">
      <w:pPr>
        <w:spacing w:after="0" w:line="360" w:lineRule="auto"/>
        <w:ind w:firstLine="708"/>
        <w:jc w:val="both"/>
        <w:rPr>
          <w:rFonts w:ascii="Times New Roman" w:hAnsi="Times New Roman" w:cs="Times New Roman"/>
          <w:sz w:val="24"/>
          <w:szCs w:val="24"/>
        </w:rPr>
      </w:pPr>
    </w:p>
    <w:p w:rsidR="002F0933" w:rsidRDefault="001C5244" w:rsidP="00A028FA">
      <w:pPr>
        <w:autoSpaceDE w:val="0"/>
        <w:autoSpaceDN w:val="0"/>
        <w:adjustRightInd w:val="0"/>
        <w:spacing w:after="0" w:line="360" w:lineRule="auto"/>
        <w:ind w:firstLine="709"/>
        <w:jc w:val="both"/>
        <w:rPr>
          <w:rFonts w:ascii="Times New Roman" w:hAnsi="Times New Roman" w:cs="Times New Roman"/>
          <w:sz w:val="24"/>
          <w:szCs w:val="24"/>
        </w:rPr>
      </w:pPr>
      <w:r w:rsidRPr="00A42517">
        <w:rPr>
          <w:rFonts w:ascii="Times New Roman" w:hAnsi="Times New Roman" w:cs="Times New Roman"/>
          <w:sz w:val="24"/>
          <w:szCs w:val="24"/>
        </w:rPr>
        <w:t>En iyi uyumu elde edebilmek için yapılan modifikasyon neticesinde Model 2’in uyum indeksi sonuçlarının Tablo 4.</w:t>
      </w:r>
      <w:r w:rsidR="00782545">
        <w:rPr>
          <w:rFonts w:ascii="Times New Roman" w:hAnsi="Times New Roman" w:cs="Times New Roman"/>
          <w:sz w:val="24"/>
          <w:szCs w:val="24"/>
        </w:rPr>
        <w:t>52</w:t>
      </w:r>
      <w:r w:rsidR="00937FA4">
        <w:rPr>
          <w:rFonts w:ascii="Times New Roman" w:hAnsi="Times New Roman" w:cs="Times New Roman"/>
          <w:sz w:val="24"/>
          <w:szCs w:val="24"/>
        </w:rPr>
        <w:t>’de</w:t>
      </w:r>
      <w:r w:rsidRPr="00A42517">
        <w:rPr>
          <w:rFonts w:ascii="Times New Roman" w:hAnsi="Times New Roman" w:cs="Times New Roman"/>
          <w:sz w:val="24"/>
          <w:szCs w:val="24"/>
        </w:rPr>
        <w:t xml:space="preserve"> </w:t>
      </w:r>
      <w:r w:rsidR="00A42517" w:rsidRPr="00A42517">
        <w:rPr>
          <w:rFonts w:ascii="Times New Roman" w:hAnsi="Times New Roman" w:cs="Times New Roman"/>
          <w:sz w:val="24"/>
          <w:szCs w:val="24"/>
        </w:rPr>
        <w:t>belirtildiği üzere</w:t>
      </w:r>
      <w:r w:rsidRPr="00A42517">
        <w:rPr>
          <w:rFonts w:ascii="Times New Roman" w:hAnsi="Times New Roman" w:cs="Times New Roman"/>
          <w:sz w:val="24"/>
          <w:szCs w:val="24"/>
        </w:rPr>
        <w:t xml:space="preserve"> (RMSEA:0,0</w:t>
      </w:r>
      <w:r w:rsidR="00621989">
        <w:rPr>
          <w:rFonts w:ascii="Times New Roman" w:hAnsi="Times New Roman" w:cs="Times New Roman"/>
          <w:sz w:val="24"/>
          <w:szCs w:val="24"/>
        </w:rPr>
        <w:t>49</w:t>
      </w:r>
      <w:r w:rsidRPr="00A42517">
        <w:rPr>
          <w:rFonts w:ascii="Times New Roman" w:hAnsi="Times New Roman" w:cs="Times New Roman"/>
          <w:sz w:val="24"/>
          <w:szCs w:val="24"/>
        </w:rPr>
        <w:t>, RFI:0,9</w:t>
      </w:r>
      <w:r w:rsidR="00621989">
        <w:rPr>
          <w:rFonts w:ascii="Times New Roman" w:hAnsi="Times New Roman" w:cs="Times New Roman"/>
          <w:sz w:val="24"/>
          <w:szCs w:val="24"/>
        </w:rPr>
        <w:t>2</w:t>
      </w:r>
      <w:r w:rsidR="000E7DB6">
        <w:rPr>
          <w:rFonts w:ascii="Times New Roman" w:hAnsi="Times New Roman" w:cs="Times New Roman"/>
          <w:sz w:val="24"/>
          <w:szCs w:val="24"/>
        </w:rPr>
        <w:t>3</w:t>
      </w:r>
      <w:r w:rsidRPr="00A42517">
        <w:rPr>
          <w:rFonts w:ascii="Times New Roman" w:hAnsi="Times New Roman" w:cs="Times New Roman"/>
          <w:sz w:val="24"/>
          <w:szCs w:val="24"/>
        </w:rPr>
        <w:t>, GFI:0,9</w:t>
      </w:r>
      <w:r w:rsidR="00621989">
        <w:rPr>
          <w:rFonts w:ascii="Times New Roman" w:hAnsi="Times New Roman" w:cs="Times New Roman"/>
          <w:sz w:val="24"/>
          <w:szCs w:val="24"/>
        </w:rPr>
        <w:t>3</w:t>
      </w:r>
      <w:r w:rsidR="000E7DB6">
        <w:rPr>
          <w:rFonts w:ascii="Times New Roman" w:hAnsi="Times New Roman" w:cs="Times New Roman"/>
          <w:sz w:val="24"/>
          <w:szCs w:val="24"/>
        </w:rPr>
        <w:t>9</w:t>
      </w:r>
      <w:r w:rsidR="00621989">
        <w:rPr>
          <w:rFonts w:ascii="Times New Roman" w:hAnsi="Times New Roman" w:cs="Times New Roman"/>
          <w:sz w:val="24"/>
          <w:szCs w:val="24"/>
        </w:rPr>
        <w:t>, AGFI.0,918, CFI:0,963, NFI:0,937, IFI:0,964</w:t>
      </w:r>
      <w:r w:rsidRPr="00A42517">
        <w:rPr>
          <w:rFonts w:ascii="Times New Roman" w:hAnsi="Times New Roman" w:cs="Times New Roman"/>
          <w:sz w:val="24"/>
          <w:szCs w:val="24"/>
        </w:rPr>
        <w:t xml:space="preserve">) büyük oranda değiştiği </w:t>
      </w:r>
      <w:r w:rsidR="00A42517" w:rsidRPr="00A42517">
        <w:rPr>
          <w:rFonts w:ascii="Times New Roman" w:hAnsi="Times New Roman" w:cs="Times New Roman"/>
          <w:sz w:val="24"/>
          <w:szCs w:val="24"/>
        </w:rPr>
        <w:t>görülmektedir. Araştırma modelinin bu değerlerle birlikte daha iyi bir uyuma sahip olduğu söylenebilmektedir.</w:t>
      </w:r>
    </w:p>
    <w:p w:rsidR="00A42517" w:rsidRDefault="00E835BD" w:rsidP="00A028FA">
      <w:pPr>
        <w:autoSpaceDE w:val="0"/>
        <w:autoSpaceDN w:val="0"/>
        <w:adjustRightInd w:val="0"/>
        <w:spacing w:after="0" w:line="360" w:lineRule="auto"/>
        <w:ind w:firstLine="709"/>
        <w:jc w:val="both"/>
        <w:rPr>
          <w:rFonts w:ascii="Times New Roman" w:hAnsi="Times New Roman" w:cs="Times New Roman"/>
          <w:sz w:val="24"/>
          <w:szCs w:val="24"/>
        </w:rPr>
      </w:pPr>
      <w:r w:rsidRPr="00E835BD">
        <w:rPr>
          <w:rFonts w:ascii="Times New Roman" w:hAnsi="Times New Roman" w:cs="Times New Roman"/>
          <w:sz w:val="24"/>
          <w:szCs w:val="24"/>
        </w:rPr>
        <w:t xml:space="preserve">Araştırma hipotezlerine yönelik değerlendirme yapabilmek için regresyon katsayılarını incelemek gerekmektedir. </w:t>
      </w:r>
      <w:r w:rsidR="00782545">
        <w:rPr>
          <w:rFonts w:ascii="Times New Roman" w:hAnsi="Times New Roman" w:cs="Times New Roman"/>
          <w:sz w:val="24"/>
          <w:szCs w:val="24"/>
        </w:rPr>
        <w:t>Regresyon katsayıları Tablo 4.53 ve Tablo 4.54</w:t>
      </w:r>
      <w:r w:rsidRPr="00E835BD">
        <w:rPr>
          <w:rFonts w:ascii="Times New Roman" w:hAnsi="Times New Roman" w:cs="Times New Roman"/>
          <w:sz w:val="24"/>
          <w:szCs w:val="24"/>
        </w:rPr>
        <w:t>’de verilmiştir.</w:t>
      </w:r>
    </w:p>
    <w:p w:rsidR="003E202F" w:rsidRPr="00E835BD" w:rsidRDefault="003E202F" w:rsidP="00B23F2E">
      <w:pPr>
        <w:autoSpaceDE w:val="0"/>
        <w:autoSpaceDN w:val="0"/>
        <w:adjustRightInd w:val="0"/>
        <w:spacing w:after="0" w:line="360" w:lineRule="auto"/>
        <w:ind w:firstLine="708"/>
        <w:jc w:val="both"/>
        <w:rPr>
          <w:rFonts w:ascii="Times New Roman" w:hAnsi="Times New Roman" w:cs="Times New Roman"/>
          <w:sz w:val="24"/>
          <w:szCs w:val="24"/>
        </w:rPr>
      </w:pPr>
    </w:p>
    <w:p w:rsidR="00E50B8C" w:rsidRPr="00156FF4" w:rsidRDefault="00782545" w:rsidP="003E202F">
      <w:pPr>
        <w:pStyle w:val="A7"/>
        <w:spacing w:after="120"/>
      </w:pPr>
      <w:bookmarkStart w:id="720" w:name="_Toc526800821"/>
      <w:bookmarkStart w:id="721" w:name="_Toc532603536"/>
      <w:r>
        <w:t>Tablo 4.53</w:t>
      </w:r>
      <w:r w:rsidR="00E50B8C">
        <w:t>. Standardize Edilmemiş Regresyon Katsayıları</w:t>
      </w:r>
      <w:bookmarkEnd w:id="720"/>
      <w:bookmarkEnd w:id="7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976"/>
        <w:gridCol w:w="1569"/>
        <w:gridCol w:w="1466"/>
        <w:gridCol w:w="1466"/>
      </w:tblGrid>
      <w:tr w:rsidR="006A155C" w:rsidRPr="003E202F" w:rsidTr="00781C77">
        <w:trPr>
          <w:trHeight w:val="624"/>
          <w:jc w:val="center"/>
        </w:trPr>
        <w:tc>
          <w:tcPr>
            <w:tcW w:w="3976" w:type="dxa"/>
            <w:shd w:val="clear" w:color="auto" w:fill="FFFFFF" w:themeFill="background1"/>
            <w:vAlign w:val="center"/>
          </w:tcPr>
          <w:p w:rsidR="006A155C" w:rsidRPr="003E202F" w:rsidRDefault="006A155C" w:rsidP="001C031F">
            <w:pPr>
              <w:tabs>
                <w:tab w:val="left" w:pos="1185"/>
              </w:tabs>
              <w:spacing w:after="0"/>
              <w:rPr>
                <w:rFonts w:ascii="Times New Roman" w:hAnsi="Times New Roman" w:cs="Times New Roman"/>
                <w:b/>
              </w:rPr>
            </w:pPr>
            <w:r w:rsidRPr="003E202F">
              <w:rPr>
                <w:rFonts w:ascii="Times New Roman" w:hAnsi="Times New Roman" w:cs="Times New Roman"/>
                <w:b/>
              </w:rPr>
              <w:t>Regresyon Yönü</w:t>
            </w:r>
          </w:p>
        </w:tc>
        <w:tc>
          <w:tcPr>
            <w:tcW w:w="1569" w:type="dxa"/>
            <w:shd w:val="clear" w:color="auto" w:fill="FFFFFF" w:themeFill="background1"/>
            <w:vAlign w:val="center"/>
          </w:tcPr>
          <w:p w:rsidR="006A155C" w:rsidRPr="003E202F" w:rsidRDefault="006A155C" w:rsidP="001C031F">
            <w:pPr>
              <w:tabs>
                <w:tab w:val="left" w:pos="1185"/>
              </w:tabs>
              <w:spacing w:after="0"/>
              <w:jc w:val="center"/>
              <w:rPr>
                <w:rFonts w:ascii="Times New Roman" w:hAnsi="Times New Roman" w:cs="Times New Roman"/>
                <w:b/>
              </w:rPr>
            </w:pPr>
            <w:r w:rsidRPr="003E202F">
              <w:rPr>
                <w:rFonts w:ascii="Times New Roman" w:hAnsi="Times New Roman" w:cs="Times New Roman"/>
                <w:b/>
              </w:rPr>
              <w:t>Regresyon Katsayısı</w:t>
            </w:r>
          </w:p>
        </w:tc>
        <w:tc>
          <w:tcPr>
            <w:tcW w:w="1466" w:type="dxa"/>
            <w:shd w:val="clear" w:color="auto" w:fill="FFFFFF" w:themeFill="background1"/>
            <w:vAlign w:val="center"/>
          </w:tcPr>
          <w:p w:rsidR="006A155C" w:rsidRPr="003E202F" w:rsidRDefault="006A155C" w:rsidP="001C031F">
            <w:pPr>
              <w:tabs>
                <w:tab w:val="left" w:pos="1185"/>
              </w:tabs>
              <w:spacing w:after="0"/>
              <w:jc w:val="center"/>
              <w:rPr>
                <w:rFonts w:ascii="Times New Roman" w:hAnsi="Times New Roman" w:cs="Times New Roman"/>
                <w:b/>
              </w:rPr>
            </w:pPr>
            <w:r w:rsidRPr="003E202F">
              <w:rPr>
                <w:rFonts w:ascii="Times New Roman" w:hAnsi="Times New Roman" w:cs="Times New Roman"/>
                <w:b/>
              </w:rPr>
              <w:t>Standart Hata</w:t>
            </w:r>
          </w:p>
        </w:tc>
        <w:tc>
          <w:tcPr>
            <w:tcW w:w="1466" w:type="dxa"/>
            <w:shd w:val="clear" w:color="auto" w:fill="FFFFFF" w:themeFill="background1"/>
            <w:vAlign w:val="center"/>
          </w:tcPr>
          <w:p w:rsidR="006A155C" w:rsidRPr="003E202F" w:rsidRDefault="006A155C" w:rsidP="001C031F">
            <w:pPr>
              <w:tabs>
                <w:tab w:val="left" w:pos="1185"/>
              </w:tabs>
              <w:spacing w:after="0"/>
              <w:jc w:val="center"/>
              <w:rPr>
                <w:rFonts w:ascii="Times New Roman" w:hAnsi="Times New Roman" w:cs="Times New Roman"/>
                <w:b/>
              </w:rPr>
            </w:pPr>
            <w:r w:rsidRPr="003E202F">
              <w:rPr>
                <w:rFonts w:ascii="Times New Roman" w:hAnsi="Times New Roman" w:cs="Times New Roman"/>
                <w:b/>
              </w:rPr>
              <w:t>Anlamlılık Düzeyi</w:t>
            </w:r>
          </w:p>
        </w:tc>
      </w:tr>
      <w:tr w:rsidR="006A155C" w:rsidRPr="003E202F" w:rsidTr="00781C77">
        <w:trPr>
          <w:trHeight w:val="624"/>
          <w:jc w:val="center"/>
        </w:trPr>
        <w:tc>
          <w:tcPr>
            <w:tcW w:w="3976" w:type="dxa"/>
            <w:shd w:val="clear" w:color="auto" w:fill="FFFFFF" w:themeFill="background1"/>
            <w:vAlign w:val="center"/>
          </w:tcPr>
          <w:tbl>
            <w:tblPr>
              <w:tblW w:w="0" w:type="auto"/>
              <w:tblCellMar>
                <w:top w:w="15" w:type="dxa"/>
                <w:left w:w="15" w:type="dxa"/>
                <w:bottom w:w="15" w:type="dxa"/>
                <w:right w:w="15" w:type="dxa"/>
              </w:tblCellMar>
              <w:tblLook w:val="04A0" w:firstRow="1" w:lastRow="0" w:firstColumn="1" w:lastColumn="0" w:noHBand="0" w:noVBand="1"/>
            </w:tblPr>
            <w:tblGrid>
              <w:gridCol w:w="1514"/>
              <w:gridCol w:w="623"/>
              <w:gridCol w:w="889"/>
            </w:tblGrid>
            <w:tr w:rsidR="006A155C" w:rsidRPr="003E202F" w:rsidTr="00E50B8C">
              <w:tc>
                <w:tcPr>
                  <w:tcW w:w="0" w:type="auto"/>
                  <w:tcMar>
                    <w:top w:w="15" w:type="dxa"/>
                    <w:left w:w="57" w:type="dxa"/>
                    <w:bottom w:w="15" w:type="dxa"/>
                    <w:right w:w="57" w:type="dxa"/>
                  </w:tcMar>
                  <w:vAlign w:val="center"/>
                  <w:hideMark/>
                </w:tcPr>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Seçmen Güveni</w:t>
                  </w:r>
                </w:p>
              </w:tc>
              <w:tc>
                <w:tcPr>
                  <w:tcW w:w="0" w:type="auto"/>
                  <w:noWrap/>
                  <w:tcMar>
                    <w:top w:w="15" w:type="dxa"/>
                    <w:left w:w="57" w:type="dxa"/>
                    <w:bottom w:w="15" w:type="dxa"/>
                    <w:right w:w="57" w:type="dxa"/>
                  </w:tcMar>
                  <w:vAlign w:val="center"/>
                  <w:hideMark/>
                </w:tcPr>
                <w:p w:rsidR="006A155C" w:rsidRPr="003E202F" w:rsidRDefault="00462CB7"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 xml:space="preserve">   </w:t>
                  </w:r>
                  <w:r w:rsidR="006A155C" w:rsidRPr="003E202F">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6A155C" w:rsidRPr="003E202F" w:rsidRDefault="002748CC" w:rsidP="002748CC">
                  <w:pPr>
                    <w:spacing w:after="0"/>
                    <w:ind w:hanging="132"/>
                    <w:rPr>
                      <w:rFonts w:ascii="Times New Roman" w:eastAsia="Times New Roman" w:hAnsi="Times New Roman" w:cs="Times New Roman"/>
                      <w:lang w:eastAsia="tr-TR"/>
                    </w:rPr>
                  </w:pPr>
                  <w:r>
                    <w:rPr>
                      <w:rFonts w:ascii="Times New Roman" w:eastAsia="Times New Roman" w:hAnsi="Times New Roman" w:cs="Times New Roman"/>
                      <w:lang w:eastAsia="tr-TR"/>
                    </w:rPr>
                    <w:t xml:space="preserve"> SPSSM</w:t>
                  </w:r>
                </w:p>
              </w:tc>
            </w:tr>
          </w:tbl>
          <w:p w:rsidR="006A155C" w:rsidRPr="003E202F" w:rsidRDefault="006A155C" w:rsidP="001C031F">
            <w:pPr>
              <w:tabs>
                <w:tab w:val="left" w:pos="1185"/>
              </w:tabs>
              <w:spacing w:after="0"/>
              <w:rPr>
                <w:rFonts w:ascii="Times New Roman" w:hAnsi="Times New Roman" w:cs="Times New Roman"/>
              </w:rPr>
            </w:pPr>
          </w:p>
        </w:tc>
        <w:tc>
          <w:tcPr>
            <w:tcW w:w="1569" w:type="dxa"/>
            <w:shd w:val="clear" w:color="auto" w:fill="FFFFFF" w:themeFill="background1"/>
            <w:vAlign w:val="center"/>
          </w:tcPr>
          <w:p w:rsidR="006A155C" w:rsidRPr="003E202F" w:rsidRDefault="006A155C" w:rsidP="00621989">
            <w:pPr>
              <w:tabs>
                <w:tab w:val="left" w:pos="1185"/>
              </w:tabs>
              <w:spacing w:after="0"/>
              <w:jc w:val="center"/>
              <w:rPr>
                <w:rFonts w:ascii="Times New Roman" w:hAnsi="Times New Roman" w:cs="Times New Roman"/>
              </w:rPr>
            </w:pPr>
            <w:r w:rsidRPr="003E202F">
              <w:rPr>
                <w:rFonts w:ascii="Times New Roman" w:hAnsi="Times New Roman" w:cs="Times New Roman"/>
              </w:rPr>
              <w:t>0,</w:t>
            </w:r>
            <w:r w:rsidR="00621989">
              <w:rPr>
                <w:rFonts w:ascii="Times New Roman" w:hAnsi="Times New Roman" w:cs="Times New Roman"/>
              </w:rPr>
              <w:t>586</w:t>
            </w:r>
          </w:p>
        </w:tc>
        <w:tc>
          <w:tcPr>
            <w:tcW w:w="1466" w:type="dxa"/>
            <w:shd w:val="clear" w:color="auto" w:fill="FFFFFF" w:themeFill="background1"/>
            <w:vAlign w:val="center"/>
          </w:tcPr>
          <w:p w:rsidR="006A155C" w:rsidRPr="003E202F" w:rsidRDefault="006A155C" w:rsidP="00621989">
            <w:pPr>
              <w:tabs>
                <w:tab w:val="left" w:pos="1185"/>
              </w:tabs>
              <w:spacing w:after="0"/>
              <w:jc w:val="center"/>
              <w:rPr>
                <w:rFonts w:ascii="Times New Roman" w:hAnsi="Times New Roman" w:cs="Times New Roman"/>
              </w:rPr>
            </w:pPr>
            <w:r w:rsidRPr="003E202F">
              <w:rPr>
                <w:rFonts w:ascii="Times New Roman" w:hAnsi="Times New Roman" w:cs="Times New Roman"/>
              </w:rPr>
              <w:t>0,0</w:t>
            </w:r>
            <w:r w:rsidR="002748CC">
              <w:rPr>
                <w:rFonts w:ascii="Times New Roman" w:hAnsi="Times New Roman" w:cs="Times New Roman"/>
              </w:rPr>
              <w:t>6</w:t>
            </w:r>
            <w:r w:rsidR="00621989">
              <w:rPr>
                <w:rFonts w:ascii="Times New Roman" w:hAnsi="Times New Roman" w:cs="Times New Roman"/>
              </w:rPr>
              <w:t>2</w:t>
            </w:r>
          </w:p>
        </w:tc>
        <w:tc>
          <w:tcPr>
            <w:tcW w:w="1466" w:type="dxa"/>
            <w:shd w:val="clear" w:color="auto" w:fill="FFFFFF" w:themeFill="background1"/>
            <w:vAlign w:val="center"/>
          </w:tcPr>
          <w:p w:rsidR="006A155C" w:rsidRPr="003E202F" w:rsidRDefault="006A155C" w:rsidP="001C031F">
            <w:pPr>
              <w:tabs>
                <w:tab w:val="left" w:pos="1185"/>
              </w:tabs>
              <w:spacing w:after="0"/>
              <w:jc w:val="center"/>
              <w:rPr>
                <w:rFonts w:ascii="Times New Roman" w:hAnsi="Times New Roman" w:cs="Times New Roman"/>
              </w:rPr>
            </w:pPr>
            <w:r w:rsidRPr="003E202F">
              <w:rPr>
                <w:rFonts w:ascii="Times New Roman" w:hAnsi="Times New Roman" w:cs="Times New Roman"/>
              </w:rPr>
              <w:t>0,000</w:t>
            </w:r>
          </w:p>
        </w:tc>
      </w:tr>
      <w:tr w:rsidR="006A155C" w:rsidRPr="003E202F" w:rsidTr="00781C77">
        <w:trPr>
          <w:trHeight w:val="624"/>
          <w:jc w:val="center"/>
        </w:trPr>
        <w:tc>
          <w:tcPr>
            <w:tcW w:w="3976" w:type="dxa"/>
            <w:shd w:val="clear" w:color="auto" w:fill="FFFFFF" w:themeFill="background1"/>
            <w:vAlign w:val="center"/>
          </w:tcPr>
          <w:tbl>
            <w:tblPr>
              <w:tblW w:w="0" w:type="auto"/>
              <w:tblCellMar>
                <w:top w:w="15" w:type="dxa"/>
                <w:left w:w="15" w:type="dxa"/>
                <w:bottom w:w="15" w:type="dxa"/>
                <w:right w:w="15" w:type="dxa"/>
              </w:tblCellMar>
              <w:tblLook w:val="04A0" w:firstRow="1" w:lastRow="0" w:firstColumn="1" w:lastColumn="0" w:noHBand="0" w:noVBand="1"/>
            </w:tblPr>
            <w:tblGrid>
              <w:gridCol w:w="1623"/>
              <w:gridCol w:w="458"/>
              <w:gridCol w:w="966"/>
            </w:tblGrid>
            <w:tr w:rsidR="006A155C" w:rsidRPr="003E202F" w:rsidTr="00E50B8C">
              <w:tc>
                <w:tcPr>
                  <w:tcW w:w="0" w:type="auto"/>
                  <w:tcMar>
                    <w:top w:w="15" w:type="dxa"/>
                    <w:left w:w="57" w:type="dxa"/>
                    <w:bottom w:w="15" w:type="dxa"/>
                    <w:right w:w="57" w:type="dxa"/>
                  </w:tcMar>
                  <w:vAlign w:val="center"/>
                  <w:hideMark/>
                </w:tcPr>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Seçmen Sadakati</w:t>
                  </w:r>
                </w:p>
              </w:tc>
              <w:tc>
                <w:tcPr>
                  <w:tcW w:w="0" w:type="auto"/>
                  <w:noWrap/>
                  <w:tcMar>
                    <w:top w:w="15" w:type="dxa"/>
                    <w:left w:w="57" w:type="dxa"/>
                    <w:bottom w:w="15" w:type="dxa"/>
                    <w:right w:w="57" w:type="dxa"/>
                  </w:tcMar>
                  <w:vAlign w:val="center"/>
                  <w:hideMark/>
                </w:tcPr>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6A155C" w:rsidRPr="003E202F" w:rsidRDefault="006A155C" w:rsidP="002748CC">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S</w:t>
                  </w:r>
                  <w:r w:rsidR="002748CC">
                    <w:rPr>
                      <w:rFonts w:ascii="Times New Roman" w:eastAsia="Times New Roman" w:hAnsi="Times New Roman" w:cs="Times New Roman"/>
                      <w:lang w:eastAsia="tr-TR"/>
                    </w:rPr>
                    <w:t>PSSM</w:t>
                  </w:r>
                </w:p>
              </w:tc>
            </w:tr>
          </w:tbl>
          <w:p w:rsidR="006A155C" w:rsidRPr="003E202F" w:rsidRDefault="006A155C" w:rsidP="001C031F">
            <w:pPr>
              <w:tabs>
                <w:tab w:val="left" w:pos="1185"/>
              </w:tabs>
              <w:spacing w:after="0"/>
              <w:rPr>
                <w:rFonts w:ascii="Times New Roman" w:hAnsi="Times New Roman" w:cs="Times New Roman"/>
              </w:rPr>
            </w:pPr>
          </w:p>
        </w:tc>
        <w:tc>
          <w:tcPr>
            <w:tcW w:w="1569" w:type="dxa"/>
            <w:shd w:val="clear" w:color="auto" w:fill="FFFFFF" w:themeFill="background1"/>
            <w:vAlign w:val="center"/>
          </w:tcPr>
          <w:p w:rsidR="006A155C" w:rsidRPr="003E202F" w:rsidRDefault="006A155C" w:rsidP="00621989">
            <w:pPr>
              <w:tabs>
                <w:tab w:val="left" w:pos="1185"/>
              </w:tabs>
              <w:spacing w:after="0"/>
              <w:jc w:val="center"/>
              <w:rPr>
                <w:rFonts w:ascii="Times New Roman" w:hAnsi="Times New Roman" w:cs="Times New Roman"/>
              </w:rPr>
            </w:pPr>
            <w:r w:rsidRPr="003E202F">
              <w:rPr>
                <w:rFonts w:ascii="Times New Roman" w:hAnsi="Times New Roman" w:cs="Times New Roman"/>
              </w:rPr>
              <w:t>0,</w:t>
            </w:r>
            <w:r w:rsidR="002748CC">
              <w:rPr>
                <w:rFonts w:ascii="Times New Roman" w:hAnsi="Times New Roman" w:cs="Times New Roman"/>
              </w:rPr>
              <w:t>3</w:t>
            </w:r>
            <w:r w:rsidR="00621989">
              <w:rPr>
                <w:rFonts w:ascii="Times New Roman" w:hAnsi="Times New Roman" w:cs="Times New Roman"/>
              </w:rPr>
              <w:t>27</w:t>
            </w:r>
          </w:p>
        </w:tc>
        <w:tc>
          <w:tcPr>
            <w:tcW w:w="1466" w:type="dxa"/>
            <w:shd w:val="clear" w:color="auto" w:fill="FFFFFF" w:themeFill="background1"/>
            <w:vAlign w:val="center"/>
          </w:tcPr>
          <w:p w:rsidR="006A155C" w:rsidRPr="003E202F" w:rsidRDefault="006A155C" w:rsidP="00621989">
            <w:pPr>
              <w:tabs>
                <w:tab w:val="left" w:pos="1185"/>
              </w:tabs>
              <w:spacing w:after="0"/>
              <w:jc w:val="center"/>
              <w:rPr>
                <w:rFonts w:ascii="Times New Roman" w:hAnsi="Times New Roman" w:cs="Times New Roman"/>
              </w:rPr>
            </w:pPr>
            <w:r w:rsidRPr="003E202F">
              <w:rPr>
                <w:rFonts w:ascii="Times New Roman" w:hAnsi="Times New Roman" w:cs="Times New Roman"/>
              </w:rPr>
              <w:t>0,0</w:t>
            </w:r>
            <w:r w:rsidR="00621989">
              <w:rPr>
                <w:rFonts w:ascii="Times New Roman" w:hAnsi="Times New Roman" w:cs="Times New Roman"/>
              </w:rPr>
              <w:t>48</w:t>
            </w:r>
          </w:p>
        </w:tc>
        <w:tc>
          <w:tcPr>
            <w:tcW w:w="1466" w:type="dxa"/>
            <w:shd w:val="clear" w:color="auto" w:fill="FFFFFF" w:themeFill="background1"/>
            <w:vAlign w:val="center"/>
          </w:tcPr>
          <w:p w:rsidR="006A155C" w:rsidRPr="003E202F" w:rsidRDefault="006A155C" w:rsidP="001C031F">
            <w:pPr>
              <w:tabs>
                <w:tab w:val="left" w:pos="1185"/>
              </w:tabs>
              <w:spacing w:after="0"/>
              <w:jc w:val="center"/>
              <w:rPr>
                <w:rFonts w:ascii="Times New Roman" w:hAnsi="Times New Roman" w:cs="Times New Roman"/>
              </w:rPr>
            </w:pPr>
            <w:r w:rsidRPr="003E202F">
              <w:rPr>
                <w:rFonts w:ascii="Times New Roman" w:hAnsi="Times New Roman" w:cs="Times New Roman"/>
              </w:rPr>
              <w:t>0,000</w:t>
            </w:r>
          </w:p>
        </w:tc>
      </w:tr>
      <w:tr w:rsidR="006A155C" w:rsidRPr="003E202F" w:rsidTr="00781C77">
        <w:trPr>
          <w:trHeight w:val="624"/>
          <w:jc w:val="center"/>
        </w:trPr>
        <w:tc>
          <w:tcPr>
            <w:tcW w:w="3976" w:type="dxa"/>
            <w:shd w:val="clear" w:color="auto" w:fill="FFFFFF" w:themeFill="background1"/>
            <w:vAlign w:val="center"/>
          </w:tcPr>
          <w:tbl>
            <w:tblPr>
              <w:tblW w:w="0" w:type="auto"/>
              <w:tblCellMar>
                <w:top w:w="15" w:type="dxa"/>
                <w:left w:w="15" w:type="dxa"/>
                <w:bottom w:w="15" w:type="dxa"/>
                <w:right w:w="15" w:type="dxa"/>
              </w:tblCellMar>
              <w:tblLook w:val="04A0" w:firstRow="1" w:lastRow="0" w:firstColumn="1" w:lastColumn="0" w:noHBand="0" w:noVBand="1"/>
            </w:tblPr>
            <w:tblGrid>
              <w:gridCol w:w="1623"/>
              <w:gridCol w:w="458"/>
              <w:gridCol w:w="977"/>
            </w:tblGrid>
            <w:tr w:rsidR="006A155C" w:rsidRPr="003E202F" w:rsidTr="00E50B8C">
              <w:tc>
                <w:tcPr>
                  <w:tcW w:w="0" w:type="auto"/>
                  <w:tcMar>
                    <w:top w:w="15" w:type="dxa"/>
                    <w:left w:w="57" w:type="dxa"/>
                    <w:bottom w:w="15" w:type="dxa"/>
                    <w:right w:w="57" w:type="dxa"/>
                  </w:tcMar>
                  <w:vAlign w:val="center"/>
                  <w:hideMark/>
                </w:tcPr>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Seçmen Sadakati</w:t>
                  </w:r>
                </w:p>
              </w:tc>
              <w:tc>
                <w:tcPr>
                  <w:tcW w:w="0" w:type="auto"/>
                  <w:noWrap/>
                  <w:tcMar>
                    <w:top w:w="15" w:type="dxa"/>
                    <w:left w:w="57" w:type="dxa"/>
                    <w:bottom w:w="15" w:type="dxa"/>
                    <w:right w:w="57" w:type="dxa"/>
                  </w:tcMar>
                  <w:vAlign w:val="center"/>
                  <w:hideMark/>
                </w:tcPr>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3E202F"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 xml:space="preserve">Seçmen </w:t>
                  </w:r>
                </w:p>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Güveni</w:t>
                  </w:r>
                </w:p>
              </w:tc>
            </w:tr>
          </w:tbl>
          <w:p w:rsidR="006A155C" w:rsidRPr="003E202F" w:rsidRDefault="006A155C" w:rsidP="001C031F">
            <w:pPr>
              <w:tabs>
                <w:tab w:val="left" w:pos="1185"/>
              </w:tabs>
              <w:spacing w:after="0"/>
              <w:rPr>
                <w:rFonts w:ascii="Times New Roman" w:hAnsi="Times New Roman" w:cs="Times New Roman"/>
              </w:rPr>
            </w:pPr>
          </w:p>
        </w:tc>
        <w:tc>
          <w:tcPr>
            <w:tcW w:w="1569" w:type="dxa"/>
            <w:shd w:val="clear" w:color="auto" w:fill="FFFFFF" w:themeFill="background1"/>
            <w:vAlign w:val="center"/>
          </w:tcPr>
          <w:p w:rsidR="006A155C" w:rsidRPr="003E202F" w:rsidRDefault="006A155C" w:rsidP="00621989">
            <w:pPr>
              <w:tabs>
                <w:tab w:val="left" w:pos="1185"/>
              </w:tabs>
              <w:spacing w:after="0"/>
              <w:jc w:val="center"/>
              <w:rPr>
                <w:rFonts w:ascii="Times New Roman" w:hAnsi="Times New Roman" w:cs="Times New Roman"/>
              </w:rPr>
            </w:pPr>
            <w:r w:rsidRPr="003E202F">
              <w:rPr>
                <w:rFonts w:ascii="Times New Roman" w:hAnsi="Times New Roman" w:cs="Times New Roman"/>
              </w:rPr>
              <w:t>0,</w:t>
            </w:r>
            <w:r w:rsidR="002748CC">
              <w:rPr>
                <w:rFonts w:ascii="Times New Roman" w:hAnsi="Times New Roman" w:cs="Times New Roman"/>
              </w:rPr>
              <w:t>2</w:t>
            </w:r>
            <w:r w:rsidR="00621989">
              <w:rPr>
                <w:rFonts w:ascii="Times New Roman" w:hAnsi="Times New Roman" w:cs="Times New Roman"/>
              </w:rPr>
              <w:t>31</w:t>
            </w:r>
          </w:p>
        </w:tc>
        <w:tc>
          <w:tcPr>
            <w:tcW w:w="1466" w:type="dxa"/>
            <w:shd w:val="clear" w:color="auto" w:fill="FFFFFF" w:themeFill="background1"/>
            <w:vAlign w:val="center"/>
          </w:tcPr>
          <w:p w:rsidR="006A155C" w:rsidRPr="003E202F" w:rsidRDefault="006A155C" w:rsidP="00621989">
            <w:pPr>
              <w:tabs>
                <w:tab w:val="left" w:pos="1185"/>
              </w:tabs>
              <w:spacing w:after="0"/>
              <w:jc w:val="center"/>
              <w:rPr>
                <w:rFonts w:ascii="Times New Roman" w:hAnsi="Times New Roman" w:cs="Times New Roman"/>
              </w:rPr>
            </w:pPr>
            <w:r w:rsidRPr="003E202F">
              <w:rPr>
                <w:rFonts w:ascii="Times New Roman" w:hAnsi="Times New Roman" w:cs="Times New Roman"/>
              </w:rPr>
              <w:t>0,0</w:t>
            </w:r>
            <w:r w:rsidR="002748CC">
              <w:rPr>
                <w:rFonts w:ascii="Times New Roman" w:hAnsi="Times New Roman" w:cs="Times New Roman"/>
              </w:rPr>
              <w:t>4</w:t>
            </w:r>
            <w:r w:rsidR="00621989">
              <w:rPr>
                <w:rFonts w:ascii="Times New Roman" w:hAnsi="Times New Roman" w:cs="Times New Roman"/>
              </w:rPr>
              <w:t>5</w:t>
            </w:r>
          </w:p>
        </w:tc>
        <w:tc>
          <w:tcPr>
            <w:tcW w:w="1466" w:type="dxa"/>
            <w:shd w:val="clear" w:color="auto" w:fill="FFFFFF" w:themeFill="background1"/>
            <w:vAlign w:val="center"/>
          </w:tcPr>
          <w:p w:rsidR="006A155C" w:rsidRPr="003E202F" w:rsidRDefault="006A155C" w:rsidP="001C031F">
            <w:pPr>
              <w:tabs>
                <w:tab w:val="left" w:pos="1185"/>
              </w:tabs>
              <w:spacing w:after="0"/>
              <w:jc w:val="center"/>
              <w:rPr>
                <w:rFonts w:ascii="Times New Roman" w:hAnsi="Times New Roman" w:cs="Times New Roman"/>
              </w:rPr>
            </w:pPr>
            <w:r w:rsidRPr="003E202F">
              <w:rPr>
                <w:rFonts w:ascii="Times New Roman" w:hAnsi="Times New Roman" w:cs="Times New Roman"/>
              </w:rPr>
              <w:t>0,000</w:t>
            </w:r>
          </w:p>
        </w:tc>
      </w:tr>
      <w:tr w:rsidR="006A155C" w:rsidRPr="003E202F" w:rsidTr="00781C77">
        <w:trPr>
          <w:trHeight w:val="624"/>
          <w:jc w:val="center"/>
        </w:trPr>
        <w:tc>
          <w:tcPr>
            <w:tcW w:w="3976" w:type="dxa"/>
            <w:shd w:val="clear" w:color="auto" w:fill="FFFFFF" w:themeFill="background1"/>
            <w:vAlign w:val="center"/>
          </w:tcPr>
          <w:tbl>
            <w:tblPr>
              <w:tblW w:w="0" w:type="auto"/>
              <w:tblCellMar>
                <w:top w:w="15" w:type="dxa"/>
                <w:left w:w="15" w:type="dxa"/>
                <w:bottom w:w="15" w:type="dxa"/>
                <w:right w:w="15" w:type="dxa"/>
              </w:tblCellMar>
              <w:tblLook w:val="04A0" w:firstRow="1" w:lastRow="0" w:firstColumn="1" w:lastColumn="0" w:noHBand="0" w:noVBand="1"/>
            </w:tblPr>
            <w:tblGrid>
              <w:gridCol w:w="640"/>
              <w:gridCol w:w="1448"/>
              <w:gridCol w:w="977"/>
            </w:tblGrid>
            <w:tr w:rsidR="006A155C" w:rsidRPr="003E202F" w:rsidTr="00E50B8C">
              <w:tc>
                <w:tcPr>
                  <w:tcW w:w="0" w:type="auto"/>
                  <w:tcMar>
                    <w:top w:w="15" w:type="dxa"/>
                    <w:left w:w="57" w:type="dxa"/>
                    <w:bottom w:w="15" w:type="dxa"/>
                    <w:right w:w="57" w:type="dxa"/>
                  </w:tcMar>
                  <w:vAlign w:val="center"/>
                  <w:hideMark/>
                </w:tcPr>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EAAI</w:t>
                  </w:r>
                </w:p>
              </w:tc>
              <w:tc>
                <w:tcPr>
                  <w:tcW w:w="0" w:type="auto"/>
                  <w:noWrap/>
                  <w:tcMar>
                    <w:top w:w="15" w:type="dxa"/>
                    <w:left w:w="57" w:type="dxa"/>
                    <w:bottom w:w="15" w:type="dxa"/>
                    <w:right w:w="57" w:type="dxa"/>
                  </w:tcMar>
                  <w:vAlign w:val="center"/>
                  <w:hideMark/>
                </w:tcPr>
                <w:p w:rsidR="006A155C" w:rsidRPr="003E202F" w:rsidRDefault="003E202F"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 xml:space="preserve">                  </w:t>
                  </w:r>
                  <w:r w:rsidR="006A155C" w:rsidRPr="003E202F">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3E202F"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 xml:space="preserve">Seçmen </w:t>
                  </w:r>
                  <w:r w:rsidR="003E202F" w:rsidRPr="003E202F">
                    <w:rPr>
                      <w:rFonts w:ascii="Times New Roman" w:eastAsia="Times New Roman" w:hAnsi="Times New Roman" w:cs="Times New Roman"/>
                      <w:lang w:eastAsia="tr-TR"/>
                    </w:rPr>
                    <w:t xml:space="preserve">  </w:t>
                  </w:r>
                </w:p>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Güveni</w:t>
                  </w:r>
                </w:p>
              </w:tc>
            </w:tr>
          </w:tbl>
          <w:p w:rsidR="006A155C" w:rsidRPr="003E202F" w:rsidRDefault="006A155C" w:rsidP="001C031F">
            <w:pPr>
              <w:tabs>
                <w:tab w:val="left" w:pos="1185"/>
              </w:tabs>
              <w:spacing w:after="0"/>
              <w:rPr>
                <w:rFonts w:ascii="Times New Roman" w:hAnsi="Times New Roman" w:cs="Times New Roman"/>
              </w:rPr>
            </w:pPr>
          </w:p>
        </w:tc>
        <w:tc>
          <w:tcPr>
            <w:tcW w:w="1569" w:type="dxa"/>
            <w:shd w:val="clear" w:color="auto" w:fill="FFFFFF" w:themeFill="background1"/>
            <w:vAlign w:val="center"/>
          </w:tcPr>
          <w:p w:rsidR="006A155C" w:rsidRPr="003E202F" w:rsidRDefault="006A155C" w:rsidP="00621989">
            <w:pPr>
              <w:tabs>
                <w:tab w:val="left" w:pos="1185"/>
              </w:tabs>
              <w:spacing w:after="0"/>
              <w:jc w:val="center"/>
              <w:rPr>
                <w:rFonts w:ascii="Times New Roman" w:hAnsi="Times New Roman" w:cs="Times New Roman"/>
              </w:rPr>
            </w:pPr>
            <w:r w:rsidRPr="003E202F">
              <w:rPr>
                <w:rFonts w:ascii="Times New Roman" w:hAnsi="Times New Roman" w:cs="Times New Roman"/>
              </w:rPr>
              <w:t>0,</w:t>
            </w:r>
            <w:r w:rsidR="002748CC">
              <w:rPr>
                <w:rFonts w:ascii="Times New Roman" w:hAnsi="Times New Roman" w:cs="Times New Roman"/>
              </w:rPr>
              <w:t>1</w:t>
            </w:r>
            <w:r w:rsidR="00621989">
              <w:rPr>
                <w:rFonts w:ascii="Times New Roman" w:hAnsi="Times New Roman" w:cs="Times New Roman"/>
              </w:rPr>
              <w:t>3</w:t>
            </w:r>
            <w:r w:rsidR="002748CC">
              <w:rPr>
                <w:rFonts w:ascii="Times New Roman" w:hAnsi="Times New Roman" w:cs="Times New Roman"/>
              </w:rPr>
              <w:t>7</w:t>
            </w:r>
          </w:p>
        </w:tc>
        <w:tc>
          <w:tcPr>
            <w:tcW w:w="1466" w:type="dxa"/>
            <w:shd w:val="clear" w:color="auto" w:fill="FFFFFF" w:themeFill="background1"/>
            <w:vAlign w:val="center"/>
          </w:tcPr>
          <w:p w:rsidR="006A155C" w:rsidRPr="003E202F" w:rsidRDefault="006A155C" w:rsidP="002748CC">
            <w:pPr>
              <w:tabs>
                <w:tab w:val="left" w:pos="1185"/>
              </w:tabs>
              <w:spacing w:after="0"/>
              <w:jc w:val="center"/>
              <w:rPr>
                <w:rFonts w:ascii="Times New Roman" w:hAnsi="Times New Roman" w:cs="Times New Roman"/>
              </w:rPr>
            </w:pPr>
            <w:r w:rsidRPr="003E202F">
              <w:rPr>
                <w:rFonts w:ascii="Times New Roman" w:hAnsi="Times New Roman" w:cs="Times New Roman"/>
              </w:rPr>
              <w:t>0,07</w:t>
            </w:r>
            <w:r w:rsidR="002748CC">
              <w:rPr>
                <w:rFonts w:ascii="Times New Roman" w:hAnsi="Times New Roman" w:cs="Times New Roman"/>
              </w:rPr>
              <w:t>3</w:t>
            </w:r>
          </w:p>
        </w:tc>
        <w:tc>
          <w:tcPr>
            <w:tcW w:w="1466" w:type="dxa"/>
            <w:shd w:val="clear" w:color="auto" w:fill="FFFFFF" w:themeFill="background1"/>
            <w:vAlign w:val="center"/>
          </w:tcPr>
          <w:p w:rsidR="006A155C" w:rsidRPr="00781C77" w:rsidRDefault="006A155C" w:rsidP="00621989">
            <w:pPr>
              <w:tabs>
                <w:tab w:val="left" w:pos="1185"/>
              </w:tabs>
              <w:spacing w:after="0"/>
              <w:jc w:val="center"/>
              <w:rPr>
                <w:rFonts w:ascii="Times New Roman" w:hAnsi="Times New Roman" w:cs="Times New Roman"/>
              </w:rPr>
            </w:pPr>
            <w:r w:rsidRPr="00781C77">
              <w:rPr>
                <w:rFonts w:ascii="Times New Roman" w:hAnsi="Times New Roman" w:cs="Times New Roman"/>
              </w:rPr>
              <w:t>0,</w:t>
            </w:r>
            <w:r w:rsidR="002748CC" w:rsidRPr="00781C77">
              <w:rPr>
                <w:rFonts w:ascii="Times New Roman" w:hAnsi="Times New Roman" w:cs="Times New Roman"/>
              </w:rPr>
              <w:t>0</w:t>
            </w:r>
            <w:r w:rsidR="00621989" w:rsidRPr="00781C77">
              <w:rPr>
                <w:rFonts w:ascii="Times New Roman" w:hAnsi="Times New Roman" w:cs="Times New Roman"/>
              </w:rPr>
              <w:t>61</w:t>
            </w:r>
          </w:p>
        </w:tc>
      </w:tr>
      <w:tr w:rsidR="006A155C" w:rsidRPr="003E202F" w:rsidTr="00781C77">
        <w:trPr>
          <w:trHeight w:val="624"/>
          <w:jc w:val="center"/>
        </w:trPr>
        <w:tc>
          <w:tcPr>
            <w:tcW w:w="3976" w:type="dxa"/>
            <w:shd w:val="clear" w:color="auto" w:fill="FFFFFF" w:themeFill="background1"/>
            <w:vAlign w:val="center"/>
          </w:tcPr>
          <w:tbl>
            <w:tblPr>
              <w:tblW w:w="0" w:type="auto"/>
              <w:tblCellMar>
                <w:top w:w="15" w:type="dxa"/>
                <w:left w:w="15" w:type="dxa"/>
                <w:bottom w:w="15" w:type="dxa"/>
                <w:right w:w="15" w:type="dxa"/>
              </w:tblCellMar>
              <w:tblLook w:val="04A0" w:firstRow="1" w:lastRow="0" w:firstColumn="1" w:lastColumn="0" w:noHBand="0" w:noVBand="1"/>
            </w:tblPr>
            <w:tblGrid>
              <w:gridCol w:w="640"/>
              <w:gridCol w:w="1448"/>
              <w:gridCol w:w="1672"/>
            </w:tblGrid>
            <w:tr w:rsidR="006A155C" w:rsidRPr="003E202F" w:rsidTr="00E50B8C">
              <w:tc>
                <w:tcPr>
                  <w:tcW w:w="0" w:type="auto"/>
                  <w:tcMar>
                    <w:top w:w="15" w:type="dxa"/>
                    <w:left w:w="57" w:type="dxa"/>
                    <w:bottom w:w="15" w:type="dxa"/>
                    <w:right w:w="57" w:type="dxa"/>
                  </w:tcMar>
                  <w:vAlign w:val="center"/>
                  <w:hideMark/>
                </w:tcPr>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EAAI</w:t>
                  </w:r>
                </w:p>
              </w:tc>
              <w:tc>
                <w:tcPr>
                  <w:tcW w:w="0" w:type="auto"/>
                  <w:noWrap/>
                  <w:tcMar>
                    <w:top w:w="15" w:type="dxa"/>
                    <w:left w:w="57" w:type="dxa"/>
                    <w:bottom w:w="15" w:type="dxa"/>
                    <w:right w:w="57" w:type="dxa"/>
                  </w:tcMar>
                  <w:vAlign w:val="center"/>
                  <w:hideMark/>
                </w:tcPr>
                <w:p w:rsidR="006A155C" w:rsidRPr="003E202F" w:rsidRDefault="00462CB7"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 xml:space="preserve">               </w:t>
                  </w:r>
                  <w:r w:rsidR="003E202F" w:rsidRPr="003E202F">
                    <w:rPr>
                      <w:rFonts w:ascii="Times New Roman" w:eastAsia="Times New Roman" w:hAnsi="Times New Roman" w:cs="Times New Roman"/>
                      <w:lang w:eastAsia="tr-TR"/>
                    </w:rPr>
                    <w:t xml:space="preserve"> </w:t>
                  </w:r>
                  <w:r w:rsidRPr="003E202F">
                    <w:rPr>
                      <w:rFonts w:ascii="Times New Roman" w:eastAsia="Times New Roman" w:hAnsi="Times New Roman" w:cs="Times New Roman"/>
                      <w:lang w:eastAsia="tr-TR"/>
                    </w:rPr>
                    <w:t xml:space="preserve">  </w:t>
                  </w:r>
                  <w:r w:rsidR="006A155C" w:rsidRPr="003E202F">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Seçmen Sadakati</w:t>
                  </w:r>
                </w:p>
              </w:tc>
            </w:tr>
          </w:tbl>
          <w:p w:rsidR="006A155C" w:rsidRPr="003E202F" w:rsidRDefault="006A155C" w:rsidP="001C031F">
            <w:pPr>
              <w:tabs>
                <w:tab w:val="left" w:pos="1185"/>
              </w:tabs>
              <w:spacing w:after="0"/>
              <w:rPr>
                <w:rFonts w:ascii="Times New Roman" w:hAnsi="Times New Roman" w:cs="Times New Roman"/>
              </w:rPr>
            </w:pPr>
          </w:p>
        </w:tc>
        <w:tc>
          <w:tcPr>
            <w:tcW w:w="1569" w:type="dxa"/>
            <w:shd w:val="clear" w:color="auto" w:fill="FFFFFF" w:themeFill="background1"/>
            <w:vAlign w:val="center"/>
          </w:tcPr>
          <w:p w:rsidR="006A155C" w:rsidRPr="003E202F" w:rsidRDefault="006A155C" w:rsidP="00621989">
            <w:pPr>
              <w:tabs>
                <w:tab w:val="left" w:pos="1185"/>
              </w:tabs>
              <w:spacing w:after="0"/>
              <w:jc w:val="center"/>
              <w:rPr>
                <w:rFonts w:ascii="Times New Roman" w:hAnsi="Times New Roman" w:cs="Times New Roman"/>
              </w:rPr>
            </w:pPr>
            <w:r w:rsidRPr="003E202F">
              <w:rPr>
                <w:rFonts w:ascii="Times New Roman" w:hAnsi="Times New Roman" w:cs="Times New Roman"/>
              </w:rPr>
              <w:t>0,5</w:t>
            </w:r>
            <w:r w:rsidR="00621989">
              <w:rPr>
                <w:rFonts w:ascii="Times New Roman" w:hAnsi="Times New Roman" w:cs="Times New Roman"/>
              </w:rPr>
              <w:t>52</w:t>
            </w:r>
          </w:p>
        </w:tc>
        <w:tc>
          <w:tcPr>
            <w:tcW w:w="1466" w:type="dxa"/>
            <w:shd w:val="clear" w:color="auto" w:fill="FFFFFF" w:themeFill="background1"/>
            <w:vAlign w:val="center"/>
          </w:tcPr>
          <w:p w:rsidR="006A155C" w:rsidRPr="003E202F" w:rsidRDefault="006A155C" w:rsidP="00621989">
            <w:pPr>
              <w:tabs>
                <w:tab w:val="left" w:pos="1185"/>
              </w:tabs>
              <w:spacing w:after="0"/>
              <w:jc w:val="center"/>
              <w:rPr>
                <w:rFonts w:ascii="Times New Roman" w:hAnsi="Times New Roman" w:cs="Times New Roman"/>
              </w:rPr>
            </w:pPr>
            <w:r w:rsidRPr="003E202F">
              <w:rPr>
                <w:rFonts w:ascii="Times New Roman" w:hAnsi="Times New Roman" w:cs="Times New Roman"/>
              </w:rPr>
              <w:t>0,</w:t>
            </w:r>
            <w:r w:rsidR="00621989">
              <w:rPr>
                <w:rFonts w:ascii="Times New Roman" w:hAnsi="Times New Roman" w:cs="Times New Roman"/>
              </w:rPr>
              <w:t>108</w:t>
            </w:r>
          </w:p>
        </w:tc>
        <w:tc>
          <w:tcPr>
            <w:tcW w:w="1466" w:type="dxa"/>
            <w:shd w:val="clear" w:color="auto" w:fill="FFFFFF" w:themeFill="background1"/>
            <w:vAlign w:val="center"/>
          </w:tcPr>
          <w:p w:rsidR="006A155C" w:rsidRPr="003E202F" w:rsidRDefault="006A155C" w:rsidP="001C031F">
            <w:pPr>
              <w:tabs>
                <w:tab w:val="left" w:pos="1185"/>
              </w:tabs>
              <w:spacing w:after="0"/>
              <w:jc w:val="center"/>
              <w:rPr>
                <w:rFonts w:ascii="Times New Roman" w:hAnsi="Times New Roman" w:cs="Times New Roman"/>
              </w:rPr>
            </w:pPr>
            <w:r w:rsidRPr="003E202F">
              <w:rPr>
                <w:rFonts w:ascii="Times New Roman" w:hAnsi="Times New Roman" w:cs="Times New Roman"/>
              </w:rPr>
              <w:t>0,000</w:t>
            </w:r>
          </w:p>
        </w:tc>
      </w:tr>
      <w:tr w:rsidR="006A155C" w:rsidRPr="003E202F" w:rsidTr="00781C77">
        <w:trPr>
          <w:trHeight w:val="624"/>
          <w:jc w:val="center"/>
        </w:trPr>
        <w:tc>
          <w:tcPr>
            <w:tcW w:w="3976" w:type="dxa"/>
            <w:shd w:val="clear" w:color="auto" w:fill="FFFFFF" w:themeFill="background1"/>
            <w:vAlign w:val="center"/>
          </w:tcPr>
          <w:tbl>
            <w:tblPr>
              <w:tblW w:w="0" w:type="auto"/>
              <w:tblCellMar>
                <w:top w:w="15" w:type="dxa"/>
                <w:left w:w="15" w:type="dxa"/>
                <w:bottom w:w="15" w:type="dxa"/>
                <w:right w:w="15" w:type="dxa"/>
              </w:tblCellMar>
              <w:tblLook w:val="04A0" w:firstRow="1" w:lastRow="0" w:firstColumn="1" w:lastColumn="0" w:noHBand="0" w:noVBand="1"/>
            </w:tblPr>
            <w:tblGrid>
              <w:gridCol w:w="970"/>
              <w:gridCol w:w="1090"/>
              <w:gridCol w:w="887"/>
            </w:tblGrid>
            <w:tr w:rsidR="006A155C" w:rsidRPr="003E202F" w:rsidTr="00E50B8C">
              <w:tc>
                <w:tcPr>
                  <w:tcW w:w="0" w:type="auto"/>
                  <w:tcMar>
                    <w:top w:w="15" w:type="dxa"/>
                    <w:left w:w="57" w:type="dxa"/>
                    <w:bottom w:w="15" w:type="dxa"/>
                    <w:right w:w="57" w:type="dxa"/>
                  </w:tcMar>
                  <w:vAlign w:val="center"/>
                  <w:hideMark/>
                </w:tcPr>
                <w:p w:rsidR="003E202F"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 xml:space="preserve">Seçmen </w:t>
                  </w:r>
                </w:p>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Davranışı</w:t>
                  </w:r>
                </w:p>
              </w:tc>
              <w:tc>
                <w:tcPr>
                  <w:tcW w:w="0" w:type="auto"/>
                  <w:noWrap/>
                  <w:tcMar>
                    <w:top w:w="15" w:type="dxa"/>
                    <w:left w:w="57" w:type="dxa"/>
                    <w:bottom w:w="15" w:type="dxa"/>
                    <w:right w:w="57" w:type="dxa"/>
                  </w:tcMar>
                  <w:vAlign w:val="center"/>
                  <w:hideMark/>
                </w:tcPr>
                <w:p w:rsidR="006A155C" w:rsidRPr="003E202F" w:rsidRDefault="003E202F" w:rsidP="001C031F">
                  <w:pPr>
                    <w:spacing w:after="0"/>
                    <w:ind w:hanging="28"/>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 xml:space="preserve">            </w:t>
                  </w:r>
                  <w:r w:rsidR="006A155C" w:rsidRPr="003E202F">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3E202F" w:rsidRPr="003E202F" w:rsidRDefault="003E202F" w:rsidP="001C031F">
                  <w:pPr>
                    <w:spacing w:after="0"/>
                    <w:ind w:hanging="145"/>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 xml:space="preserve"> </w:t>
                  </w:r>
                  <w:r w:rsidR="006A155C" w:rsidRPr="003E202F">
                    <w:rPr>
                      <w:rFonts w:ascii="Times New Roman" w:eastAsia="Times New Roman" w:hAnsi="Times New Roman" w:cs="Times New Roman"/>
                      <w:lang w:eastAsia="tr-TR"/>
                    </w:rPr>
                    <w:t xml:space="preserve">Seçmen </w:t>
                  </w:r>
                </w:p>
                <w:p w:rsidR="006A155C" w:rsidRPr="003E202F" w:rsidRDefault="003E202F" w:rsidP="001C031F">
                  <w:pPr>
                    <w:spacing w:after="0"/>
                    <w:ind w:hanging="145"/>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 xml:space="preserve"> </w:t>
                  </w:r>
                  <w:r w:rsidR="006A155C" w:rsidRPr="003E202F">
                    <w:rPr>
                      <w:rFonts w:ascii="Times New Roman" w:eastAsia="Times New Roman" w:hAnsi="Times New Roman" w:cs="Times New Roman"/>
                      <w:lang w:eastAsia="tr-TR"/>
                    </w:rPr>
                    <w:t>Güveni</w:t>
                  </w:r>
                </w:p>
              </w:tc>
            </w:tr>
          </w:tbl>
          <w:p w:rsidR="006A155C" w:rsidRPr="003E202F" w:rsidRDefault="006A155C" w:rsidP="001C031F">
            <w:pPr>
              <w:spacing w:after="0"/>
              <w:rPr>
                <w:rFonts w:ascii="Times New Roman" w:eastAsia="Times New Roman" w:hAnsi="Times New Roman" w:cs="Times New Roman"/>
                <w:lang w:eastAsia="tr-TR"/>
              </w:rPr>
            </w:pPr>
          </w:p>
        </w:tc>
        <w:tc>
          <w:tcPr>
            <w:tcW w:w="1569" w:type="dxa"/>
            <w:shd w:val="clear" w:color="auto" w:fill="FFFFFF" w:themeFill="background1"/>
            <w:vAlign w:val="center"/>
          </w:tcPr>
          <w:p w:rsidR="006A155C" w:rsidRPr="003E202F" w:rsidRDefault="006A155C" w:rsidP="001531CF">
            <w:pPr>
              <w:tabs>
                <w:tab w:val="left" w:pos="1185"/>
              </w:tabs>
              <w:spacing w:after="0"/>
              <w:jc w:val="center"/>
              <w:rPr>
                <w:rFonts w:ascii="Times New Roman" w:hAnsi="Times New Roman" w:cs="Times New Roman"/>
              </w:rPr>
            </w:pPr>
            <w:r w:rsidRPr="003E202F">
              <w:rPr>
                <w:rFonts w:ascii="Times New Roman" w:hAnsi="Times New Roman" w:cs="Times New Roman"/>
              </w:rPr>
              <w:t>0,</w:t>
            </w:r>
            <w:r w:rsidR="001531CF">
              <w:rPr>
                <w:rFonts w:ascii="Times New Roman" w:hAnsi="Times New Roman" w:cs="Times New Roman"/>
              </w:rPr>
              <w:t>127</w:t>
            </w:r>
          </w:p>
        </w:tc>
        <w:tc>
          <w:tcPr>
            <w:tcW w:w="1466" w:type="dxa"/>
            <w:shd w:val="clear" w:color="auto" w:fill="FFFFFF" w:themeFill="background1"/>
            <w:vAlign w:val="center"/>
          </w:tcPr>
          <w:p w:rsidR="006A155C" w:rsidRPr="003E202F" w:rsidRDefault="006A155C" w:rsidP="001531CF">
            <w:pPr>
              <w:tabs>
                <w:tab w:val="left" w:pos="1185"/>
              </w:tabs>
              <w:spacing w:after="0"/>
              <w:jc w:val="center"/>
              <w:rPr>
                <w:rFonts w:ascii="Times New Roman" w:hAnsi="Times New Roman" w:cs="Times New Roman"/>
              </w:rPr>
            </w:pPr>
            <w:r w:rsidRPr="003E202F">
              <w:rPr>
                <w:rFonts w:ascii="Times New Roman" w:hAnsi="Times New Roman" w:cs="Times New Roman"/>
              </w:rPr>
              <w:t>0,0</w:t>
            </w:r>
            <w:r w:rsidR="001531CF">
              <w:rPr>
                <w:rFonts w:ascii="Times New Roman" w:hAnsi="Times New Roman" w:cs="Times New Roman"/>
              </w:rPr>
              <w:t>57</w:t>
            </w:r>
          </w:p>
        </w:tc>
        <w:tc>
          <w:tcPr>
            <w:tcW w:w="1466" w:type="dxa"/>
            <w:shd w:val="clear" w:color="auto" w:fill="FFFFFF" w:themeFill="background1"/>
            <w:vAlign w:val="center"/>
          </w:tcPr>
          <w:p w:rsidR="006A155C" w:rsidRPr="003E202F" w:rsidRDefault="006A155C" w:rsidP="001531CF">
            <w:pPr>
              <w:tabs>
                <w:tab w:val="left" w:pos="1185"/>
              </w:tabs>
              <w:spacing w:after="0"/>
              <w:jc w:val="center"/>
              <w:rPr>
                <w:rFonts w:ascii="Times New Roman" w:hAnsi="Times New Roman" w:cs="Times New Roman"/>
              </w:rPr>
            </w:pPr>
            <w:r w:rsidRPr="003E202F">
              <w:rPr>
                <w:rFonts w:ascii="Times New Roman" w:hAnsi="Times New Roman" w:cs="Times New Roman"/>
              </w:rPr>
              <w:t>0,</w:t>
            </w:r>
            <w:r w:rsidR="001531CF">
              <w:rPr>
                <w:rFonts w:ascii="Times New Roman" w:hAnsi="Times New Roman" w:cs="Times New Roman"/>
              </w:rPr>
              <w:t>026</w:t>
            </w:r>
          </w:p>
        </w:tc>
      </w:tr>
      <w:tr w:rsidR="006A155C" w:rsidRPr="003E202F" w:rsidTr="00781C77">
        <w:trPr>
          <w:trHeight w:val="624"/>
          <w:jc w:val="center"/>
        </w:trPr>
        <w:tc>
          <w:tcPr>
            <w:tcW w:w="3976" w:type="dxa"/>
            <w:shd w:val="clear" w:color="auto" w:fill="FFFFFF" w:themeFill="background1"/>
            <w:vAlign w:val="center"/>
          </w:tcPr>
          <w:tbl>
            <w:tblPr>
              <w:tblW w:w="0" w:type="auto"/>
              <w:tblCellMar>
                <w:top w:w="15" w:type="dxa"/>
                <w:left w:w="15" w:type="dxa"/>
                <w:bottom w:w="15" w:type="dxa"/>
                <w:right w:w="15" w:type="dxa"/>
              </w:tblCellMar>
              <w:tblLook w:val="04A0" w:firstRow="1" w:lastRow="0" w:firstColumn="1" w:lastColumn="0" w:noHBand="0" w:noVBand="1"/>
            </w:tblPr>
            <w:tblGrid>
              <w:gridCol w:w="1617"/>
              <w:gridCol w:w="458"/>
              <w:gridCol w:w="1685"/>
            </w:tblGrid>
            <w:tr w:rsidR="006A155C" w:rsidRPr="003E202F" w:rsidTr="00E50B8C">
              <w:tc>
                <w:tcPr>
                  <w:tcW w:w="0" w:type="auto"/>
                  <w:tcMar>
                    <w:top w:w="15" w:type="dxa"/>
                    <w:left w:w="57" w:type="dxa"/>
                    <w:bottom w:w="15" w:type="dxa"/>
                    <w:right w:w="57" w:type="dxa"/>
                  </w:tcMar>
                  <w:vAlign w:val="center"/>
                  <w:hideMark/>
                </w:tcPr>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Seçmen Davranışı</w:t>
                  </w:r>
                </w:p>
              </w:tc>
              <w:tc>
                <w:tcPr>
                  <w:tcW w:w="0" w:type="auto"/>
                  <w:noWrap/>
                  <w:tcMar>
                    <w:top w:w="15" w:type="dxa"/>
                    <w:left w:w="57" w:type="dxa"/>
                    <w:bottom w:w="15" w:type="dxa"/>
                    <w:right w:w="57" w:type="dxa"/>
                  </w:tcMar>
                  <w:vAlign w:val="center"/>
                  <w:hideMark/>
                </w:tcPr>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Seçmen Sadakati</w:t>
                  </w:r>
                </w:p>
              </w:tc>
            </w:tr>
          </w:tbl>
          <w:p w:rsidR="006A155C" w:rsidRPr="003E202F" w:rsidRDefault="006A155C" w:rsidP="001C031F">
            <w:pPr>
              <w:spacing w:after="0"/>
              <w:rPr>
                <w:rFonts w:ascii="Times New Roman" w:eastAsia="Times New Roman" w:hAnsi="Times New Roman" w:cs="Times New Roman"/>
                <w:lang w:eastAsia="tr-TR"/>
              </w:rPr>
            </w:pPr>
          </w:p>
        </w:tc>
        <w:tc>
          <w:tcPr>
            <w:tcW w:w="1569" w:type="dxa"/>
            <w:shd w:val="clear" w:color="auto" w:fill="FFFFFF" w:themeFill="background1"/>
            <w:vAlign w:val="center"/>
          </w:tcPr>
          <w:p w:rsidR="006A155C" w:rsidRPr="003E202F" w:rsidRDefault="006A155C" w:rsidP="001531CF">
            <w:pPr>
              <w:tabs>
                <w:tab w:val="left" w:pos="1185"/>
              </w:tabs>
              <w:spacing w:after="0"/>
              <w:jc w:val="center"/>
              <w:rPr>
                <w:rFonts w:ascii="Times New Roman" w:hAnsi="Times New Roman" w:cs="Times New Roman"/>
              </w:rPr>
            </w:pPr>
            <w:r w:rsidRPr="003E202F">
              <w:rPr>
                <w:rFonts w:ascii="Times New Roman" w:hAnsi="Times New Roman" w:cs="Times New Roman"/>
              </w:rPr>
              <w:t>0,6</w:t>
            </w:r>
            <w:r w:rsidR="001531CF">
              <w:rPr>
                <w:rFonts w:ascii="Times New Roman" w:hAnsi="Times New Roman" w:cs="Times New Roman"/>
              </w:rPr>
              <w:t>97</w:t>
            </w:r>
          </w:p>
        </w:tc>
        <w:tc>
          <w:tcPr>
            <w:tcW w:w="1466" w:type="dxa"/>
            <w:shd w:val="clear" w:color="auto" w:fill="FFFFFF" w:themeFill="background1"/>
            <w:vAlign w:val="center"/>
          </w:tcPr>
          <w:p w:rsidR="006A155C" w:rsidRPr="003E202F" w:rsidRDefault="006A155C" w:rsidP="001531CF">
            <w:pPr>
              <w:tabs>
                <w:tab w:val="left" w:pos="1185"/>
              </w:tabs>
              <w:spacing w:after="0"/>
              <w:jc w:val="center"/>
              <w:rPr>
                <w:rFonts w:ascii="Times New Roman" w:hAnsi="Times New Roman" w:cs="Times New Roman"/>
              </w:rPr>
            </w:pPr>
            <w:r w:rsidRPr="003E202F">
              <w:rPr>
                <w:rFonts w:ascii="Times New Roman" w:hAnsi="Times New Roman" w:cs="Times New Roman"/>
              </w:rPr>
              <w:t>0,0</w:t>
            </w:r>
            <w:r w:rsidR="001531CF">
              <w:rPr>
                <w:rFonts w:ascii="Times New Roman" w:hAnsi="Times New Roman" w:cs="Times New Roman"/>
              </w:rPr>
              <w:t>97</w:t>
            </w:r>
          </w:p>
        </w:tc>
        <w:tc>
          <w:tcPr>
            <w:tcW w:w="1466" w:type="dxa"/>
            <w:shd w:val="clear" w:color="auto" w:fill="FFFFFF" w:themeFill="background1"/>
            <w:vAlign w:val="center"/>
          </w:tcPr>
          <w:p w:rsidR="006A155C" w:rsidRPr="003E202F" w:rsidRDefault="006A155C" w:rsidP="001C031F">
            <w:pPr>
              <w:tabs>
                <w:tab w:val="left" w:pos="1185"/>
              </w:tabs>
              <w:spacing w:after="0"/>
              <w:jc w:val="center"/>
              <w:rPr>
                <w:rFonts w:ascii="Times New Roman" w:hAnsi="Times New Roman" w:cs="Times New Roman"/>
              </w:rPr>
            </w:pPr>
            <w:r w:rsidRPr="003E202F">
              <w:rPr>
                <w:rFonts w:ascii="Times New Roman" w:hAnsi="Times New Roman" w:cs="Times New Roman"/>
              </w:rPr>
              <w:t>0,000</w:t>
            </w:r>
          </w:p>
        </w:tc>
      </w:tr>
      <w:tr w:rsidR="006A155C" w:rsidRPr="003E202F" w:rsidTr="00781C77">
        <w:trPr>
          <w:trHeight w:val="624"/>
          <w:jc w:val="center"/>
        </w:trPr>
        <w:tc>
          <w:tcPr>
            <w:tcW w:w="3976" w:type="dxa"/>
            <w:shd w:val="clear" w:color="auto" w:fill="FFFFFF" w:themeFill="background1"/>
            <w:vAlign w:val="center"/>
          </w:tcPr>
          <w:tbl>
            <w:tblPr>
              <w:tblW w:w="0" w:type="auto"/>
              <w:tblCellMar>
                <w:top w:w="15" w:type="dxa"/>
                <w:left w:w="15" w:type="dxa"/>
                <w:bottom w:w="15" w:type="dxa"/>
                <w:right w:w="15" w:type="dxa"/>
              </w:tblCellMar>
              <w:tblLook w:val="04A0" w:firstRow="1" w:lastRow="0" w:firstColumn="1" w:lastColumn="0" w:noHBand="0" w:noVBand="1"/>
            </w:tblPr>
            <w:tblGrid>
              <w:gridCol w:w="640"/>
              <w:gridCol w:w="1448"/>
              <w:gridCol w:w="966"/>
            </w:tblGrid>
            <w:tr w:rsidR="006A155C" w:rsidRPr="003E202F" w:rsidTr="00E50B8C">
              <w:tc>
                <w:tcPr>
                  <w:tcW w:w="0" w:type="auto"/>
                  <w:tcMar>
                    <w:top w:w="15" w:type="dxa"/>
                    <w:left w:w="57" w:type="dxa"/>
                    <w:bottom w:w="15" w:type="dxa"/>
                    <w:right w:w="57" w:type="dxa"/>
                  </w:tcMar>
                  <w:vAlign w:val="center"/>
                  <w:hideMark/>
                </w:tcPr>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EAAI</w:t>
                  </w:r>
                </w:p>
              </w:tc>
              <w:tc>
                <w:tcPr>
                  <w:tcW w:w="0" w:type="auto"/>
                  <w:noWrap/>
                  <w:tcMar>
                    <w:top w:w="15" w:type="dxa"/>
                    <w:left w:w="57" w:type="dxa"/>
                    <w:bottom w:w="15" w:type="dxa"/>
                    <w:right w:w="57" w:type="dxa"/>
                  </w:tcMar>
                  <w:vAlign w:val="center"/>
                  <w:hideMark/>
                </w:tcPr>
                <w:p w:rsidR="006A155C" w:rsidRPr="003E202F" w:rsidRDefault="00462CB7"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 xml:space="preserve">                 </w:t>
                  </w:r>
                  <w:r w:rsidR="003E202F" w:rsidRPr="003E202F">
                    <w:rPr>
                      <w:rFonts w:ascii="Times New Roman" w:eastAsia="Times New Roman" w:hAnsi="Times New Roman" w:cs="Times New Roman"/>
                      <w:lang w:eastAsia="tr-TR"/>
                    </w:rPr>
                    <w:t xml:space="preserve"> </w:t>
                  </w:r>
                  <w:r w:rsidR="006A155C" w:rsidRPr="003E202F">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6A155C" w:rsidRPr="003E202F" w:rsidRDefault="006A155C" w:rsidP="002748CC">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S</w:t>
                  </w:r>
                  <w:r w:rsidR="002748CC">
                    <w:rPr>
                      <w:rFonts w:ascii="Times New Roman" w:eastAsia="Times New Roman" w:hAnsi="Times New Roman" w:cs="Times New Roman"/>
                      <w:lang w:eastAsia="tr-TR"/>
                    </w:rPr>
                    <w:t>PSSM</w:t>
                  </w:r>
                </w:p>
              </w:tc>
            </w:tr>
          </w:tbl>
          <w:p w:rsidR="006A155C" w:rsidRPr="003E202F" w:rsidRDefault="006A155C" w:rsidP="001C031F">
            <w:pPr>
              <w:tabs>
                <w:tab w:val="left" w:pos="1185"/>
              </w:tabs>
              <w:spacing w:after="0"/>
              <w:rPr>
                <w:rFonts w:ascii="Times New Roman" w:hAnsi="Times New Roman" w:cs="Times New Roman"/>
                <w:bCs/>
              </w:rPr>
            </w:pPr>
          </w:p>
        </w:tc>
        <w:tc>
          <w:tcPr>
            <w:tcW w:w="1569" w:type="dxa"/>
            <w:shd w:val="clear" w:color="auto" w:fill="FFFFFF" w:themeFill="background1"/>
            <w:vAlign w:val="center"/>
          </w:tcPr>
          <w:p w:rsidR="006A155C" w:rsidRPr="003E202F" w:rsidRDefault="006A155C" w:rsidP="00621989">
            <w:pPr>
              <w:tabs>
                <w:tab w:val="left" w:pos="1185"/>
              </w:tabs>
              <w:spacing w:after="0"/>
              <w:jc w:val="center"/>
              <w:rPr>
                <w:rFonts w:ascii="Times New Roman" w:hAnsi="Times New Roman" w:cs="Times New Roman"/>
              </w:rPr>
            </w:pPr>
            <w:r w:rsidRPr="003E202F">
              <w:rPr>
                <w:rFonts w:ascii="Times New Roman" w:hAnsi="Times New Roman" w:cs="Times New Roman"/>
              </w:rPr>
              <w:t>0,3</w:t>
            </w:r>
            <w:r w:rsidR="00621989">
              <w:rPr>
                <w:rFonts w:ascii="Times New Roman" w:hAnsi="Times New Roman" w:cs="Times New Roman"/>
              </w:rPr>
              <w:t>47</w:t>
            </w:r>
          </w:p>
        </w:tc>
        <w:tc>
          <w:tcPr>
            <w:tcW w:w="1466" w:type="dxa"/>
            <w:shd w:val="clear" w:color="auto" w:fill="FFFFFF" w:themeFill="background1"/>
            <w:vAlign w:val="center"/>
          </w:tcPr>
          <w:p w:rsidR="006A155C" w:rsidRPr="003E202F" w:rsidRDefault="006A155C" w:rsidP="001C031F">
            <w:pPr>
              <w:tabs>
                <w:tab w:val="left" w:pos="1185"/>
              </w:tabs>
              <w:spacing w:after="0"/>
              <w:jc w:val="center"/>
              <w:rPr>
                <w:rFonts w:ascii="Times New Roman" w:hAnsi="Times New Roman" w:cs="Times New Roman"/>
              </w:rPr>
            </w:pPr>
            <w:r w:rsidRPr="003E202F">
              <w:rPr>
                <w:rFonts w:ascii="Times New Roman" w:hAnsi="Times New Roman" w:cs="Times New Roman"/>
              </w:rPr>
              <w:t>0</w:t>
            </w:r>
            <w:r w:rsidR="00621989">
              <w:rPr>
                <w:rFonts w:ascii="Times New Roman" w:hAnsi="Times New Roman" w:cs="Times New Roman"/>
              </w:rPr>
              <w:t>,078</w:t>
            </w:r>
          </w:p>
        </w:tc>
        <w:tc>
          <w:tcPr>
            <w:tcW w:w="1466" w:type="dxa"/>
            <w:shd w:val="clear" w:color="auto" w:fill="FFFFFF" w:themeFill="background1"/>
            <w:vAlign w:val="center"/>
          </w:tcPr>
          <w:p w:rsidR="006A155C" w:rsidRPr="003E202F" w:rsidRDefault="006A155C" w:rsidP="001C031F">
            <w:pPr>
              <w:tabs>
                <w:tab w:val="left" w:pos="1185"/>
              </w:tabs>
              <w:spacing w:after="0"/>
              <w:jc w:val="center"/>
              <w:rPr>
                <w:rFonts w:ascii="Times New Roman" w:hAnsi="Times New Roman" w:cs="Times New Roman"/>
              </w:rPr>
            </w:pPr>
            <w:r w:rsidRPr="003E202F">
              <w:rPr>
                <w:rFonts w:ascii="Times New Roman" w:hAnsi="Times New Roman" w:cs="Times New Roman"/>
              </w:rPr>
              <w:t>0,000</w:t>
            </w:r>
          </w:p>
        </w:tc>
      </w:tr>
      <w:tr w:rsidR="006A155C" w:rsidRPr="003E202F" w:rsidTr="00781C77">
        <w:trPr>
          <w:trHeight w:val="624"/>
          <w:jc w:val="center"/>
        </w:trPr>
        <w:tc>
          <w:tcPr>
            <w:tcW w:w="3976" w:type="dxa"/>
            <w:shd w:val="clear" w:color="auto" w:fill="FFFFFF" w:themeFill="background1"/>
            <w:vAlign w:val="center"/>
          </w:tcPr>
          <w:tbl>
            <w:tblPr>
              <w:tblW w:w="0" w:type="auto"/>
              <w:tblCellMar>
                <w:top w:w="15" w:type="dxa"/>
                <w:left w:w="15" w:type="dxa"/>
                <w:bottom w:w="15" w:type="dxa"/>
                <w:right w:w="15" w:type="dxa"/>
              </w:tblCellMar>
              <w:tblLook w:val="04A0" w:firstRow="1" w:lastRow="0" w:firstColumn="1" w:lastColumn="0" w:noHBand="0" w:noVBand="1"/>
            </w:tblPr>
            <w:tblGrid>
              <w:gridCol w:w="970"/>
              <w:gridCol w:w="1118"/>
              <w:gridCol w:w="806"/>
            </w:tblGrid>
            <w:tr w:rsidR="006A155C" w:rsidRPr="003E202F" w:rsidTr="00E50B8C">
              <w:tc>
                <w:tcPr>
                  <w:tcW w:w="0" w:type="auto"/>
                  <w:tcMar>
                    <w:top w:w="15" w:type="dxa"/>
                    <w:left w:w="57" w:type="dxa"/>
                    <w:bottom w:w="15" w:type="dxa"/>
                    <w:right w:w="57" w:type="dxa"/>
                  </w:tcMar>
                  <w:vAlign w:val="center"/>
                  <w:hideMark/>
                </w:tcPr>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 xml:space="preserve">Seçmen </w:t>
                  </w:r>
                </w:p>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Davranışı</w:t>
                  </w:r>
                </w:p>
              </w:tc>
              <w:tc>
                <w:tcPr>
                  <w:tcW w:w="0" w:type="auto"/>
                  <w:noWrap/>
                  <w:tcMar>
                    <w:top w:w="15" w:type="dxa"/>
                    <w:left w:w="57" w:type="dxa"/>
                    <w:bottom w:w="15" w:type="dxa"/>
                    <w:right w:w="57" w:type="dxa"/>
                  </w:tcMar>
                  <w:vAlign w:val="center"/>
                  <w:hideMark/>
                </w:tcPr>
                <w:p w:rsidR="006A155C" w:rsidRPr="003E202F" w:rsidRDefault="00462CB7"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 xml:space="preserve">           </w:t>
                  </w:r>
                  <w:r w:rsidR="003E202F" w:rsidRPr="003E202F">
                    <w:rPr>
                      <w:rFonts w:ascii="Times New Roman" w:eastAsia="Times New Roman" w:hAnsi="Times New Roman" w:cs="Times New Roman"/>
                      <w:lang w:eastAsia="tr-TR"/>
                    </w:rPr>
                    <w:t xml:space="preserve"> </w:t>
                  </w:r>
                  <w:r w:rsidR="006A155C" w:rsidRPr="003E202F">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6A155C" w:rsidRPr="003E202F" w:rsidRDefault="006A155C" w:rsidP="001C031F">
                  <w:pPr>
                    <w:spacing w:after="0"/>
                    <w:rPr>
                      <w:rFonts w:ascii="Times New Roman" w:eastAsia="Times New Roman" w:hAnsi="Times New Roman" w:cs="Times New Roman"/>
                      <w:lang w:eastAsia="tr-TR"/>
                    </w:rPr>
                  </w:pPr>
                  <w:r w:rsidRPr="003E202F">
                    <w:rPr>
                      <w:rFonts w:ascii="Times New Roman" w:eastAsia="Times New Roman" w:hAnsi="Times New Roman" w:cs="Times New Roman"/>
                      <w:lang w:eastAsia="tr-TR"/>
                    </w:rPr>
                    <w:t>EAAI</w:t>
                  </w:r>
                </w:p>
              </w:tc>
            </w:tr>
          </w:tbl>
          <w:p w:rsidR="006A155C" w:rsidRPr="003E202F" w:rsidRDefault="006A155C" w:rsidP="001C031F">
            <w:pPr>
              <w:tabs>
                <w:tab w:val="left" w:pos="1185"/>
              </w:tabs>
              <w:spacing w:after="0"/>
              <w:rPr>
                <w:rFonts w:ascii="Times New Roman" w:hAnsi="Times New Roman" w:cs="Times New Roman"/>
                <w:b/>
                <w:bCs/>
              </w:rPr>
            </w:pPr>
          </w:p>
        </w:tc>
        <w:tc>
          <w:tcPr>
            <w:tcW w:w="1569" w:type="dxa"/>
            <w:shd w:val="clear" w:color="auto" w:fill="FFFFFF" w:themeFill="background1"/>
            <w:vAlign w:val="center"/>
          </w:tcPr>
          <w:p w:rsidR="006A155C" w:rsidRPr="003E202F" w:rsidRDefault="006A155C" w:rsidP="001531CF">
            <w:pPr>
              <w:tabs>
                <w:tab w:val="left" w:pos="1185"/>
              </w:tabs>
              <w:spacing w:after="0"/>
              <w:jc w:val="center"/>
              <w:rPr>
                <w:rFonts w:ascii="Times New Roman" w:hAnsi="Times New Roman" w:cs="Times New Roman"/>
              </w:rPr>
            </w:pPr>
            <w:r w:rsidRPr="003E202F">
              <w:rPr>
                <w:rFonts w:ascii="Times New Roman" w:hAnsi="Times New Roman" w:cs="Times New Roman"/>
              </w:rPr>
              <w:t>0,</w:t>
            </w:r>
            <w:r w:rsidR="001531CF">
              <w:rPr>
                <w:rFonts w:ascii="Times New Roman" w:hAnsi="Times New Roman" w:cs="Times New Roman"/>
              </w:rPr>
              <w:t>274</w:t>
            </w:r>
          </w:p>
        </w:tc>
        <w:tc>
          <w:tcPr>
            <w:tcW w:w="1466" w:type="dxa"/>
            <w:shd w:val="clear" w:color="auto" w:fill="FFFFFF" w:themeFill="background1"/>
            <w:vAlign w:val="center"/>
          </w:tcPr>
          <w:p w:rsidR="006A155C" w:rsidRPr="003E202F" w:rsidRDefault="006A155C" w:rsidP="001531CF">
            <w:pPr>
              <w:tabs>
                <w:tab w:val="left" w:pos="1185"/>
              </w:tabs>
              <w:spacing w:after="0"/>
              <w:jc w:val="center"/>
              <w:rPr>
                <w:rFonts w:ascii="Times New Roman" w:hAnsi="Times New Roman" w:cs="Times New Roman"/>
              </w:rPr>
            </w:pPr>
            <w:r w:rsidRPr="003E202F">
              <w:rPr>
                <w:rFonts w:ascii="Times New Roman" w:hAnsi="Times New Roman" w:cs="Times New Roman"/>
              </w:rPr>
              <w:t>0,0</w:t>
            </w:r>
            <w:r w:rsidR="001531CF">
              <w:rPr>
                <w:rFonts w:ascii="Times New Roman" w:hAnsi="Times New Roman" w:cs="Times New Roman"/>
              </w:rPr>
              <w:t>4</w:t>
            </w:r>
            <w:r w:rsidRPr="003E202F">
              <w:rPr>
                <w:rFonts w:ascii="Times New Roman" w:hAnsi="Times New Roman" w:cs="Times New Roman"/>
              </w:rPr>
              <w:t>4</w:t>
            </w:r>
          </w:p>
        </w:tc>
        <w:tc>
          <w:tcPr>
            <w:tcW w:w="1466" w:type="dxa"/>
            <w:shd w:val="clear" w:color="auto" w:fill="FFFFFF" w:themeFill="background1"/>
            <w:vAlign w:val="center"/>
          </w:tcPr>
          <w:p w:rsidR="006A155C" w:rsidRPr="003E202F" w:rsidRDefault="006A155C" w:rsidP="001531CF">
            <w:pPr>
              <w:tabs>
                <w:tab w:val="left" w:pos="1185"/>
              </w:tabs>
              <w:spacing w:after="0"/>
              <w:jc w:val="center"/>
              <w:rPr>
                <w:rFonts w:ascii="Times New Roman" w:hAnsi="Times New Roman" w:cs="Times New Roman"/>
              </w:rPr>
            </w:pPr>
            <w:r w:rsidRPr="003E202F">
              <w:rPr>
                <w:rFonts w:ascii="Times New Roman" w:hAnsi="Times New Roman" w:cs="Times New Roman"/>
              </w:rPr>
              <w:t>0,0</w:t>
            </w:r>
            <w:r w:rsidR="001531CF">
              <w:rPr>
                <w:rFonts w:ascii="Times New Roman" w:hAnsi="Times New Roman" w:cs="Times New Roman"/>
              </w:rPr>
              <w:t>00</w:t>
            </w:r>
          </w:p>
        </w:tc>
      </w:tr>
    </w:tbl>
    <w:p w:rsidR="00B23F2E" w:rsidRDefault="00B23F2E" w:rsidP="00B23F2E">
      <w:pPr>
        <w:spacing w:before="240" w:after="0"/>
        <w:rPr>
          <w:rFonts w:ascii="Times New Roman" w:hAnsi="Times New Roman" w:cs="Times New Roman"/>
          <w:b/>
          <w:sz w:val="24"/>
          <w:szCs w:val="24"/>
        </w:rPr>
      </w:pPr>
    </w:p>
    <w:p w:rsidR="001C031F" w:rsidRDefault="00BD0BBC" w:rsidP="00A028FA">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Yapısal model, g</w:t>
      </w:r>
      <w:r w:rsidR="0001245C">
        <w:rPr>
          <w:rFonts w:ascii="Times New Roman" w:hAnsi="Times New Roman" w:cs="Times New Roman"/>
          <w:sz w:val="24"/>
          <w:szCs w:val="24"/>
        </w:rPr>
        <w:t>izil değişkenler arasındaki ilişkiyi ölçen eşitlik</w:t>
      </w:r>
      <w:r>
        <w:rPr>
          <w:rFonts w:ascii="Times New Roman" w:hAnsi="Times New Roman" w:cs="Times New Roman"/>
          <w:sz w:val="24"/>
          <w:szCs w:val="24"/>
        </w:rPr>
        <w:t xml:space="preserve"> olarak bilinmektedir. </w:t>
      </w:r>
      <w:r w:rsidR="0001245C">
        <w:rPr>
          <w:rFonts w:ascii="Times New Roman" w:hAnsi="Times New Roman" w:cs="Times New Roman"/>
          <w:sz w:val="24"/>
          <w:szCs w:val="24"/>
        </w:rPr>
        <w:t xml:space="preserve">Şekil </w:t>
      </w:r>
      <w:proofErr w:type="gramStart"/>
      <w:r w:rsidR="0001245C">
        <w:rPr>
          <w:rFonts w:ascii="Times New Roman" w:hAnsi="Times New Roman" w:cs="Times New Roman"/>
          <w:sz w:val="24"/>
          <w:szCs w:val="24"/>
        </w:rPr>
        <w:t>4.6’da</w:t>
      </w:r>
      <w:proofErr w:type="gramEnd"/>
      <w:r w:rsidR="0001245C">
        <w:rPr>
          <w:rFonts w:ascii="Times New Roman" w:hAnsi="Times New Roman" w:cs="Times New Roman"/>
          <w:sz w:val="24"/>
          <w:szCs w:val="24"/>
        </w:rPr>
        <w:t xml:space="preserve"> görüldüğü gibi yapısal modelde (SPSM dışsal gizil değişken, seçmen güveni, seçmen sadakati, </w:t>
      </w:r>
      <w:r w:rsidR="001531CF">
        <w:rPr>
          <w:rFonts w:ascii="Times New Roman" w:hAnsi="Times New Roman" w:cs="Times New Roman"/>
          <w:sz w:val="24"/>
          <w:szCs w:val="24"/>
        </w:rPr>
        <w:t>EAAI</w:t>
      </w:r>
      <w:r w:rsidR="0001245C">
        <w:rPr>
          <w:rFonts w:ascii="Times New Roman" w:hAnsi="Times New Roman" w:cs="Times New Roman"/>
          <w:sz w:val="24"/>
          <w:szCs w:val="24"/>
        </w:rPr>
        <w:t xml:space="preserve"> ve seçmen davranışı içsel gizil değişken olmak üzere) 5 ade</w:t>
      </w:r>
      <w:r w:rsidR="001531CF">
        <w:rPr>
          <w:rFonts w:ascii="Times New Roman" w:hAnsi="Times New Roman" w:cs="Times New Roman"/>
          <w:sz w:val="24"/>
          <w:szCs w:val="24"/>
        </w:rPr>
        <w:t xml:space="preserve">t gizil değişken bulunmaktadır. </w:t>
      </w:r>
      <w:r w:rsidR="0001245C">
        <w:rPr>
          <w:rFonts w:ascii="Times New Roman" w:hAnsi="Times New Roman" w:cs="Times New Roman"/>
          <w:sz w:val="24"/>
          <w:szCs w:val="24"/>
        </w:rPr>
        <w:t xml:space="preserve">Gizil değişkenler arasındaki yön okları </w:t>
      </w:r>
      <w:r w:rsidR="0001245C">
        <w:rPr>
          <w:rFonts w:ascii="Times New Roman" w:hAnsi="Times New Roman" w:cs="Times New Roman"/>
          <w:sz w:val="24"/>
          <w:szCs w:val="24"/>
        </w:rPr>
        <w:lastRenderedPageBreak/>
        <w:t xml:space="preserve">bağımsız değişkendeki bir standart birimlik değişimin bağımlı değişkende kaç standart birimlik bir değişime neden olacağını (standart regresyon katsayısı) göstermektedir. </w:t>
      </w:r>
    </w:p>
    <w:p w:rsidR="0001245C" w:rsidRDefault="00782545" w:rsidP="00A028FA">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4.54</w:t>
      </w:r>
      <w:r w:rsidR="0001245C">
        <w:rPr>
          <w:rFonts w:ascii="Times New Roman" w:hAnsi="Times New Roman" w:cs="Times New Roman"/>
          <w:sz w:val="24"/>
          <w:szCs w:val="24"/>
        </w:rPr>
        <w:t>’de araştırma hipotezleri ile ilgili bütün standardize regresyon katsayıları verilmiştir.</w:t>
      </w:r>
    </w:p>
    <w:p w:rsidR="00B23F2E" w:rsidRDefault="00B23F2E" w:rsidP="00B23F2E">
      <w:pPr>
        <w:autoSpaceDE w:val="0"/>
        <w:autoSpaceDN w:val="0"/>
        <w:adjustRightInd w:val="0"/>
        <w:spacing w:after="0" w:line="240" w:lineRule="auto"/>
        <w:ind w:firstLine="708"/>
        <w:jc w:val="both"/>
        <w:rPr>
          <w:rFonts w:ascii="Times New Roman" w:hAnsi="Times New Roman" w:cs="Times New Roman"/>
          <w:sz w:val="24"/>
          <w:szCs w:val="24"/>
        </w:rPr>
      </w:pPr>
    </w:p>
    <w:p w:rsidR="006D3490" w:rsidRPr="00156FF4" w:rsidRDefault="00782545" w:rsidP="00B464CF">
      <w:pPr>
        <w:pStyle w:val="A7"/>
        <w:spacing w:after="120"/>
      </w:pPr>
      <w:bookmarkStart w:id="722" w:name="_Toc526800822"/>
      <w:bookmarkStart w:id="723" w:name="_Toc532603537"/>
      <w:r>
        <w:t>Tablo 4.54</w:t>
      </w:r>
      <w:r w:rsidR="006A155C">
        <w:t>. Standardize</w:t>
      </w:r>
      <w:r w:rsidR="006D3490">
        <w:t xml:space="preserve"> Regresyon Katsayıları</w:t>
      </w:r>
      <w:bookmarkEnd w:id="722"/>
      <w:bookmarkEnd w:id="7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2"/>
        <w:gridCol w:w="2375"/>
      </w:tblGrid>
      <w:tr w:rsidR="006D3490" w:rsidRPr="00DE4B12" w:rsidTr="00DE4B12">
        <w:trPr>
          <w:trHeight w:val="737"/>
          <w:jc w:val="center"/>
        </w:trPr>
        <w:tc>
          <w:tcPr>
            <w:tcW w:w="6112" w:type="dxa"/>
            <w:shd w:val="clear" w:color="auto" w:fill="auto"/>
            <w:vAlign w:val="center"/>
          </w:tcPr>
          <w:p w:rsidR="006D3490" w:rsidRPr="00DE4B12" w:rsidRDefault="006D3490" w:rsidP="001C031F">
            <w:pPr>
              <w:tabs>
                <w:tab w:val="left" w:pos="1185"/>
              </w:tabs>
              <w:spacing w:after="0" w:line="240" w:lineRule="auto"/>
              <w:rPr>
                <w:rFonts w:ascii="Times New Roman" w:hAnsi="Times New Roman" w:cs="Times New Roman"/>
                <w:b/>
              </w:rPr>
            </w:pPr>
            <w:r w:rsidRPr="00DE4B12">
              <w:rPr>
                <w:rFonts w:ascii="Times New Roman" w:hAnsi="Times New Roman" w:cs="Times New Roman"/>
                <w:b/>
              </w:rPr>
              <w:t>Değişken</w:t>
            </w:r>
          </w:p>
        </w:tc>
        <w:tc>
          <w:tcPr>
            <w:tcW w:w="2375" w:type="dxa"/>
            <w:shd w:val="clear" w:color="auto" w:fill="auto"/>
            <w:vAlign w:val="center"/>
          </w:tcPr>
          <w:p w:rsidR="006D3490" w:rsidRPr="00DE4B12" w:rsidRDefault="006D3490" w:rsidP="001C031F">
            <w:pPr>
              <w:tabs>
                <w:tab w:val="left" w:pos="1185"/>
              </w:tabs>
              <w:spacing w:after="0" w:line="240" w:lineRule="auto"/>
              <w:rPr>
                <w:rFonts w:ascii="Times New Roman" w:hAnsi="Times New Roman" w:cs="Times New Roman"/>
                <w:b/>
              </w:rPr>
            </w:pPr>
            <w:r w:rsidRPr="00DE4B12">
              <w:rPr>
                <w:rFonts w:ascii="Times New Roman" w:hAnsi="Times New Roman" w:cs="Times New Roman"/>
                <w:b/>
              </w:rPr>
              <w:t>Regresyon Katsayısı</w:t>
            </w:r>
          </w:p>
        </w:tc>
      </w:tr>
      <w:tr w:rsidR="006D3490" w:rsidRPr="00DE4B12" w:rsidTr="00DE4B12">
        <w:trPr>
          <w:trHeight w:val="737"/>
          <w:jc w:val="center"/>
        </w:trPr>
        <w:tc>
          <w:tcPr>
            <w:tcW w:w="6112"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1514"/>
              <w:gridCol w:w="733"/>
              <w:gridCol w:w="843"/>
            </w:tblGrid>
            <w:tr w:rsidR="006D3490" w:rsidRPr="00DE4B12" w:rsidTr="006D3490">
              <w:tc>
                <w:tcPr>
                  <w:tcW w:w="0" w:type="auto"/>
                  <w:tcMar>
                    <w:top w:w="15" w:type="dxa"/>
                    <w:left w:w="57" w:type="dxa"/>
                    <w:bottom w:w="15" w:type="dxa"/>
                    <w:right w:w="57" w:type="dxa"/>
                  </w:tcMar>
                  <w:vAlign w:val="center"/>
                  <w:hideMark/>
                </w:tcPr>
                <w:p w:rsidR="006D3490" w:rsidRPr="00DE4B12" w:rsidRDefault="006D3490"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Seçmen Güveni</w:t>
                  </w:r>
                </w:p>
              </w:tc>
              <w:tc>
                <w:tcPr>
                  <w:tcW w:w="0" w:type="auto"/>
                  <w:noWrap/>
                  <w:tcMar>
                    <w:top w:w="15" w:type="dxa"/>
                    <w:left w:w="57" w:type="dxa"/>
                    <w:bottom w:w="15" w:type="dxa"/>
                    <w:right w:w="57" w:type="dxa"/>
                  </w:tcMar>
                  <w:vAlign w:val="center"/>
                  <w:hideMark/>
                </w:tcPr>
                <w:p w:rsidR="006D3490" w:rsidRPr="00DE4B12" w:rsidRDefault="00462CB7"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 xml:space="preserve">     </w:t>
                  </w:r>
                  <w:r w:rsidR="006D3490" w:rsidRPr="00DE4B12">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6D3490" w:rsidRPr="00DE4B12" w:rsidRDefault="006D3490"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SMSP</w:t>
                  </w:r>
                </w:p>
              </w:tc>
            </w:tr>
          </w:tbl>
          <w:p w:rsidR="006D3490" w:rsidRPr="00DE4B12" w:rsidRDefault="006D3490" w:rsidP="00B464CF">
            <w:pPr>
              <w:tabs>
                <w:tab w:val="left" w:pos="1185"/>
              </w:tabs>
              <w:spacing w:after="0" w:line="240" w:lineRule="auto"/>
              <w:rPr>
                <w:rFonts w:ascii="Times New Roman" w:hAnsi="Times New Roman" w:cs="Times New Roman"/>
              </w:rPr>
            </w:pPr>
          </w:p>
        </w:tc>
        <w:tc>
          <w:tcPr>
            <w:tcW w:w="2375" w:type="dxa"/>
            <w:shd w:val="clear" w:color="auto" w:fill="auto"/>
            <w:vAlign w:val="center"/>
          </w:tcPr>
          <w:p w:rsidR="006D3490" w:rsidRPr="00DE4B12" w:rsidRDefault="00B24E8E" w:rsidP="001531CF">
            <w:pPr>
              <w:tabs>
                <w:tab w:val="left" w:pos="1185"/>
              </w:tabs>
              <w:spacing w:after="0" w:line="240" w:lineRule="auto"/>
              <w:jc w:val="center"/>
              <w:rPr>
                <w:rFonts w:ascii="Times New Roman" w:hAnsi="Times New Roman" w:cs="Times New Roman"/>
              </w:rPr>
            </w:pPr>
            <w:r w:rsidRPr="00DE4B12">
              <w:rPr>
                <w:rFonts w:ascii="Times New Roman" w:hAnsi="Times New Roman" w:cs="Times New Roman"/>
              </w:rPr>
              <w:t>0,</w:t>
            </w:r>
            <w:r w:rsidR="001531CF" w:rsidRPr="00DE4B12">
              <w:rPr>
                <w:rFonts w:ascii="Times New Roman" w:hAnsi="Times New Roman" w:cs="Times New Roman"/>
              </w:rPr>
              <w:t>569</w:t>
            </w:r>
          </w:p>
        </w:tc>
      </w:tr>
      <w:tr w:rsidR="006D3490" w:rsidRPr="00DE4B12" w:rsidTr="00DE4B12">
        <w:trPr>
          <w:trHeight w:val="737"/>
          <w:jc w:val="center"/>
        </w:trPr>
        <w:tc>
          <w:tcPr>
            <w:tcW w:w="6112"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1623"/>
              <w:gridCol w:w="623"/>
              <w:gridCol w:w="843"/>
            </w:tblGrid>
            <w:tr w:rsidR="006D3490" w:rsidRPr="00DE4B12" w:rsidTr="006D3490">
              <w:tc>
                <w:tcPr>
                  <w:tcW w:w="0" w:type="auto"/>
                  <w:tcMar>
                    <w:top w:w="15" w:type="dxa"/>
                    <w:left w:w="57" w:type="dxa"/>
                    <w:bottom w:w="15" w:type="dxa"/>
                    <w:right w:w="57" w:type="dxa"/>
                  </w:tcMar>
                  <w:vAlign w:val="center"/>
                  <w:hideMark/>
                </w:tcPr>
                <w:p w:rsidR="006D3490" w:rsidRPr="00DE4B12" w:rsidRDefault="006D3490"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Seçmen Sadakati</w:t>
                  </w:r>
                </w:p>
              </w:tc>
              <w:tc>
                <w:tcPr>
                  <w:tcW w:w="0" w:type="auto"/>
                  <w:noWrap/>
                  <w:tcMar>
                    <w:top w:w="15" w:type="dxa"/>
                    <w:left w:w="57" w:type="dxa"/>
                    <w:bottom w:w="15" w:type="dxa"/>
                    <w:right w:w="57" w:type="dxa"/>
                  </w:tcMar>
                  <w:vAlign w:val="center"/>
                  <w:hideMark/>
                </w:tcPr>
                <w:p w:rsidR="006D3490" w:rsidRPr="00DE4B12" w:rsidRDefault="00462CB7"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 xml:space="preserve">   </w:t>
                  </w:r>
                  <w:r w:rsidR="006D3490" w:rsidRPr="00DE4B12">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6D3490" w:rsidRPr="00DE4B12" w:rsidRDefault="006D3490"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SMSP</w:t>
                  </w:r>
                </w:p>
              </w:tc>
            </w:tr>
          </w:tbl>
          <w:p w:rsidR="006D3490" w:rsidRPr="00DE4B12" w:rsidRDefault="006D3490" w:rsidP="00B464CF">
            <w:pPr>
              <w:tabs>
                <w:tab w:val="left" w:pos="1185"/>
              </w:tabs>
              <w:spacing w:after="0" w:line="240" w:lineRule="auto"/>
              <w:rPr>
                <w:rFonts w:ascii="Times New Roman" w:hAnsi="Times New Roman" w:cs="Times New Roman"/>
              </w:rPr>
            </w:pPr>
          </w:p>
        </w:tc>
        <w:tc>
          <w:tcPr>
            <w:tcW w:w="2375" w:type="dxa"/>
            <w:shd w:val="clear" w:color="auto" w:fill="auto"/>
            <w:vAlign w:val="center"/>
          </w:tcPr>
          <w:p w:rsidR="006D3490" w:rsidRPr="00DE4B12" w:rsidRDefault="00B24E8E" w:rsidP="001531CF">
            <w:pPr>
              <w:tabs>
                <w:tab w:val="left" w:pos="1185"/>
              </w:tabs>
              <w:spacing w:after="0" w:line="240" w:lineRule="auto"/>
              <w:jc w:val="center"/>
              <w:rPr>
                <w:rFonts w:ascii="Times New Roman" w:hAnsi="Times New Roman" w:cs="Times New Roman"/>
              </w:rPr>
            </w:pPr>
            <w:r w:rsidRPr="00DE4B12">
              <w:rPr>
                <w:rFonts w:ascii="Times New Roman" w:hAnsi="Times New Roman" w:cs="Times New Roman"/>
              </w:rPr>
              <w:t>0,4</w:t>
            </w:r>
            <w:r w:rsidR="001531CF" w:rsidRPr="00DE4B12">
              <w:rPr>
                <w:rFonts w:ascii="Times New Roman" w:hAnsi="Times New Roman" w:cs="Times New Roman"/>
              </w:rPr>
              <w:t>30</w:t>
            </w:r>
          </w:p>
        </w:tc>
      </w:tr>
      <w:tr w:rsidR="006D3490" w:rsidRPr="00DE4B12" w:rsidTr="00DE4B12">
        <w:trPr>
          <w:trHeight w:val="737"/>
          <w:jc w:val="center"/>
        </w:trPr>
        <w:tc>
          <w:tcPr>
            <w:tcW w:w="6112"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1623"/>
              <w:gridCol w:w="623"/>
              <w:gridCol w:w="1680"/>
            </w:tblGrid>
            <w:tr w:rsidR="006D3490" w:rsidRPr="00DE4B12" w:rsidTr="006D3490">
              <w:tc>
                <w:tcPr>
                  <w:tcW w:w="0" w:type="auto"/>
                  <w:tcMar>
                    <w:top w:w="15" w:type="dxa"/>
                    <w:left w:w="57" w:type="dxa"/>
                    <w:bottom w:w="15" w:type="dxa"/>
                    <w:right w:w="57" w:type="dxa"/>
                  </w:tcMar>
                  <w:vAlign w:val="center"/>
                  <w:hideMark/>
                </w:tcPr>
                <w:p w:rsidR="006D3490" w:rsidRPr="00DE4B12" w:rsidRDefault="006D3490"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Seçmen Sadakati</w:t>
                  </w:r>
                </w:p>
              </w:tc>
              <w:tc>
                <w:tcPr>
                  <w:tcW w:w="0" w:type="auto"/>
                  <w:noWrap/>
                  <w:tcMar>
                    <w:top w:w="15" w:type="dxa"/>
                    <w:left w:w="57" w:type="dxa"/>
                    <w:bottom w:w="15" w:type="dxa"/>
                    <w:right w:w="57" w:type="dxa"/>
                  </w:tcMar>
                  <w:vAlign w:val="center"/>
                  <w:hideMark/>
                </w:tcPr>
                <w:p w:rsidR="006D3490" w:rsidRPr="00DE4B12" w:rsidRDefault="00462CB7"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 xml:space="preserve"> </w:t>
                  </w:r>
                  <w:r w:rsidR="00B464CF" w:rsidRPr="00DE4B12">
                    <w:rPr>
                      <w:rFonts w:ascii="Times New Roman" w:eastAsia="Times New Roman" w:hAnsi="Times New Roman" w:cs="Times New Roman"/>
                      <w:lang w:eastAsia="tr-TR"/>
                    </w:rPr>
                    <w:t xml:space="preserve"> </w:t>
                  </w:r>
                  <w:r w:rsidRPr="00DE4B12">
                    <w:rPr>
                      <w:rFonts w:ascii="Times New Roman" w:eastAsia="Times New Roman" w:hAnsi="Times New Roman" w:cs="Times New Roman"/>
                      <w:lang w:eastAsia="tr-TR"/>
                    </w:rPr>
                    <w:t xml:space="preserve"> </w:t>
                  </w:r>
                  <w:r w:rsidR="006D3490" w:rsidRPr="00DE4B12">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6D3490" w:rsidRPr="00DE4B12" w:rsidRDefault="00B24E8E"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Seçmen Gü</w:t>
                  </w:r>
                  <w:r w:rsidR="006D3490" w:rsidRPr="00DE4B12">
                    <w:rPr>
                      <w:rFonts w:ascii="Times New Roman" w:eastAsia="Times New Roman" w:hAnsi="Times New Roman" w:cs="Times New Roman"/>
                      <w:lang w:eastAsia="tr-TR"/>
                    </w:rPr>
                    <w:t>veni</w:t>
                  </w:r>
                </w:p>
              </w:tc>
            </w:tr>
          </w:tbl>
          <w:p w:rsidR="006D3490" w:rsidRPr="00DE4B12" w:rsidRDefault="006D3490" w:rsidP="00B464CF">
            <w:pPr>
              <w:tabs>
                <w:tab w:val="left" w:pos="1185"/>
              </w:tabs>
              <w:spacing w:after="0" w:line="240" w:lineRule="auto"/>
              <w:rPr>
                <w:rFonts w:ascii="Times New Roman" w:hAnsi="Times New Roman" w:cs="Times New Roman"/>
              </w:rPr>
            </w:pPr>
          </w:p>
        </w:tc>
        <w:tc>
          <w:tcPr>
            <w:tcW w:w="2375" w:type="dxa"/>
            <w:shd w:val="clear" w:color="auto" w:fill="auto"/>
            <w:vAlign w:val="center"/>
          </w:tcPr>
          <w:p w:rsidR="006D3490" w:rsidRPr="00DE4B12" w:rsidRDefault="00B24E8E" w:rsidP="001531CF">
            <w:pPr>
              <w:tabs>
                <w:tab w:val="left" w:pos="1185"/>
              </w:tabs>
              <w:spacing w:after="0" w:line="240" w:lineRule="auto"/>
              <w:jc w:val="center"/>
              <w:rPr>
                <w:rFonts w:ascii="Times New Roman" w:hAnsi="Times New Roman" w:cs="Times New Roman"/>
              </w:rPr>
            </w:pPr>
            <w:r w:rsidRPr="00DE4B12">
              <w:rPr>
                <w:rFonts w:ascii="Times New Roman" w:hAnsi="Times New Roman" w:cs="Times New Roman"/>
              </w:rPr>
              <w:t>0,3</w:t>
            </w:r>
            <w:r w:rsidR="001531CF" w:rsidRPr="00DE4B12">
              <w:rPr>
                <w:rFonts w:ascii="Times New Roman" w:hAnsi="Times New Roman" w:cs="Times New Roman"/>
              </w:rPr>
              <w:t>13</w:t>
            </w:r>
          </w:p>
        </w:tc>
      </w:tr>
      <w:tr w:rsidR="006D3490" w:rsidRPr="00DE4B12" w:rsidTr="00DE4B12">
        <w:trPr>
          <w:trHeight w:val="737"/>
          <w:jc w:val="center"/>
        </w:trPr>
        <w:tc>
          <w:tcPr>
            <w:tcW w:w="6112"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640"/>
              <w:gridCol w:w="1613"/>
              <w:gridCol w:w="1680"/>
            </w:tblGrid>
            <w:tr w:rsidR="006D3490" w:rsidRPr="00DE4B12" w:rsidTr="006D3490">
              <w:tc>
                <w:tcPr>
                  <w:tcW w:w="0" w:type="auto"/>
                  <w:tcMar>
                    <w:top w:w="15" w:type="dxa"/>
                    <w:left w:w="57" w:type="dxa"/>
                    <w:bottom w:w="15" w:type="dxa"/>
                    <w:right w:w="57" w:type="dxa"/>
                  </w:tcMar>
                  <w:vAlign w:val="center"/>
                  <w:hideMark/>
                </w:tcPr>
                <w:p w:rsidR="006D3490" w:rsidRPr="00DE4B12" w:rsidRDefault="006D3490"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EAAI</w:t>
                  </w:r>
                </w:p>
              </w:tc>
              <w:tc>
                <w:tcPr>
                  <w:tcW w:w="0" w:type="auto"/>
                  <w:noWrap/>
                  <w:tcMar>
                    <w:top w:w="15" w:type="dxa"/>
                    <w:left w:w="57" w:type="dxa"/>
                    <w:bottom w:w="15" w:type="dxa"/>
                    <w:right w:w="57" w:type="dxa"/>
                  </w:tcMar>
                  <w:vAlign w:val="center"/>
                  <w:hideMark/>
                </w:tcPr>
                <w:p w:rsidR="006D3490" w:rsidRPr="00DE4B12" w:rsidRDefault="00462CB7"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 xml:space="preserve">                    </w:t>
                  </w:r>
                  <w:r w:rsidR="00B464CF" w:rsidRPr="00DE4B12">
                    <w:rPr>
                      <w:rFonts w:ascii="Times New Roman" w:eastAsia="Times New Roman" w:hAnsi="Times New Roman" w:cs="Times New Roman"/>
                      <w:lang w:eastAsia="tr-TR"/>
                    </w:rPr>
                    <w:t xml:space="preserve"> </w:t>
                  </w:r>
                  <w:r w:rsidR="006D3490" w:rsidRPr="00DE4B12">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6D3490" w:rsidRPr="00DE4B12" w:rsidRDefault="006D3490"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Seçmen Güveni</w:t>
                  </w:r>
                </w:p>
              </w:tc>
            </w:tr>
          </w:tbl>
          <w:p w:rsidR="006D3490" w:rsidRPr="00DE4B12" w:rsidRDefault="006D3490" w:rsidP="00B464CF">
            <w:pPr>
              <w:tabs>
                <w:tab w:val="left" w:pos="1185"/>
              </w:tabs>
              <w:spacing w:after="0" w:line="240" w:lineRule="auto"/>
              <w:rPr>
                <w:rFonts w:ascii="Times New Roman" w:hAnsi="Times New Roman" w:cs="Times New Roman"/>
              </w:rPr>
            </w:pPr>
          </w:p>
        </w:tc>
        <w:tc>
          <w:tcPr>
            <w:tcW w:w="2375" w:type="dxa"/>
            <w:shd w:val="clear" w:color="auto" w:fill="auto"/>
            <w:vAlign w:val="center"/>
          </w:tcPr>
          <w:p w:rsidR="006D3490" w:rsidRPr="00DE4B12" w:rsidRDefault="00B24E8E" w:rsidP="001531CF">
            <w:pPr>
              <w:tabs>
                <w:tab w:val="left" w:pos="1185"/>
              </w:tabs>
              <w:spacing w:after="0" w:line="240" w:lineRule="auto"/>
              <w:jc w:val="center"/>
              <w:rPr>
                <w:rFonts w:ascii="Times New Roman" w:hAnsi="Times New Roman" w:cs="Times New Roman"/>
              </w:rPr>
            </w:pPr>
            <w:r w:rsidRPr="00DE4B12">
              <w:rPr>
                <w:rFonts w:ascii="Times New Roman" w:hAnsi="Times New Roman" w:cs="Times New Roman"/>
              </w:rPr>
              <w:t>0,</w:t>
            </w:r>
            <w:r w:rsidR="001531CF" w:rsidRPr="00DE4B12">
              <w:rPr>
                <w:rFonts w:ascii="Times New Roman" w:hAnsi="Times New Roman" w:cs="Times New Roman"/>
              </w:rPr>
              <w:t>111</w:t>
            </w:r>
          </w:p>
        </w:tc>
      </w:tr>
      <w:tr w:rsidR="006D3490" w:rsidRPr="00DE4B12" w:rsidTr="00DE4B12">
        <w:trPr>
          <w:trHeight w:val="737"/>
          <w:jc w:val="center"/>
        </w:trPr>
        <w:tc>
          <w:tcPr>
            <w:tcW w:w="6112"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640"/>
              <w:gridCol w:w="1613"/>
              <w:gridCol w:w="1789"/>
            </w:tblGrid>
            <w:tr w:rsidR="006D3490" w:rsidRPr="00DE4B12" w:rsidTr="006D3490">
              <w:tc>
                <w:tcPr>
                  <w:tcW w:w="0" w:type="auto"/>
                  <w:tcMar>
                    <w:top w:w="15" w:type="dxa"/>
                    <w:left w:w="57" w:type="dxa"/>
                    <w:bottom w:w="15" w:type="dxa"/>
                    <w:right w:w="57" w:type="dxa"/>
                  </w:tcMar>
                  <w:vAlign w:val="center"/>
                  <w:hideMark/>
                </w:tcPr>
                <w:p w:rsidR="006D3490" w:rsidRPr="00DE4B12" w:rsidRDefault="006D3490"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EAAI</w:t>
                  </w:r>
                </w:p>
              </w:tc>
              <w:tc>
                <w:tcPr>
                  <w:tcW w:w="0" w:type="auto"/>
                  <w:noWrap/>
                  <w:tcMar>
                    <w:top w:w="15" w:type="dxa"/>
                    <w:left w:w="57" w:type="dxa"/>
                    <w:bottom w:w="15" w:type="dxa"/>
                    <w:right w:w="57" w:type="dxa"/>
                  </w:tcMar>
                  <w:vAlign w:val="center"/>
                  <w:hideMark/>
                </w:tcPr>
                <w:p w:rsidR="006D3490" w:rsidRPr="00DE4B12" w:rsidRDefault="00462CB7"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 xml:space="preserve">                    </w:t>
                  </w:r>
                  <w:r w:rsidR="00B464CF" w:rsidRPr="00DE4B12">
                    <w:rPr>
                      <w:rFonts w:ascii="Times New Roman" w:eastAsia="Times New Roman" w:hAnsi="Times New Roman" w:cs="Times New Roman"/>
                      <w:lang w:eastAsia="tr-TR"/>
                    </w:rPr>
                    <w:t xml:space="preserve"> </w:t>
                  </w:r>
                  <w:r w:rsidR="006D3490" w:rsidRPr="00DE4B12">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6D3490" w:rsidRPr="00DE4B12" w:rsidRDefault="006D3490"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Seçmen Sadakati</w:t>
                  </w:r>
                </w:p>
              </w:tc>
            </w:tr>
          </w:tbl>
          <w:p w:rsidR="006D3490" w:rsidRPr="00DE4B12" w:rsidRDefault="006D3490" w:rsidP="00B464CF">
            <w:pPr>
              <w:tabs>
                <w:tab w:val="left" w:pos="1185"/>
              </w:tabs>
              <w:spacing w:after="0" w:line="240" w:lineRule="auto"/>
              <w:rPr>
                <w:rFonts w:ascii="Times New Roman" w:hAnsi="Times New Roman" w:cs="Times New Roman"/>
              </w:rPr>
            </w:pPr>
          </w:p>
        </w:tc>
        <w:tc>
          <w:tcPr>
            <w:tcW w:w="2375" w:type="dxa"/>
            <w:shd w:val="clear" w:color="auto" w:fill="auto"/>
            <w:vAlign w:val="center"/>
          </w:tcPr>
          <w:p w:rsidR="006D3490" w:rsidRPr="00DE4B12" w:rsidRDefault="00B24E8E" w:rsidP="001531CF">
            <w:pPr>
              <w:tabs>
                <w:tab w:val="left" w:pos="1185"/>
              </w:tabs>
              <w:spacing w:after="0" w:line="240" w:lineRule="auto"/>
              <w:jc w:val="center"/>
              <w:rPr>
                <w:rFonts w:ascii="Times New Roman" w:hAnsi="Times New Roman" w:cs="Times New Roman"/>
              </w:rPr>
            </w:pPr>
            <w:r w:rsidRPr="00DE4B12">
              <w:rPr>
                <w:rFonts w:ascii="Times New Roman" w:hAnsi="Times New Roman" w:cs="Times New Roman"/>
              </w:rPr>
              <w:t>0,</w:t>
            </w:r>
            <w:r w:rsidR="001531CF" w:rsidRPr="00DE4B12">
              <w:rPr>
                <w:rFonts w:ascii="Times New Roman" w:hAnsi="Times New Roman" w:cs="Times New Roman"/>
              </w:rPr>
              <w:t>330</w:t>
            </w:r>
          </w:p>
        </w:tc>
      </w:tr>
      <w:tr w:rsidR="00B24E8E" w:rsidRPr="00DE4B12" w:rsidTr="00DE4B12">
        <w:trPr>
          <w:trHeight w:val="737"/>
          <w:jc w:val="center"/>
        </w:trPr>
        <w:tc>
          <w:tcPr>
            <w:tcW w:w="6112"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70"/>
              <w:gridCol w:w="1283"/>
              <w:gridCol w:w="1680"/>
            </w:tblGrid>
            <w:tr w:rsidR="00B24E8E" w:rsidRPr="00DE4B12" w:rsidTr="00E50B8C">
              <w:tc>
                <w:tcPr>
                  <w:tcW w:w="0" w:type="auto"/>
                  <w:tcMar>
                    <w:top w:w="15" w:type="dxa"/>
                    <w:left w:w="57" w:type="dxa"/>
                    <w:bottom w:w="15" w:type="dxa"/>
                    <w:right w:w="57" w:type="dxa"/>
                  </w:tcMar>
                  <w:vAlign w:val="center"/>
                  <w:hideMark/>
                </w:tcPr>
                <w:p w:rsidR="00462CB7" w:rsidRPr="00DE4B12" w:rsidRDefault="00B24E8E"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Seçmen</w:t>
                  </w:r>
                </w:p>
                <w:p w:rsidR="00B24E8E" w:rsidRPr="00DE4B12" w:rsidRDefault="00B24E8E"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Davranışı</w:t>
                  </w:r>
                </w:p>
              </w:tc>
              <w:tc>
                <w:tcPr>
                  <w:tcW w:w="0" w:type="auto"/>
                  <w:noWrap/>
                  <w:tcMar>
                    <w:top w:w="15" w:type="dxa"/>
                    <w:left w:w="57" w:type="dxa"/>
                    <w:bottom w:w="15" w:type="dxa"/>
                    <w:right w:w="57" w:type="dxa"/>
                  </w:tcMar>
                  <w:vAlign w:val="center"/>
                  <w:hideMark/>
                </w:tcPr>
                <w:p w:rsidR="00B24E8E" w:rsidRPr="00DE4B12" w:rsidRDefault="00462CB7"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 xml:space="preserve">            </w:t>
                  </w:r>
                  <w:r w:rsidR="00B464CF" w:rsidRPr="00DE4B12">
                    <w:rPr>
                      <w:rFonts w:ascii="Times New Roman" w:eastAsia="Times New Roman" w:hAnsi="Times New Roman" w:cs="Times New Roman"/>
                      <w:lang w:eastAsia="tr-TR"/>
                    </w:rPr>
                    <w:t xml:space="preserve"> </w:t>
                  </w:r>
                  <w:r w:rsidRPr="00DE4B12">
                    <w:rPr>
                      <w:rFonts w:ascii="Times New Roman" w:eastAsia="Times New Roman" w:hAnsi="Times New Roman" w:cs="Times New Roman"/>
                      <w:lang w:eastAsia="tr-TR"/>
                    </w:rPr>
                    <w:t xml:space="preserve">  </w:t>
                  </w:r>
                  <w:r w:rsidR="00B24E8E" w:rsidRPr="00DE4B12">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B24E8E" w:rsidRPr="00DE4B12" w:rsidRDefault="00B24E8E"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Seçmen Güveni</w:t>
                  </w:r>
                </w:p>
              </w:tc>
            </w:tr>
          </w:tbl>
          <w:p w:rsidR="00B24E8E" w:rsidRPr="00DE4B12" w:rsidRDefault="00B24E8E" w:rsidP="00B464CF">
            <w:pPr>
              <w:spacing w:after="0" w:line="240" w:lineRule="auto"/>
              <w:rPr>
                <w:rFonts w:ascii="Times New Roman" w:eastAsia="Times New Roman" w:hAnsi="Times New Roman" w:cs="Times New Roman"/>
                <w:lang w:eastAsia="tr-TR"/>
              </w:rPr>
            </w:pPr>
          </w:p>
        </w:tc>
        <w:tc>
          <w:tcPr>
            <w:tcW w:w="2375" w:type="dxa"/>
            <w:shd w:val="clear" w:color="auto" w:fill="auto"/>
            <w:vAlign w:val="center"/>
          </w:tcPr>
          <w:p w:rsidR="00B24E8E" w:rsidRPr="00DE4B12" w:rsidRDefault="001531CF" w:rsidP="001531CF">
            <w:pPr>
              <w:tabs>
                <w:tab w:val="left" w:pos="1185"/>
              </w:tabs>
              <w:spacing w:after="0" w:line="240" w:lineRule="auto"/>
              <w:jc w:val="center"/>
              <w:rPr>
                <w:rFonts w:ascii="Times New Roman" w:hAnsi="Times New Roman" w:cs="Times New Roman"/>
              </w:rPr>
            </w:pPr>
            <w:r w:rsidRPr="00DE4B12">
              <w:rPr>
                <w:rFonts w:ascii="Times New Roman" w:hAnsi="Times New Roman" w:cs="Times New Roman"/>
              </w:rPr>
              <w:t>0,116</w:t>
            </w:r>
          </w:p>
        </w:tc>
      </w:tr>
      <w:tr w:rsidR="00B24E8E" w:rsidRPr="00DE4B12" w:rsidTr="00DE4B12">
        <w:trPr>
          <w:trHeight w:val="737"/>
          <w:jc w:val="center"/>
        </w:trPr>
        <w:tc>
          <w:tcPr>
            <w:tcW w:w="6112"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70"/>
              <w:gridCol w:w="1283"/>
              <w:gridCol w:w="1789"/>
            </w:tblGrid>
            <w:tr w:rsidR="00B24E8E" w:rsidRPr="00DE4B12" w:rsidTr="00E50B8C">
              <w:tc>
                <w:tcPr>
                  <w:tcW w:w="0" w:type="auto"/>
                  <w:tcMar>
                    <w:top w:w="15" w:type="dxa"/>
                    <w:left w:w="57" w:type="dxa"/>
                    <w:bottom w:w="15" w:type="dxa"/>
                    <w:right w:w="57" w:type="dxa"/>
                  </w:tcMar>
                  <w:vAlign w:val="center"/>
                  <w:hideMark/>
                </w:tcPr>
                <w:p w:rsidR="00462CB7" w:rsidRPr="00DE4B12" w:rsidRDefault="00B24E8E"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 xml:space="preserve">Seçmen </w:t>
                  </w:r>
                </w:p>
                <w:p w:rsidR="00B24E8E" w:rsidRPr="00DE4B12" w:rsidRDefault="00B24E8E"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Davranışı</w:t>
                  </w:r>
                </w:p>
              </w:tc>
              <w:tc>
                <w:tcPr>
                  <w:tcW w:w="0" w:type="auto"/>
                  <w:noWrap/>
                  <w:tcMar>
                    <w:top w:w="15" w:type="dxa"/>
                    <w:left w:w="57" w:type="dxa"/>
                    <w:bottom w:w="15" w:type="dxa"/>
                    <w:right w:w="57" w:type="dxa"/>
                  </w:tcMar>
                  <w:vAlign w:val="center"/>
                  <w:hideMark/>
                </w:tcPr>
                <w:p w:rsidR="00B24E8E" w:rsidRPr="00DE4B12" w:rsidRDefault="00462CB7"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 xml:space="preserve">             </w:t>
                  </w:r>
                  <w:r w:rsidR="00B464CF" w:rsidRPr="00DE4B12">
                    <w:rPr>
                      <w:rFonts w:ascii="Times New Roman" w:eastAsia="Times New Roman" w:hAnsi="Times New Roman" w:cs="Times New Roman"/>
                      <w:lang w:eastAsia="tr-TR"/>
                    </w:rPr>
                    <w:t xml:space="preserve"> </w:t>
                  </w:r>
                  <w:r w:rsidRPr="00DE4B12">
                    <w:rPr>
                      <w:rFonts w:ascii="Times New Roman" w:eastAsia="Times New Roman" w:hAnsi="Times New Roman" w:cs="Times New Roman"/>
                      <w:lang w:eastAsia="tr-TR"/>
                    </w:rPr>
                    <w:t xml:space="preserve"> </w:t>
                  </w:r>
                  <w:r w:rsidR="00B24E8E" w:rsidRPr="00DE4B12">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B24E8E" w:rsidRPr="00DE4B12" w:rsidRDefault="00B24E8E"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Seçmen Sadakati</w:t>
                  </w:r>
                </w:p>
              </w:tc>
            </w:tr>
          </w:tbl>
          <w:p w:rsidR="00B24E8E" w:rsidRPr="00DE4B12" w:rsidRDefault="00B24E8E" w:rsidP="00B464CF">
            <w:pPr>
              <w:spacing w:after="0" w:line="240" w:lineRule="auto"/>
              <w:rPr>
                <w:rFonts w:ascii="Times New Roman" w:eastAsia="Times New Roman" w:hAnsi="Times New Roman" w:cs="Times New Roman"/>
                <w:lang w:eastAsia="tr-TR"/>
              </w:rPr>
            </w:pPr>
          </w:p>
        </w:tc>
        <w:tc>
          <w:tcPr>
            <w:tcW w:w="2375" w:type="dxa"/>
            <w:shd w:val="clear" w:color="auto" w:fill="auto"/>
            <w:vAlign w:val="center"/>
          </w:tcPr>
          <w:p w:rsidR="00B24E8E" w:rsidRPr="00DE4B12" w:rsidRDefault="00B24E8E" w:rsidP="001531CF">
            <w:pPr>
              <w:tabs>
                <w:tab w:val="left" w:pos="1185"/>
              </w:tabs>
              <w:spacing w:after="0" w:line="240" w:lineRule="auto"/>
              <w:jc w:val="center"/>
              <w:rPr>
                <w:rFonts w:ascii="Times New Roman" w:hAnsi="Times New Roman" w:cs="Times New Roman"/>
              </w:rPr>
            </w:pPr>
            <w:r w:rsidRPr="00DE4B12">
              <w:rPr>
                <w:rFonts w:ascii="Times New Roman" w:hAnsi="Times New Roman" w:cs="Times New Roman"/>
              </w:rPr>
              <w:t>0,</w:t>
            </w:r>
            <w:r w:rsidR="001531CF" w:rsidRPr="00DE4B12">
              <w:rPr>
                <w:rFonts w:ascii="Times New Roman" w:hAnsi="Times New Roman" w:cs="Times New Roman"/>
              </w:rPr>
              <w:t>471</w:t>
            </w:r>
          </w:p>
        </w:tc>
      </w:tr>
      <w:tr w:rsidR="006D3490" w:rsidRPr="00DE4B12" w:rsidTr="00DE4B12">
        <w:trPr>
          <w:trHeight w:val="737"/>
          <w:jc w:val="center"/>
        </w:trPr>
        <w:tc>
          <w:tcPr>
            <w:tcW w:w="6112"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640"/>
              <w:gridCol w:w="1613"/>
              <w:gridCol w:w="843"/>
            </w:tblGrid>
            <w:tr w:rsidR="006D3490" w:rsidRPr="00DE4B12" w:rsidTr="006D3490">
              <w:tc>
                <w:tcPr>
                  <w:tcW w:w="0" w:type="auto"/>
                  <w:tcMar>
                    <w:top w:w="15" w:type="dxa"/>
                    <w:left w:w="57" w:type="dxa"/>
                    <w:bottom w:w="15" w:type="dxa"/>
                    <w:right w:w="57" w:type="dxa"/>
                  </w:tcMar>
                  <w:vAlign w:val="center"/>
                  <w:hideMark/>
                </w:tcPr>
                <w:p w:rsidR="006D3490" w:rsidRPr="00DE4B12" w:rsidRDefault="006D3490"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EAAI</w:t>
                  </w:r>
                </w:p>
              </w:tc>
              <w:tc>
                <w:tcPr>
                  <w:tcW w:w="0" w:type="auto"/>
                  <w:noWrap/>
                  <w:tcMar>
                    <w:top w:w="15" w:type="dxa"/>
                    <w:left w:w="57" w:type="dxa"/>
                    <w:bottom w:w="15" w:type="dxa"/>
                    <w:right w:w="57" w:type="dxa"/>
                  </w:tcMar>
                  <w:vAlign w:val="center"/>
                  <w:hideMark/>
                </w:tcPr>
                <w:p w:rsidR="006D3490" w:rsidRPr="00DE4B12" w:rsidRDefault="00462CB7"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 xml:space="preserve">                    </w:t>
                  </w:r>
                  <w:r w:rsidR="00B464CF" w:rsidRPr="00DE4B12">
                    <w:rPr>
                      <w:rFonts w:ascii="Times New Roman" w:eastAsia="Times New Roman" w:hAnsi="Times New Roman" w:cs="Times New Roman"/>
                      <w:lang w:eastAsia="tr-TR"/>
                    </w:rPr>
                    <w:t xml:space="preserve"> </w:t>
                  </w:r>
                  <w:r w:rsidR="006D3490" w:rsidRPr="00DE4B12">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6D3490" w:rsidRPr="00DE4B12" w:rsidRDefault="006D3490"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SMSP</w:t>
                  </w:r>
                </w:p>
              </w:tc>
            </w:tr>
          </w:tbl>
          <w:p w:rsidR="006D3490" w:rsidRPr="00DE4B12" w:rsidRDefault="006D3490" w:rsidP="00B464CF">
            <w:pPr>
              <w:tabs>
                <w:tab w:val="left" w:pos="1185"/>
              </w:tabs>
              <w:spacing w:after="0" w:line="240" w:lineRule="auto"/>
              <w:rPr>
                <w:rFonts w:ascii="Times New Roman" w:hAnsi="Times New Roman" w:cs="Times New Roman"/>
                <w:bCs/>
              </w:rPr>
            </w:pPr>
          </w:p>
        </w:tc>
        <w:tc>
          <w:tcPr>
            <w:tcW w:w="2375" w:type="dxa"/>
            <w:shd w:val="clear" w:color="auto" w:fill="auto"/>
            <w:vAlign w:val="center"/>
          </w:tcPr>
          <w:p w:rsidR="006D3490" w:rsidRPr="00DE4B12" w:rsidRDefault="00B24E8E" w:rsidP="001531CF">
            <w:pPr>
              <w:tabs>
                <w:tab w:val="left" w:pos="1185"/>
              </w:tabs>
              <w:spacing w:after="0" w:line="240" w:lineRule="auto"/>
              <w:jc w:val="center"/>
              <w:rPr>
                <w:rFonts w:ascii="Times New Roman" w:hAnsi="Times New Roman" w:cs="Times New Roman"/>
              </w:rPr>
            </w:pPr>
            <w:r w:rsidRPr="00DE4B12">
              <w:rPr>
                <w:rFonts w:ascii="Times New Roman" w:hAnsi="Times New Roman" w:cs="Times New Roman"/>
              </w:rPr>
              <w:t>0,</w:t>
            </w:r>
            <w:r w:rsidR="001531CF" w:rsidRPr="00DE4B12">
              <w:rPr>
                <w:rFonts w:ascii="Times New Roman" w:hAnsi="Times New Roman" w:cs="Times New Roman"/>
              </w:rPr>
              <w:t>273</w:t>
            </w:r>
          </w:p>
        </w:tc>
      </w:tr>
      <w:tr w:rsidR="006D3490" w:rsidRPr="00DE4B12" w:rsidTr="00DE4B12">
        <w:trPr>
          <w:trHeight w:val="737"/>
          <w:jc w:val="center"/>
        </w:trPr>
        <w:tc>
          <w:tcPr>
            <w:tcW w:w="6112"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1721"/>
              <w:gridCol w:w="513"/>
              <w:gridCol w:w="806"/>
            </w:tblGrid>
            <w:tr w:rsidR="00B24E8E" w:rsidRPr="00DE4B12" w:rsidTr="00E50B8C">
              <w:tc>
                <w:tcPr>
                  <w:tcW w:w="0" w:type="auto"/>
                  <w:tcMar>
                    <w:top w:w="15" w:type="dxa"/>
                    <w:left w:w="57" w:type="dxa"/>
                    <w:bottom w:w="15" w:type="dxa"/>
                    <w:right w:w="57" w:type="dxa"/>
                  </w:tcMar>
                  <w:vAlign w:val="center"/>
                  <w:hideMark/>
                </w:tcPr>
                <w:p w:rsidR="00B24E8E" w:rsidRPr="00DE4B12" w:rsidRDefault="00B24E8E"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Seçmen Davranışı</w:t>
                  </w:r>
                </w:p>
              </w:tc>
              <w:tc>
                <w:tcPr>
                  <w:tcW w:w="0" w:type="auto"/>
                  <w:noWrap/>
                  <w:tcMar>
                    <w:top w:w="15" w:type="dxa"/>
                    <w:left w:w="57" w:type="dxa"/>
                    <w:bottom w:w="15" w:type="dxa"/>
                    <w:right w:w="57" w:type="dxa"/>
                  </w:tcMar>
                  <w:vAlign w:val="center"/>
                  <w:hideMark/>
                </w:tcPr>
                <w:p w:rsidR="00B24E8E" w:rsidRPr="00DE4B12" w:rsidRDefault="00B464CF"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 xml:space="preserve"> </w:t>
                  </w:r>
                  <w:r w:rsidR="00B24E8E" w:rsidRPr="00DE4B12">
                    <w:rPr>
                      <w:rFonts w:ascii="Times New Roman" w:eastAsia="Times New Roman" w:hAnsi="Times New Roman" w:cs="Times New Roman"/>
                      <w:lang w:eastAsia="tr-TR"/>
                    </w:rPr>
                    <w:t>&lt;---</w:t>
                  </w:r>
                </w:p>
              </w:tc>
              <w:tc>
                <w:tcPr>
                  <w:tcW w:w="0" w:type="auto"/>
                  <w:tcMar>
                    <w:top w:w="15" w:type="dxa"/>
                    <w:left w:w="140" w:type="dxa"/>
                    <w:bottom w:w="15" w:type="dxa"/>
                    <w:right w:w="140" w:type="dxa"/>
                  </w:tcMar>
                  <w:vAlign w:val="center"/>
                  <w:hideMark/>
                </w:tcPr>
                <w:p w:rsidR="00B24E8E" w:rsidRPr="00DE4B12" w:rsidRDefault="00B24E8E" w:rsidP="00B464CF">
                  <w:pPr>
                    <w:spacing w:after="0" w:line="240" w:lineRule="auto"/>
                    <w:rPr>
                      <w:rFonts w:ascii="Times New Roman" w:eastAsia="Times New Roman" w:hAnsi="Times New Roman" w:cs="Times New Roman"/>
                      <w:lang w:eastAsia="tr-TR"/>
                    </w:rPr>
                  </w:pPr>
                  <w:r w:rsidRPr="00DE4B12">
                    <w:rPr>
                      <w:rFonts w:ascii="Times New Roman" w:eastAsia="Times New Roman" w:hAnsi="Times New Roman" w:cs="Times New Roman"/>
                      <w:lang w:eastAsia="tr-TR"/>
                    </w:rPr>
                    <w:t>EAAI</w:t>
                  </w:r>
                </w:p>
              </w:tc>
            </w:tr>
          </w:tbl>
          <w:p w:rsidR="006D3490" w:rsidRPr="00DE4B12" w:rsidRDefault="006D3490" w:rsidP="00B464CF">
            <w:pPr>
              <w:tabs>
                <w:tab w:val="left" w:pos="1185"/>
              </w:tabs>
              <w:spacing w:after="0" w:line="240" w:lineRule="auto"/>
              <w:rPr>
                <w:rFonts w:ascii="Times New Roman" w:hAnsi="Times New Roman" w:cs="Times New Roman"/>
                <w:b/>
                <w:bCs/>
              </w:rPr>
            </w:pPr>
          </w:p>
        </w:tc>
        <w:tc>
          <w:tcPr>
            <w:tcW w:w="2375" w:type="dxa"/>
            <w:shd w:val="clear" w:color="auto" w:fill="auto"/>
            <w:vAlign w:val="center"/>
          </w:tcPr>
          <w:p w:rsidR="006D3490" w:rsidRPr="00DE4B12" w:rsidRDefault="00B24E8E" w:rsidP="001531CF">
            <w:pPr>
              <w:tabs>
                <w:tab w:val="left" w:pos="1185"/>
              </w:tabs>
              <w:spacing w:after="0" w:line="240" w:lineRule="auto"/>
              <w:jc w:val="center"/>
              <w:rPr>
                <w:rFonts w:ascii="Times New Roman" w:hAnsi="Times New Roman" w:cs="Times New Roman"/>
              </w:rPr>
            </w:pPr>
            <w:r w:rsidRPr="00DE4B12">
              <w:rPr>
                <w:rFonts w:ascii="Times New Roman" w:hAnsi="Times New Roman" w:cs="Times New Roman"/>
              </w:rPr>
              <w:t>0,</w:t>
            </w:r>
            <w:r w:rsidR="001531CF" w:rsidRPr="00DE4B12">
              <w:rPr>
                <w:rFonts w:ascii="Times New Roman" w:hAnsi="Times New Roman" w:cs="Times New Roman"/>
              </w:rPr>
              <w:t>310</w:t>
            </w:r>
          </w:p>
        </w:tc>
      </w:tr>
    </w:tbl>
    <w:p w:rsidR="00F4399A" w:rsidRDefault="00F4399A" w:rsidP="001C031F">
      <w:pPr>
        <w:autoSpaceDE w:val="0"/>
        <w:autoSpaceDN w:val="0"/>
        <w:adjustRightInd w:val="0"/>
        <w:spacing w:line="240" w:lineRule="auto"/>
        <w:rPr>
          <w:rFonts w:ascii="Times New Roman" w:hAnsi="Times New Roman" w:cs="Times New Roman"/>
          <w:sz w:val="24"/>
          <w:szCs w:val="24"/>
        </w:rPr>
      </w:pPr>
    </w:p>
    <w:p w:rsidR="00B23F2E" w:rsidRDefault="0001245C" w:rsidP="001C031F">
      <w:pPr>
        <w:autoSpaceDE w:val="0"/>
        <w:autoSpaceDN w:val="0"/>
        <w:adjustRightInd w:val="0"/>
        <w:spacing w:after="120" w:line="360" w:lineRule="auto"/>
        <w:ind w:firstLine="708"/>
        <w:jc w:val="both"/>
        <w:rPr>
          <w:rFonts w:ascii="Times New Roman" w:hAnsi="Times New Roman" w:cs="Times New Roman"/>
          <w:sz w:val="24"/>
          <w:szCs w:val="24"/>
        </w:rPr>
      </w:pPr>
      <w:r w:rsidRPr="007D5A5B">
        <w:rPr>
          <w:rFonts w:ascii="Times New Roman" w:hAnsi="Times New Roman" w:cs="Times New Roman"/>
          <w:sz w:val="24"/>
          <w:szCs w:val="24"/>
        </w:rPr>
        <w:t xml:space="preserve">Yapısal Eşitlik Modelinde çoklu ölçümlerle ilişkilendirilen her bir gizil değişkenler gözlenen değişkenlere </w:t>
      </w:r>
      <w:r w:rsidR="00983B37" w:rsidRPr="007D5A5B">
        <w:rPr>
          <w:rFonts w:ascii="Times New Roman" w:hAnsi="Times New Roman" w:cs="Times New Roman"/>
          <w:sz w:val="24"/>
          <w:szCs w:val="24"/>
        </w:rPr>
        <w:t xml:space="preserve">faktör analizi yöntemiyle bağlıdır. YEM ile gözlenen değişkenler aracılığı ile gizil değişkenlerin ölçülebilmesi nedeniyle gözlenen değişkenlerin gizil değişkenleri ne kadar açıklayabildikleri önemlidir. Her bir gizil değişkenin ölçümüne katkı sağlayan gözlenen değişkenler tarafından açıklanma durumu YEM tarafından dikkate alınmaktadır.  </w:t>
      </w:r>
    </w:p>
    <w:p w:rsidR="00A028FA" w:rsidRDefault="00A028FA" w:rsidP="001C031F">
      <w:pPr>
        <w:autoSpaceDE w:val="0"/>
        <w:autoSpaceDN w:val="0"/>
        <w:adjustRightInd w:val="0"/>
        <w:spacing w:after="120" w:line="360" w:lineRule="auto"/>
        <w:ind w:firstLine="708"/>
        <w:jc w:val="both"/>
        <w:rPr>
          <w:rFonts w:ascii="Times New Roman" w:hAnsi="Times New Roman" w:cs="Times New Roman"/>
          <w:sz w:val="24"/>
          <w:szCs w:val="24"/>
        </w:rPr>
      </w:pPr>
    </w:p>
    <w:p w:rsidR="00B24E8E" w:rsidRPr="00156FF4" w:rsidRDefault="00782545" w:rsidP="00E24BF2">
      <w:pPr>
        <w:pStyle w:val="A7"/>
      </w:pPr>
      <w:bookmarkStart w:id="724" w:name="_Toc526800823"/>
      <w:bookmarkStart w:id="725" w:name="_Toc532603538"/>
      <w:r>
        <w:lastRenderedPageBreak/>
        <w:t>Tablo 4.55</w:t>
      </w:r>
      <w:r w:rsidR="00B24E8E">
        <w:t>. Standart Faktör Yükleri</w:t>
      </w:r>
      <w:bookmarkEnd w:id="724"/>
      <w:bookmarkEnd w:id="7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5"/>
        <w:gridCol w:w="2375"/>
      </w:tblGrid>
      <w:tr w:rsidR="00B24E8E" w:rsidRPr="00DE4B12" w:rsidTr="00DE4B12">
        <w:trPr>
          <w:trHeight w:val="454"/>
          <w:jc w:val="center"/>
        </w:trPr>
        <w:tc>
          <w:tcPr>
            <w:tcW w:w="6095" w:type="dxa"/>
            <w:shd w:val="clear" w:color="auto" w:fill="auto"/>
            <w:vAlign w:val="center"/>
          </w:tcPr>
          <w:p w:rsidR="00B24E8E" w:rsidRPr="00DE4B12" w:rsidRDefault="00B24E8E" w:rsidP="00A6069B">
            <w:pPr>
              <w:tabs>
                <w:tab w:val="left" w:pos="1185"/>
              </w:tabs>
              <w:spacing w:after="0" w:line="240" w:lineRule="auto"/>
              <w:rPr>
                <w:rFonts w:ascii="Times New Roman" w:hAnsi="Times New Roman" w:cs="Times New Roman"/>
                <w:b/>
                <w:sz w:val="24"/>
                <w:szCs w:val="24"/>
              </w:rPr>
            </w:pPr>
            <w:r w:rsidRPr="00DE4B12">
              <w:rPr>
                <w:rFonts w:ascii="Times New Roman" w:hAnsi="Times New Roman" w:cs="Times New Roman"/>
                <w:b/>
                <w:sz w:val="24"/>
                <w:szCs w:val="24"/>
              </w:rPr>
              <w:t>Faktör</w:t>
            </w:r>
          </w:p>
        </w:tc>
        <w:tc>
          <w:tcPr>
            <w:tcW w:w="2375" w:type="dxa"/>
            <w:shd w:val="clear" w:color="auto" w:fill="auto"/>
            <w:vAlign w:val="center"/>
          </w:tcPr>
          <w:p w:rsidR="00B24E8E" w:rsidRPr="00DE4B12" w:rsidRDefault="00B24E8E" w:rsidP="00A6069B">
            <w:pPr>
              <w:tabs>
                <w:tab w:val="left" w:pos="1185"/>
              </w:tabs>
              <w:spacing w:after="0" w:line="240" w:lineRule="auto"/>
              <w:jc w:val="center"/>
              <w:rPr>
                <w:rFonts w:ascii="Times New Roman" w:hAnsi="Times New Roman" w:cs="Times New Roman"/>
                <w:b/>
                <w:sz w:val="24"/>
                <w:szCs w:val="24"/>
              </w:rPr>
            </w:pPr>
            <w:r w:rsidRPr="00DE4B12">
              <w:rPr>
                <w:rFonts w:ascii="Times New Roman" w:hAnsi="Times New Roman" w:cs="Times New Roman"/>
                <w:b/>
                <w:sz w:val="24"/>
                <w:szCs w:val="24"/>
              </w:rPr>
              <w:t>Faktör Yükü</w:t>
            </w:r>
          </w:p>
        </w:tc>
      </w:tr>
      <w:tr w:rsidR="00B24E8E"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848"/>
              <w:gridCol w:w="910"/>
              <w:gridCol w:w="3700"/>
            </w:tblGrid>
            <w:tr w:rsidR="0096164A" w:rsidRPr="00DE4B12" w:rsidTr="0096164A">
              <w:tc>
                <w:tcPr>
                  <w:tcW w:w="0" w:type="auto"/>
                  <w:tcMar>
                    <w:top w:w="15" w:type="dxa"/>
                    <w:left w:w="57" w:type="dxa"/>
                    <w:bottom w:w="15" w:type="dxa"/>
                    <w:right w:w="57" w:type="dxa"/>
                  </w:tcMar>
                  <w:vAlign w:val="center"/>
                  <w:hideMark/>
                </w:tcPr>
                <w:p w:rsidR="0096164A" w:rsidRPr="00DE4B12" w:rsidRDefault="0096164A"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w:t>
                  </w:r>
                  <w:r w:rsidR="00A6069B" w:rsidRPr="00DE4B12">
                    <w:rPr>
                      <w:rFonts w:ascii="Times New Roman" w:eastAsia="Times New Roman" w:hAnsi="Times New Roman" w:cs="Times New Roman"/>
                      <w:sz w:val="24"/>
                      <w:szCs w:val="24"/>
                      <w:lang w:eastAsia="tr-TR"/>
                    </w:rPr>
                    <w:t>PSM1</w:t>
                  </w:r>
                </w:p>
              </w:tc>
              <w:tc>
                <w:tcPr>
                  <w:tcW w:w="0" w:type="auto"/>
                  <w:noWrap/>
                  <w:tcMar>
                    <w:top w:w="15" w:type="dxa"/>
                    <w:left w:w="57" w:type="dxa"/>
                    <w:bottom w:w="15" w:type="dxa"/>
                    <w:right w:w="57"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96164A" w:rsidRPr="00DE4B12">
                    <w:rPr>
                      <w:rFonts w:ascii="Times New Roman" w:eastAsia="Times New Roman" w:hAnsi="Times New Roman" w:cs="Times New Roman"/>
                      <w:sz w:val="24"/>
                      <w:szCs w:val="24"/>
                      <w:lang w:eastAsia="tr-TR"/>
                    </w:rPr>
                    <w:t>&lt;---</w:t>
                  </w:r>
                </w:p>
              </w:tc>
              <w:tc>
                <w:tcPr>
                  <w:tcW w:w="0" w:type="auto"/>
                  <w:tcMar>
                    <w:top w:w="15" w:type="dxa"/>
                    <w:left w:w="140" w:type="dxa"/>
                    <w:bottom w:w="15" w:type="dxa"/>
                    <w:right w:w="140"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96164A" w:rsidRPr="00DE4B12">
                    <w:rPr>
                      <w:rFonts w:ascii="Times New Roman" w:eastAsia="Times New Roman" w:hAnsi="Times New Roman" w:cs="Times New Roman"/>
                      <w:sz w:val="24"/>
                      <w:szCs w:val="24"/>
                      <w:lang w:eastAsia="tr-TR"/>
                    </w:rPr>
                    <w:t>S</w:t>
                  </w:r>
                  <w:r w:rsidR="00E00836" w:rsidRPr="00DE4B12">
                    <w:rPr>
                      <w:rFonts w:ascii="Times New Roman" w:eastAsia="Times New Roman" w:hAnsi="Times New Roman" w:cs="Times New Roman"/>
                      <w:sz w:val="24"/>
                      <w:szCs w:val="24"/>
                      <w:lang w:eastAsia="tr-TR"/>
                    </w:rPr>
                    <w:t>iyasal Pazarlama Sosyal Medya</w:t>
                  </w:r>
                </w:p>
              </w:tc>
            </w:tr>
          </w:tbl>
          <w:p w:rsidR="00B24E8E" w:rsidRPr="00DE4B12" w:rsidRDefault="00B24E8E" w:rsidP="00A6069B">
            <w:pPr>
              <w:tabs>
                <w:tab w:val="left" w:pos="1185"/>
              </w:tabs>
              <w:spacing w:line="240" w:lineRule="auto"/>
              <w:rPr>
                <w:rFonts w:ascii="Times New Roman" w:hAnsi="Times New Roman" w:cs="Times New Roman"/>
                <w:sz w:val="24"/>
                <w:szCs w:val="24"/>
              </w:rPr>
            </w:pPr>
          </w:p>
        </w:tc>
        <w:tc>
          <w:tcPr>
            <w:tcW w:w="2375" w:type="dxa"/>
            <w:shd w:val="clear" w:color="auto" w:fill="auto"/>
            <w:vAlign w:val="center"/>
          </w:tcPr>
          <w:p w:rsidR="00B24E8E" w:rsidRPr="00DE4B12" w:rsidRDefault="0096164A"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w:t>
            </w:r>
            <w:r w:rsidR="00A6069B" w:rsidRPr="00DE4B12">
              <w:rPr>
                <w:rFonts w:ascii="Times New Roman" w:hAnsi="Times New Roman" w:cs="Times New Roman"/>
                <w:sz w:val="24"/>
                <w:szCs w:val="24"/>
              </w:rPr>
              <w:t>453</w:t>
            </w:r>
          </w:p>
        </w:tc>
      </w:tr>
      <w:tr w:rsidR="00B24E8E"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848"/>
              <w:gridCol w:w="910"/>
              <w:gridCol w:w="3700"/>
            </w:tblGrid>
            <w:tr w:rsidR="0096164A" w:rsidRPr="00DE4B12" w:rsidTr="0096164A">
              <w:tc>
                <w:tcPr>
                  <w:tcW w:w="0" w:type="auto"/>
                  <w:tcMar>
                    <w:top w:w="15" w:type="dxa"/>
                    <w:left w:w="57" w:type="dxa"/>
                    <w:bottom w:w="15" w:type="dxa"/>
                    <w:right w:w="57" w:type="dxa"/>
                  </w:tcMar>
                  <w:vAlign w:val="center"/>
                  <w:hideMark/>
                </w:tcPr>
                <w:p w:rsidR="0096164A"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SPSM2</w:t>
                  </w:r>
                </w:p>
              </w:tc>
              <w:tc>
                <w:tcPr>
                  <w:tcW w:w="0" w:type="auto"/>
                  <w:noWrap/>
                  <w:tcMar>
                    <w:top w:w="15" w:type="dxa"/>
                    <w:left w:w="57" w:type="dxa"/>
                    <w:bottom w:w="15" w:type="dxa"/>
                    <w:right w:w="57"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96164A" w:rsidRPr="00DE4B12">
                    <w:rPr>
                      <w:rFonts w:ascii="Times New Roman" w:eastAsia="Times New Roman" w:hAnsi="Times New Roman" w:cs="Times New Roman"/>
                      <w:sz w:val="24"/>
                      <w:szCs w:val="24"/>
                      <w:lang w:eastAsia="tr-TR"/>
                    </w:rPr>
                    <w:t>&lt;---</w:t>
                  </w:r>
                </w:p>
              </w:tc>
              <w:tc>
                <w:tcPr>
                  <w:tcW w:w="0" w:type="auto"/>
                  <w:tcMar>
                    <w:top w:w="15" w:type="dxa"/>
                    <w:left w:w="140" w:type="dxa"/>
                    <w:bottom w:w="15" w:type="dxa"/>
                    <w:right w:w="140"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E00836" w:rsidRPr="00DE4B12">
                    <w:rPr>
                      <w:rFonts w:ascii="Times New Roman" w:eastAsia="Times New Roman" w:hAnsi="Times New Roman" w:cs="Times New Roman"/>
                      <w:sz w:val="24"/>
                      <w:szCs w:val="24"/>
                      <w:lang w:eastAsia="tr-TR"/>
                    </w:rPr>
                    <w:t>Siyasal Pazarlama Sosyal Medya</w:t>
                  </w:r>
                </w:p>
              </w:tc>
            </w:tr>
          </w:tbl>
          <w:p w:rsidR="00B24E8E" w:rsidRPr="00DE4B12" w:rsidRDefault="00B24E8E" w:rsidP="00A6069B">
            <w:pPr>
              <w:tabs>
                <w:tab w:val="left" w:pos="1185"/>
              </w:tabs>
              <w:spacing w:line="240" w:lineRule="auto"/>
              <w:rPr>
                <w:rFonts w:ascii="Times New Roman" w:hAnsi="Times New Roman" w:cs="Times New Roman"/>
                <w:sz w:val="24"/>
                <w:szCs w:val="24"/>
              </w:rPr>
            </w:pPr>
          </w:p>
        </w:tc>
        <w:tc>
          <w:tcPr>
            <w:tcW w:w="2375" w:type="dxa"/>
            <w:shd w:val="clear" w:color="auto" w:fill="auto"/>
            <w:vAlign w:val="center"/>
          </w:tcPr>
          <w:p w:rsidR="00B24E8E" w:rsidRPr="00DE4B12" w:rsidRDefault="0096164A"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w:t>
            </w:r>
            <w:r w:rsidR="00A6069B" w:rsidRPr="00DE4B12">
              <w:rPr>
                <w:rFonts w:ascii="Times New Roman" w:hAnsi="Times New Roman" w:cs="Times New Roman"/>
                <w:sz w:val="24"/>
                <w:szCs w:val="24"/>
              </w:rPr>
              <w:t>643</w:t>
            </w:r>
          </w:p>
        </w:tc>
      </w:tr>
      <w:tr w:rsidR="00B24E8E"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848"/>
              <w:gridCol w:w="910"/>
              <w:gridCol w:w="3700"/>
            </w:tblGrid>
            <w:tr w:rsidR="0096164A" w:rsidRPr="00DE4B12" w:rsidTr="0096164A">
              <w:tc>
                <w:tcPr>
                  <w:tcW w:w="0" w:type="auto"/>
                  <w:tcMar>
                    <w:top w:w="15" w:type="dxa"/>
                    <w:left w:w="57" w:type="dxa"/>
                    <w:bottom w:w="15" w:type="dxa"/>
                    <w:right w:w="57" w:type="dxa"/>
                  </w:tcMar>
                  <w:vAlign w:val="center"/>
                  <w:hideMark/>
                </w:tcPr>
                <w:p w:rsidR="0096164A" w:rsidRPr="00DE4B12" w:rsidRDefault="0096164A"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w:t>
                  </w:r>
                  <w:r w:rsidR="00A6069B" w:rsidRPr="00DE4B12">
                    <w:rPr>
                      <w:rFonts w:ascii="Times New Roman" w:eastAsia="Times New Roman" w:hAnsi="Times New Roman" w:cs="Times New Roman"/>
                      <w:sz w:val="24"/>
                      <w:szCs w:val="24"/>
                      <w:lang w:eastAsia="tr-TR"/>
                    </w:rPr>
                    <w:t>PSM</w:t>
                  </w:r>
                  <w:r w:rsidRPr="00DE4B12">
                    <w:rPr>
                      <w:rFonts w:ascii="Times New Roman" w:eastAsia="Times New Roman" w:hAnsi="Times New Roman" w:cs="Times New Roman"/>
                      <w:sz w:val="24"/>
                      <w:szCs w:val="24"/>
                      <w:lang w:eastAsia="tr-TR"/>
                    </w:rPr>
                    <w:t>5</w:t>
                  </w:r>
                </w:p>
              </w:tc>
              <w:tc>
                <w:tcPr>
                  <w:tcW w:w="0" w:type="auto"/>
                  <w:noWrap/>
                  <w:tcMar>
                    <w:top w:w="15" w:type="dxa"/>
                    <w:left w:w="57" w:type="dxa"/>
                    <w:bottom w:w="15" w:type="dxa"/>
                    <w:right w:w="57"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96164A" w:rsidRPr="00DE4B12">
                    <w:rPr>
                      <w:rFonts w:ascii="Times New Roman" w:eastAsia="Times New Roman" w:hAnsi="Times New Roman" w:cs="Times New Roman"/>
                      <w:sz w:val="24"/>
                      <w:szCs w:val="24"/>
                      <w:lang w:eastAsia="tr-TR"/>
                    </w:rPr>
                    <w:t>&lt;---</w:t>
                  </w:r>
                </w:p>
              </w:tc>
              <w:tc>
                <w:tcPr>
                  <w:tcW w:w="0" w:type="auto"/>
                  <w:tcMar>
                    <w:top w:w="15" w:type="dxa"/>
                    <w:left w:w="140" w:type="dxa"/>
                    <w:bottom w:w="15" w:type="dxa"/>
                    <w:right w:w="140"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E00836" w:rsidRPr="00DE4B12">
                    <w:rPr>
                      <w:rFonts w:ascii="Times New Roman" w:eastAsia="Times New Roman" w:hAnsi="Times New Roman" w:cs="Times New Roman"/>
                      <w:sz w:val="24"/>
                      <w:szCs w:val="24"/>
                      <w:lang w:eastAsia="tr-TR"/>
                    </w:rPr>
                    <w:t>Siyasal Pazarlama Sosyal Medya</w:t>
                  </w:r>
                </w:p>
              </w:tc>
            </w:tr>
          </w:tbl>
          <w:p w:rsidR="00B24E8E" w:rsidRPr="00DE4B12" w:rsidRDefault="00B24E8E" w:rsidP="00A6069B">
            <w:pPr>
              <w:tabs>
                <w:tab w:val="left" w:pos="1185"/>
              </w:tabs>
              <w:spacing w:line="240" w:lineRule="auto"/>
              <w:rPr>
                <w:rFonts w:ascii="Times New Roman" w:hAnsi="Times New Roman" w:cs="Times New Roman"/>
                <w:sz w:val="24"/>
                <w:szCs w:val="24"/>
              </w:rPr>
            </w:pPr>
          </w:p>
        </w:tc>
        <w:tc>
          <w:tcPr>
            <w:tcW w:w="2375" w:type="dxa"/>
            <w:shd w:val="clear" w:color="auto" w:fill="auto"/>
            <w:vAlign w:val="center"/>
          </w:tcPr>
          <w:p w:rsidR="00B24E8E" w:rsidRPr="00DE4B12" w:rsidRDefault="0096164A"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w:t>
            </w:r>
            <w:r w:rsidR="00A6069B" w:rsidRPr="00DE4B12">
              <w:rPr>
                <w:rFonts w:ascii="Times New Roman" w:hAnsi="Times New Roman" w:cs="Times New Roman"/>
                <w:sz w:val="24"/>
                <w:szCs w:val="24"/>
              </w:rPr>
              <w:t>659</w:t>
            </w:r>
          </w:p>
        </w:tc>
      </w:tr>
      <w:tr w:rsidR="00B24E8E"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848"/>
              <w:gridCol w:w="910"/>
              <w:gridCol w:w="3700"/>
            </w:tblGrid>
            <w:tr w:rsidR="0096164A" w:rsidRPr="00DE4B12" w:rsidTr="0096164A">
              <w:tc>
                <w:tcPr>
                  <w:tcW w:w="0" w:type="auto"/>
                  <w:tcMar>
                    <w:top w:w="15" w:type="dxa"/>
                    <w:left w:w="57" w:type="dxa"/>
                    <w:bottom w:w="15" w:type="dxa"/>
                    <w:right w:w="57" w:type="dxa"/>
                  </w:tcMar>
                  <w:vAlign w:val="center"/>
                  <w:hideMark/>
                </w:tcPr>
                <w:p w:rsidR="0096164A" w:rsidRPr="00DE4B12" w:rsidRDefault="0096164A"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w:t>
                  </w:r>
                  <w:r w:rsidR="00A6069B" w:rsidRPr="00DE4B12">
                    <w:rPr>
                      <w:rFonts w:ascii="Times New Roman" w:eastAsia="Times New Roman" w:hAnsi="Times New Roman" w:cs="Times New Roman"/>
                      <w:sz w:val="24"/>
                      <w:szCs w:val="24"/>
                      <w:lang w:eastAsia="tr-TR"/>
                    </w:rPr>
                    <w:t>PSM7</w:t>
                  </w:r>
                </w:p>
              </w:tc>
              <w:tc>
                <w:tcPr>
                  <w:tcW w:w="0" w:type="auto"/>
                  <w:noWrap/>
                  <w:tcMar>
                    <w:top w:w="15" w:type="dxa"/>
                    <w:left w:w="57" w:type="dxa"/>
                    <w:bottom w:w="15" w:type="dxa"/>
                    <w:right w:w="57"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96164A" w:rsidRPr="00DE4B12">
                    <w:rPr>
                      <w:rFonts w:ascii="Times New Roman" w:eastAsia="Times New Roman" w:hAnsi="Times New Roman" w:cs="Times New Roman"/>
                      <w:sz w:val="24"/>
                      <w:szCs w:val="24"/>
                      <w:lang w:eastAsia="tr-TR"/>
                    </w:rPr>
                    <w:t>&lt;---</w:t>
                  </w:r>
                </w:p>
              </w:tc>
              <w:tc>
                <w:tcPr>
                  <w:tcW w:w="0" w:type="auto"/>
                  <w:tcMar>
                    <w:top w:w="15" w:type="dxa"/>
                    <w:left w:w="140" w:type="dxa"/>
                    <w:bottom w:w="15" w:type="dxa"/>
                    <w:right w:w="140"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E00836" w:rsidRPr="00DE4B12">
                    <w:rPr>
                      <w:rFonts w:ascii="Times New Roman" w:eastAsia="Times New Roman" w:hAnsi="Times New Roman" w:cs="Times New Roman"/>
                      <w:sz w:val="24"/>
                      <w:szCs w:val="24"/>
                      <w:lang w:eastAsia="tr-TR"/>
                    </w:rPr>
                    <w:t>Siyasal Pazarlama Sosyal Medya</w:t>
                  </w:r>
                </w:p>
              </w:tc>
            </w:tr>
          </w:tbl>
          <w:p w:rsidR="00B24E8E" w:rsidRPr="00DE4B12" w:rsidRDefault="00B24E8E" w:rsidP="00A6069B">
            <w:pPr>
              <w:tabs>
                <w:tab w:val="left" w:pos="1185"/>
              </w:tabs>
              <w:spacing w:line="240" w:lineRule="auto"/>
              <w:rPr>
                <w:rFonts w:ascii="Times New Roman" w:hAnsi="Times New Roman" w:cs="Times New Roman"/>
                <w:sz w:val="24"/>
                <w:szCs w:val="24"/>
              </w:rPr>
            </w:pPr>
          </w:p>
        </w:tc>
        <w:tc>
          <w:tcPr>
            <w:tcW w:w="2375" w:type="dxa"/>
            <w:shd w:val="clear" w:color="auto" w:fill="auto"/>
            <w:vAlign w:val="center"/>
          </w:tcPr>
          <w:p w:rsidR="00B24E8E" w:rsidRPr="00DE4B12" w:rsidRDefault="0096164A"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w:t>
            </w:r>
            <w:r w:rsidR="00A6069B" w:rsidRPr="00DE4B12">
              <w:rPr>
                <w:rFonts w:ascii="Times New Roman" w:hAnsi="Times New Roman" w:cs="Times New Roman"/>
                <w:sz w:val="24"/>
                <w:szCs w:val="24"/>
              </w:rPr>
              <w:t>543</w:t>
            </w:r>
          </w:p>
        </w:tc>
      </w:tr>
      <w:tr w:rsidR="00B24E8E"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848"/>
              <w:gridCol w:w="910"/>
              <w:gridCol w:w="3700"/>
            </w:tblGrid>
            <w:tr w:rsidR="0096164A" w:rsidRPr="00DE4B12" w:rsidTr="0096164A">
              <w:tc>
                <w:tcPr>
                  <w:tcW w:w="0" w:type="auto"/>
                  <w:tcMar>
                    <w:top w:w="15" w:type="dxa"/>
                    <w:left w:w="57" w:type="dxa"/>
                    <w:bottom w:w="15" w:type="dxa"/>
                    <w:right w:w="57" w:type="dxa"/>
                  </w:tcMar>
                  <w:vAlign w:val="center"/>
                  <w:hideMark/>
                </w:tcPr>
                <w:p w:rsidR="0096164A" w:rsidRPr="00DE4B12" w:rsidRDefault="0096164A"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w:t>
                  </w:r>
                  <w:r w:rsidR="00A6069B" w:rsidRPr="00DE4B12">
                    <w:rPr>
                      <w:rFonts w:ascii="Times New Roman" w:eastAsia="Times New Roman" w:hAnsi="Times New Roman" w:cs="Times New Roman"/>
                      <w:sz w:val="24"/>
                      <w:szCs w:val="24"/>
                      <w:lang w:eastAsia="tr-TR"/>
                    </w:rPr>
                    <w:t>PSM8</w:t>
                  </w:r>
                </w:p>
              </w:tc>
              <w:tc>
                <w:tcPr>
                  <w:tcW w:w="0" w:type="auto"/>
                  <w:noWrap/>
                  <w:tcMar>
                    <w:top w:w="15" w:type="dxa"/>
                    <w:left w:w="57" w:type="dxa"/>
                    <w:bottom w:w="15" w:type="dxa"/>
                    <w:right w:w="57"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96164A" w:rsidRPr="00DE4B12">
                    <w:rPr>
                      <w:rFonts w:ascii="Times New Roman" w:eastAsia="Times New Roman" w:hAnsi="Times New Roman" w:cs="Times New Roman"/>
                      <w:sz w:val="24"/>
                      <w:szCs w:val="24"/>
                      <w:lang w:eastAsia="tr-TR"/>
                    </w:rPr>
                    <w:t>&lt;---</w:t>
                  </w:r>
                </w:p>
              </w:tc>
              <w:tc>
                <w:tcPr>
                  <w:tcW w:w="0" w:type="auto"/>
                  <w:tcMar>
                    <w:top w:w="15" w:type="dxa"/>
                    <w:left w:w="140" w:type="dxa"/>
                    <w:bottom w:w="15" w:type="dxa"/>
                    <w:right w:w="140"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E00836" w:rsidRPr="00DE4B12">
                    <w:rPr>
                      <w:rFonts w:ascii="Times New Roman" w:eastAsia="Times New Roman" w:hAnsi="Times New Roman" w:cs="Times New Roman"/>
                      <w:sz w:val="24"/>
                      <w:szCs w:val="24"/>
                      <w:lang w:eastAsia="tr-TR"/>
                    </w:rPr>
                    <w:t>Siyasal Pazarlama Sosyal Medya</w:t>
                  </w:r>
                </w:p>
              </w:tc>
            </w:tr>
          </w:tbl>
          <w:p w:rsidR="00B24E8E" w:rsidRPr="00DE4B12" w:rsidRDefault="00B24E8E" w:rsidP="00A6069B">
            <w:pPr>
              <w:tabs>
                <w:tab w:val="left" w:pos="1185"/>
              </w:tabs>
              <w:spacing w:line="240" w:lineRule="auto"/>
              <w:rPr>
                <w:rFonts w:ascii="Times New Roman" w:hAnsi="Times New Roman" w:cs="Times New Roman"/>
                <w:sz w:val="24"/>
                <w:szCs w:val="24"/>
              </w:rPr>
            </w:pPr>
          </w:p>
        </w:tc>
        <w:tc>
          <w:tcPr>
            <w:tcW w:w="2375" w:type="dxa"/>
            <w:shd w:val="clear" w:color="auto" w:fill="auto"/>
            <w:vAlign w:val="center"/>
          </w:tcPr>
          <w:p w:rsidR="00B24E8E" w:rsidRPr="00DE4B12" w:rsidRDefault="0096164A"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w:t>
            </w:r>
            <w:r w:rsidR="00A6069B" w:rsidRPr="00DE4B12">
              <w:rPr>
                <w:rFonts w:ascii="Times New Roman" w:hAnsi="Times New Roman" w:cs="Times New Roman"/>
                <w:sz w:val="24"/>
                <w:szCs w:val="24"/>
              </w:rPr>
              <w:t>816</w:t>
            </w:r>
          </w:p>
        </w:tc>
      </w:tr>
      <w:tr w:rsidR="00B24E8E"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848"/>
              <w:gridCol w:w="910"/>
              <w:gridCol w:w="3700"/>
            </w:tblGrid>
            <w:tr w:rsidR="0096164A" w:rsidRPr="00DE4B12" w:rsidTr="0096164A">
              <w:tc>
                <w:tcPr>
                  <w:tcW w:w="0" w:type="auto"/>
                  <w:tcMar>
                    <w:top w:w="15" w:type="dxa"/>
                    <w:left w:w="57" w:type="dxa"/>
                    <w:bottom w:w="15" w:type="dxa"/>
                    <w:right w:w="57" w:type="dxa"/>
                  </w:tcMar>
                  <w:vAlign w:val="center"/>
                  <w:hideMark/>
                </w:tcPr>
                <w:p w:rsidR="0096164A" w:rsidRPr="00DE4B12" w:rsidRDefault="0096164A"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w:t>
                  </w:r>
                  <w:r w:rsidR="00A6069B" w:rsidRPr="00DE4B12">
                    <w:rPr>
                      <w:rFonts w:ascii="Times New Roman" w:eastAsia="Times New Roman" w:hAnsi="Times New Roman" w:cs="Times New Roman"/>
                      <w:sz w:val="24"/>
                      <w:szCs w:val="24"/>
                      <w:lang w:eastAsia="tr-TR"/>
                    </w:rPr>
                    <w:t>PSM9</w:t>
                  </w:r>
                </w:p>
              </w:tc>
              <w:tc>
                <w:tcPr>
                  <w:tcW w:w="0" w:type="auto"/>
                  <w:noWrap/>
                  <w:tcMar>
                    <w:top w:w="15" w:type="dxa"/>
                    <w:left w:w="57" w:type="dxa"/>
                    <w:bottom w:w="15" w:type="dxa"/>
                    <w:right w:w="57"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96164A" w:rsidRPr="00DE4B12">
                    <w:rPr>
                      <w:rFonts w:ascii="Times New Roman" w:eastAsia="Times New Roman" w:hAnsi="Times New Roman" w:cs="Times New Roman"/>
                      <w:sz w:val="24"/>
                      <w:szCs w:val="24"/>
                      <w:lang w:eastAsia="tr-TR"/>
                    </w:rPr>
                    <w:t>&lt;---</w:t>
                  </w:r>
                </w:p>
              </w:tc>
              <w:tc>
                <w:tcPr>
                  <w:tcW w:w="0" w:type="auto"/>
                  <w:tcMar>
                    <w:top w:w="15" w:type="dxa"/>
                    <w:left w:w="140" w:type="dxa"/>
                    <w:bottom w:w="15" w:type="dxa"/>
                    <w:right w:w="140"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E00836" w:rsidRPr="00DE4B12">
                    <w:rPr>
                      <w:rFonts w:ascii="Times New Roman" w:eastAsia="Times New Roman" w:hAnsi="Times New Roman" w:cs="Times New Roman"/>
                      <w:sz w:val="24"/>
                      <w:szCs w:val="24"/>
                      <w:lang w:eastAsia="tr-TR"/>
                    </w:rPr>
                    <w:t>Siyasal Pazarlama Sosyal Medya</w:t>
                  </w:r>
                </w:p>
              </w:tc>
            </w:tr>
          </w:tbl>
          <w:p w:rsidR="00B24E8E" w:rsidRPr="00DE4B12" w:rsidRDefault="00B24E8E" w:rsidP="00A6069B">
            <w:pPr>
              <w:spacing w:line="240" w:lineRule="auto"/>
              <w:rPr>
                <w:rFonts w:ascii="Times New Roman" w:eastAsia="Times New Roman" w:hAnsi="Times New Roman" w:cs="Times New Roman"/>
                <w:sz w:val="24"/>
                <w:szCs w:val="24"/>
                <w:lang w:eastAsia="tr-TR"/>
              </w:rPr>
            </w:pPr>
          </w:p>
        </w:tc>
        <w:tc>
          <w:tcPr>
            <w:tcW w:w="2375" w:type="dxa"/>
            <w:shd w:val="clear" w:color="auto" w:fill="auto"/>
            <w:vAlign w:val="center"/>
          </w:tcPr>
          <w:p w:rsidR="00B24E8E" w:rsidRPr="00DE4B12" w:rsidRDefault="0096164A"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0,759</w:t>
            </w:r>
          </w:p>
        </w:tc>
      </w:tr>
      <w:tr w:rsidR="00A6069B"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68"/>
              <w:gridCol w:w="790"/>
              <w:gridCol w:w="3700"/>
            </w:tblGrid>
            <w:tr w:rsidR="00A6069B" w:rsidRPr="00DE4B12" w:rsidTr="00D04248">
              <w:tc>
                <w:tcPr>
                  <w:tcW w:w="0" w:type="auto"/>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SPSM10</w:t>
                  </w:r>
                </w:p>
              </w:tc>
              <w:tc>
                <w:tcPr>
                  <w:tcW w:w="0" w:type="auto"/>
                  <w:noWrap/>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&lt;---</w:t>
                  </w:r>
                </w:p>
              </w:tc>
              <w:tc>
                <w:tcPr>
                  <w:tcW w:w="0" w:type="auto"/>
                  <w:tcMar>
                    <w:top w:w="15" w:type="dxa"/>
                    <w:left w:w="140" w:type="dxa"/>
                    <w:bottom w:w="15" w:type="dxa"/>
                    <w:right w:w="140"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Siyasal Pazarlama Sosyal Medya</w:t>
                  </w:r>
                </w:p>
              </w:tc>
            </w:tr>
          </w:tbl>
          <w:p w:rsidR="00A6069B" w:rsidRPr="00DE4B12" w:rsidRDefault="00A6069B" w:rsidP="00A6069B">
            <w:pPr>
              <w:spacing w:line="240" w:lineRule="auto"/>
              <w:rPr>
                <w:rFonts w:ascii="Times New Roman" w:eastAsia="Times New Roman" w:hAnsi="Times New Roman" w:cs="Times New Roman"/>
                <w:sz w:val="24"/>
                <w:szCs w:val="24"/>
                <w:lang w:eastAsia="tr-TR"/>
              </w:rPr>
            </w:pPr>
          </w:p>
        </w:tc>
        <w:tc>
          <w:tcPr>
            <w:tcW w:w="2375" w:type="dxa"/>
            <w:shd w:val="clear" w:color="auto" w:fill="auto"/>
            <w:vAlign w:val="center"/>
          </w:tcPr>
          <w:p w:rsidR="00A6069B" w:rsidRPr="00DE4B12" w:rsidRDefault="00A6069B"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0,762</w:t>
            </w:r>
          </w:p>
        </w:tc>
      </w:tr>
      <w:tr w:rsidR="00A6069B"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68"/>
              <w:gridCol w:w="790"/>
              <w:gridCol w:w="3700"/>
            </w:tblGrid>
            <w:tr w:rsidR="00A6069B" w:rsidRPr="00DE4B12" w:rsidTr="00D04248">
              <w:tc>
                <w:tcPr>
                  <w:tcW w:w="0" w:type="auto"/>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SPSM11</w:t>
                  </w:r>
                </w:p>
              </w:tc>
              <w:tc>
                <w:tcPr>
                  <w:tcW w:w="0" w:type="auto"/>
                  <w:noWrap/>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&lt;---</w:t>
                  </w:r>
                </w:p>
              </w:tc>
              <w:tc>
                <w:tcPr>
                  <w:tcW w:w="0" w:type="auto"/>
                  <w:tcMar>
                    <w:top w:w="15" w:type="dxa"/>
                    <w:left w:w="140" w:type="dxa"/>
                    <w:bottom w:w="15" w:type="dxa"/>
                    <w:right w:w="140"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Siyasal Pazarlama Sosyal Medya</w:t>
                  </w:r>
                </w:p>
              </w:tc>
            </w:tr>
          </w:tbl>
          <w:p w:rsidR="00A6069B" w:rsidRPr="00DE4B12" w:rsidRDefault="00A6069B" w:rsidP="00A6069B">
            <w:pPr>
              <w:spacing w:line="240" w:lineRule="auto"/>
              <w:rPr>
                <w:rFonts w:ascii="Times New Roman" w:eastAsia="Times New Roman" w:hAnsi="Times New Roman" w:cs="Times New Roman"/>
                <w:sz w:val="24"/>
                <w:szCs w:val="24"/>
                <w:lang w:eastAsia="tr-TR"/>
              </w:rPr>
            </w:pPr>
          </w:p>
        </w:tc>
        <w:tc>
          <w:tcPr>
            <w:tcW w:w="2375" w:type="dxa"/>
            <w:shd w:val="clear" w:color="auto" w:fill="auto"/>
            <w:vAlign w:val="center"/>
          </w:tcPr>
          <w:p w:rsidR="00A6069B" w:rsidRPr="00DE4B12" w:rsidRDefault="00A6069B"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0,665</w:t>
            </w:r>
          </w:p>
        </w:tc>
      </w:tr>
      <w:tr w:rsidR="00B24E8E"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541"/>
              <w:gridCol w:w="1210"/>
              <w:gridCol w:w="2047"/>
            </w:tblGrid>
            <w:tr w:rsidR="0096164A" w:rsidRPr="00DE4B12" w:rsidTr="0096164A">
              <w:tc>
                <w:tcPr>
                  <w:tcW w:w="0" w:type="auto"/>
                  <w:tcMar>
                    <w:top w:w="15" w:type="dxa"/>
                    <w:left w:w="57" w:type="dxa"/>
                    <w:bottom w:w="15" w:type="dxa"/>
                    <w:right w:w="57" w:type="dxa"/>
                  </w:tcMar>
                  <w:vAlign w:val="center"/>
                  <w:hideMark/>
                </w:tcPr>
                <w:p w:rsidR="0096164A" w:rsidRPr="00DE4B12" w:rsidRDefault="0096164A"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SG1</w:t>
                  </w:r>
                </w:p>
              </w:tc>
              <w:tc>
                <w:tcPr>
                  <w:tcW w:w="0" w:type="auto"/>
                  <w:noWrap/>
                  <w:tcMar>
                    <w:top w:w="15" w:type="dxa"/>
                    <w:left w:w="57" w:type="dxa"/>
                    <w:bottom w:w="15" w:type="dxa"/>
                    <w:right w:w="57"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96164A" w:rsidRPr="00DE4B12">
                    <w:rPr>
                      <w:rFonts w:ascii="Times New Roman" w:eastAsia="Times New Roman" w:hAnsi="Times New Roman" w:cs="Times New Roman"/>
                      <w:sz w:val="24"/>
                      <w:szCs w:val="24"/>
                      <w:lang w:eastAsia="tr-TR"/>
                    </w:rPr>
                    <w:t>&lt;---</w:t>
                  </w:r>
                </w:p>
              </w:tc>
              <w:tc>
                <w:tcPr>
                  <w:tcW w:w="0" w:type="auto"/>
                  <w:tcMar>
                    <w:top w:w="15" w:type="dxa"/>
                    <w:left w:w="140" w:type="dxa"/>
                    <w:bottom w:w="15" w:type="dxa"/>
                    <w:right w:w="140"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AB1125" w:rsidRPr="00DE4B12">
                    <w:rPr>
                      <w:rFonts w:ascii="Times New Roman" w:eastAsia="Times New Roman" w:hAnsi="Times New Roman" w:cs="Times New Roman"/>
                      <w:sz w:val="24"/>
                      <w:szCs w:val="24"/>
                      <w:lang w:eastAsia="tr-TR"/>
                    </w:rPr>
                    <w:t>Seçmen Güveni</w:t>
                  </w:r>
                </w:p>
              </w:tc>
            </w:tr>
          </w:tbl>
          <w:p w:rsidR="00B24E8E" w:rsidRPr="00DE4B12" w:rsidRDefault="00B24E8E" w:rsidP="00A6069B">
            <w:pPr>
              <w:spacing w:line="240" w:lineRule="auto"/>
              <w:rPr>
                <w:rFonts w:ascii="Times New Roman" w:eastAsia="Times New Roman" w:hAnsi="Times New Roman" w:cs="Times New Roman"/>
                <w:sz w:val="24"/>
                <w:szCs w:val="24"/>
                <w:lang w:eastAsia="tr-TR"/>
              </w:rPr>
            </w:pPr>
          </w:p>
        </w:tc>
        <w:tc>
          <w:tcPr>
            <w:tcW w:w="2375" w:type="dxa"/>
            <w:shd w:val="clear" w:color="auto" w:fill="auto"/>
            <w:vAlign w:val="center"/>
          </w:tcPr>
          <w:p w:rsidR="00B24E8E" w:rsidRPr="00DE4B12" w:rsidRDefault="0096164A"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0,7</w:t>
            </w:r>
            <w:r w:rsidR="00A6069B" w:rsidRPr="00DE4B12">
              <w:rPr>
                <w:rFonts w:ascii="Times New Roman" w:hAnsi="Times New Roman" w:cs="Times New Roman"/>
                <w:sz w:val="24"/>
                <w:szCs w:val="24"/>
              </w:rPr>
              <w:t>33</w:t>
            </w:r>
          </w:p>
        </w:tc>
      </w:tr>
      <w:tr w:rsidR="00B24E8E"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541"/>
              <w:gridCol w:w="1210"/>
              <w:gridCol w:w="2047"/>
            </w:tblGrid>
            <w:tr w:rsidR="0096164A" w:rsidRPr="00DE4B12" w:rsidTr="0096164A">
              <w:tc>
                <w:tcPr>
                  <w:tcW w:w="0" w:type="auto"/>
                  <w:tcMar>
                    <w:top w:w="15" w:type="dxa"/>
                    <w:left w:w="57" w:type="dxa"/>
                    <w:bottom w:w="15" w:type="dxa"/>
                    <w:right w:w="57" w:type="dxa"/>
                  </w:tcMar>
                  <w:vAlign w:val="center"/>
                  <w:hideMark/>
                </w:tcPr>
                <w:p w:rsidR="0096164A" w:rsidRPr="00DE4B12" w:rsidRDefault="0096164A"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SG2</w:t>
                  </w:r>
                </w:p>
              </w:tc>
              <w:tc>
                <w:tcPr>
                  <w:tcW w:w="0" w:type="auto"/>
                  <w:noWrap/>
                  <w:tcMar>
                    <w:top w:w="15" w:type="dxa"/>
                    <w:left w:w="57" w:type="dxa"/>
                    <w:bottom w:w="15" w:type="dxa"/>
                    <w:right w:w="57"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96164A" w:rsidRPr="00DE4B12">
                    <w:rPr>
                      <w:rFonts w:ascii="Times New Roman" w:eastAsia="Times New Roman" w:hAnsi="Times New Roman" w:cs="Times New Roman"/>
                      <w:sz w:val="24"/>
                      <w:szCs w:val="24"/>
                      <w:lang w:eastAsia="tr-TR"/>
                    </w:rPr>
                    <w:t>&lt;---</w:t>
                  </w:r>
                </w:p>
              </w:tc>
              <w:tc>
                <w:tcPr>
                  <w:tcW w:w="0" w:type="auto"/>
                  <w:tcMar>
                    <w:top w:w="15" w:type="dxa"/>
                    <w:left w:w="140" w:type="dxa"/>
                    <w:bottom w:w="15" w:type="dxa"/>
                    <w:right w:w="140"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AB1125" w:rsidRPr="00DE4B12">
                    <w:rPr>
                      <w:rFonts w:ascii="Times New Roman" w:eastAsia="Times New Roman" w:hAnsi="Times New Roman" w:cs="Times New Roman"/>
                      <w:sz w:val="24"/>
                      <w:szCs w:val="24"/>
                      <w:lang w:eastAsia="tr-TR"/>
                    </w:rPr>
                    <w:t>Seçmen Güveni</w:t>
                  </w:r>
                </w:p>
              </w:tc>
            </w:tr>
          </w:tbl>
          <w:p w:rsidR="00B24E8E" w:rsidRPr="00DE4B12" w:rsidRDefault="00B24E8E" w:rsidP="00A6069B">
            <w:pPr>
              <w:tabs>
                <w:tab w:val="left" w:pos="1185"/>
              </w:tabs>
              <w:spacing w:line="240" w:lineRule="auto"/>
              <w:rPr>
                <w:rFonts w:ascii="Times New Roman" w:hAnsi="Times New Roman" w:cs="Times New Roman"/>
                <w:bCs/>
                <w:sz w:val="24"/>
                <w:szCs w:val="24"/>
              </w:rPr>
            </w:pPr>
          </w:p>
        </w:tc>
        <w:tc>
          <w:tcPr>
            <w:tcW w:w="2375" w:type="dxa"/>
            <w:shd w:val="clear" w:color="auto" w:fill="auto"/>
            <w:vAlign w:val="center"/>
          </w:tcPr>
          <w:p w:rsidR="00B24E8E" w:rsidRPr="00DE4B12" w:rsidRDefault="0096164A"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w:t>
            </w:r>
            <w:r w:rsidR="00A6069B" w:rsidRPr="00DE4B12">
              <w:rPr>
                <w:rFonts w:ascii="Times New Roman" w:hAnsi="Times New Roman" w:cs="Times New Roman"/>
                <w:sz w:val="24"/>
                <w:szCs w:val="24"/>
              </w:rPr>
              <w:t>751</w:t>
            </w:r>
          </w:p>
        </w:tc>
      </w:tr>
      <w:tr w:rsidR="00B24E8E"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541"/>
              <w:gridCol w:w="1210"/>
              <w:gridCol w:w="2047"/>
            </w:tblGrid>
            <w:tr w:rsidR="0096164A" w:rsidRPr="00DE4B12" w:rsidTr="0096164A">
              <w:tc>
                <w:tcPr>
                  <w:tcW w:w="0" w:type="auto"/>
                  <w:tcMar>
                    <w:top w:w="15" w:type="dxa"/>
                    <w:left w:w="57" w:type="dxa"/>
                    <w:bottom w:w="15" w:type="dxa"/>
                    <w:right w:w="57" w:type="dxa"/>
                  </w:tcMar>
                  <w:vAlign w:val="center"/>
                  <w:hideMark/>
                </w:tcPr>
                <w:p w:rsidR="0096164A" w:rsidRPr="00DE4B12" w:rsidRDefault="0096164A"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SG3</w:t>
                  </w:r>
                </w:p>
              </w:tc>
              <w:tc>
                <w:tcPr>
                  <w:tcW w:w="0" w:type="auto"/>
                  <w:noWrap/>
                  <w:tcMar>
                    <w:top w:w="15" w:type="dxa"/>
                    <w:left w:w="57" w:type="dxa"/>
                    <w:bottom w:w="15" w:type="dxa"/>
                    <w:right w:w="57"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96164A" w:rsidRPr="00DE4B12">
                    <w:rPr>
                      <w:rFonts w:ascii="Times New Roman" w:eastAsia="Times New Roman" w:hAnsi="Times New Roman" w:cs="Times New Roman"/>
                      <w:sz w:val="24"/>
                      <w:szCs w:val="24"/>
                      <w:lang w:eastAsia="tr-TR"/>
                    </w:rPr>
                    <w:t>&lt;---</w:t>
                  </w:r>
                </w:p>
              </w:tc>
              <w:tc>
                <w:tcPr>
                  <w:tcW w:w="0" w:type="auto"/>
                  <w:tcMar>
                    <w:top w:w="15" w:type="dxa"/>
                    <w:left w:w="140" w:type="dxa"/>
                    <w:bottom w:w="15" w:type="dxa"/>
                    <w:right w:w="140" w:type="dxa"/>
                  </w:tcMar>
                  <w:vAlign w:val="center"/>
                  <w:hideMark/>
                </w:tcPr>
                <w:p w:rsidR="0096164A" w:rsidRPr="00DE4B12" w:rsidRDefault="00AB1125"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4B0AEC" w:rsidRPr="00DE4B12">
                    <w:rPr>
                      <w:rFonts w:ascii="Times New Roman" w:eastAsia="Times New Roman" w:hAnsi="Times New Roman" w:cs="Times New Roman"/>
                      <w:sz w:val="24"/>
                      <w:szCs w:val="24"/>
                      <w:lang w:eastAsia="tr-TR"/>
                    </w:rPr>
                    <w:t xml:space="preserve">  </w:t>
                  </w:r>
                  <w:r w:rsidRPr="00DE4B12">
                    <w:rPr>
                      <w:rFonts w:ascii="Times New Roman" w:eastAsia="Times New Roman" w:hAnsi="Times New Roman" w:cs="Times New Roman"/>
                      <w:sz w:val="24"/>
                      <w:szCs w:val="24"/>
                      <w:lang w:eastAsia="tr-TR"/>
                    </w:rPr>
                    <w:t>Seçmen Güveni</w:t>
                  </w:r>
                </w:p>
              </w:tc>
            </w:tr>
          </w:tbl>
          <w:p w:rsidR="00B24E8E" w:rsidRPr="00DE4B12" w:rsidRDefault="00B24E8E" w:rsidP="00A6069B">
            <w:pPr>
              <w:tabs>
                <w:tab w:val="left" w:pos="1185"/>
              </w:tabs>
              <w:spacing w:line="240" w:lineRule="auto"/>
              <w:rPr>
                <w:rFonts w:ascii="Times New Roman" w:hAnsi="Times New Roman" w:cs="Times New Roman"/>
                <w:b/>
                <w:bCs/>
                <w:sz w:val="24"/>
                <w:szCs w:val="24"/>
              </w:rPr>
            </w:pPr>
          </w:p>
        </w:tc>
        <w:tc>
          <w:tcPr>
            <w:tcW w:w="2375" w:type="dxa"/>
            <w:shd w:val="clear" w:color="auto" w:fill="auto"/>
            <w:vAlign w:val="center"/>
          </w:tcPr>
          <w:p w:rsidR="00B24E8E" w:rsidRPr="00DE4B12" w:rsidRDefault="00A6069B"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0,78</w:t>
            </w:r>
            <w:r w:rsidR="0096164A" w:rsidRPr="00DE4B12">
              <w:rPr>
                <w:rFonts w:ascii="Times New Roman" w:hAnsi="Times New Roman" w:cs="Times New Roman"/>
                <w:sz w:val="24"/>
                <w:szCs w:val="24"/>
              </w:rPr>
              <w:t>2</w:t>
            </w:r>
          </w:p>
        </w:tc>
      </w:tr>
      <w:tr w:rsidR="0096164A"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501"/>
              <w:gridCol w:w="1270"/>
              <w:gridCol w:w="2167"/>
            </w:tblGrid>
            <w:tr w:rsidR="0096164A" w:rsidRPr="00DE4B12" w:rsidTr="0096164A">
              <w:tc>
                <w:tcPr>
                  <w:tcW w:w="0" w:type="auto"/>
                  <w:tcMar>
                    <w:top w:w="15" w:type="dxa"/>
                    <w:left w:w="57" w:type="dxa"/>
                    <w:bottom w:w="15" w:type="dxa"/>
                    <w:right w:w="57" w:type="dxa"/>
                  </w:tcMar>
                  <w:vAlign w:val="center"/>
                  <w:hideMark/>
                </w:tcPr>
                <w:p w:rsidR="0096164A" w:rsidRPr="00DE4B12" w:rsidRDefault="0096164A"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SS1</w:t>
                  </w:r>
                </w:p>
              </w:tc>
              <w:tc>
                <w:tcPr>
                  <w:tcW w:w="0" w:type="auto"/>
                  <w:noWrap/>
                  <w:tcMar>
                    <w:top w:w="15" w:type="dxa"/>
                    <w:left w:w="57" w:type="dxa"/>
                    <w:bottom w:w="15" w:type="dxa"/>
                    <w:right w:w="57"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96164A" w:rsidRPr="00DE4B12">
                    <w:rPr>
                      <w:rFonts w:ascii="Times New Roman" w:eastAsia="Times New Roman" w:hAnsi="Times New Roman" w:cs="Times New Roman"/>
                      <w:sz w:val="24"/>
                      <w:szCs w:val="24"/>
                      <w:lang w:eastAsia="tr-TR"/>
                    </w:rPr>
                    <w:t>&lt;---</w:t>
                  </w:r>
                </w:p>
              </w:tc>
              <w:tc>
                <w:tcPr>
                  <w:tcW w:w="0" w:type="auto"/>
                  <w:tcMar>
                    <w:top w:w="15" w:type="dxa"/>
                    <w:left w:w="140" w:type="dxa"/>
                    <w:bottom w:w="15" w:type="dxa"/>
                    <w:right w:w="140" w:type="dxa"/>
                  </w:tcMar>
                  <w:vAlign w:val="center"/>
                  <w:hideMark/>
                </w:tcPr>
                <w:p w:rsidR="0096164A" w:rsidRPr="00DE4B12" w:rsidRDefault="00AB1125"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Seçmen Sadakati</w:t>
                  </w:r>
                </w:p>
              </w:tc>
            </w:tr>
          </w:tbl>
          <w:p w:rsidR="0096164A" w:rsidRPr="00DE4B12" w:rsidRDefault="0096164A" w:rsidP="00A6069B">
            <w:pPr>
              <w:tabs>
                <w:tab w:val="left" w:pos="1185"/>
              </w:tabs>
              <w:spacing w:line="240" w:lineRule="auto"/>
              <w:rPr>
                <w:rFonts w:ascii="Times New Roman" w:hAnsi="Times New Roman" w:cs="Times New Roman"/>
                <w:b/>
                <w:bCs/>
                <w:sz w:val="24"/>
                <w:szCs w:val="24"/>
              </w:rPr>
            </w:pPr>
          </w:p>
        </w:tc>
        <w:tc>
          <w:tcPr>
            <w:tcW w:w="2375" w:type="dxa"/>
            <w:shd w:val="clear" w:color="auto" w:fill="auto"/>
            <w:vAlign w:val="center"/>
          </w:tcPr>
          <w:p w:rsidR="0096164A" w:rsidRPr="00DE4B12" w:rsidRDefault="0096164A"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w:t>
            </w:r>
            <w:r w:rsidR="00A6069B" w:rsidRPr="00DE4B12">
              <w:rPr>
                <w:rFonts w:ascii="Times New Roman" w:hAnsi="Times New Roman" w:cs="Times New Roman"/>
                <w:sz w:val="24"/>
                <w:szCs w:val="24"/>
              </w:rPr>
              <w:t>833</w:t>
            </w:r>
          </w:p>
        </w:tc>
      </w:tr>
      <w:tr w:rsidR="0096164A"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501"/>
              <w:gridCol w:w="1270"/>
              <w:gridCol w:w="2167"/>
            </w:tblGrid>
            <w:tr w:rsidR="0096164A" w:rsidRPr="00DE4B12" w:rsidTr="0096164A">
              <w:tc>
                <w:tcPr>
                  <w:tcW w:w="0" w:type="auto"/>
                  <w:tcMar>
                    <w:top w:w="15" w:type="dxa"/>
                    <w:left w:w="57" w:type="dxa"/>
                    <w:bottom w:w="15" w:type="dxa"/>
                    <w:right w:w="57" w:type="dxa"/>
                  </w:tcMar>
                  <w:vAlign w:val="center"/>
                  <w:hideMark/>
                </w:tcPr>
                <w:p w:rsidR="0096164A" w:rsidRPr="00DE4B12" w:rsidRDefault="0096164A"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SS2</w:t>
                  </w:r>
                </w:p>
              </w:tc>
              <w:tc>
                <w:tcPr>
                  <w:tcW w:w="0" w:type="auto"/>
                  <w:noWrap/>
                  <w:tcMar>
                    <w:top w:w="15" w:type="dxa"/>
                    <w:left w:w="57" w:type="dxa"/>
                    <w:bottom w:w="15" w:type="dxa"/>
                    <w:right w:w="57" w:type="dxa"/>
                  </w:tcMar>
                  <w:vAlign w:val="center"/>
                  <w:hideMark/>
                </w:tcPr>
                <w:p w:rsidR="0096164A" w:rsidRPr="00DE4B12" w:rsidRDefault="004B0AEC"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96164A" w:rsidRPr="00DE4B12">
                    <w:rPr>
                      <w:rFonts w:ascii="Times New Roman" w:eastAsia="Times New Roman" w:hAnsi="Times New Roman" w:cs="Times New Roman"/>
                      <w:sz w:val="24"/>
                      <w:szCs w:val="24"/>
                      <w:lang w:eastAsia="tr-TR"/>
                    </w:rPr>
                    <w:t>&lt;---</w:t>
                  </w:r>
                </w:p>
              </w:tc>
              <w:tc>
                <w:tcPr>
                  <w:tcW w:w="0" w:type="auto"/>
                  <w:tcMar>
                    <w:top w:w="15" w:type="dxa"/>
                    <w:left w:w="140" w:type="dxa"/>
                    <w:bottom w:w="15" w:type="dxa"/>
                    <w:right w:w="140" w:type="dxa"/>
                  </w:tcMar>
                  <w:vAlign w:val="center"/>
                  <w:hideMark/>
                </w:tcPr>
                <w:p w:rsidR="0096164A" w:rsidRPr="00DE4B12" w:rsidRDefault="00AB1125"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Seçmen Sadakati</w:t>
                  </w:r>
                </w:p>
              </w:tc>
            </w:tr>
          </w:tbl>
          <w:p w:rsidR="0096164A" w:rsidRPr="00DE4B12" w:rsidRDefault="0096164A" w:rsidP="00A6069B">
            <w:pPr>
              <w:tabs>
                <w:tab w:val="left" w:pos="1185"/>
              </w:tabs>
              <w:spacing w:line="240" w:lineRule="auto"/>
              <w:rPr>
                <w:rFonts w:ascii="Times New Roman" w:hAnsi="Times New Roman" w:cs="Times New Roman"/>
                <w:b/>
                <w:bCs/>
                <w:sz w:val="24"/>
                <w:szCs w:val="24"/>
              </w:rPr>
            </w:pPr>
          </w:p>
        </w:tc>
        <w:tc>
          <w:tcPr>
            <w:tcW w:w="2375" w:type="dxa"/>
            <w:shd w:val="clear" w:color="auto" w:fill="auto"/>
            <w:vAlign w:val="center"/>
          </w:tcPr>
          <w:p w:rsidR="0096164A" w:rsidRPr="00DE4B12" w:rsidRDefault="0096164A"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0,8</w:t>
            </w:r>
            <w:r w:rsidR="00A6069B" w:rsidRPr="00DE4B12">
              <w:rPr>
                <w:rFonts w:ascii="Times New Roman" w:hAnsi="Times New Roman" w:cs="Times New Roman"/>
                <w:sz w:val="24"/>
                <w:szCs w:val="24"/>
              </w:rPr>
              <w:t>07</w:t>
            </w:r>
          </w:p>
        </w:tc>
      </w:tr>
      <w:tr w:rsidR="00A6069B"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501"/>
              <w:gridCol w:w="1270"/>
              <w:gridCol w:w="2167"/>
            </w:tblGrid>
            <w:tr w:rsidR="00A6069B" w:rsidRPr="00DE4B12" w:rsidTr="00D04248">
              <w:tc>
                <w:tcPr>
                  <w:tcW w:w="0" w:type="auto"/>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SS3</w:t>
                  </w:r>
                </w:p>
              </w:tc>
              <w:tc>
                <w:tcPr>
                  <w:tcW w:w="0" w:type="auto"/>
                  <w:noWrap/>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&lt;---</w:t>
                  </w:r>
                </w:p>
              </w:tc>
              <w:tc>
                <w:tcPr>
                  <w:tcW w:w="0" w:type="auto"/>
                  <w:tcMar>
                    <w:top w:w="15" w:type="dxa"/>
                    <w:left w:w="140" w:type="dxa"/>
                    <w:bottom w:w="15" w:type="dxa"/>
                    <w:right w:w="140"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Seçmen Sadakati</w:t>
                  </w:r>
                </w:p>
              </w:tc>
            </w:tr>
          </w:tbl>
          <w:p w:rsidR="00A6069B" w:rsidRPr="00DE4B12" w:rsidRDefault="00A6069B" w:rsidP="00A6069B">
            <w:pPr>
              <w:tabs>
                <w:tab w:val="left" w:pos="1185"/>
              </w:tabs>
              <w:spacing w:line="240" w:lineRule="auto"/>
              <w:rPr>
                <w:rFonts w:ascii="Times New Roman" w:hAnsi="Times New Roman" w:cs="Times New Roman"/>
                <w:b/>
                <w:bCs/>
                <w:sz w:val="24"/>
                <w:szCs w:val="24"/>
              </w:rPr>
            </w:pPr>
          </w:p>
        </w:tc>
        <w:tc>
          <w:tcPr>
            <w:tcW w:w="2375" w:type="dxa"/>
            <w:shd w:val="clear" w:color="auto" w:fill="auto"/>
            <w:vAlign w:val="center"/>
          </w:tcPr>
          <w:p w:rsidR="00A6069B" w:rsidRPr="00DE4B12" w:rsidRDefault="00A6069B"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0,619</w:t>
            </w:r>
          </w:p>
        </w:tc>
      </w:tr>
      <w:tr w:rsidR="00A6069B"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701"/>
              <w:gridCol w:w="1090"/>
              <w:gridCol w:w="1094"/>
            </w:tblGrid>
            <w:tr w:rsidR="00A6069B" w:rsidRPr="00DE4B12" w:rsidTr="0096164A">
              <w:tc>
                <w:tcPr>
                  <w:tcW w:w="0" w:type="auto"/>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EEA1</w:t>
                  </w:r>
                </w:p>
              </w:tc>
              <w:tc>
                <w:tcPr>
                  <w:tcW w:w="0" w:type="auto"/>
                  <w:noWrap/>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&lt;---</w:t>
                  </w:r>
                </w:p>
              </w:tc>
              <w:tc>
                <w:tcPr>
                  <w:tcW w:w="0" w:type="auto"/>
                  <w:tcMar>
                    <w:top w:w="15" w:type="dxa"/>
                    <w:left w:w="140" w:type="dxa"/>
                    <w:bottom w:w="15" w:type="dxa"/>
                    <w:right w:w="140"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EAAI</w:t>
                  </w:r>
                </w:p>
              </w:tc>
            </w:tr>
          </w:tbl>
          <w:p w:rsidR="00A6069B" w:rsidRPr="00DE4B12" w:rsidRDefault="00A6069B" w:rsidP="00A6069B">
            <w:pPr>
              <w:tabs>
                <w:tab w:val="left" w:pos="1185"/>
              </w:tabs>
              <w:spacing w:line="240" w:lineRule="auto"/>
              <w:rPr>
                <w:rFonts w:ascii="Times New Roman" w:hAnsi="Times New Roman" w:cs="Times New Roman"/>
                <w:b/>
                <w:bCs/>
                <w:sz w:val="24"/>
                <w:szCs w:val="24"/>
              </w:rPr>
            </w:pPr>
          </w:p>
        </w:tc>
        <w:tc>
          <w:tcPr>
            <w:tcW w:w="2375" w:type="dxa"/>
            <w:shd w:val="clear" w:color="auto" w:fill="auto"/>
            <w:vAlign w:val="center"/>
          </w:tcPr>
          <w:p w:rsidR="00A6069B" w:rsidRPr="00DE4B12" w:rsidRDefault="00A6069B"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0,845</w:t>
            </w:r>
          </w:p>
        </w:tc>
      </w:tr>
      <w:tr w:rsidR="00A6069B"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701"/>
              <w:gridCol w:w="1090"/>
              <w:gridCol w:w="1094"/>
            </w:tblGrid>
            <w:tr w:rsidR="00A6069B" w:rsidRPr="00DE4B12" w:rsidTr="0096164A">
              <w:tc>
                <w:tcPr>
                  <w:tcW w:w="0" w:type="auto"/>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EEA2</w:t>
                  </w:r>
                </w:p>
              </w:tc>
              <w:tc>
                <w:tcPr>
                  <w:tcW w:w="0" w:type="auto"/>
                  <w:noWrap/>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&lt;---</w:t>
                  </w:r>
                </w:p>
              </w:tc>
              <w:tc>
                <w:tcPr>
                  <w:tcW w:w="0" w:type="auto"/>
                  <w:tcMar>
                    <w:top w:w="15" w:type="dxa"/>
                    <w:left w:w="140" w:type="dxa"/>
                    <w:bottom w:w="15" w:type="dxa"/>
                    <w:right w:w="140"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EAAI</w:t>
                  </w:r>
                </w:p>
              </w:tc>
            </w:tr>
          </w:tbl>
          <w:p w:rsidR="00A6069B" w:rsidRPr="00DE4B12" w:rsidRDefault="00A6069B" w:rsidP="00A6069B">
            <w:pPr>
              <w:tabs>
                <w:tab w:val="left" w:pos="1185"/>
              </w:tabs>
              <w:spacing w:line="240" w:lineRule="auto"/>
              <w:rPr>
                <w:rFonts w:ascii="Times New Roman" w:hAnsi="Times New Roman" w:cs="Times New Roman"/>
                <w:b/>
                <w:bCs/>
                <w:sz w:val="24"/>
                <w:szCs w:val="24"/>
              </w:rPr>
            </w:pPr>
          </w:p>
        </w:tc>
        <w:tc>
          <w:tcPr>
            <w:tcW w:w="2375" w:type="dxa"/>
            <w:shd w:val="clear" w:color="auto" w:fill="auto"/>
            <w:vAlign w:val="center"/>
          </w:tcPr>
          <w:p w:rsidR="00A6069B" w:rsidRPr="00DE4B12" w:rsidRDefault="00A6069B"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0,901</w:t>
            </w:r>
          </w:p>
        </w:tc>
      </w:tr>
      <w:tr w:rsidR="00A6069B"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701"/>
              <w:gridCol w:w="1090"/>
              <w:gridCol w:w="1094"/>
            </w:tblGrid>
            <w:tr w:rsidR="00A6069B" w:rsidRPr="00DE4B12" w:rsidTr="0096164A">
              <w:tc>
                <w:tcPr>
                  <w:tcW w:w="0" w:type="auto"/>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EEA3</w:t>
                  </w:r>
                </w:p>
              </w:tc>
              <w:tc>
                <w:tcPr>
                  <w:tcW w:w="0" w:type="auto"/>
                  <w:noWrap/>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&lt;---</w:t>
                  </w:r>
                </w:p>
              </w:tc>
              <w:tc>
                <w:tcPr>
                  <w:tcW w:w="0" w:type="auto"/>
                  <w:tcMar>
                    <w:top w:w="15" w:type="dxa"/>
                    <w:left w:w="140" w:type="dxa"/>
                    <w:bottom w:w="15" w:type="dxa"/>
                    <w:right w:w="140"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EAAI</w:t>
                  </w:r>
                </w:p>
              </w:tc>
            </w:tr>
          </w:tbl>
          <w:p w:rsidR="00A6069B" w:rsidRPr="00DE4B12" w:rsidRDefault="00A6069B" w:rsidP="00A6069B">
            <w:pPr>
              <w:tabs>
                <w:tab w:val="left" w:pos="1185"/>
              </w:tabs>
              <w:spacing w:line="240" w:lineRule="auto"/>
              <w:rPr>
                <w:rFonts w:ascii="Times New Roman" w:hAnsi="Times New Roman" w:cs="Times New Roman"/>
                <w:b/>
                <w:bCs/>
                <w:sz w:val="24"/>
                <w:szCs w:val="24"/>
              </w:rPr>
            </w:pPr>
          </w:p>
        </w:tc>
        <w:tc>
          <w:tcPr>
            <w:tcW w:w="2375" w:type="dxa"/>
            <w:shd w:val="clear" w:color="auto" w:fill="auto"/>
            <w:vAlign w:val="center"/>
          </w:tcPr>
          <w:p w:rsidR="00A6069B" w:rsidRPr="00DE4B12" w:rsidRDefault="00A6069B"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0,847</w:t>
            </w:r>
          </w:p>
        </w:tc>
      </w:tr>
      <w:tr w:rsidR="00A6069B"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541"/>
              <w:gridCol w:w="1210"/>
              <w:gridCol w:w="2273"/>
            </w:tblGrid>
            <w:tr w:rsidR="00A6069B" w:rsidRPr="00DE4B12" w:rsidTr="0096164A">
              <w:tc>
                <w:tcPr>
                  <w:tcW w:w="0" w:type="auto"/>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SD1</w:t>
                  </w:r>
                </w:p>
              </w:tc>
              <w:tc>
                <w:tcPr>
                  <w:tcW w:w="0" w:type="auto"/>
                  <w:noWrap/>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&lt;---</w:t>
                  </w:r>
                </w:p>
              </w:tc>
              <w:tc>
                <w:tcPr>
                  <w:tcW w:w="0" w:type="auto"/>
                  <w:tcMar>
                    <w:top w:w="15" w:type="dxa"/>
                    <w:left w:w="140" w:type="dxa"/>
                    <w:bottom w:w="15" w:type="dxa"/>
                    <w:right w:w="140"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Seçmen Davranışı</w:t>
                  </w:r>
                </w:p>
              </w:tc>
            </w:tr>
          </w:tbl>
          <w:p w:rsidR="00A6069B" w:rsidRPr="00DE4B12" w:rsidRDefault="00A6069B" w:rsidP="00A6069B">
            <w:pPr>
              <w:tabs>
                <w:tab w:val="left" w:pos="1185"/>
              </w:tabs>
              <w:spacing w:line="240" w:lineRule="auto"/>
              <w:rPr>
                <w:rFonts w:ascii="Times New Roman" w:hAnsi="Times New Roman" w:cs="Times New Roman"/>
                <w:b/>
                <w:bCs/>
                <w:sz w:val="24"/>
                <w:szCs w:val="24"/>
              </w:rPr>
            </w:pPr>
          </w:p>
        </w:tc>
        <w:tc>
          <w:tcPr>
            <w:tcW w:w="2375" w:type="dxa"/>
            <w:shd w:val="clear" w:color="auto" w:fill="auto"/>
            <w:vAlign w:val="center"/>
          </w:tcPr>
          <w:p w:rsidR="00A6069B" w:rsidRPr="00DE4B12" w:rsidRDefault="00A6069B"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0,818</w:t>
            </w:r>
          </w:p>
        </w:tc>
      </w:tr>
      <w:tr w:rsidR="00A6069B"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541"/>
              <w:gridCol w:w="1210"/>
              <w:gridCol w:w="2273"/>
            </w:tblGrid>
            <w:tr w:rsidR="00A6069B" w:rsidRPr="00DE4B12" w:rsidTr="0096164A">
              <w:tc>
                <w:tcPr>
                  <w:tcW w:w="0" w:type="auto"/>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SD2</w:t>
                  </w:r>
                </w:p>
              </w:tc>
              <w:tc>
                <w:tcPr>
                  <w:tcW w:w="0" w:type="auto"/>
                  <w:noWrap/>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&lt;---</w:t>
                  </w:r>
                </w:p>
              </w:tc>
              <w:tc>
                <w:tcPr>
                  <w:tcW w:w="0" w:type="auto"/>
                  <w:tcMar>
                    <w:top w:w="15" w:type="dxa"/>
                    <w:left w:w="140" w:type="dxa"/>
                    <w:bottom w:w="15" w:type="dxa"/>
                    <w:right w:w="140"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Seçmen Davranışı</w:t>
                  </w:r>
                </w:p>
              </w:tc>
            </w:tr>
          </w:tbl>
          <w:p w:rsidR="00A6069B" w:rsidRPr="00DE4B12" w:rsidRDefault="00A6069B" w:rsidP="00A6069B">
            <w:pPr>
              <w:tabs>
                <w:tab w:val="left" w:pos="1185"/>
              </w:tabs>
              <w:spacing w:line="240" w:lineRule="auto"/>
              <w:rPr>
                <w:rFonts w:ascii="Times New Roman" w:hAnsi="Times New Roman" w:cs="Times New Roman"/>
                <w:b/>
                <w:bCs/>
                <w:sz w:val="24"/>
                <w:szCs w:val="24"/>
              </w:rPr>
            </w:pPr>
          </w:p>
        </w:tc>
        <w:tc>
          <w:tcPr>
            <w:tcW w:w="2375" w:type="dxa"/>
            <w:shd w:val="clear" w:color="auto" w:fill="auto"/>
            <w:vAlign w:val="center"/>
          </w:tcPr>
          <w:p w:rsidR="00A6069B" w:rsidRPr="00DE4B12" w:rsidRDefault="00A6069B"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0,859</w:t>
            </w:r>
          </w:p>
        </w:tc>
      </w:tr>
      <w:tr w:rsidR="00A6069B" w:rsidRPr="00DE4B12" w:rsidTr="00DE4B12">
        <w:trPr>
          <w:trHeight w:val="454"/>
          <w:jc w:val="center"/>
        </w:trPr>
        <w:tc>
          <w:tcPr>
            <w:tcW w:w="6095" w:type="dxa"/>
            <w:shd w:val="clear" w:color="auto" w:fill="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541"/>
              <w:gridCol w:w="1210"/>
              <w:gridCol w:w="2273"/>
            </w:tblGrid>
            <w:tr w:rsidR="00A6069B" w:rsidRPr="00DE4B12" w:rsidTr="00D04248">
              <w:tc>
                <w:tcPr>
                  <w:tcW w:w="0" w:type="auto"/>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SD3</w:t>
                  </w:r>
                </w:p>
              </w:tc>
              <w:tc>
                <w:tcPr>
                  <w:tcW w:w="0" w:type="auto"/>
                  <w:noWrap/>
                  <w:tcMar>
                    <w:top w:w="15" w:type="dxa"/>
                    <w:left w:w="57" w:type="dxa"/>
                    <w:bottom w:w="15" w:type="dxa"/>
                    <w:right w:w="57"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w:t>
                  </w:r>
                  <w:r w:rsidR="00E84885" w:rsidRPr="00DE4B12">
                    <w:rPr>
                      <w:rFonts w:ascii="Times New Roman" w:eastAsia="Times New Roman" w:hAnsi="Times New Roman" w:cs="Times New Roman"/>
                      <w:sz w:val="24"/>
                      <w:szCs w:val="24"/>
                      <w:lang w:eastAsia="tr-TR"/>
                    </w:rPr>
                    <w:t xml:space="preserve">  </w:t>
                  </w:r>
                  <w:r w:rsidRPr="00DE4B12">
                    <w:rPr>
                      <w:rFonts w:ascii="Times New Roman" w:eastAsia="Times New Roman" w:hAnsi="Times New Roman" w:cs="Times New Roman"/>
                      <w:sz w:val="24"/>
                      <w:szCs w:val="24"/>
                      <w:lang w:eastAsia="tr-TR"/>
                    </w:rPr>
                    <w:t xml:space="preserve">  &lt;---</w:t>
                  </w:r>
                </w:p>
              </w:tc>
              <w:tc>
                <w:tcPr>
                  <w:tcW w:w="0" w:type="auto"/>
                  <w:tcMar>
                    <w:top w:w="15" w:type="dxa"/>
                    <w:left w:w="140" w:type="dxa"/>
                    <w:bottom w:w="15" w:type="dxa"/>
                    <w:right w:w="140" w:type="dxa"/>
                  </w:tcMar>
                  <w:vAlign w:val="center"/>
                  <w:hideMark/>
                </w:tcPr>
                <w:p w:rsidR="00A6069B" w:rsidRPr="00DE4B12" w:rsidRDefault="00A6069B" w:rsidP="00A6069B">
                  <w:pPr>
                    <w:spacing w:after="0" w:line="240" w:lineRule="auto"/>
                    <w:rPr>
                      <w:rFonts w:ascii="Times New Roman" w:eastAsia="Times New Roman" w:hAnsi="Times New Roman" w:cs="Times New Roman"/>
                      <w:sz w:val="24"/>
                      <w:szCs w:val="24"/>
                      <w:lang w:eastAsia="tr-TR"/>
                    </w:rPr>
                  </w:pPr>
                  <w:r w:rsidRPr="00DE4B12">
                    <w:rPr>
                      <w:rFonts w:ascii="Times New Roman" w:eastAsia="Times New Roman" w:hAnsi="Times New Roman" w:cs="Times New Roman"/>
                      <w:sz w:val="24"/>
                      <w:szCs w:val="24"/>
                      <w:lang w:eastAsia="tr-TR"/>
                    </w:rPr>
                    <w:t xml:space="preserve">    Seçmen Davranışı</w:t>
                  </w:r>
                </w:p>
              </w:tc>
            </w:tr>
          </w:tbl>
          <w:p w:rsidR="00A6069B" w:rsidRPr="00DE4B12" w:rsidRDefault="00A6069B" w:rsidP="00A6069B">
            <w:pPr>
              <w:tabs>
                <w:tab w:val="left" w:pos="1185"/>
              </w:tabs>
              <w:spacing w:line="240" w:lineRule="auto"/>
              <w:rPr>
                <w:rFonts w:ascii="Times New Roman" w:hAnsi="Times New Roman" w:cs="Times New Roman"/>
                <w:b/>
                <w:bCs/>
                <w:sz w:val="24"/>
                <w:szCs w:val="24"/>
              </w:rPr>
            </w:pPr>
          </w:p>
        </w:tc>
        <w:tc>
          <w:tcPr>
            <w:tcW w:w="2375" w:type="dxa"/>
            <w:shd w:val="clear" w:color="auto" w:fill="auto"/>
            <w:vAlign w:val="center"/>
          </w:tcPr>
          <w:p w:rsidR="00A6069B" w:rsidRPr="00DE4B12" w:rsidRDefault="00A6069B" w:rsidP="00A6069B">
            <w:pPr>
              <w:tabs>
                <w:tab w:val="left" w:pos="1185"/>
              </w:tabs>
              <w:spacing w:after="0" w:line="240" w:lineRule="auto"/>
              <w:jc w:val="center"/>
              <w:rPr>
                <w:rFonts w:ascii="Times New Roman" w:hAnsi="Times New Roman" w:cs="Times New Roman"/>
                <w:sz w:val="24"/>
                <w:szCs w:val="24"/>
              </w:rPr>
            </w:pPr>
            <w:r w:rsidRPr="00DE4B12">
              <w:rPr>
                <w:rFonts w:ascii="Times New Roman" w:hAnsi="Times New Roman" w:cs="Times New Roman"/>
                <w:sz w:val="24"/>
                <w:szCs w:val="24"/>
              </w:rPr>
              <w:t>0,689</w:t>
            </w:r>
          </w:p>
        </w:tc>
      </w:tr>
    </w:tbl>
    <w:p w:rsidR="00E44212" w:rsidRPr="00AF2D40" w:rsidRDefault="00E44212" w:rsidP="00D84665"/>
    <w:p w:rsidR="009F79E9" w:rsidRPr="00E84885" w:rsidRDefault="001D4062" w:rsidP="00E84885">
      <w:pPr>
        <w:autoSpaceDE w:val="0"/>
        <w:autoSpaceDN w:val="0"/>
        <w:adjustRightInd w:val="0"/>
        <w:spacing w:after="120" w:line="360" w:lineRule="auto"/>
        <w:ind w:firstLine="708"/>
        <w:jc w:val="both"/>
        <w:rPr>
          <w:rFonts w:ascii="Times New Roman" w:hAnsi="Times New Roman" w:cs="Times New Roman"/>
          <w:sz w:val="24"/>
          <w:szCs w:val="24"/>
        </w:rPr>
        <w:sectPr w:rsidR="009F79E9" w:rsidRPr="00E84885" w:rsidSect="00462CB7">
          <w:pgSz w:w="11906" w:h="16838"/>
          <w:pgMar w:top="1701" w:right="1134" w:bottom="1701" w:left="2268" w:header="709" w:footer="709" w:gutter="0"/>
          <w:cols w:space="708"/>
          <w:docGrid w:linePitch="360"/>
        </w:sectPr>
      </w:pPr>
      <w:r w:rsidRPr="00E84885">
        <w:rPr>
          <w:rFonts w:ascii="Times New Roman" w:hAnsi="Times New Roman" w:cs="Times New Roman"/>
          <w:sz w:val="24"/>
          <w:szCs w:val="24"/>
        </w:rPr>
        <w:t>Her bir gizil değişkenin gözlenen değişkenler tarafından ne doğrulukta ve ne kadar açıklandığı konusunun önemli olması nedeniyle YEM’de açıklayıcı faktör analizi yerine doğrulayıcı faktör analizi tercih edilmektedir. Araştırma modelindeki değişkenle</w:t>
      </w:r>
      <w:r w:rsidR="00782545" w:rsidRPr="00E84885">
        <w:rPr>
          <w:rFonts w:ascii="Times New Roman" w:hAnsi="Times New Roman" w:cs="Times New Roman"/>
          <w:sz w:val="24"/>
          <w:szCs w:val="24"/>
        </w:rPr>
        <w:t>re ait faktör yükleri Tablo 4.55</w:t>
      </w:r>
      <w:r w:rsidR="00E84885" w:rsidRPr="00E84885">
        <w:rPr>
          <w:rFonts w:ascii="Times New Roman" w:hAnsi="Times New Roman" w:cs="Times New Roman"/>
          <w:sz w:val="24"/>
          <w:szCs w:val="24"/>
        </w:rPr>
        <w:t>’de görülmektedir. Tablo 4.56’da gizil değişkenlere ait doğrudan ve dolaylı ilişkiler gösterilmektedir.</w:t>
      </w:r>
    </w:p>
    <w:p w:rsidR="009F79E9" w:rsidRDefault="009F79E9" w:rsidP="00D119DA">
      <w:pPr>
        <w:spacing w:line="360" w:lineRule="auto"/>
        <w:jc w:val="center"/>
        <w:rPr>
          <w:rFonts w:ascii="Times New Roman" w:hAnsi="Times New Roman" w:cs="Times New Roman"/>
          <w:b/>
          <w:bCs/>
          <w:sz w:val="24"/>
          <w:szCs w:val="24"/>
        </w:rPr>
      </w:pPr>
    </w:p>
    <w:p w:rsidR="009F79E9" w:rsidRPr="008C7770" w:rsidRDefault="00782545" w:rsidP="008C7770">
      <w:pPr>
        <w:pStyle w:val="A7"/>
        <w:spacing w:after="240"/>
      </w:pPr>
      <w:bookmarkStart w:id="726" w:name="_Toc526800824"/>
      <w:bookmarkStart w:id="727" w:name="_Toc532603539"/>
      <w:r w:rsidRPr="008C7770">
        <w:t>Tablo 4.56</w:t>
      </w:r>
      <w:r w:rsidR="009F79E9" w:rsidRPr="008C7770">
        <w:t xml:space="preserve">. Yapısal Eşitlik Modelindeki Gizli Değişkenler Arası </w:t>
      </w:r>
      <w:r w:rsidR="00E84885" w:rsidRPr="008C7770">
        <w:t>Doğrudan</w:t>
      </w:r>
      <w:r w:rsidR="009F79E9" w:rsidRPr="008C7770">
        <w:t xml:space="preserve"> ve Do</w:t>
      </w:r>
      <w:r w:rsidR="00E84885" w:rsidRPr="008C7770">
        <w:t>laylı</w:t>
      </w:r>
      <w:r w:rsidR="009F79E9" w:rsidRPr="008C7770">
        <w:t xml:space="preserve"> İlişkiler</w:t>
      </w:r>
      <w:bookmarkEnd w:id="726"/>
      <w:bookmarkEnd w:id="7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016"/>
        <w:gridCol w:w="960"/>
        <w:gridCol w:w="1069"/>
        <w:gridCol w:w="1016"/>
        <w:gridCol w:w="890"/>
        <w:gridCol w:w="1118"/>
        <w:gridCol w:w="1016"/>
        <w:gridCol w:w="886"/>
        <w:gridCol w:w="1001"/>
        <w:gridCol w:w="1016"/>
        <w:gridCol w:w="883"/>
        <w:gridCol w:w="899"/>
      </w:tblGrid>
      <w:tr w:rsidR="00F16CEB" w:rsidRPr="00DE4B12" w:rsidTr="00DE4B12">
        <w:trPr>
          <w:trHeight w:val="794"/>
        </w:trPr>
        <w:tc>
          <w:tcPr>
            <w:tcW w:w="1656" w:type="dxa"/>
            <w:vMerge w:val="restart"/>
            <w:tcBorders>
              <w:top w:val="nil"/>
              <w:left w:val="nil"/>
              <w:bottom w:val="single" w:sz="4" w:space="0" w:color="auto"/>
              <w:right w:val="single" w:sz="4" w:space="0" w:color="auto"/>
            </w:tcBorders>
            <w:shd w:val="clear" w:color="auto" w:fill="auto"/>
            <w:vAlign w:val="center"/>
          </w:tcPr>
          <w:p w:rsidR="00F16CEB" w:rsidRPr="00DE4B12" w:rsidRDefault="00F16CEB" w:rsidP="0031026E">
            <w:pPr>
              <w:spacing w:after="0"/>
              <w:jc w:val="center"/>
              <w:rPr>
                <w:rFonts w:ascii="Times New Roman" w:hAnsi="Times New Roman" w:cs="Times New Roman"/>
                <w:sz w:val="24"/>
                <w:szCs w:val="24"/>
              </w:rPr>
            </w:pPr>
          </w:p>
        </w:tc>
        <w:tc>
          <w:tcPr>
            <w:tcW w:w="3045" w:type="dxa"/>
            <w:gridSpan w:val="3"/>
            <w:tcBorders>
              <w:left w:val="single" w:sz="4" w:space="0" w:color="auto"/>
            </w:tcBorders>
            <w:shd w:val="clear" w:color="auto" w:fill="auto"/>
            <w:vAlign w:val="center"/>
          </w:tcPr>
          <w:p w:rsidR="00F16CEB" w:rsidRPr="00DE4B12" w:rsidRDefault="00F16CEB" w:rsidP="0031026E">
            <w:pPr>
              <w:spacing w:after="0"/>
              <w:jc w:val="center"/>
              <w:rPr>
                <w:rFonts w:ascii="Times New Roman" w:hAnsi="Times New Roman" w:cs="Times New Roman"/>
                <w:b/>
                <w:sz w:val="24"/>
                <w:szCs w:val="24"/>
              </w:rPr>
            </w:pPr>
            <w:r w:rsidRPr="00DE4B12">
              <w:rPr>
                <w:rFonts w:ascii="Times New Roman" w:hAnsi="Times New Roman" w:cs="Times New Roman"/>
                <w:b/>
                <w:sz w:val="24"/>
                <w:szCs w:val="24"/>
              </w:rPr>
              <w:t>Seçmen Güveni</w:t>
            </w:r>
          </w:p>
        </w:tc>
        <w:tc>
          <w:tcPr>
            <w:tcW w:w="3024" w:type="dxa"/>
            <w:gridSpan w:val="3"/>
            <w:shd w:val="clear" w:color="auto" w:fill="auto"/>
            <w:vAlign w:val="center"/>
          </w:tcPr>
          <w:p w:rsidR="00F16CEB" w:rsidRPr="00DE4B12" w:rsidRDefault="00F16CEB" w:rsidP="0031026E">
            <w:pPr>
              <w:spacing w:after="0"/>
              <w:jc w:val="center"/>
              <w:rPr>
                <w:rFonts w:ascii="Times New Roman" w:hAnsi="Times New Roman" w:cs="Times New Roman"/>
                <w:b/>
                <w:sz w:val="24"/>
                <w:szCs w:val="24"/>
              </w:rPr>
            </w:pPr>
            <w:r w:rsidRPr="00DE4B12">
              <w:rPr>
                <w:rFonts w:ascii="Times New Roman" w:hAnsi="Times New Roman" w:cs="Times New Roman"/>
                <w:b/>
                <w:sz w:val="24"/>
                <w:szCs w:val="24"/>
              </w:rPr>
              <w:t>Seçmen Sadakati</w:t>
            </w:r>
          </w:p>
        </w:tc>
        <w:tc>
          <w:tcPr>
            <w:tcW w:w="2903" w:type="dxa"/>
            <w:gridSpan w:val="3"/>
            <w:shd w:val="clear" w:color="auto" w:fill="auto"/>
            <w:vAlign w:val="center"/>
          </w:tcPr>
          <w:p w:rsidR="00F16CEB" w:rsidRPr="00DE4B12" w:rsidRDefault="00F16CEB" w:rsidP="0031026E">
            <w:pPr>
              <w:spacing w:after="0"/>
              <w:jc w:val="center"/>
              <w:rPr>
                <w:rFonts w:ascii="Times New Roman" w:hAnsi="Times New Roman" w:cs="Times New Roman"/>
                <w:b/>
                <w:sz w:val="24"/>
                <w:szCs w:val="24"/>
              </w:rPr>
            </w:pPr>
            <w:r w:rsidRPr="00DE4B12">
              <w:rPr>
                <w:rFonts w:ascii="Times New Roman" w:hAnsi="Times New Roman" w:cs="Times New Roman"/>
                <w:b/>
                <w:sz w:val="24"/>
                <w:szCs w:val="24"/>
              </w:rPr>
              <w:t>EAAİ</w:t>
            </w:r>
          </w:p>
        </w:tc>
        <w:tc>
          <w:tcPr>
            <w:tcW w:w="2798" w:type="dxa"/>
            <w:gridSpan w:val="3"/>
            <w:shd w:val="clear" w:color="auto" w:fill="auto"/>
            <w:vAlign w:val="center"/>
          </w:tcPr>
          <w:p w:rsidR="00F16CEB" w:rsidRPr="00DE4B12" w:rsidRDefault="00F16CEB" w:rsidP="0031026E">
            <w:pPr>
              <w:spacing w:after="0"/>
              <w:jc w:val="center"/>
              <w:rPr>
                <w:rFonts w:ascii="Times New Roman" w:hAnsi="Times New Roman" w:cs="Times New Roman"/>
                <w:b/>
                <w:sz w:val="24"/>
                <w:szCs w:val="24"/>
              </w:rPr>
            </w:pPr>
            <w:r w:rsidRPr="00DE4B12">
              <w:rPr>
                <w:rFonts w:ascii="Times New Roman" w:hAnsi="Times New Roman" w:cs="Times New Roman"/>
                <w:b/>
                <w:sz w:val="24"/>
                <w:szCs w:val="24"/>
              </w:rPr>
              <w:t>Seçmen Davranışı</w:t>
            </w:r>
          </w:p>
        </w:tc>
      </w:tr>
      <w:tr w:rsidR="00F16CEB" w:rsidRPr="00DE4B12" w:rsidTr="00DE4B12">
        <w:trPr>
          <w:trHeight w:val="794"/>
        </w:trPr>
        <w:tc>
          <w:tcPr>
            <w:tcW w:w="1656" w:type="dxa"/>
            <w:vMerge/>
            <w:tcBorders>
              <w:top w:val="single" w:sz="4" w:space="0" w:color="auto"/>
              <w:left w:val="nil"/>
              <w:bottom w:val="single" w:sz="4" w:space="0" w:color="auto"/>
              <w:right w:val="single" w:sz="4" w:space="0" w:color="auto"/>
            </w:tcBorders>
            <w:shd w:val="clear" w:color="auto" w:fill="auto"/>
            <w:vAlign w:val="center"/>
          </w:tcPr>
          <w:p w:rsidR="00F16CEB" w:rsidRPr="00DE4B12" w:rsidRDefault="00F16CEB" w:rsidP="0031026E">
            <w:pPr>
              <w:spacing w:after="0"/>
              <w:jc w:val="center"/>
              <w:rPr>
                <w:rFonts w:ascii="Times New Roman" w:hAnsi="Times New Roman" w:cs="Times New Roman"/>
                <w:sz w:val="24"/>
                <w:szCs w:val="24"/>
              </w:rPr>
            </w:pPr>
          </w:p>
        </w:tc>
        <w:tc>
          <w:tcPr>
            <w:tcW w:w="1016" w:type="dxa"/>
            <w:tcBorders>
              <w:left w:val="single" w:sz="4" w:space="0" w:color="auto"/>
            </w:tcBorders>
            <w:shd w:val="clear" w:color="auto" w:fill="auto"/>
            <w:vAlign w:val="center"/>
          </w:tcPr>
          <w:p w:rsidR="00F16CEB" w:rsidRPr="00DE4B12" w:rsidRDefault="00F16CEB" w:rsidP="0031026E">
            <w:pPr>
              <w:spacing w:after="0"/>
              <w:jc w:val="center"/>
              <w:rPr>
                <w:rFonts w:ascii="Times New Roman" w:hAnsi="Times New Roman" w:cs="Times New Roman"/>
                <w:sz w:val="20"/>
                <w:szCs w:val="20"/>
              </w:rPr>
            </w:pPr>
            <w:r w:rsidRPr="00DE4B12">
              <w:rPr>
                <w:rFonts w:ascii="Times New Roman" w:hAnsi="Times New Roman" w:cs="Times New Roman"/>
                <w:sz w:val="20"/>
                <w:szCs w:val="20"/>
              </w:rPr>
              <w:t>Doğrudan</w:t>
            </w:r>
          </w:p>
        </w:tc>
        <w:tc>
          <w:tcPr>
            <w:tcW w:w="960" w:type="dxa"/>
            <w:shd w:val="clear" w:color="auto" w:fill="auto"/>
            <w:vAlign w:val="center"/>
          </w:tcPr>
          <w:p w:rsidR="00F16CEB" w:rsidRPr="00DE4B12" w:rsidRDefault="00F16CEB" w:rsidP="0031026E">
            <w:pPr>
              <w:spacing w:after="0"/>
              <w:jc w:val="center"/>
              <w:rPr>
                <w:rFonts w:ascii="Times New Roman" w:hAnsi="Times New Roman" w:cs="Times New Roman"/>
                <w:sz w:val="20"/>
                <w:szCs w:val="20"/>
              </w:rPr>
            </w:pPr>
            <w:r w:rsidRPr="00DE4B12">
              <w:rPr>
                <w:rFonts w:ascii="Times New Roman" w:hAnsi="Times New Roman" w:cs="Times New Roman"/>
                <w:sz w:val="20"/>
                <w:szCs w:val="20"/>
              </w:rPr>
              <w:t>Dolaylı</w:t>
            </w:r>
          </w:p>
        </w:tc>
        <w:tc>
          <w:tcPr>
            <w:tcW w:w="1069" w:type="dxa"/>
            <w:shd w:val="clear" w:color="auto" w:fill="auto"/>
            <w:vAlign w:val="center"/>
          </w:tcPr>
          <w:p w:rsidR="00F16CEB" w:rsidRPr="00DE4B12" w:rsidRDefault="00F16CEB" w:rsidP="0031026E">
            <w:pPr>
              <w:spacing w:after="0"/>
              <w:jc w:val="center"/>
              <w:rPr>
                <w:rFonts w:ascii="Times New Roman" w:hAnsi="Times New Roman" w:cs="Times New Roman"/>
                <w:sz w:val="20"/>
                <w:szCs w:val="20"/>
              </w:rPr>
            </w:pPr>
            <w:r w:rsidRPr="00DE4B12">
              <w:rPr>
                <w:rFonts w:ascii="Times New Roman" w:hAnsi="Times New Roman" w:cs="Times New Roman"/>
                <w:sz w:val="20"/>
                <w:szCs w:val="20"/>
              </w:rPr>
              <w:t>Toplam</w:t>
            </w:r>
          </w:p>
        </w:tc>
        <w:tc>
          <w:tcPr>
            <w:tcW w:w="1016" w:type="dxa"/>
            <w:shd w:val="clear" w:color="auto" w:fill="auto"/>
            <w:vAlign w:val="center"/>
          </w:tcPr>
          <w:p w:rsidR="00F16CEB" w:rsidRPr="00DE4B12" w:rsidRDefault="00F16CEB" w:rsidP="0031026E">
            <w:pPr>
              <w:spacing w:after="0"/>
              <w:jc w:val="center"/>
              <w:rPr>
                <w:rFonts w:ascii="Times New Roman" w:hAnsi="Times New Roman" w:cs="Times New Roman"/>
                <w:sz w:val="20"/>
                <w:szCs w:val="20"/>
              </w:rPr>
            </w:pPr>
            <w:r w:rsidRPr="00DE4B12">
              <w:rPr>
                <w:rFonts w:ascii="Times New Roman" w:hAnsi="Times New Roman" w:cs="Times New Roman"/>
                <w:sz w:val="20"/>
                <w:szCs w:val="20"/>
              </w:rPr>
              <w:t>Doğrudan</w:t>
            </w:r>
          </w:p>
        </w:tc>
        <w:tc>
          <w:tcPr>
            <w:tcW w:w="890" w:type="dxa"/>
            <w:shd w:val="clear" w:color="auto" w:fill="auto"/>
            <w:vAlign w:val="center"/>
          </w:tcPr>
          <w:p w:rsidR="00F16CEB" w:rsidRPr="00DE4B12" w:rsidRDefault="00F16CEB" w:rsidP="0031026E">
            <w:pPr>
              <w:spacing w:after="0"/>
              <w:jc w:val="center"/>
              <w:rPr>
                <w:rFonts w:ascii="Times New Roman" w:hAnsi="Times New Roman" w:cs="Times New Roman"/>
                <w:sz w:val="20"/>
                <w:szCs w:val="20"/>
              </w:rPr>
            </w:pPr>
            <w:r w:rsidRPr="00DE4B12">
              <w:rPr>
                <w:rFonts w:ascii="Times New Roman" w:hAnsi="Times New Roman" w:cs="Times New Roman"/>
                <w:sz w:val="20"/>
                <w:szCs w:val="20"/>
              </w:rPr>
              <w:t>Dolaylı</w:t>
            </w:r>
          </w:p>
        </w:tc>
        <w:tc>
          <w:tcPr>
            <w:tcW w:w="1118" w:type="dxa"/>
            <w:shd w:val="clear" w:color="auto" w:fill="auto"/>
            <w:vAlign w:val="center"/>
          </w:tcPr>
          <w:p w:rsidR="00F16CEB" w:rsidRPr="00DE4B12" w:rsidRDefault="00F16CEB" w:rsidP="0031026E">
            <w:pPr>
              <w:spacing w:after="0"/>
              <w:jc w:val="center"/>
              <w:rPr>
                <w:rFonts w:ascii="Times New Roman" w:hAnsi="Times New Roman" w:cs="Times New Roman"/>
                <w:sz w:val="20"/>
                <w:szCs w:val="20"/>
              </w:rPr>
            </w:pPr>
            <w:r w:rsidRPr="00DE4B12">
              <w:rPr>
                <w:rFonts w:ascii="Times New Roman" w:hAnsi="Times New Roman" w:cs="Times New Roman"/>
                <w:sz w:val="20"/>
                <w:szCs w:val="20"/>
              </w:rPr>
              <w:t>Toplam</w:t>
            </w:r>
          </w:p>
        </w:tc>
        <w:tc>
          <w:tcPr>
            <w:tcW w:w="1016" w:type="dxa"/>
            <w:shd w:val="clear" w:color="auto" w:fill="auto"/>
            <w:vAlign w:val="center"/>
          </w:tcPr>
          <w:p w:rsidR="00F16CEB" w:rsidRPr="00DE4B12" w:rsidRDefault="00F16CEB" w:rsidP="0031026E">
            <w:pPr>
              <w:spacing w:after="0"/>
              <w:jc w:val="center"/>
              <w:rPr>
                <w:rFonts w:ascii="Times New Roman" w:hAnsi="Times New Roman" w:cs="Times New Roman"/>
                <w:sz w:val="20"/>
                <w:szCs w:val="20"/>
              </w:rPr>
            </w:pPr>
            <w:r w:rsidRPr="00DE4B12">
              <w:rPr>
                <w:rFonts w:ascii="Times New Roman" w:hAnsi="Times New Roman" w:cs="Times New Roman"/>
                <w:sz w:val="20"/>
                <w:szCs w:val="20"/>
              </w:rPr>
              <w:t>Doğrudan</w:t>
            </w:r>
          </w:p>
        </w:tc>
        <w:tc>
          <w:tcPr>
            <w:tcW w:w="886" w:type="dxa"/>
            <w:shd w:val="clear" w:color="auto" w:fill="auto"/>
            <w:vAlign w:val="center"/>
          </w:tcPr>
          <w:p w:rsidR="00F16CEB" w:rsidRPr="00DE4B12" w:rsidRDefault="00F16CEB" w:rsidP="0031026E">
            <w:pPr>
              <w:spacing w:after="0"/>
              <w:jc w:val="center"/>
              <w:rPr>
                <w:rFonts w:ascii="Times New Roman" w:hAnsi="Times New Roman" w:cs="Times New Roman"/>
                <w:sz w:val="20"/>
                <w:szCs w:val="20"/>
              </w:rPr>
            </w:pPr>
            <w:r w:rsidRPr="00DE4B12">
              <w:rPr>
                <w:rFonts w:ascii="Times New Roman" w:hAnsi="Times New Roman" w:cs="Times New Roman"/>
                <w:sz w:val="20"/>
                <w:szCs w:val="20"/>
              </w:rPr>
              <w:t>Dolaylı</w:t>
            </w:r>
          </w:p>
        </w:tc>
        <w:tc>
          <w:tcPr>
            <w:tcW w:w="1001" w:type="dxa"/>
            <w:shd w:val="clear" w:color="auto" w:fill="auto"/>
            <w:vAlign w:val="center"/>
          </w:tcPr>
          <w:p w:rsidR="00F16CEB" w:rsidRPr="00DE4B12" w:rsidRDefault="00F16CEB" w:rsidP="0031026E">
            <w:pPr>
              <w:spacing w:after="0"/>
              <w:jc w:val="center"/>
              <w:rPr>
                <w:rFonts w:ascii="Times New Roman" w:hAnsi="Times New Roman" w:cs="Times New Roman"/>
                <w:sz w:val="20"/>
                <w:szCs w:val="20"/>
              </w:rPr>
            </w:pPr>
            <w:r w:rsidRPr="00DE4B12">
              <w:rPr>
                <w:rFonts w:ascii="Times New Roman" w:hAnsi="Times New Roman" w:cs="Times New Roman"/>
                <w:sz w:val="20"/>
                <w:szCs w:val="20"/>
              </w:rPr>
              <w:t>Toplam</w:t>
            </w:r>
          </w:p>
        </w:tc>
        <w:tc>
          <w:tcPr>
            <w:tcW w:w="1016" w:type="dxa"/>
            <w:shd w:val="clear" w:color="auto" w:fill="auto"/>
            <w:vAlign w:val="center"/>
          </w:tcPr>
          <w:p w:rsidR="00F16CEB" w:rsidRPr="00DE4B12" w:rsidRDefault="00F16CEB" w:rsidP="0031026E">
            <w:pPr>
              <w:spacing w:after="0"/>
              <w:jc w:val="center"/>
              <w:rPr>
                <w:rFonts w:ascii="Times New Roman" w:hAnsi="Times New Roman" w:cs="Times New Roman"/>
                <w:sz w:val="20"/>
                <w:szCs w:val="20"/>
              </w:rPr>
            </w:pPr>
            <w:r w:rsidRPr="00DE4B12">
              <w:rPr>
                <w:rFonts w:ascii="Times New Roman" w:hAnsi="Times New Roman" w:cs="Times New Roman"/>
                <w:sz w:val="20"/>
                <w:szCs w:val="20"/>
              </w:rPr>
              <w:t>Doğrudan</w:t>
            </w:r>
          </w:p>
        </w:tc>
        <w:tc>
          <w:tcPr>
            <w:tcW w:w="883" w:type="dxa"/>
            <w:shd w:val="clear" w:color="auto" w:fill="auto"/>
            <w:vAlign w:val="center"/>
          </w:tcPr>
          <w:p w:rsidR="00F16CEB" w:rsidRPr="00DE4B12" w:rsidRDefault="00F16CEB" w:rsidP="0031026E">
            <w:pPr>
              <w:spacing w:after="0"/>
              <w:jc w:val="center"/>
              <w:rPr>
                <w:rFonts w:ascii="Times New Roman" w:hAnsi="Times New Roman" w:cs="Times New Roman"/>
                <w:sz w:val="20"/>
                <w:szCs w:val="20"/>
              </w:rPr>
            </w:pPr>
            <w:r w:rsidRPr="00DE4B12">
              <w:rPr>
                <w:rFonts w:ascii="Times New Roman" w:hAnsi="Times New Roman" w:cs="Times New Roman"/>
                <w:sz w:val="20"/>
                <w:szCs w:val="20"/>
              </w:rPr>
              <w:t>Dolaylı</w:t>
            </w:r>
          </w:p>
        </w:tc>
        <w:tc>
          <w:tcPr>
            <w:tcW w:w="899" w:type="dxa"/>
            <w:shd w:val="clear" w:color="auto" w:fill="auto"/>
            <w:vAlign w:val="center"/>
          </w:tcPr>
          <w:p w:rsidR="00F16CEB" w:rsidRPr="00DE4B12" w:rsidRDefault="00F16CEB" w:rsidP="0031026E">
            <w:pPr>
              <w:spacing w:after="0"/>
              <w:jc w:val="center"/>
              <w:rPr>
                <w:rFonts w:ascii="Times New Roman" w:hAnsi="Times New Roman" w:cs="Times New Roman"/>
                <w:sz w:val="20"/>
                <w:szCs w:val="20"/>
              </w:rPr>
            </w:pPr>
            <w:r w:rsidRPr="00DE4B12">
              <w:rPr>
                <w:rFonts w:ascii="Times New Roman" w:hAnsi="Times New Roman" w:cs="Times New Roman"/>
                <w:sz w:val="20"/>
                <w:szCs w:val="20"/>
              </w:rPr>
              <w:t>Toplam</w:t>
            </w:r>
          </w:p>
        </w:tc>
      </w:tr>
      <w:tr w:rsidR="009F79E9" w:rsidRPr="00DE4B12" w:rsidTr="00DE4B12">
        <w:trPr>
          <w:trHeight w:val="794"/>
        </w:trPr>
        <w:tc>
          <w:tcPr>
            <w:tcW w:w="1656" w:type="dxa"/>
            <w:tcBorders>
              <w:top w:val="single" w:sz="4" w:space="0" w:color="auto"/>
            </w:tcBorders>
            <w:shd w:val="clear" w:color="auto" w:fill="auto"/>
            <w:vAlign w:val="center"/>
          </w:tcPr>
          <w:p w:rsidR="009F79E9" w:rsidRPr="00DE4B12" w:rsidRDefault="009F79E9" w:rsidP="0031026E">
            <w:pPr>
              <w:spacing w:after="0"/>
              <w:jc w:val="center"/>
              <w:rPr>
                <w:rFonts w:ascii="Times New Roman" w:hAnsi="Times New Roman" w:cs="Times New Roman"/>
                <w:b/>
                <w:sz w:val="24"/>
                <w:szCs w:val="24"/>
              </w:rPr>
            </w:pPr>
            <w:r w:rsidRPr="00DE4B12">
              <w:rPr>
                <w:rFonts w:ascii="Times New Roman" w:hAnsi="Times New Roman" w:cs="Times New Roman"/>
                <w:b/>
                <w:sz w:val="24"/>
                <w:szCs w:val="24"/>
              </w:rPr>
              <w:t>SPSM</w:t>
            </w:r>
          </w:p>
        </w:tc>
        <w:tc>
          <w:tcPr>
            <w:tcW w:w="1016"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E541B6" w:rsidRPr="00DE4B12">
              <w:rPr>
                <w:rFonts w:ascii="Times New Roman" w:hAnsi="Times New Roman" w:cs="Times New Roman"/>
                <w:sz w:val="24"/>
                <w:szCs w:val="24"/>
              </w:rPr>
              <w:t>569</w:t>
            </w:r>
          </w:p>
        </w:tc>
        <w:tc>
          <w:tcPr>
            <w:tcW w:w="960"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69"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E541B6" w:rsidRPr="00DE4B12">
              <w:rPr>
                <w:rFonts w:ascii="Times New Roman" w:hAnsi="Times New Roman" w:cs="Times New Roman"/>
                <w:sz w:val="24"/>
                <w:szCs w:val="24"/>
              </w:rPr>
              <w:t>569</w:t>
            </w:r>
          </w:p>
        </w:tc>
        <w:tc>
          <w:tcPr>
            <w:tcW w:w="1016"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0,4</w:t>
            </w:r>
            <w:r w:rsidR="00E541B6" w:rsidRPr="00DE4B12">
              <w:rPr>
                <w:rFonts w:ascii="Times New Roman" w:hAnsi="Times New Roman" w:cs="Times New Roman"/>
                <w:sz w:val="24"/>
                <w:szCs w:val="24"/>
              </w:rPr>
              <w:t>30</w:t>
            </w:r>
          </w:p>
        </w:tc>
        <w:tc>
          <w:tcPr>
            <w:tcW w:w="890"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E541B6" w:rsidRPr="00DE4B12">
              <w:rPr>
                <w:rFonts w:ascii="Times New Roman" w:hAnsi="Times New Roman" w:cs="Times New Roman"/>
                <w:sz w:val="24"/>
                <w:szCs w:val="24"/>
              </w:rPr>
              <w:t>135</w:t>
            </w:r>
          </w:p>
        </w:tc>
        <w:tc>
          <w:tcPr>
            <w:tcW w:w="1118"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E541B6" w:rsidRPr="00DE4B12">
              <w:rPr>
                <w:rFonts w:ascii="Times New Roman" w:hAnsi="Times New Roman" w:cs="Times New Roman"/>
                <w:sz w:val="24"/>
                <w:szCs w:val="24"/>
              </w:rPr>
              <w:t>565</w:t>
            </w:r>
          </w:p>
        </w:tc>
        <w:tc>
          <w:tcPr>
            <w:tcW w:w="1016"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E541B6" w:rsidRPr="00DE4B12">
              <w:rPr>
                <w:rFonts w:ascii="Times New Roman" w:hAnsi="Times New Roman" w:cs="Times New Roman"/>
                <w:sz w:val="24"/>
                <w:szCs w:val="24"/>
              </w:rPr>
              <w:t>273</w:t>
            </w:r>
          </w:p>
        </w:tc>
        <w:tc>
          <w:tcPr>
            <w:tcW w:w="886"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0,3</w:t>
            </w:r>
            <w:r w:rsidR="00E541B6" w:rsidRPr="00DE4B12">
              <w:rPr>
                <w:rFonts w:ascii="Times New Roman" w:hAnsi="Times New Roman" w:cs="Times New Roman"/>
                <w:sz w:val="24"/>
                <w:szCs w:val="24"/>
              </w:rPr>
              <w:t>35</w:t>
            </w:r>
          </w:p>
        </w:tc>
        <w:tc>
          <w:tcPr>
            <w:tcW w:w="1001"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E541B6" w:rsidRPr="00DE4B12">
              <w:rPr>
                <w:rFonts w:ascii="Times New Roman" w:hAnsi="Times New Roman" w:cs="Times New Roman"/>
                <w:sz w:val="24"/>
                <w:szCs w:val="24"/>
              </w:rPr>
              <w:t>608</w:t>
            </w:r>
          </w:p>
        </w:tc>
        <w:tc>
          <w:tcPr>
            <w:tcW w:w="1016"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883"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E541B6" w:rsidRPr="00DE4B12">
              <w:rPr>
                <w:rFonts w:ascii="Times New Roman" w:hAnsi="Times New Roman" w:cs="Times New Roman"/>
                <w:sz w:val="24"/>
                <w:szCs w:val="24"/>
              </w:rPr>
              <w:t>583</w:t>
            </w:r>
          </w:p>
        </w:tc>
        <w:tc>
          <w:tcPr>
            <w:tcW w:w="899"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E541B6" w:rsidRPr="00DE4B12">
              <w:rPr>
                <w:rFonts w:ascii="Times New Roman" w:hAnsi="Times New Roman" w:cs="Times New Roman"/>
                <w:sz w:val="24"/>
                <w:szCs w:val="24"/>
              </w:rPr>
              <w:t>583</w:t>
            </w:r>
          </w:p>
        </w:tc>
      </w:tr>
      <w:tr w:rsidR="009F79E9" w:rsidRPr="00DE4B12" w:rsidTr="00DE4B12">
        <w:trPr>
          <w:trHeight w:val="794"/>
        </w:trPr>
        <w:tc>
          <w:tcPr>
            <w:tcW w:w="1656" w:type="dxa"/>
            <w:shd w:val="clear" w:color="auto" w:fill="auto"/>
            <w:vAlign w:val="center"/>
          </w:tcPr>
          <w:p w:rsidR="009F79E9" w:rsidRPr="00DE4B12" w:rsidRDefault="009F79E9" w:rsidP="0031026E">
            <w:pPr>
              <w:spacing w:after="0"/>
              <w:jc w:val="center"/>
              <w:rPr>
                <w:rFonts w:ascii="Times New Roman" w:hAnsi="Times New Roman" w:cs="Times New Roman"/>
                <w:b/>
                <w:sz w:val="24"/>
                <w:szCs w:val="24"/>
              </w:rPr>
            </w:pPr>
            <w:r w:rsidRPr="00DE4B12">
              <w:rPr>
                <w:rFonts w:ascii="Times New Roman" w:hAnsi="Times New Roman" w:cs="Times New Roman"/>
                <w:b/>
                <w:sz w:val="24"/>
                <w:szCs w:val="24"/>
              </w:rPr>
              <w:t>Seçmen Güveni</w:t>
            </w:r>
          </w:p>
        </w:tc>
        <w:tc>
          <w:tcPr>
            <w:tcW w:w="1016"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960"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69"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16"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0,3</w:t>
            </w:r>
            <w:r w:rsidR="00E541B6" w:rsidRPr="00DE4B12">
              <w:rPr>
                <w:rFonts w:ascii="Times New Roman" w:hAnsi="Times New Roman" w:cs="Times New Roman"/>
                <w:sz w:val="24"/>
                <w:szCs w:val="24"/>
              </w:rPr>
              <w:t>13</w:t>
            </w:r>
          </w:p>
        </w:tc>
        <w:tc>
          <w:tcPr>
            <w:tcW w:w="890"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118" w:type="dxa"/>
            <w:shd w:val="clear" w:color="auto" w:fill="auto"/>
            <w:vAlign w:val="center"/>
          </w:tcPr>
          <w:p w:rsidR="009F79E9" w:rsidRPr="00DE4B12" w:rsidRDefault="009F79E9" w:rsidP="003C54DF">
            <w:pPr>
              <w:spacing w:after="0"/>
              <w:jc w:val="center"/>
              <w:rPr>
                <w:rFonts w:ascii="Times New Roman" w:hAnsi="Times New Roman" w:cs="Times New Roman"/>
                <w:sz w:val="24"/>
                <w:szCs w:val="24"/>
              </w:rPr>
            </w:pPr>
            <w:r w:rsidRPr="00DE4B12">
              <w:rPr>
                <w:rFonts w:ascii="Times New Roman" w:hAnsi="Times New Roman" w:cs="Times New Roman"/>
                <w:sz w:val="24"/>
                <w:szCs w:val="24"/>
              </w:rPr>
              <w:t>0,3</w:t>
            </w:r>
            <w:r w:rsidR="003C54DF" w:rsidRPr="00DE4B12">
              <w:rPr>
                <w:rFonts w:ascii="Times New Roman" w:hAnsi="Times New Roman" w:cs="Times New Roman"/>
                <w:sz w:val="24"/>
                <w:szCs w:val="24"/>
              </w:rPr>
              <w:t>13</w:t>
            </w:r>
          </w:p>
        </w:tc>
        <w:tc>
          <w:tcPr>
            <w:tcW w:w="1016"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E541B6" w:rsidRPr="00DE4B12">
              <w:rPr>
                <w:rFonts w:ascii="Times New Roman" w:hAnsi="Times New Roman" w:cs="Times New Roman"/>
                <w:sz w:val="24"/>
                <w:szCs w:val="24"/>
              </w:rPr>
              <w:t>111</w:t>
            </w:r>
          </w:p>
        </w:tc>
        <w:tc>
          <w:tcPr>
            <w:tcW w:w="886"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0,1</w:t>
            </w:r>
            <w:r w:rsidR="00E541B6" w:rsidRPr="00DE4B12">
              <w:rPr>
                <w:rFonts w:ascii="Times New Roman" w:hAnsi="Times New Roman" w:cs="Times New Roman"/>
                <w:sz w:val="24"/>
                <w:szCs w:val="24"/>
              </w:rPr>
              <w:t>27</w:t>
            </w:r>
          </w:p>
        </w:tc>
        <w:tc>
          <w:tcPr>
            <w:tcW w:w="1001" w:type="dxa"/>
            <w:shd w:val="clear" w:color="auto" w:fill="auto"/>
            <w:vAlign w:val="center"/>
          </w:tcPr>
          <w:p w:rsidR="009F79E9" w:rsidRPr="00DE4B12" w:rsidRDefault="009F79E9" w:rsidP="003C54DF">
            <w:pPr>
              <w:spacing w:after="0"/>
              <w:jc w:val="center"/>
              <w:rPr>
                <w:rFonts w:ascii="Times New Roman" w:hAnsi="Times New Roman" w:cs="Times New Roman"/>
                <w:sz w:val="24"/>
                <w:szCs w:val="24"/>
              </w:rPr>
            </w:pPr>
            <w:r w:rsidRPr="00DE4B12">
              <w:rPr>
                <w:rFonts w:ascii="Times New Roman" w:hAnsi="Times New Roman" w:cs="Times New Roman"/>
                <w:sz w:val="24"/>
                <w:szCs w:val="24"/>
              </w:rPr>
              <w:t>0,2</w:t>
            </w:r>
            <w:r w:rsidR="003C54DF" w:rsidRPr="00DE4B12">
              <w:rPr>
                <w:rFonts w:ascii="Times New Roman" w:hAnsi="Times New Roman" w:cs="Times New Roman"/>
                <w:sz w:val="24"/>
                <w:szCs w:val="24"/>
              </w:rPr>
              <w:t>38</w:t>
            </w:r>
          </w:p>
        </w:tc>
        <w:tc>
          <w:tcPr>
            <w:tcW w:w="1016"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E541B6" w:rsidRPr="00DE4B12">
              <w:rPr>
                <w:rFonts w:ascii="Times New Roman" w:hAnsi="Times New Roman" w:cs="Times New Roman"/>
                <w:sz w:val="24"/>
                <w:szCs w:val="24"/>
              </w:rPr>
              <w:t>116</w:t>
            </w:r>
          </w:p>
        </w:tc>
        <w:tc>
          <w:tcPr>
            <w:tcW w:w="883"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0,2</w:t>
            </w:r>
            <w:r w:rsidR="00E541B6" w:rsidRPr="00DE4B12">
              <w:rPr>
                <w:rFonts w:ascii="Times New Roman" w:hAnsi="Times New Roman" w:cs="Times New Roman"/>
                <w:sz w:val="24"/>
                <w:szCs w:val="24"/>
              </w:rPr>
              <w:t>33</w:t>
            </w:r>
          </w:p>
        </w:tc>
        <w:tc>
          <w:tcPr>
            <w:tcW w:w="899" w:type="dxa"/>
            <w:shd w:val="clear" w:color="auto" w:fill="auto"/>
            <w:vAlign w:val="center"/>
          </w:tcPr>
          <w:p w:rsidR="009F79E9" w:rsidRPr="00DE4B12" w:rsidRDefault="003C54DF" w:rsidP="003C54DF">
            <w:pPr>
              <w:spacing w:after="0"/>
              <w:jc w:val="center"/>
              <w:rPr>
                <w:rFonts w:ascii="Times New Roman" w:hAnsi="Times New Roman" w:cs="Times New Roman"/>
                <w:sz w:val="24"/>
                <w:szCs w:val="24"/>
              </w:rPr>
            </w:pPr>
            <w:r w:rsidRPr="00DE4B12">
              <w:rPr>
                <w:rFonts w:ascii="Times New Roman" w:hAnsi="Times New Roman" w:cs="Times New Roman"/>
                <w:sz w:val="24"/>
                <w:szCs w:val="24"/>
              </w:rPr>
              <w:t>0,349</w:t>
            </w:r>
          </w:p>
        </w:tc>
      </w:tr>
      <w:tr w:rsidR="009F79E9" w:rsidRPr="00DE4B12" w:rsidTr="00DE4B12">
        <w:trPr>
          <w:trHeight w:val="794"/>
        </w:trPr>
        <w:tc>
          <w:tcPr>
            <w:tcW w:w="1656" w:type="dxa"/>
            <w:shd w:val="clear" w:color="auto" w:fill="auto"/>
            <w:vAlign w:val="center"/>
          </w:tcPr>
          <w:p w:rsidR="009F79E9" w:rsidRPr="00DE4B12" w:rsidRDefault="009F79E9" w:rsidP="0031026E">
            <w:pPr>
              <w:spacing w:after="0"/>
              <w:jc w:val="center"/>
              <w:rPr>
                <w:rFonts w:ascii="Times New Roman" w:hAnsi="Times New Roman" w:cs="Times New Roman"/>
                <w:b/>
                <w:sz w:val="24"/>
                <w:szCs w:val="24"/>
              </w:rPr>
            </w:pPr>
            <w:r w:rsidRPr="00DE4B12">
              <w:rPr>
                <w:rFonts w:ascii="Times New Roman" w:hAnsi="Times New Roman" w:cs="Times New Roman"/>
                <w:b/>
                <w:sz w:val="24"/>
                <w:szCs w:val="24"/>
              </w:rPr>
              <w:t>Seçmen Sadakati</w:t>
            </w:r>
          </w:p>
        </w:tc>
        <w:tc>
          <w:tcPr>
            <w:tcW w:w="1016"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960"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69"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16"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890"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118"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16"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E541B6" w:rsidRPr="00DE4B12">
              <w:rPr>
                <w:rFonts w:ascii="Times New Roman" w:hAnsi="Times New Roman" w:cs="Times New Roman"/>
                <w:sz w:val="24"/>
                <w:szCs w:val="24"/>
              </w:rPr>
              <w:t>330</w:t>
            </w:r>
          </w:p>
        </w:tc>
        <w:tc>
          <w:tcPr>
            <w:tcW w:w="886"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01" w:type="dxa"/>
            <w:shd w:val="clear" w:color="auto" w:fill="auto"/>
            <w:vAlign w:val="center"/>
          </w:tcPr>
          <w:p w:rsidR="009F79E9" w:rsidRPr="00DE4B12" w:rsidRDefault="009F79E9" w:rsidP="003C54DF">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3C54DF" w:rsidRPr="00DE4B12">
              <w:rPr>
                <w:rFonts w:ascii="Times New Roman" w:hAnsi="Times New Roman" w:cs="Times New Roman"/>
                <w:sz w:val="24"/>
                <w:szCs w:val="24"/>
              </w:rPr>
              <w:t>330</w:t>
            </w:r>
          </w:p>
        </w:tc>
        <w:tc>
          <w:tcPr>
            <w:tcW w:w="1016"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E541B6" w:rsidRPr="00DE4B12">
              <w:rPr>
                <w:rFonts w:ascii="Times New Roman" w:hAnsi="Times New Roman" w:cs="Times New Roman"/>
                <w:sz w:val="24"/>
                <w:szCs w:val="24"/>
              </w:rPr>
              <w:t>471</w:t>
            </w:r>
          </w:p>
        </w:tc>
        <w:tc>
          <w:tcPr>
            <w:tcW w:w="883"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E541B6" w:rsidRPr="00DE4B12">
              <w:rPr>
                <w:rFonts w:ascii="Times New Roman" w:hAnsi="Times New Roman" w:cs="Times New Roman"/>
                <w:sz w:val="24"/>
                <w:szCs w:val="24"/>
              </w:rPr>
              <w:t>151</w:t>
            </w:r>
          </w:p>
        </w:tc>
        <w:tc>
          <w:tcPr>
            <w:tcW w:w="899" w:type="dxa"/>
            <w:shd w:val="clear" w:color="auto" w:fill="auto"/>
            <w:vAlign w:val="center"/>
          </w:tcPr>
          <w:p w:rsidR="009F79E9" w:rsidRPr="00DE4B12" w:rsidRDefault="009F79E9" w:rsidP="003C54DF">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3C54DF" w:rsidRPr="00DE4B12">
              <w:rPr>
                <w:rFonts w:ascii="Times New Roman" w:hAnsi="Times New Roman" w:cs="Times New Roman"/>
                <w:sz w:val="24"/>
                <w:szCs w:val="24"/>
              </w:rPr>
              <w:t>622</w:t>
            </w:r>
          </w:p>
        </w:tc>
      </w:tr>
      <w:tr w:rsidR="009F79E9" w:rsidRPr="00DE4B12" w:rsidTr="00DE4B12">
        <w:trPr>
          <w:trHeight w:val="794"/>
        </w:trPr>
        <w:tc>
          <w:tcPr>
            <w:tcW w:w="1656" w:type="dxa"/>
            <w:shd w:val="clear" w:color="auto" w:fill="auto"/>
            <w:vAlign w:val="center"/>
          </w:tcPr>
          <w:p w:rsidR="009F79E9" w:rsidRPr="00DE4B12" w:rsidRDefault="009F79E9" w:rsidP="0031026E">
            <w:pPr>
              <w:spacing w:after="0"/>
              <w:jc w:val="center"/>
              <w:rPr>
                <w:rFonts w:ascii="Times New Roman" w:hAnsi="Times New Roman" w:cs="Times New Roman"/>
                <w:b/>
                <w:sz w:val="24"/>
                <w:szCs w:val="24"/>
              </w:rPr>
            </w:pPr>
            <w:r w:rsidRPr="00DE4B12">
              <w:rPr>
                <w:rFonts w:ascii="Times New Roman" w:hAnsi="Times New Roman" w:cs="Times New Roman"/>
                <w:b/>
                <w:sz w:val="24"/>
                <w:szCs w:val="24"/>
              </w:rPr>
              <w:t>EAAİ</w:t>
            </w:r>
          </w:p>
        </w:tc>
        <w:tc>
          <w:tcPr>
            <w:tcW w:w="1016"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960"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69"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16"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890"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118"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16"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886"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01"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16" w:type="dxa"/>
            <w:shd w:val="clear" w:color="auto" w:fill="auto"/>
            <w:vAlign w:val="center"/>
          </w:tcPr>
          <w:p w:rsidR="009F79E9" w:rsidRPr="00DE4B12" w:rsidRDefault="009F79E9" w:rsidP="00E541B6">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E541B6" w:rsidRPr="00DE4B12">
              <w:rPr>
                <w:rFonts w:ascii="Times New Roman" w:hAnsi="Times New Roman" w:cs="Times New Roman"/>
                <w:sz w:val="24"/>
                <w:szCs w:val="24"/>
              </w:rPr>
              <w:t>310</w:t>
            </w:r>
          </w:p>
        </w:tc>
        <w:tc>
          <w:tcPr>
            <w:tcW w:w="883"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899" w:type="dxa"/>
            <w:shd w:val="clear" w:color="auto" w:fill="auto"/>
            <w:vAlign w:val="center"/>
          </w:tcPr>
          <w:p w:rsidR="009F79E9" w:rsidRPr="00DE4B12" w:rsidRDefault="009F79E9" w:rsidP="003C54DF">
            <w:pPr>
              <w:spacing w:after="0"/>
              <w:jc w:val="center"/>
              <w:rPr>
                <w:rFonts w:ascii="Times New Roman" w:hAnsi="Times New Roman" w:cs="Times New Roman"/>
                <w:sz w:val="24"/>
                <w:szCs w:val="24"/>
              </w:rPr>
            </w:pPr>
            <w:r w:rsidRPr="00DE4B12">
              <w:rPr>
                <w:rFonts w:ascii="Times New Roman" w:hAnsi="Times New Roman" w:cs="Times New Roman"/>
                <w:sz w:val="24"/>
                <w:szCs w:val="24"/>
              </w:rPr>
              <w:t>0,</w:t>
            </w:r>
            <w:r w:rsidR="003C54DF" w:rsidRPr="00DE4B12">
              <w:rPr>
                <w:rFonts w:ascii="Times New Roman" w:hAnsi="Times New Roman" w:cs="Times New Roman"/>
                <w:sz w:val="24"/>
                <w:szCs w:val="24"/>
              </w:rPr>
              <w:t>310</w:t>
            </w:r>
          </w:p>
        </w:tc>
      </w:tr>
      <w:tr w:rsidR="009F79E9" w:rsidRPr="00DE4B12" w:rsidTr="00DE4B12">
        <w:trPr>
          <w:trHeight w:val="794"/>
        </w:trPr>
        <w:tc>
          <w:tcPr>
            <w:tcW w:w="1656" w:type="dxa"/>
            <w:shd w:val="clear" w:color="auto" w:fill="auto"/>
            <w:vAlign w:val="center"/>
          </w:tcPr>
          <w:p w:rsidR="009F79E9" w:rsidRPr="00DE4B12" w:rsidRDefault="009F79E9" w:rsidP="0031026E">
            <w:pPr>
              <w:spacing w:after="0"/>
              <w:jc w:val="center"/>
              <w:rPr>
                <w:rFonts w:ascii="Times New Roman" w:hAnsi="Times New Roman" w:cs="Times New Roman"/>
                <w:b/>
                <w:sz w:val="24"/>
                <w:szCs w:val="24"/>
              </w:rPr>
            </w:pPr>
            <w:r w:rsidRPr="00DE4B12">
              <w:rPr>
                <w:rFonts w:ascii="Times New Roman" w:hAnsi="Times New Roman" w:cs="Times New Roman"/>
                <w:b/>
                <w:sz w:val="24"/>
                <w:szCs w:val="24"/>
              </w:rPr>
              <w:t>Seçmen Davranışı</w:t>
            </w:r>
          </w:p>
        </w:tc>
        <w:tc>
          <w:tcPr>
            <w:tcW w:w="1016"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960"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69"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16"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890"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118"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16"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886"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01"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1016"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883"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c>
          <w:tcPr>
            <w:tcW w:w="899" w:type="dxa"/>
            <w:shd w:val="clear" w:color="auto" w:fill="auto"/>
            <w:vAlign w:val="center"/>
          </w:tcPr>
          <w:p w:rsidR="009F79E9" w:rsidRPr="00DE4B12" w:rsidRDefault="009F79E9" w:rsidP="0031026E">
            <w:pPr>
              <w:spacing w:after="0"/>
              <w:jc w:val="center"/>
              <w:rPr>
                <w:rFonts w:ascii="Times New Roman" w:hAnsi="Times New Roman" w:cs="Times New Roman"/>
                <w:sz w:val="24"/>
                <w:szCs w:val="24"/>
              </w:rPr>
            </w:pPr>
          </w:p>
        </w:tc>
      </w:tr>
    </w:tbl>
    <w:p w:rsidR="009F79E9" w:rsidRDefault="009F79E9" w:rsidP="009F79E9">
      <w:pPr>
        <w:pStyle w:val="Default"/>
        <w:spacing w:line="360" w:lineRule="auto"/>
        <w:jc w:val="center"/>
        <w:rPr>
          <w:color w:val="auto"/>
        </w:rPr>
      </w:pPr>
    </w:p>
    <w:p w:rsidR="0000373B" w:rsidRDefault="0000373B" w:rsidP="009F79E9">
      <w:pPr>
        <w:pStyle w:val="Default"/>
        <w:spacing w:line="360" w:lineRule="auto"/>
        <w:jc w:val="center"/>
        <w:rPr>
          <w:color w:val="auto"/>
        </w:rPr>
      </w:pPr>
    </w:p>
    <w:p w:rsidR="0000373B" w:rsidRDefault="0000373B" w:rsidP="009F79E9">
      <w:pPr>
        <w:pStyle w:val="Default"/>
        <w:spacing w:line="360" w:lineRule="auto"/>
        <w:jc w:val="center"/>
        <w:rPr>
          <w:color w:val="auto"/>
        </w:rPr>
      </w:pPr>
    </w:p>
    <w:p w:rsidR="0000373B" w:rsidRDefault="0000373B" w:rsidP="009F79E9">
      <w:pPr>
        <w:pStyle w:val="Default"/>
        <w:spacing w:line="360" w:lineRule="auto"/>
        <w:jc w:val="center"/>
        <w:rPr>
          <w:color w:val="auto"/>
        </w:rPr>
        <w:sectPr w:rsidR="0000373B" w:rsidSect="009F79E9">
          <w:pgSz w:w="16838" w:h="11906" w:orient="landscape"/>
          <w:pgMar w:top="2268" w:right="1701" w:bottom="1134" w:left="1701" w:header="709" w:footer="709" w:gutter="0"/>
          <w:cols w:space="708"/>
          <w:docGrid w:linePitch="360"/>
        </w:sectPr>
      </w:pPr>
    </w:p>
    <w:p w:rsidR="001D4062" w:rsidRPr="0096170D" w:rsidRDefault="00782545" w:rsidP="0096170D">
      <w:pPr>
        <w:autoSpaceDE w:val="0"/>
        <w:autoSpaceDN w:val="0"/>
        <w:adjustRightInd w:val="0"/>
        <w:spacing w:after="24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Tablo 4.56’da</w:t>
      </w:r>
      <w:r w:rsidR="001D4062" w:rsidRPr="001D4062">
        <w:rPr>
          <w:rFonts w:ascii="Times New Roman" w:hAnsi="Times New Roman" w:cs="Times New Roman"/>
          <w:sz w:val="24"/>
          <w:szCs w:val="24"/>
        </w:rPr>
        <w:t xml:space="preserve"> 0.05 anlamlılık düzeyinde önem</w:t>
      </w:r>
      <w:r w:rsidR="000C4CF3">
        <w:rPr>
          <w:rFonts w:ascii="Times New Roman" w:hAnsi="Times New Roman" w:cs="Times New Roman"/>
          <w:sz w:val="24"/>
          <w:szCs w:val="24"/>
        </w:rPr>
        <w:t>l</w:t>
      </w:r>
      <w:r w:rsidR="001D4062" w:rsidRPr="001D4062">
        <w:rPr>
          <w:rFonts w:ascii="Times New Roman" w:hAnsi="Times New Roman" w:cs="Times New Roman"/>
          <w:sz w:val="24"/>
          <w:szCs w:val="24"/>
        </w:rPr>
        <w:t xml:space="preserve">i görülen gizli değişkenler arası doğrudan ve dolaylı ilişkiler görülmektedir. </w:t>
      </w:r>
      <w:r>
        <w:rPr>
          <w:rFonts w:ascii="Times New Roman" w:hAnsi="Times New Roman" w:cs="Times New Roman"/>
          <w:sz w:val="24"/>
          <w:szCs w:val="24"/>
        </w:rPr>
        <w:t>Tablo 4.56’da</w:t>
      </w:r>
      <w:r w:rsidR="00C31AF8" w:rsidRPr="001D4062">
        <w:rPr>
          <w:rFonts w:ascii="Times New Roman" w:hAnsi="Times New Roman" w:cs="Times New Roman"/>
          <w:sz w:val="24"/>
          <w:szCs w:val="24"/>
        </w:rPr>
        <w:t xml:space="preserve"> belirtilen verilere göre neticelen</w:t>
      </w:r>
      <w:r w:rsidR="00C31AF8">
        <w:rPr>
          <w:rFonts w:ascii="Times New Roman" w:hAnsi="Times New Roman" w:cs="Times New Roman"/>
          <w:sz w:val="24"/>
          <w:szCs w:val="24"/>
        </w:rPr>
        <w:t>dirilen a</w:t>
      </w:r>
      <w:r w:rsidR="001D4062" w:rsidRPr="001D4062">
        <w:rPr>
          <w:rFonts w:ascii="Times New Roman" w:hAnsi="Times New Roman" w:cs="Times New Roman"/>
          <w:sz w:val="24"/>
          <w:szCs w:val="24"/>
        </w:rPr>
        <w:t xml:space="preserve">raştırmanın </w:t>
      </w:r>
      <w:r w:rsidR="000C4CF3">
        <w:rPr>
          <w:rFonts w:ascii="Times New Roman" w:hAnsi="Times New Roman" w:cs="Times New Roman"/>
          <w:sz w:val="24"/>
          <w:szCs w:val="24"/>
        </w:rPr>
        <w:t xml:space="preserve">Yapısal Eşitlik Modeli </w:t>
      </w:r>
      <w:r w:rsidR="001D4062" w:rsidRPr="001D4062">
        <w:rPr>
          <w:rFonts w:ascii="Times New Roman" w:hAnsi="Times New Roman" w:cs="Times New Roman"/>
          <w:sz w:val="24"/>
          <w:szCs w:val="24"/>
        </w:rPr>
        <w:t>hipotez test</w:t>
      </w:r>
      <w:r w:rsidR="00DF6AB2">
        <w:rPr>
          <w:rFonts w:ascii="Times New Roman" w:hAnsi="Times New Roman" w:cs="Times New Roman"/>
          <w:sz w:val="24"/>
          <w:szCs w:val="24"/>
        </w:rPr>
        <w:t>i</w:t>
      </w:r>
      <w:r w:rsidR="001D4062" w:rsidRPr="001D4062">
        <w:rPr>
          <w:rFonts w:ascii="Times New Roman" w:hAnsi="Times New Roman" w:cs="Times New Roman"/>
          <w:sz w:val="24"/>
          <w:szCs w:val="24"/>
        </w:rPr>
        <w:t xml:space="preserve"> sonuçları</w:t>
      </w:r>
      <w:r>
        <w:rPr>
          <w:rFonts w:ascii="Times New Roman" w:hAnsi="Times New Roman" w:cs="Times New Roman"/>
          <w:sz w:val="24"/>
          <w:szCs w:val="24"/>
        </w:rPr>
        <w:t xml:space="preserve"> Tablo 4.57</w:t>
      </w:r>
      <w:r w:rsidR="001D4062" w:rsidRPr="001D4062">
        <w:rPr>
          <w:rFonts w:ascii="Times New Roman" w:hAnsi="Times New Roman" w:cs="Times New Roman"/>
          <w:sz w:val="24"/>
          <w:szCs w:val="24"/>
        </w:rPr>
        <w:t>’</w:t>
      </w:r>
      <w:r>
        <w:rPr>
          <w:rFonts w:ascii="Times New Roman" w:hAnsi="Times New Roman" w:cs="Times New Roman"/>
          <w:sz w:val="24"/>
          <w:szCs w:val="24"/>
        </w:rPr>
        <w:t>de</w:t>
      </w:r>
      <w:r w:rsidR="00C31AF8">
        <w:rPr>
          <w:rFonts w:ascii="Times New Roman" w:hAnsi="Times New Roman" w:cs="Times New Roman"/>
          <w:sz w:val="24"/>
          <w:szCs w:val="24"/>
        </w:rPr>
        <w:t xml:space="preserve">, </w:t>
      </w:r>
      <w:r w:rsidR="00D04248">
        <w:rPr>
          <w:rFonts w:ascii="Times New Roman" w:hAnsi="Times New Roman" w:cs="Times New Roman"/>
          <w:sz w:val="24"/>
          <w:szCs w:val="24"/>
        </w:rPr>
        <w:t>f</w:t>
      </w:r>
      <w:r w:rsidR="00C31AF8">
        <w:rPr>
          <w:rFonts w:ascii="Times New Roman" w:hAnsi="Times New Roman" w:cs="Times New Roman"/>
          <w:sz w:val="24"/>
          <w:szCs w:val="24"/>
        </w:rPr>
        <w:t>ark analizleri hipote</w:t>
      </w:r>
      <w:r>
        <w:rPr>
          <w:rFonts w:ascii="Times New Roman" w:hAnsi="Times New Roman" w:cs="Times New Roman"/>
          <w:sz w:val="24"/>
          <w:szCs w:val="24"/>
        </w:rPr>
        <w:t>z testi sonuçları ise Tablo 4.58</w:t>
      </w:r>
      <w:r w:rsidR="001D4062" w:rsidRPr="001D4062">
        <w:rPr>
          <w:rFonts w:ascii="Times New Roman" w:hAnsi="Times New Roman" w:cs="Times New Roman"/>
          <w:sz w:val="24"/>
          <w:szCs w:val="24"/>
        </w:rPr>
        <w:t>’</w:t>
      </w:r>
      <w:r w:rsidR="00C31AF8">
        <w:rPr>
          <w:rFonts w:ascii="Times New Roman" w:hAnsi="Times New Roman" w:cs="Times New Roman"/>
          <w:sz w:val="24"/>
          <w:szCs w:val="24"/>
        </w:rPr>
        <w:t>de</w:t>
      </w:r>
      <w:r w:rsidR="0096170D">
        <w:rPr>
          <w:rFonts w:ascii="Times New Roman" w:hAnsi="Times New Roman" w:cs="Times New Roman"/>
          <w:sz w:val="24"/>
          <w:szCs w:val="24"/>
        </w:rPr>
        <w:t xml:space="preserve"> verilmiştir.</w:t>
      </w:r>
    </w:p>
    <w:p w:rsidR="00C80DCF" w:rsidRPr="008C7770" w:rsidRDefault="00782545" w:rsidP="0096170D">
      <w:pPr>
        <w:pStyle w:val="A7"/>
        <w:spacing w:after="120" w:line="240" w:lineRule="auto"/>
      </w:pPr>
      <w:bookmarkStart w:id="728" w:name="_Toc532603540"/>
      <w:r w:rsidRPr="008C7770">
        <w:t>Tablo 4.57</w:t>
      </w:r>
      <w:r w:rsidR="00C80DCF" w:rsidRPr="008C7770">
        <w:t>. Yapısal Eşitlik Modeli Hipotez Testi Sonuçları</w:t>
      </w:r>
      <w:bookmarkEnd w:id="7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1"/>
        <w:gridCol w:w="2379"/>
      </w:tblGrid>
      <w:tr w:rsidR="00C80DCF" w:rsidRPr="00A028FA" w:rsidTr="00A028FA">
        <w:trPr>
          <w:trHeight w:val="284"/>
          <w:jc w:val="center"/>
        </w:trPr>
        <w:tc>
          <w:tcPr>
            <w:tcW w:w="6091" w:type="dxa"/>
            <w:shd w:val="clear" w:color="auto" w:fill="auto"/>
            <w:vAlign w:val="center"/>
          </w:tcPr>
          <w:p w:rsidR="00C80DCF" w:rsidRPr="00A028FA" w:rsidRDefault="00C80DCF" w:rsidP="005E0095">
            <w:pPr>
              <w:tabs>
                <w:tab w:val="left" w:pos="1185"/>
              </w:tabs>
              <w:spacing w:after="0" w:line="240" w:lineRule="auto"/>
              <w:rPr>
                <w:rFonts w:ascii="Times New Roman" w:hAnsi="Times New Roman" w:cs="Times New Roman"/>
                <w:b/>
                <w:sz w:val="18"/>
                <w:szCs w:val="18"/>
              </w:rPr>
            </w:pPr>
            <w:r w:rsidRPr="00A028FA">
              <w:rPr>
                <w:rFonts w:ascii="Times New Roman" w:hAnsi="Times New Roman" w:cs="Times New Roman"/>
                <w:b/>
                <w:sz w:val="18"/>
                <w:szCs w:val="18"/>
              </w:rPr>
              <w:t>Hipotez</w:t>
            </w:r>
          </w:p>
        </w:tc>
        <w:tc>
          <w:tcPr>
            <w:tcW w:w="2379" w:type="dxa"/>
            <w:shd w:val="clear" w:color="auto" w:fill="auto"/>
            <w:vAlign w:val="center"/>
          </w:tcPr>
          <w:p w:rsidR="00C80DCF" w:rsidRPr="00A028FA" w:rsidRDefault="00C80DCF" w:rsidP="005E0095">
            <w:pPr>
              <w:tabs>
                <w:tab w:val="left" w:pos="1185"/>
              </w:tabs>
              <w:spacing w:after="0" w:line="240" w:lineRule="auto"/>
              <w:jc w:val="center"/>
              <w:rPr>
                <w:rFonts w:ascii="Times New Roman" w:hAnsi="Times New Roman" w:cs="Times New Roman"/>
                <w:b/>
                <w:sz w:val="18"/>
                <w:szCs w:val="18"/>
              </w:rPr>
            </w:pPr>
            <w:r w:rsidRPr="00A028FA">
              <w:rPr>
                <w:rFonts w:ascii="Times New Roman" w:hAnsi="Times New Roman" w:cs="Times New Roman"/>
                <w:b/>
                <w:sz w:val="18"/>
                <w:szCs w:val="18"/>
              </w:rPr>
              <w:t>Sonuç</w:t>
            </w:r>
          </w:p>
        </w:tc>
      </w:tr>
      <w:tr w:rsidR="005E0095" w:rsidRPr="00A028FA" w:rsidTr="00A028FA">
        <w:trPr>
          <w:trHeight w:val="284"/>
          <w:jc w:val="center"/>
        </w:trPr>
        <w:tc>
          <w:tcPr>
            <w:tcW w:w="6091" w:type="dxa"/>
            <w:shd w:val="clear" w:color="auto" w:fill="auto"/>
            <w:vAlign w:val="center"/>
          </w:tcPr>
          <w:p w:rsidR="005E0095" w:rsidRPr="00A028FA" w:rsidRDefault="005E0095" w:rsidP="005E0095">
            <w:pPr>
              <w:spacing w:after="0" w:line="240" w:lineRule="auto"/>
              <w:jc w:val="both"/>
              <w:rPr>
                <w:rFonts w:ascii="Times New Roman" w:hAnsi="Times New Roman" w:cs="Times New Roman"/>
                <w:sz w:val="18"/>
                <w:szCs w:val="18"/>
              </w:rPr>
            </w:pPr>
            <w:r w:rsidRPr="00A028FA">
              <w:rPr>
                <w:rFonts w:ascii="Times New Roman" w:hAnsi="Times New Roman" w:cs="Times New Roman"/>
                <w:b/>
                <w:sz w:val="18"/>
                <w:szCs w:val="18"/>
              </w:rPr>
              <w:t xml:space="preserve">H1: </w:t>
            </w:r>
            <w:r w:rsidRPr="00A028FA">
              <w:rPr>
                <w:rFonts w:ascii="Times New Roman" w:hAnsi="Times New Roman" w:cs="Times New Roman"/>
                <w:sz w:val="18"/>
                <w:szCs w:val="18"/>
              </w:rPr>
              <w:t>Siyasal pazarlama sosyal medya faktörünün seçmen güveni üzerinde doğrudan etkisi vardır.</w:t>
            </w:r>
          </w:p>
        </w:tc>
        <w:tc>
          <w:tcPr>
            <w:tcW w:w="2379" w:type="dxa"/>
            <w:shd w:val="clear" w:color="auto" w:fill="auto"/>
            <w:vAlign w:val="center"/>
          </w:tcPr>
          <w:p w:rsidR="005E0095" w:rsidRPr="00A028FA" w:rsidRDefault="00CE7D3C" w:rsidP="005E0095">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w:t>
            </w:r>
            <w:r w:rsidR="005E0095" w:rsidRPr="00A028FA">
              <w:rPr>
                <w:rFonts w:ascii="Times New Roman" w:hAnsi="Times New Roman" w:cs="Times New Roman"/>
                <w:sz w:val="18"/>
                <w:szCs w:val="18"/>
              </w:rPr>
              <w:t>r=0,569 p=0,000</w:t>
            </w:r>
            <w:r w:rsidRPr="00A028FA">
              <w:rPr>
                <w:rFonts w:ascii="Times New Roman" w:hAnsi="Times New Roman" w:cs="Times New Roman"/>
                <w:sz w:val="18"/>
                <w:szCs w:val="18"/>
              </w:rPr>
              <w:t>)</w:t>
            </w:r>
          </w:p>
          <w:p w:rsidR="00CE7D3C"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KABUL</w:t>
            </w:r>
          </w:p>
        </w:tc>
      </w:tr>
      <w:tr w:rsidR="005E0095" w:rsidRPr="00A028FA" w:rsidTr="00A028FA">
        <w:trPr>
          <w:trHeight w:val="284"/>
          <w:jc w:val="center"/>
        </w:trPr>
        <w:tc>
          <w:tcPr>
            <w:tcW w:w="6091" w:type="dxa"/>
            <w:shd w:val="clear" w:color="auto" w:fill="auto"/>
            <w:vAlign w:val="center"/>
          </w:tcPr>
          <w:p w:rsidR="005E0095" w:rsidRPr="00A028FA" w:rsidRDefault="005E0095" w:rsidP="005E0095">
            <w:pPr>
              <w:spacing w:after="0" w:line="240" w:lineRule="auto"/>
              <w:jc w:val="both"/>
              <w:rPr>
                <w:rFonts w:ascii="Times New Roman" w:hAnsi="Times New Roman" w:cs="Times New Roman"/>
                <w:sz w:val="18"/>
                <w:szCs w:val="18"/>
              </w:rPr>
            </w:pPr>
            <w:r w:rsidRPr="00A028FA">
              <w:rPr>
                <w:rFonts w:ascii="Times New Roman" w:hAnsi="Times New Roman" w:cs="Times New Roman"/>
                <w:b/>
                <w:sz w:val="18"/>
                <w:szCs w:val="18"/>
              </w:rPr>
              <w:t xml:space="preserve">H2: </w:t>
            </w:r>
            <w:r w:rsidRPr="00A028FA">
              <w:rPr>
                <w:rFonts w:ascii="Times New Roman" w:hAnsi="Times New Roman" w:cs="Times New Roman"/>
                <w:sz w:val="18"/>
                <w:szCs w:val="18"/>
              </w:rPr>
              <w:t>Siyasal pazarlama sosyal medya faktörünün seçmen sadakati üzerinde doğrudan ve dolaylı etkisi vardır.</w:t>
            </w:r>
          </w:p>
        </w:tc>
        <w:tc>
          <w:tcPr>
            <w:tcW w:w="2379" w:type="dxa"/>
            <w:shd w:val="clear" w:color="auto" w:fill="auto"/>
            <w:vAlign w:val="center"/>
          </w:tcPr>
          <w:p w:rsidR="00CE7D3C"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(r=0,430+0,135 p=0,000)</w:t>
            </w:r>
          </w:p>
          <w:p w:rsidR="005E0095"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KABUL</w:t>
            </w:r>
          </w:p>
        </w:tc>
      </w:tr>
      <w:tr w:rsidR="005E0095" w:rsidRPr="00A028FA" w:rsidTr="00A028FA">
        <w:trPr>
          <w:trHeight w:val="284"/>
          <w:jc w:val="center"/>
        </w:trPr>
        <w:tc>
          <w:tcPr>
            <w:tcW w:w="6091" w:type="dxa"/>
            <w:shd w:val="clear" w:color="auto" w:fill="auto"/>
            <w:vAlign w:val="center"/>
          </w:tcPr>
          <w:p w:rsidR="005E0095" w:rsidRPr="00A028FA" w:rsidRDefault="005E0095" w:rsidP="005E0095">
            <w:pPr>
              <w:spacing w:after="0" w:line="240" w:lineRule="auto"/>
              <w:jc w:val="both"/>
              <w:rPr>
                <w:rFonts w:ascii="Times New Roman" w:hAnsi="Times New Roman" w:cs="Times New Roman"/>
                <w:sz w:val="18"/>
                <w:szCs w:val="18"/>
              </w:rPr>
            </w:pPr>
            <w:r w:rsidRPr="00A028FA">
              <w:rPr>
                <w:rFonts w:ascii="Times New Roman" w:hAnsi="Times New Roman" w:cs="Times New Roman"/>
                <w:b/>
                <w:sz w:val="18"/>
                <w:szCs w:val="18"/>
              </w:rPr>
              <w:t xml:space="preserve">H3: </w:t>
            </w:r>
            <w:r w:rsidRPr="00A028FA">
              <w:rPr>
                <w:rFonts w:ascii="Times New Roman" w:hAnsi="Times New Roman" w:cs="Times New Roman"/>
                <w:sz w:val="18"/>
                <w:szCs w:val="18"/>
              </w:rPr>
              <w:t>Seçmen güveninin seçmen sadakati üzerinde doğrudan etkisi vardır.</w:t>
            </w:r>
          </w:p>
        </w:tc>
        <w:tc>
          <w:tcPr>
            <w:tcW w:w="2379" w:type="dxa"/>
            <w:shd w:val="clear" w:color="auto" w:fill="auto"/>
            <w:vAlign w:val="center"/>
          </w:tcPr>
          <w:p w:rsidR="00CE7D3C"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(r=0,313 p=0,000)</w:t>
            </w:r>
          </w:p>
          <w:p w:rsidR="005E0095"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KABUL</w:t>
            </w:r>
          </w:p>
        </w:tc>
      </w:tr>
      <w:tr w:rsidR="005E0095" w:rsidRPr="00A028FA" w:rsidTr="00A028FA">
        <w:trPr>
          <w:trHeight w:val="284"/>
          <w:jc w:val="center"/>
        </w:trPr>
        <w:tc>
          <w:tcPr>
            <w:tcW w:w="6091" w:type="dxa"/>
            <w:shd w:val="clear" w:color="auto" w:fill="auto"/>
            <w:vAlign w:val="center"/>
          </w:tcPr>
          <w:p w:rsidR="005E0095" w:rsidRPr="00A028FA" w:rsidRDefault="005E0095" w:rsidP="005E0095">
            <w:pPr>
              <w:spacing w:after="0" w:line="240" w:lineRule="auto"/>
              <w:jc w:val="both"/>
              <w:rPr>
                <w:rFonts w:ascii="Times New Roman" w:hAnsi="Times New Roman" w:cs="Times New Roman"/>
                <w:sz w:val="18"/>
                <w:szCs w:val="18"/>
              </w:rPr>
            </w:pPr>
            <w:r w:rsidRPr="00A028FA">
              <w:rPr>
                <w:rFonts w:ascii="Times New Roman" w:hAnsi="Times New Roman" w:cs="Times New Roman"/>
                <w:b/>
                <w:sz w:val="18"/>
                <w:szCs w:val="18"/>
              </w:rPr>
              <w:t xml:space="preserve">H4: </w:t>
            </w:r>
            <w:r w:rsidRPr="00A028FA">
              <w:rPr>
                <w:rFonts w:ascii="Times New Roman" w:hAnsi="Times New Roman" w:cs="Times New Roman"/>
                <w:sz w:val="18"/>
                <w:szCs w:val="18"/>
              </w:rPr>
              <w:t>Seçmen güveninin elektronik ağızdan ağıza iletişim üzerinde doğrudan ve dolaylı etkisi vardır.</w:t>
            </w:r>
          </w:p>
        </w:tc>
        <w:tc>
          <w:tcPr>
            <w:tcW w:w="2379" w:type="dxa"/>
            <w:shd w:val="clear" w:color="auto" w:fill="auto"/>
            <w:vAlign w:val="center"/>
          </w:tcPr>
          <w:p w:rsidR="00CE7D3C"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(r=0,111+0,127 p=0,061)</w:t>
            </w:r>
          </w:p>
          <w:p w:rsidR="005E0095"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RED</w:t>
            </w:r>
          </w:p>
        </w:tc>
      </w:tr>
      <w:tr w:rsidR="005E0095" w:rsidRPr="00A028FA" w:rsidTr="00A028FA">
        <w:trPr>
          <w:trHeight w:val="284"/>
          <w:jc w:val="center"/>
        </w:trPr>
        <w:tc>
          <w:tcPr>
            <w:tcW w:w="6091" w:type="dxa"/>
            <w:shd w:val="clear" w:color="auto" w:fill="auto"/>
            <w:vAlign w:val="center"/>
          </w:tcPr>
          <w:p w:rsidR="005E0095" w:rsidRPr="00A028FA" w:rsidRDefault="005E0095" w:rsidP="005E0095">
            <w:pPr>
              <w:spacing w:after="0" w:line="240" w:lineRule="auto"/>
              <w:jc w:val="both"/>
              <w:rPr>
                <w:rFonts w:ascii="Times New Roman" w:hAnsi="Times New Roman" w:cs="Times New Roman"/>
                <w:sz w:val="18"/>
                <w:szCs w:val="18"/>
              </w:rPr>
            </w:pPr>
            <w:r w:rsidRPr="00A028FA">
              <w:rPr>
                <w:rFonts w:ascii="Times New Roman" w:hAnsi="Times New Roman" w:cs="Times New Roman"/>
                <w:b/>
                <w:sz w:val="18"/>
                <w:szCs w:val="18"/>
              </w:rPr>
              <w:t xml:space="preserve">H5: </w:t>
            </w:r>
            <w:r w:rsidRPr="00A028FA">
              <w:rPr>
                <w:rFonts w:ascii="Times New Roman" w:hAnsi="Times New Roman" w:cs="Times New Roman"/>
                <w:sz w:val="18"/>
                <w:szCs w:val="18"/>
              </w:rPr>
              <w:t>Seçmen sadakatinin elektronik ağızdan ağıza iletişim üzerinde doğrudan etkisi vardır.</w:t>
            </w:r>
          </w:p>
        </w:tc>
        <w:tc>
          <w:tcPr>
            <w:tcW w:w="2379" w:type="dxa"/>
            <w:shd w:val="clear" w:color="auto" w:fill="auto"/>
            <w:vAlign w:val="center"/>
          </w:tcPr>
          <w:p w:rsidR="00CE7D3C"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(r=0,330 p=0,000)</w:t>
            </w:r>
          </w:p>
          <w:p w:rsidR="005E0095"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KABUL</w:t>
            </w:r>
          </w:p>
        </w:tc>
      </w:tr>
      <w:tr w:rsidR="005E0095" w:rsidRPr="00A028FA" w:rsidTr="00A028FA">
        <w:trPr>
          <w:trHeight w:val="284"/>
          <w:jc w:val="center"/>
        </w:trPr>
        <w:tc>
          <w:tcPr>
            <w:tcW w:w="6091" w:type="dxa"/>
            <w:shd w:val="clear" w:color="auto" w:fill="auto"/>
            <w:vAlign w:val="center"/>
          </w:tcPr>
          <w:p w:rsidR="005E0095" w:rsidRPr="00A028FA" w:rsidRDefault="005E0095" w:rsidP="005E0095">
            <w:pPr>
              <w:spacing w:after="0" w:line="240" w:lineRule="auto"/>
              <w:jc w:val="both"/>
              <w:rPr>
                <w:rFonts w:ascii="Times New Roman" w:hAnsi="Times New Roman" w:cs="Times New Roman"/>
                <w:sz w:val="18"/>
                <w:szCs w:val="18"/>
              </w:rPr>
            </w:pPr>
            <w:r w:rsidRPr="00A028FA">
              <w:rPr>
                <w:rFonts w:ascii="Times New Roman" w:hAnsi="Times New Roman" w:cs="Times New Roman"/>
                <w:b/>
                <w:sz w:val="18"/>
                <w:szCs w:val="18"/>
              </w:rPr>
              <w:t xml:space="preserve">H6: </w:t>
            </w:r>
            <w:r w:rsidRPr="00A028FA">
              <w:rPr>
                <w:rFonts w:ascii="Times New Roman" w:hAnsi="Times New Roman" w:cs="Times New Roman"/>
                <w:sz w:val="18"/>
                <w:szCs w:val="18"/>
              </w:rPr>
              <w:t>Seçmen güveninin seçmen davranışı üzerinde doğrudan ve dolaylı etkisi vardır.</w:t>
            </w:r>
          </w:p>
        </w:tc>
        <w:tc>
          <w:tcPr>
            <w:tcW w:w="2379" w:type="dxa"/>
            <w:shd w:val="clear" w:color="auto" w:fill="auto"/>
            <w:vAlign w:val="center"/>
          </w:tcPr>
          <w:p w:rsidR="00CE7D3C"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(r=0,</w:t>
            </w:r>
            <w:r w:rsidR="00D04248" w:rsidRPr="00A028FA">
              <w:rPr>
                <w:rFonts w:ascii="Times New Roman" w:hAnsi="Times New Roman" w:cs="Times New Roman"/>
                <w:sz w:val="18"/>
                <w:szCs w:val="18"/>
              </w:rPr>
              <w:t>116+0,233</w:t>
            </w:r>
            <w:r w:rsidRPr="00A028FA">
              <w:rPr>
                <w:rFonts w:ascii="Times New Roman" w:hAnsi="Times New Roman" w:cs="Times New Roman"/>
                <w:sz w:val="18"/>
                <w:szCs w:val="18"/>
              </w:rPr>
              <w:t xml:space="preserve"> p=0,026)</w:t>
            </w:r>
          </w:p>
          <w:p w:rsidR="005E0095"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KABUL</w:t>
            </w:r>
          </w:p>
        </w:tc>
      </w:tr>
      <w:tr w:rsidR="005E0095" w:rsidRPr="00A028FA" w:rsidTr="00A028FA">
        <w:trPr>
          <w:trHeight w:val="284"/>
          <w:jc w:val="center"/>
        </w:trPr>
        <w:tc>
          <w:tcPr>
            <w:tcW w:w="6091" w:type="dxa"/>
            <w:shd w:val="clear" w:color="auto" w:fill="auto"/>
            <w:vAlign w:val="center"/>
          </w:tcPr>
          <w:p w:rsidR="005E0095" w:rsidRPr="00A028FA" w:rsidRDefault="005E0095" w:rsidP="005E0095">
            <w:pPr>
              <w:spacing w:after="0" w:line="240" w:lineRule="auto"/>
              <w:jc w:val="both"/>
              <w:rPr>
                <w:rFonts w:ascii="Times New Roman" w:hAnsi="Times New Roman" w:cs="Times New Roman"/>
                <w:sz w:val="18"/>
                <w:szCs w:val="18"/>
              </w:rPr>
            </w:pPr>
            <w:r w:rsidRPr="00A028FA">
              <w:rPr>
                <w:rFonts w:ascii="Times New Roman" w:hAnsi="Times New Roman" w:cs="Times New Roman"/>
                <w:b/>
                <w:sz w:val="18"/>
                <w:szCs w:val="18"/>
              </w:rPr>
              <w:t xml:space="preserve">H7: </w:t>
            </w:r>
            <w:r w:rsidRPr="00A028FA">
              <w:rPr>
                <w:rFonts w:ascii="Times New Roman" w:hAnsi="Times New Roman" w:cs="Times New Roman"/>
                <w:sz w:val="18"/>
                <w:szCs w:val="18"/>
              </w:rPr>
              <w:t>Seçmen sadakatinin seçmen davranışı üzerinde doğrudan ve dolaylı etkisi vardır.</w:t>
            </w:r>
          </w:p>
        </w:tc>
        <w:tc>
          <w:tcPr>
            <w:tcW w:w="2379" w:type="dxa"/>
            <w:shd w:val="clear" w:color="auto" w:fill="auto"/>
            <w:vAlign w:val="center"/>
          </w:tcPr>
          <w:p w:rsidR="00CE7D3C"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(r=0,</w:t>
            </w:r>
            <w:r w:rsidR="00D04248" w:rsidRPr="00A028FA">
              <w:rPr>
                <w:rFonts w:ascii="Times New Roman" w:hAnsi="Times New Roman" w:cs="Times New Roman"/>
                <w:sz w:val="18"/>
                <w:szCs w:val="18"/>
              </w:rPr>
              <w:t>471+0,151</w:t>
            </w:r>
            <w:r w:rsidRPr="00A028FA">
              <w:rPr>
                <w:rFonts w:ascii="Times New Roman" w:hAnsi="Times New Roman" w:cs="Times New Roman"/>
                <w:sz w:val="18"/>
                <w:szCs w:val="18"/>
              </w:rPr>
              <w:t xml:space="preserve"> p=0,000)</w:t>
            </w:r>
          </w:p>
          <w:p w:rsidR="005E0095"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KABUL</w:t>
            </w:r>
          </w:p>
        </w:tc>
      </w:tr>
      <w:tr w:rsidR="005E0095" w:rsidRPr="00A028FA" w:rsidTr="00A028FA">
        <w:trPr>
          <w:trHeight w:val="284"/>
          <w:jc w:val="center"/>
        </w:trPr>
        <w:tc>
          <w:tcPr>
            <w:tcW w:w="6091" w:type="dxa"/>
            <w:shd w:val="clear" w:color="auto" w:fill="auto"/>
            <w:vAlign w:val="center"/>
          </w:tcPr>
          <w:p w:rsidR="005E0095" w:rsidRPr="00A028FA" w:rsidRDefault="005E0095" w:rsidP="005E0095">
            <w:pPr>
              <w:spacing w:after="0" w:line="240" w:lineRule="auto"/>
              <w:jc w:val="both"/>
              <w:rPr>
                <w:rFonts w:ascii="Times New Roman" w:hAnsi="Times New Roman" w:cs="Times New Roman"/>
                <w:sz w:val="18"/>
                <w:szCs w:val="18"/>
              </w:rPr>
            </w:pPr>
            <w:r w:rsidRPr="00A028FA">
              <w:rPr>
                <w:rFonts w:ascii="Times New Roman" w:hAnsi="Times New Roman" w:cs="Times New Roman"/>
                <w:b/>
                <w:sz w:val="18"/>
                <w:szCs w:val="18"/>
              </w:rPr>
              <w:t xml:space="preserve">H8: </w:t>
            </w:r>
            <w:r w:rsidRPr="00A028FA">
              <w:rPr>
                <w:rFonts w:ascii="Times New Roman" w:hAnsi="Times New Roman" w:cs="Times New Roman"/>
                <w:sz w:val="18"/>
                <w:szCs w:val="18"/>
              </w:rPr>
              <w:t>Siyasal pazarlama sosyal medya faktörünün elektronik ağızdan ağıza iletişim üzerinde doğrudan ve dolaylı etkisi vardır.</w:t>
            </w:r>
          </w:p>
        </w:tc>
        <w:tc>
          <w:tcPr>
            <w:tcW w:w="2379" w:type="dxa"/>
            <w:shd w:val="clear" w:color="auto" w:fill="auto"/>
            <w:vAlign w:val="center"/>
          </w:tcPr>
          <w:p w:rsidR="00CE7D3C"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(r=0,</w:t>
            </w:r>
            <w:r w:rsidR="00D04248" w:rsidRPr="00A028FA">
              <w:rPr>
                <w:rFonts w:ascii="Times New Roman" w:hAnsi="Times New Roman" w:cs="Times New Roman"/>
                <w:sz w:val="18"/>
                <w:szCs w:val="18"/>
              </w:rPr>
              <w:t>273+0,335</w:t>
            </w:r>
            <w:r w:rsidRPr="00A028FA">
              <w:rPr>
                <w:rFonts w:ascii="Times New Roman" w:hAnsi="Times New Roman" w:cs="Times New Roman"/>
                <w:sz w:val="18"/>
                <w:szCs w:val="18"/>
              </w:rPr>
              <w:t xml:space="preserve"> p=0,000)</w:t>
            </w:r>
          </w:p>
          <w:p w:rsidR="005E0095"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KABUL</w:t>
            </w:r>
          </w:p>
        </w:tc>
      </w:tr>
      <w:tr w:rsidR="005E0095" w:rsidRPr="00A028FA" w:rsidTr="00A028FA">
        <w:trPr>
          <w:trHeight w:val="284"/>
          <w:jc w:val="center"/>
        </w:trPr>
        <w:tc>
          <w:tcPr>
            <w:tcW w:w="6091" w:type="dxa"/>
            <w:shd w:val="clear" w:color="auto" w:fill="auto"/>
            <w:vAlign w:val="center"/>
          </w:tcPr>
          <w:p w:rsidR="005E0095" w:rsidRPr="00A028FA" w:rsidRDefault="005E0095" w:rsidP="005E0095">
            <w:pPr>
              <w:spacing w:after="0" w:line="240" w:lineRule="auto"/>
              <w:jc w:val="both"/>
              <w:rPr>
                <w:rFonts w:ascii="Times New Roman" w:hAnsi="Times New Roman" w:cs="Times New Roman"/>
                <w:sz w:val="18"/>
                <w:szCs w:val="18"/>
              </w:rPr>
            </w:pPr>
            <w:r w:rsidRPr="00A028FA">
              <w:rPr>
                <w:rFonts w:ascii="Times New Roman" w:hAnsi="Times New Roman" w:cs="Times New Roman"/>
                <w:b/>
                <w:sz w:val="18"/>
                <w:szCs w:val="18"/>
              </w:rPr>
              <w:t xml:space="preserve">H9: </w:t>
            </w:r>
            <w:r w:rsidRPr="00A028FA">
              <w:rPr>
                <w:rFonts w:ascii="Times New Roman" w:hAnsi="Times New Roman" w:cs="Times New Roman"/>
                <w:sz w:val="18"/>
                <w:szCs w:val="18"/>
              </w:rPr>
              <w:t>Elektronik ağızdan ağıza iletişim faktörünün seçmen davranışı üzerinde doğrudan etkisi vardır.</w:t>
            </w:r>
          </w:p>
        </w:tc>
        <w:tc>
          <w:tcPr>
            <w:tcW w:w="2379" w:type="dxa"/>
            <w:shd w:val="clear" w:color="auto" w:fill="auto"/>
            <w:vAlign w:val="center"/>
          </w:tcPr>
          <w:p w:rsidR="00CE7D3C"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(r=0,</w:t>
            </w:r>
            <w:r w:rsidR="00D04248" w:rsidRPr="00A028FA">
              <w:rPr>
                <w:rFonts w:ascii="Times New Roman" w:hAnsi="Times New Roman" w:cs="Times New Roman"/>
                <w:sz w:val="18"/>
                <w:szCs w:val="18"/>
              </w:rPr>
              <w:t>310</w:t>
            </w:r>
            <w:r w:rsidRPr="00A028FA">
              <w:rPr>
                <w:rFonts w:ascii="Times New Roman" w:hAnsi="Times New Roman" w:cs="Times New Roman"/>
                <w:sz w:val="18"/>
                <w:szCs w:val="18"/>
              </w:rPr>
              <w:t xml:space="preserve"> p=0,000)</w:t>
            </w:r>
          </w:p>
          <w:p w:rsidR="005E0095" w:rsidRPr="00A028FA" w:rsidRDefault="00CE7D3C" w:rsidP="00CE7D3C">
            <w:pPr>
              <w:tabs>
                <w:tab w:val="left" w:pos="1185"/>
              </w:tabs>
              <w:spacing w:after="0"/>
              <w:jc w:val="center"/>
              <w:rPr>
                <w:rFonts w:ascii="Times New Roman" w:hAnsi="Times New Roman" w:cs="Times New Roman"/>
                <w:sz w:val="18"/>
                <w:szCs w:val="18"/>
              </w:rPr>
            </w:pPr>
            <w:r w:rsidRPr="00A028FA">
              <w:rPr>
                <w:rFonts w:ascii="Times New Roman" w:hAnsi="Times New Roman" w:cs="Times New Roman"/>
                <w:sz w:val="18"/>
                <w:szCs w:val="18"/>
              </w:rPr>
              <w:t>KABUL</w:t>
            </w:r>
          </w:p>
        </w:tc>
      </w:tr>
    </w:tbl>
    <w:p w:rsidR="001D4062" w:rsidRPr="00A028FA" w:rsidRDefault="001D4062" w:rsidP="00A028FA">
      <w:pPr>
        <w:autoSpaceDE w:val="0"/>
        <w:autoSpaceDN w:val="0"/>
        <w:adjustRightInd w:val="0"/>
        <w:spacing w:after="0" w:line="360" w:lineRule="auto"/>
        <w:rPr>
          <w:rFonts w:ascii="TimesNewRomanPSMT" w:hAnsi="TimesNewRomanPSMT" w:cs="TimesNewRomanPSMT"/>
          <w:sz w:val="32"/>
          <w:szCs w:val="24"/>
        </w:rPr>
      </w:pPr>
    </w:p>
    <w:p w:rsidR="00D04248" w:rsidRPr="008C7770" w:rsidRDefault="00782545" w:rsidP="008C7770">
      <w:pPr>
        <w:pStyle w:val="A7"/>
      </w:pPr>
      <w:bookmarkStart w:id="729" w:name="_Toc532603541"/>
      <w:r w:rsidRPr="008C7770">
        <w:t>Tablo 4.58</w:t>
      </w:r>
      <w:r w:rsidR="00D04248" w:rsidRPr="008C7770">
        <w:t>. Fark Analizleri Hipotez Testi Sonuçları</w:t>
      </w:r>
      <w:bookmarkEnd w:id="7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1"/>
        <w:gridCol w:w="2379"/>
      </w:tblGrid>
      <w:tr w:rsidR="00D04248" w:rsidRPr="00D04248" w:rsidTr="00A028FA">
        <w:trPr>
          <w:trHeight w:val="284"/>
          <w:jc w:val="center"/>
        </w:trPr>
        <w:tc>
          <w:tcPr>
            <w:tcW w:w="6091" w:type="dxa"/>
            <w:shd w:val="clear" w:color="auto" w:fill="auto"/>
            <w:vAlign w:val="center"/>
          </w:tcPr>
          <w:p w:rsidR="00D04248" w:rsidRPr="007B0CE8" w:rsidRDefault="00D04248" w:rsidP="00D04248">
            <w:pPr>
              <w:tabs>
                <w:tab w:val="left" w:pos="1185"/>
              </w:tabs>
              <w:spacing w:after="0" w:line="240" w:lineRule="auto"/>
              <w:rPr>
                <w:rFonts w:ascii="Times New Roman" w:hAnsi="Times New Roman" w:cs="Times New Roman"/>
                <w:b/>
                <w:sz w:val="24"/>
                <w:szCs w:val="24"/>
              </w:rPr>
            </w:pPr>
            <w:r w:rsidRPr="007B0CE8">
              <w:rPr>
                <w:rFonts w:ascii="Times New Roman" w:hAnsi="Times New Roman" w:cs="Times New Roman"/>
                <w:b/>
                <w:sz w:val="24"/>
                <w:szCs w:val="24"/>
              </w:rPr>
              <w:t>Hipotez</w:t>
            </w:r>
          </w:p>
        </w:tc>
        <w:tc>
          <w:tcPr>
            <w:tcW w:w="2379" w:type="dxa"/>
            <w:shd w:val="clear" w:color="auto" w:fill="auto"/>
            <w:vAlign w:val="center"/>
          </w:tcPr>
          <w:p w:rsidR="00D04248" w:rsidRPr="007B0CE8" w:rsidRDefault="00D04248" w:rsidP="00D04248">
            <w:pPr>
              <w:tabs>
                <w:tab w:val="left" w:pos="1185"/>
              </w:tabs>
              <w:spacing w:after="0" w:line="240" w:lineRule="auto"/>
              <w:jc w:val="center"/>
              <w:rPr>
                <w:rFonts w:ascii="Times New Roman" w:hAnsi="Times New Roman" w:cs="Times New Roman"/>
                <w:b/>
                <w:sz w:val="24"/>
                <w:szCs w:val="24"/>
              </w:rPr>
            </w:pPr>
            <w:r w:rsidRPr="007B0CE8">
              <w:rPr>
                <w:rFonts w:ascii="Times New Roman" w:hAnsi="Times New Roman" w:cs="Times New Roman"/>
                <w:b/>
                <w:sz w:val="24"/>
                <w:szCs w:val="24"/>
              </w:rPr>
              <w:t>Sonuç</w:t>
            </w:r>
          </w:p>
        </w:tc>
      </w:tr>
      <w:tr w:rsidR="007B0CE8" w:rsidRPr="00D04248" w:rsidTr="00A028FA">
        <w:trPr>
          <w:trHeight w:val="284"/>
          <w:jc w:val="center"/>
        </w:trPr>
        <w:tc>
          <w:tcPr>
            <w:tcW w:w="6091" w:type="dxa"/>
            <w:shd w:val="clear" w:color="auto" w:fill="auto"/>
            <w:vAlign w:val="center"/>
          </w:tcPr>
          <w:p w:rsidR="007B0CE8" w:rsidRPr="00D04248" w:rsidRDefault="007B0CE8" w:rsidP="007B0CE8">
            <w:pPr>
              <w:autoSpaceDE w:val="0"/>
              <w:autoSpaceDN w:val="0"/>
              <w:adjustRightInd w:val="0"/>
              <w:spacing w:after="0" w:line="240" w:lineRule="auto"/>
              <w:ind w:left="22" w:hanging="22"/>
              <w:jc w:val="both"/>
              <w:rPr>
                <w:rFonts w:ascii="Times New Roman" w:hAnsi="Times New Roman" w:cs="Times New Roman"/>
                <w:sz w:val="20"/>
                <w:szCs w:val="20"/>
              </w:rPr>
            </w:pPr>
            <w:r w:rsidRPr="00D04248">
              <w:rPr>
                <w:rFonts w:ascii="Times New Roman" w:hAnsi="Times New Roman" w:cs="Times New Roman"/>
                <w:b/>
                <w:bCs/>
                <w:sz w:val="20"/>
                <w:szCs w:val="20"/>
              </w:rPr>
              <w:t xml:space="preserve">H10a: </w:t>
            </w:r>
            <w:r w:rsidRPr="00D04248">
              <w:rPr>
                <w:rFonts w:ascii="Times New Roman" w:hAnsi="Times New Roman" w:cs="Times New Roman"/>
                <w:sz w:val="20"/>
                <w:szCs w:val="20"/>
              </w:rPr>
              <w:t>Cinsiyet, seçmen davranışı üzerinde anlamlı farklılı</w:t>
            </w:r>
            <w:r w:rsidRPr="00D04248">
              <w:rPr>
                <w:rFonts w:ascii="TimesNewRoman" w:eastAsia="TimesNewRoman" w:hAnsi="Times New Roman" w:cs="TimesNewRoman" w:hint="eastAsia"/>
                <w:sz w:val="20"/>
                <w:szCs w:val="20"/>
              </w:rPr>
              <w:t>ğ</w:t>
            </w:r>
            <w:r w:rsidRPr="00D04248">
              <w:rPr>
                <w:rFonts w:ascii="Times New Roman" w:hAnsi="Times New Roman" w:cs="Times New Roman"/>
                <w:sz w:val="20"/>
                <w:szCs w:val="20"/>
              </w:rPr>
              <w:t xml:space="preserve">a neden olur. </w:t>
            </w:r>
          </w:p>
        </w:tc>
        <w:tc>
          <w:tcPr>
            <w:tcW w:w="2379" w:type="dxa"/>
            <w:shd w:val="clear" w:color="auto" w:fill="auto"/>
            <w:vAlign w:val="center"/>
          </w:tcPr>
          <w:p w:rsidR="007B0CE8" w:rsidRPr="00D04248" w:rsidRDefault="007B0CE8" w:rsidP="007B0CE8">
            <w:pPr>
              <w:tabs>
                <w:tab w:val="left" w:pos="1185"/>
              </w:tabs>
              <w:spacing w:after="0"/>
              <w:jc w:val="center"/>
              <w:rPr>
                <w:rFonts w:ascii="Times New Roman" w:hAnsi="Times New Roman" w:cs="Times New Roman"/>
                <w:sz w:val="20"/>
                <w:szCs w:val="20"/>
              </w:rPr>
            </w:pPr>
            <w:r w:rsidRPr="00D04248">
              <w:rPr>
                <w:rFonts w:ascii="Times New Roman" w:hAnsi="Times New Roman" w:cs="Times New Roman"/>
                <w:sz w:val="20"/>
                <w:szCs w:val="20"/>
              </w:rPr>
              <w:t>(p=0,0</w:t>
            </w:r>
            <w:r>
              <w:rPr>
                <w:rFonts w:ascii="Times New Roman" w:hAnsi="Times New Roman" w:cs="Times New Roman"/>
                <w:sz w:val="20"/>
                <w:szCs w:val="20"/>
              </w:rPr>
              <w:t xml:space="preserve">33) </w:t>
            </w:r>
            <w:r w:rsidRPr="00D04248">
              <w:rPr>
                <w:rFonts w:ascii="Times New Roman" w:hAnsi="Times New Roman" w:cs="Times New Roman"/>
                <w:sz w:val="20"/>
                <w:szCs w:val="20"/>
              </w:rPr>
              <w:t>KABUL</w:t>
            </w:r>
          </w:p>
        </w:tc>
      </w:tr>
      <w:tr w:rsidR="007B0CE8" w:rsidRPr="00D04248" w:rsidTr="00A028FA">
        <w:trPr>
          <w:trHeight w:val="284"/>
          <w:jc w:val="center"/>
        </w:trPr>
        <w:tc>
          <w:tcPr>
            <w:tcW w:w="6091" w:type="dxa"/>
            <w:shd w:val="clear" w:color="auto" w:fill="auto"/>
            <w:vAlign w:val="center"/>
          </w:tcPr>
          <w:p w:rsidR="007B0CE8" w:rsidRPr="00D04248" w:rsidRDefault="007B0CE8" w:rsidP="007B0CE8">
            <w:pPr>
              <w:autoSpaceDE w:val="0"/>
              <w:autoSpaceDN w:val="0"/>
              <w:adjustRightInd w:val="0"/>
              <w:spacing w:after="0" w:line="240" w:lineRule="auto"/>
              <w:jc w:val="both"/>
              <w:rPr>
                <w:rFonts w:ascii="Times New Roman" w:hAnsi="Times New Roman" w:cs="Times New Roman"/>
                <w:sz w:val="20"/>
                <w:szCs w:val="20"/>
              </w:rPr>
            </w:pPr>
            <w:r w:rsidRPr="00D04248">
              <w:rPr>
                <w:rFonts w:ascii="Times New Roman" w:hAnsi="Times New Roman" w:cs="Times New Roman"/>
                <w:b/>
                <w:bCs/>
                <w:sz w:val="20"/>
                <w:szCs w:val="20"/>
              </w:rPr>
              <w:t xml:space="preserve">H10b: </w:t>
            </w:r>
            <w:r w:rsidRPr="00D04248">
              <w:rPr>
                <w:rFonts w:ascii="Times New Roman" w:hAnsi="Times New Roman" w:cs="Times New Roman"/>
                <w:sz w:val="20"/>
                <w:szCs w:val="20"/>
              </w:rPr>
              <w:t>Medeni durum, seçmen davranışı üzerinde anlamlı farklılı</w:t>
            </w:r>
            <w:r w:rsidRPr="00D04248">
              <w:rPr>
                <w:rFonts w:ascii="TimesNewRoman" w:eastAsia="TimesNewRoman" w:hAnsi="Times New Roman" w:cs="TimesNewRoman" w:hint="eastAsia"/>
                <w:sz w:val="20"/>
                <w:szCs w:val="20"/>
              </w:rPr>
              <w:t>ğ</w:t>
            </w:r>
            <w:r w:rsidRPr="00D04248">
              <w:rPr>
                <w:rFonts w:ascii="Times New Roman" w:hAnsi="Times New Roman" w:cs="Times New Roman"/>
                <w:sz w:val="20"/>
                <w:szCs w:val="20"/>
              </w:rPr>
              <w:t xml:space="preserve">a neden olur. </w:t>
            </w:r>
          </w:p>
        </w:tc>
        <w:tc>
          <w:tcPr>
            <w:tcW w:w="2379" w:type="dxa"/>
            <w:shd w:val="clear" w:color="auto" w:fill="auto"/>
            <w:vAlign w:val="center"/>
          </w:tcPr>
          <w:p w:rsidR="007B0CE8" w:rsidRPr="00D04248" w:rsidRDefault="007B0CE8" w:rsidP="007B0CE8">
            <w:pPr>
              <w:tabs>
                <w:tab w:val="left" w:pos="1185"/>
              </w:tabs>
              <w:spacing w:after="0"/>
              <w:jc w:val="center"/>
              <w:rPr>
                <w:rFonts w:ascii="Times New Roman" w:hAnsi="Times New Roman" w:cs="Times New Roman"/>
                <w:sz w:val="20"/>
                <w:szCs w:val="20"/>
              </w:rPr>
            </w:pPr>
            <w:r w:rsidRPr="00D04248">
              <w:rPr>
                <w:rFonts w:ascii="Times New Roman" w:hAnsi="Times New Roman" w:cs="Times New Roman"/>
                <w:sz w:val="20"/>
                <w:szCs w:val="20"/>
              </w:rPr>
              <w:t>(p=0,0</w:t>
            </w:r>
            <w:r>
              <w:rPr>
                <w:rFonts w:ascii="Times New Roman" w:hAnsi="Times New Roman" w:cs="Times New Roman"/>
                <w:sz w:val="20"/>
                <w:szCs w:val="20"/>
              </w:rPr>
              <w:t xml:space="preserve">48) </w:t>
            </w:r>
            <w:r w:rsidRPr="00D04248">
              <w:rPr>
                <w:rFonts w:ascii="Times New Roman" w:hAnsi="Times New Roman" w:cs="Times New Roman"/>
                <w:sz w:val="20"/>
                <w:szCs w:val="20"/>
              </w:rPr>
              <w:t>KABUL</w:t>
            </w:r>
          </w:p>
        </w:tc>
      </w:tr>
      <w:tr w:rsidR="007B0CE8" w:rsidRPr="00D04248" w:rsidTr="00A028FA">
        <w:trPr>
          <w:trHeight w:val="284"/>
          <w:jc w:val="center"/>
        </w:trPr>
        <w:tc>
          <w:tcPr>
            <w:tcW w:w="6091" w:type="dxa"/>
            <w:shd w:val="clear" w:color="auto" w:fill="auto"/>
            <w:vAlign w:val="center"/>
          </w:tcPr>
          <w:p w:rsidR="007B0CE8" w:rsidRPr="00D04248" w:rsidRDefault="007B0CE8" w:rsidP="007B0CE8">
            <w:pPr>
              <w:spacing w:after="0" w:line="240" w:lineRule="auto"/>
              <w:jc w:val="both"/>
              <w:rPr>
                <w:rFonts w:ascii="Times New Roman" w:hAnsi="Times New Roman" w:cs="Times New Roman"/>
                <w:sz w:val="20"/>
                <w:szCs w:val="20"/>
              </w:rPr>
            </w:pPr>
            <w:r w:rsidRPr="00D04248">
              <w:rPr>
                <w:rFonts w:ascii="Times New Roman" w:hAnsi="Times New Roman" w:cs="Times New Roman"/>
                <w:b/>
                <w:bCs/>
                <w:sz w:val="20"/>
                <w:szCs w:val="20"/>
              </w:rPr>
              <w:t xml:space="preserve">H10c: </w:t>
            </w:r>
            <w:r w:rsidRPr="00D04248">
              <w:rPr>
                <w:rFonts w:ascii="Times New Roman" w:hAnsi="Times New Roman" w:cs="Times New Roman"/>
                <w:sz w:val="20"/>
                <w:szCs w:val="20"/>
              </w:rPr>
              <w:t>Sosyal paylaşım sitelerinde siyasi parti, politikacı takibi seçmen davranışında anlamlı farklılığa neden olur.</w:t>
            </w:r>
          </w:p>
        </w:tc>
        <w:tc>
          <w:tcPr>
            <w:tcW w:w="2379" w:type="dxa"/>
            <w:shd w:val="clear" w:color="auto" w:fill="auto"/>
            <w:vAlign w:val="center"/>
          </w:tcPr>
          <w:p w:rsidR="007B0CE8" w:rsidRPr="00D04248" w:rsidRDefault="007B0CE8" w:rsidP="007B0CE8">
            <w:pPr>
              <w:tabs>
                <w:tab w:val="left" w:pos="1185"/>
              </w:tabs>
              <w:spacing w:after="0"/>
              <w:jc w:val="center"/>
              <w:rPr>
                <w:rFonts w:ascii="Times New Roman" w:hAnsi="Times New Roman" w:cs="Times New Roman"/>
                <w:sz w:val="20"/>
                <w:szCs w:val="20"/>
              </w:rPr>
            </w:pPr>
            <w:r w:rsidRPr="00D04248">
              <w:rPr>
                <w:rFonts w:ascii="Times New Roman" w:hAnsi="Times New Roman" w:cs="Times New Roman"/>
                <w:sz w:val="20"/>
                <w:szCs w:val="20"/>
              </w:rPr>
              <w:t>(</w:t>
            </w:r>
            <w:r>
              <w:rPr>
                <w:rFonts w:ascii="Times New Roman" w:hAnsi="Times New Roman" w:cs="Times New Roman"/>
                <w:sz w:val="20"/>
                <w:szCs w:val="20"/>
              </w:rPr>
              <w:t xml:space="preserve">p=0,000) </w:t>
            </w:r>
            <w:r w:rsidRPr="00D04248">
              <w:rPr>
                <w:rFonts w:ascii="Times New Roman" w:hAnsi="Times New Roman" w:cs="Times New Roman"/>
                <w:sz w:val="20"/>
                <w:szCs w:val="20"/>
              </w:rPr>
              <w:t>KABUL</w:t>
            </w:r>
          </w:p>
        </w:tc>
      </w:tr>
      <w:tr w:rsidR="007B0CE8" w:rsidRPr="00D04248" w:rsidTr="00A028FA">
        <w:trPr>
          <w:trHeight w:val="284"/>
          <w:jc w:val="center"/>
        </w:trPr>
        <w:tc>
          <w:tcPr>
            <w:tcW w:w="6091" w:type="dxa"/>
            <w:shd w:val="clear" w:color="auto" w:fill="auto"/>
            <w:vAlign w:val="center"/>
          </w:tcPr>
          <w:p w:rsidR="007B0CE8" w:rsidRPr="00D04248" w:rsidRDefault="007B0CE8" w:rsidP="007B0CE8">
            <w:pPr>
              <w:spacing w:after="0" w:line="240" w:lineRule="auto"/>
              <w:jc w:val="both"/>
              <w:rPr>
                <w:rFonts w:ascii="Times New Roman" w:hAnsi="Times New Roman" w:cs="Times New Roman"/>
                <w:sz w:val="20"/>
                <w:szCs w:val="20"/>
              </w:rPr>
            </w:pPr>
            <w:r w:rsidRPr="00D04248">
              <w:rPr>
                <w:rFonts w:ascii="Times New Roman" w:hAnsi="Times New Roman" w:cs="Times New Roman"/>
                <w:b/>
                <w:bCs/>
                <w:sz w:val="20"/>
                <w:szCs w:val="20"/>
              </w:rPr>
              <w:t xml:space="preserve">H10d: </w:t>
            </w:r>
            <w:r w:rsidRPr="00D04248">
              <w:rPr>
                <w:rFonts w:ascii="Times New Roman" w:hAnsi="Times New Roman" w:cs="Times New Roman"/>
                <w:sz w:val="20"/>
                <w:szCs w:val="20"/>
              </w:rPr>
              <w:t>Yaş grupları, seçmen davranışı üzerinde anlamlı farklılı</w:t>
            </w:r>
            <w:r w:rsidRPr="00D04248">
              <w:rPr>
                <w:rFonts w:ascii="TimesNewRoman" w:eastAsia="TimesNewRoman" w:hAnsi="Times New Roman" w:cs="TimesNewRoman" w:hint="eastAsia"/>
                <w:sz w:val="20"/>
                <w:szCs w:val="20"/>
              </w:rPr>
              <w:t>ğ</w:t>
            </w:r>
            <w:r w:rsidRPr="00D04248">
              <w:rPr>
                <w:rFonts w:ascii="Times New Roman" w:hAnsi="Times New Roman" w:cs="Times New Roman"/>
                <w:sz w:val="20"/>
                <w:szCs w:val="20"/>
              </w:rPr>
              <w:t>a neden olur.</w:t>
            </w:r>
          </w:p>
        </w:tc>
        <w:tc>
          <w:tcPr>
            <w:tcW w:w="2379" w:type="dxa"/>
            <w:shd w:val="clear" w:color="auto" w:fill="auto"/>
            <w:vAlign w:val="center"/>
          </w:tcPr>
          <w:p w:rsidR="007B0CE8" w:rsidRPr="00D04248" w:rsidRDefault="007B0CE8" w:rsidP="007B0CE8">
            <w:pPr>
              <w:tabs>
                <w:tab w:val="left" w:pos="1185"/>
              </w:tabs>
              <w:spacing w:after="0"/>
              <w:jc w:val="center"/>
              <w:rPr>
                <w:rFonts w:ascii="Times New Roman" w:hAnsi="Times New Roman" w:cs="Times New Roman"/>
                <w:sz w:val="20"/>
                <w:szCs w:val="20"/>
              </w:rPr>
            </w:pPr>
            <w:r w:rsidRPr="00D04248">
              <w:rPr>
                <w:rFonts w:ascii="Times New Roman" w:hAnsi="Times New Roman" w:cs="Times New Roman"/>
                <w:sz w:val="20"/>
                <w:szCs w:val="20"/>
              </w:rPr>
              <w:t>(p=0,</w:t>
            </w:r>
            <w:r>
              <w:rPr>
                <w:rFonts w:ascii="Times New Roman" w:hAnsi="Times New Roman" w:cs="Times New Roman"/>
                <w:sz w:val="20"/>
                <w:szCs w:val="20"/>
              </w:rPr>
              <w:t xml:space="preserve">799) </w:t>
            </w:r>
            <w:r w:rsidRPr="00D04248">
              <w:rPr>
                <w:rFonts w:ascii="Times New Roman" w:hAnsi="Times New Roman" w:cs="Times New Roman"/>
                <w:sz w:val="20"/>
                <w:szCs w:val="20"/>
              </w:rPr>
              <w:t>RED</w:t>
            </w:r>
          </w:p>
        </w:tc>
      </w:tr>
      <w:tr w:rsidR="007B0CE8" w:rsidRPr="00D04248" w:rsidTr="00A028FA">
        <w:trPr>
          <w:trHeight w:val="284"/>
          <w:jc w:val="center"/>
        </w:trPr>
        <w:tc>
          <w:tcPr>
            <w:tcW w:w="6091" w:type="dxa"/>
            <w:shd w:val="clear" w:color="auto" w:fill="auto"/>
            <w:vAlign w:val="center"/>
          </w:tcPr>
          <w:p w:rsidR="007B0CE8" w:rsidRPr="00D04248" w:rsidRDefault="007B0CE8" w:rsidP="007B0CE8">
            <w:pPr>
              <w:spacing w:after="0" w:line="240" w:lineRule="auto"/>
              <w:jc w:val="both"/>
              <w:rPr>
                <w:rFonts w:ascii="Times New Roman" w:hAnsi="Times New Roman" w:cs="Times New Roman"/>
                <w:sz w:val="20"/>
                <w:szCs w:val="20"/>
              </w:rPr>
            </w:pPr>
            <w:r w:rsidRPr="00D04248">
              <w:rPr>
                <w:rFonts w:ascii="Times New Roman" w:hAnsi="Times New Roman" w:cs="Times New Roman"/>
                <w:b/>
                <w:bCs/>
                <w:sz w:val="20"/>
                <w:szCs w:val="20"/>
              </w:rPr>
              <w:t xml:space="preserve">H10e: </w:t>
            </w:r>
            <w:r w:rsidRPr="00D04248">
              <w:rPr>
                <w:rFonts w:ascii="Times New Roman" w:hAnsi="Times New Roman" w:cs="Times New Roman"/>
                <w:sz w:val="20"/>
                <w:szCs w:val="20"/>
              </w:rPr>
              <w:t>Eğitim durumu, seçmen davranışı üzerinde anlamlı farklılı</w:t>
            </w:r>
            <w:r w:rsidRPr="00D04248">
              <w:rPr>
                <w:rFonts w:ascii="TimesNewRoman" w:eastAsia="TimesNewRoman" w:hAnsi="Times New Roman" w:cs="TimesNewRoman" w:hint="eastAsia"/>
                <w:sz w:val="20"/>
                <w:szCs w:val="20"/>
              </w:rPr>
              <w:t>ğ</w:t>
            </w:r>
            <w:r w:rsidRPr="00D04248">
              <w:rPr>
                <w:rFonts w:ascii="Times New Roman" w:hAnsi="Times New Roman" w:cs="Times New Roman"/>
                <w:sz w:val="20"/>
                <w:szCs w:val="20"/>
              </w:rPr>
              <w:t>a neden olur.</w:t>
            </w:r>
          </w:p>
        </w:tc>
        <w:tc>
          <w:tcPr>
            <w:tcW w:w="2379" w:type="dxa"/>
            <w:shd w:val="clear" w:color="auto" w:fill="auto"/>
            <w:vAlign w:val="center"/>
          </w:tcPr>
          <w:p w:rsidR="007B0CE8" w:rsidRPr="00D04248" w:rsidRDefault="007B0CE8" w:rsidP="007B0CE8">
            <w:pPr>
              <w:tabs>
                <w:tab w:val="left" w:pos="1185"/>
              </w:tabs>
              <w:spacing w:after="0"/>
              <w:jc w:val="center"/>
              <w:rPr>
                <w:rFonts w:ascii="Times New Roman" w:hAnsi="Times New Roman" w:cs="Times New Roman"/>
                <w:sz w:val="20"/>
                <w:szCs w:val="20"/>
              </w:rPr>
            </w:pPr>
            <w:r w:rsidRPr="00D04248">
              <w:rPr>
                <w:rFonts w:ascii="Times New Roman" w:hAnsi="Times New Roman" w:cs="Times New Roman"/>
                <w:sz w:val="20"/>
                <w:szCs w:val="20"/>
              </w:rPr>
              <w:t>(p=0,</w:t>
            </w:r>
            <w:r>
              <w:rPr>
                <w:rFonts w:ascii="Times New Roman" w:hAnsi="Times New Roman" w:cs="Times New Roman"/>
                <w:sz w:val="20"/>
                <w:szCs w:val="20"/>
              </w:rPr>
              <w:t xml:space="preserve">318) </w:t>
            </w:r>
            <w:r w:rsidRPr="00D04248">
              <w:rPr>
                <w:rFonts w:ascii="Times New Roman" w:hAnsi="Times New Roman" w:cs="Times New Roman"/>
                <w:sz w:val="20"/>
                <w:szCs w:val="20"/>
              </w:rPr>
              <w:t>RED</w:t>
            </w:r>
          </w:p>
        </w:tc>
      </w:tr>
      <w:tr w:rsidR="007B0CE8" w:rsidRPr="00D04248" w:rsidTr="00A028FA">
        <w:trPr>
          <w:trHeight w:val="284"/>
          <w:jc w:val="center"/>
        </w:trPr>
        <w:tc>
          <w:tcPr>
            <w:tcW w:w="6091" w:type="dxa"/>
            <w:shd w:val="clear" w:color="auto" w:fill="auto"/>
            <w:vAlign w:val="center"/>
          </w:tcPr>
          <w:p w:rsidR="007B0CE8" w:rsidRPr="00D04248" w:rsidRDefault="007B0CE8" w:rsidP="007B0CE8">
            <w:pPr>
              <w:spacing w:after="0" w:line="240" w:lineRule="auto"/>
              <w:jc w:val="both"/>
              <w:rPr>
                <w:rFonts w:ascii="Times New Roman" w:hAnsi="Times New Roman" w:cs="Times New Roman"/>
                <w:sz w:val="20"/>
                <w:szCs w:val="20"/>
              </w:rPr>
            </w:pPr>
            <w:r w:rsidRPr="00D04248">
              <w:rPr>
                <w:rFonts w:ascii="Times New Roman" w:hAnsi="Times New Roman" w:cs="Times New Roman"/>
                <w:b/>
                <w:bCs/>
                <w:sz w:val="20"/>
                <w:szCs w:val="20"/>
              </w:rPr>
              <w:t xml:space="preserve">H10f: </w:t>
            </w:r>
            <w:r w:rsidRPr="00D04248">
              <w:rPr>
                <w:rFonts w:ascii="Times New Roman" w:hAnsi="Times New Roman" w:cs="Times New Roman"/>
                <w:sz w:val="20"/>
                <w:szCs w:val="20"/>
              </w:rPr>
              <w:t>Meslek, seçmen davranışı üzerinde anlamlı farklılı</w:t>
            </w:r>
            <w:r w:rsidRPr="00D04248">
              <w:rPr>
                <w:rFonts w:ascii="TimesNewRoman" w:eastAsia="TimesNewRoman" w:hAnsi="Times New Roman" w:cs="TimesNewRoman" w:hint="eastAsia"/>
                <w:sz w:val="20"/>
                <w:szCs w:val="20"/>
              </w:rPr>
              <w:t>ğ</w:t>
            </w:r>
            <w:r w:rsidRPr="00D04248">
              <w:rPr>
                <w:rFonts w:ascii="Times New Roman" w:hAnsi="Times New Roman" w:cs="Times New Roman"/>
                <w:sz w:val="20"/>
                <w:szCs w:val="20"/>
              </w:rPr>
              <w:t>a neden olur.</w:t>
            </w:r>
          </w:p>
        </w:tc>
        <w:tc>
          <w:tcPr>
            <w:tcW w:w="2379" w:type="dxa"/>
            <w:shd w:val="clear" w:color="auto" w:fill="auto"/>
            <w:vAlign w:val="center"/>
          </w:tcPr>
          <w:p w:rsidR="007B0CE8" w:rsidRPr="00D04248" w:rsidRDefault="007B0CE8" w:rsidP="007B0CE8">
            <w:pPr>
              <w:tabs>
                <w:tab w:val="left" w:pos="1185"/>
              </w:tabs>
              <w:spacing w:after="0"/>
              <w:jc w:val="center"/>
              <w:rPr>
                <w:rFonts w:ascii="Times New Roman" w:hAnsi="Times New Roman" w:cs="Times New Roman"/>
                <w:sz w:val="20"/>
                <w:szCs w:val="20"/>
              </w:rPr>
            </w:pPr>
            <w:r w:rsidRPr="00D04248">
              <w:rPr>
                <w:rFonts w:ascii="Times New Roman" w:hAnsi="Times New Roman" w:cs="Times New Roman"/>
                <w:sz w:val="20"/>
                <w:szCs w:val="20"/>
              </w:rPr>
              <w:t>(p=0,</w:t>
            </w:r>
            <w:r>
              <w:rPr>
                <w:rFonts w:ascii="Times New Roman" w:hAnsi="Times New Roman" w:cs="Times New Roman"/>
                <w:sz w:val="20"/>
                <w:szCs w:val="20"/>
              </w:rPr>
              <w:t xml:space="preserve">400) </w:t>
            </w:r>
            <w:r w:rsidRPr="00D04248">
              <w:rPr>
                <w:rFonts w:ascii="Times New Roman" w:hAnsi="Times New Roman" w:cs="Times New Roman"/>
                <w:sz w:val="20"/>
                <w:szCs w:val="20"/>
              </w:rPr>
              <w:t>RED</w:t>
            </w:r>
          </w:p>
        </w:tc>
      </w:tr>
      <w:tr w:rsidR="007B0CE8" w:rsidRPr="00D04248" w:rsidTr="00A028FA">
        <w:trPr>
          <w:trHeight w:val="284"/>
          <w:jc w:val="center"/>
        </w:trPr>
        <w:tc>
          <w:tcPr>
            <w:tcW w:w="6091" w:type="dxa"/>
            <w:shd w:val="clear" w:color="auto" w:fill="auto"/>
            <w:vAlign w:val="center"/>
          </w:tcPr>
          <w:p w:rsidR="007B0CE8" w:rsidRPr="00D04248" w:rsidRDefault="007B0CE8" w:rsidP="007B0CE8">
            <w:pPr>
              <w:spacing w:after="0" w:line="240" w:lineRule="auto"/>
              <w:jc w:val="both"/>
              <w:rPr>
                <w:rFonts w:ascii="Times New Roman" w:hAnsi="Times New Roman" w:cs="Times New Roman"/>
                <w:sz w:val="20"/>
                <w:szCs w:val="20"/>
              </w:rPr>
            </w:pPr>
            <w:r w:rsidRPr="00D04248">
              <w:rPr>
                <w:rFonts w:ascii="Times New Roman" w:hAnsi="Times New Roman" w:cs="Times New Roman"/>
                <w:b/>
                <w:bCs/>
                <w:sz w:val="20"/>
                <w:szCs w:val="20"/>
              </w:rPr>
              <w:t xml:space="preserve">H10g: </w:t>
            </w:r>
            <w:r w:rsidRPr="00D04248">
              <w:rPr>
                <w:rFonts w:ascii="Times New Roman" w:hAnsi="Times New Roman" w:cs="Times New Roman"/>
                <w:sz w:val="20"/>
                <w:szCs w:val="20"/>
              </w:rPr>
              <w:t>Gelir durumu, seçmen davranışı üzerinde anlamlı farklılı</w:t>
            </w:r>
            <w:r w:rsidRPr="00D04248">
              <w:rPr>
                <w:rFonts w:ascii="TimesNewRoman" w:eastAsia="TimesNewRoman" w:hAnsi="Times New Roman" w:cs="TimesNewRoman" w:hint="eastAsia"/>
                <w:sz w:val="20"/>
                <w:szCs w:val="20"/>
              </w:rPr>
              <w:t>ğ</w:t>
            </w:r>
            <w:r w:rsidRPr="00D04248">
              <w:rPr>
                <w:rFonts w:ascii="Times New Roman" w:hAnsi="Times New Roman" w:cs="Times New Roman"/>
                <w:sz w:val="20"/>
                <w:szCs w:val="20"/>
              </w:rPr>
              <w:t>a neden olur.</w:t>
            </w:r>
          </w:p>
        </w:tc>
        <w:tc>
          <w:tcPr>
            <w:tcW w:w="2379" w:type="dxa"/>
            <w:shd w:val="clear" w:color="auto" w:fill="auto"/>
            <w:vAlign w:val="center"/>
          </w:tcPr>
          <w:p w:rsidR="007B0CE8" w:rsidRPr="00D04248" w:rsidRDefault="007B0CE8" w:rsidP="007B0CE8">
            <w:pPr>
              <w:tabs>
                <w:tab w:val="left" w:pos="1185"/>
              </w:tabs>
              <w:spacing w:after="0"/>
              <w:jc w:val="center"/>
              <w:rPr>
                <w:rFonts w:ascii="Times New Roman" w:hAnsi="Times New Roman" w:cs="Times New Roman"/>
                <w:sz w:val="20"/>
                <w:szCs w:val="20"/>
              </w:rPr>
            </w:pPr>
            <w:r w:rsidRPr="00D04248">
              <w:rPr>
                <w:rFonts w:ascii="Times New Roman" w:hAnsi="Times New Roman" w:cs="Times New Roman"/>
                <w:sz w:val="20"/>
                <w:szCs w:val="20"/>
              </w:rPr>
              <w:t>(</w:t>
            </w:r>
            <w:r>
              <w:rPr>
                <w:rFonts w:ascii="Times New Roman" w:hAnsi="Times New Roman" w:cs="Times New Roman"/>
                <w:sz w:val="20"/>
                <w:szCs w:val="20"/>
              </w:rPr>
              <w:t xml:space="preserve">p=0,975) </w:t>
            </w:r>
            <w:r w:rsidRPr="00D04248">
              <w:rPr>
                <w:rFonts w:ascii="Times New Roman" w:hAnsi="Times New Roman" w:cs="Times New Roman"/>
                <w:sz w:val="20"/>
                <w:szCs w:val="20"/>
              </w:rPr>
              <w:t>RED</w:t>
            </w:r>
          </w:p>
        </w:tc>
      </w:tr>
      <w:tr w:rsidR="007B0CE8" w:rsidRPr="00D04248" w:rsidTr="00A028FA">
        <w:trPr>
          <w:trHeight w:val="284"/>
          <w:jc w:val="center"/>
        </w:trPr>
        <w:tc>
          <w:tcPr>
            <w:tcW w:w="6091" w:type="dxa"/>
            <w:shd w:val="clear" w:color="auto" w:fill="auto"/>
            <w:vAlign w:val="center"/>
          </w:tcPr>
          <w:p w:rsidR="007B0CE8" w:rsidRPr="00D04248" w:rsidRDefault="000C4CF3" w:rsidP="007B0CE8">
            <w:pPr>
              <w:spacing w:after="0" w:line="240" w:lineRule="auto"/>
              <w:jc w:val="both"/>
              <w:rPr>
                <w:rFonts w:ascii="Times New Roman" w:hAnsi="Times New Roman" w:cs="Times New Roman"/>
                <w:sz w:val="20"/>
                <w:szCs w:val="20"/>
              </w:rPr>
            </w:pPr>
            <w:r>
              <w:rPr>
                <w:rFonts w:ascii="Times New Roman" w:hAnsi="Times New Roman" w:cs="Times New Roman"/>
                <w:b/>
                <w:bCs/>
                <w:sz w:val="20"/>
                <w:szCs w:val="20"/>
              </w:rPr>
              <w:t>H10h</w:t>
            </w:r>
            <w:r w:rsidR="007B0CE8" w:rsidRPr="00D04248">
              <w:rPr>
                <w:rFonts w:ascii="Times New Roman" w:hAnsi="Times New Roman" w:cs="Times New Roman"/>
                <w:b/>
                <w:bCs/>
                <w:sz w:val="20"/>
                <w:szCs w:val="20"/>
              </w:rPr>
              <w:t xml:space="preserve">: </w:t>
            </w:r>
            <w:r w:rsidR="007B0CE8" w:rsidRPr="00D04248">
              <w:rPr>
                <w:rFonts w:ascii="Times New Roman" w:hAnsi="Times New Roman" w:cs="Times New Roman"/>
                <w:sz w:val="20"/>
                <w:szCs w:val="20"/>
              </w:rPr>
              <w:t>Sosyal medya ziyaret sıklığı, seçmen davranışı üzerinde anlamlı farklılı</w:t>
            </w:r>
            <w:r w:rsidR="007B0CE8" w:rsidRPr="00D04248">
              <w:rPr>
                <w:rFonts w:ascii="TimesNewRoman" w:eastAsia="TimesNewRoman" w:hAnsi="Times New Roman" w:cs="TimesNewRoman" w:hint="eastAsia"/>
                <w:sz w:val="20"/>
                <w:szCs w:val="20"/>
              </w:rPr>
              <w:t>ğ</w:t>
            </w:r>
            <w:r w:rsidR="007B0CE8" w:rsidRPr="00D04248">
              <w:rPr>
                <w:rFonts w:ascii="Times New Roman" w:hAnsi="Times New Roman" w:cs="Times New Roman"/>
                <w:sz w:val="20"/>
                <w:szCs w:val="20"/>
              </w:rPr>
              <w:t>a neden olur.</w:t>
            </w:r>
          </w:p>
        </w:tc>
        <w:tc>
          <w:tcPr>
            <w:tcW w:w="2379" w:type="dxa"/>
            <w:shd w:val="clear" w:color="auto" w:fill="auto"/>
            <w:vAlign w:val="center"/>
          </w:tcPr>
          <w:p w:rsidR="007B0CE8" w:rsidRPr="00D04248" w:rsidRDefault="007B0CE8" w:rsidP="007B0CE8">
            <w:pPr>
              <w:tabs>
                <w:tab w:val="left" w:pos="1185"/>
              </w:tabs>
              <w:spacing w:after="0"/>
              <w:jc w:val="center"/>
              <w:rPr>
                <w:rFonts w:ascii="Times New Roman" w:hAnsi="Times New Roman" w:cs="Times New Roman"/>
                <w:sz w:val="20"/>
                <w:szCs w:val="20"/>
              </w:rPr>
            </w:pPr>
            <w:r w:rsidRPr="00D04248">
              <w:rPr>
                <w:rFonts w:ascii="Times New Roman" w:hAnsi="Times New Roman" w:cs="Times New Roman"/>
                <w:sz w:val="20"/>
                <w:szCs w:val="20"/>
              </w:rPr>
              <w:t>(p=0,</w:t>
            </w:r>
            <w:r>
              <w:rPr>
                <w:rFonts w:ascii="Times New Roman" w:hAnsi="Times New Roman" w:cs="Times New Roman"/>
                <w:sz w:val="20"/>
                <w:szCs w:val="20"/>
              </w:rPr>
              <w:t xml:space="preserve">745) </w:t>
            </w:r>
            <w:r w:rsidRPr="00D04248">
              <w:rPr>
                <w:rFonts w:ascii="Times New Roman" w:hAnsi="Times New Roman" w:cs="Times New Roman"/>
                <w:sz w:val="20"/>
                <w:szCs w:val="20"/>
              </w:rPr>
              <w:t>RED</w:t>
            </w:r>
          </w:p>
        </w:tc>
      </w:tr>
      <w:tr w:rsidR="007B0CE8" w:rsidRPr="00D04248" w:rsidTr="00A028FA">
        <w:trPr>
          <w:trHeight w:val="284"/>
          <w:jc w:val="center"/>
        </w:trPr>
        <w:tc>
          <w:tcPr>
            <w:tcW w:w="6091" w:type="dxa"/>
            <w:shd w:val="clear" w:color="auto" w:fill="auto"/>
            <w:vAlign w:val="center"/>
          </w:tcPr>
          <w:p w:rsidR="007B0CE8" w:rsidRPr="00D04248" w:rsidRDefault="007B0CE8" w:rsidP="007B0CE8">
            <w:pPr>
              <w:spacing w:after="0" w:line="240" w:lineRule="auto"/>
              <w:jc w:val="both"/>
              <w:rPr>
                <w:rFonts w:ascii="Times New Roman" w:hAnsi="Times New Roman" w:cs="Times New Roman"/>
                <w:sz w:val="20"/>
                <w:szCs w:val="20"/>
              </w:rPr>
            </w:pPr>
            <w:r w:rsidRPr="00D04248">
              <w:rPr>
                <w:rFonts w:ascii="Times New Roman" w:hAnsi="Times New Roman" w:cs="Times New Roman"/>
                <w:b/>
                <w:sz w:val="20"/>
                <w:szCs w:val="20"/>
              </w:rPr>
              <w:t xml:space="preserve">H10i: </w:t>
            </w:r>
            <w:r w:rsidRPr="00D04248">
              <w:rPr>
                <w:rFonts w:ascii="Times New Roman" w:hAnsi="Times New Roman" w:cs="Times New Roman"/>
                <w:sz w:val="20"/>
                <w:szCs w:val="20"/>
              </w:rPr>
              <w:t>Sosyal paylaşım sitesi seçmen davranışında anlamlı farklılığa neden olur.</w:t>
            </w:r>
          </w:p>
        </w:tc>
        <w:tc>
          <w:tcPr>
            <w:tcW w:w="2379" w:type="dxa"/>
            <w:shd w:val="clear" w:color="auto" w:fill="auto"/>
            <w:vAlign w:val="center"/>
          </w:tcPr>
          <w:p w:rsidR="007B0CE8" w:rsidRPr="00D04248" w:rsidRDefault="007B0CE8" w:rsidP="007B0CE8">
            <w:pPr>
              <w:tabs>
                <w:tab w:val="left" w:pos="1185"/>
              </w:tabs>
              <w:spacing w:after="0"/>
              <w:jc w:val="center"/>
              <w:rPr>
                <w:rFonts w:ascii="Times New Roman" w:hAnsi="Times New Roman" w:cs="Times New Roman"/>
                <w:sz w:val="20"/>
                <w:szCs w:val="20"/>
              </w:rPr>
            </w:pPr>
            <w:r w:rsidRPr="00D04248">
              <w:rPr>
                <w:rFonts w:ascii="Times New Roman" w:hAnsi="Times New Roman" w:cs="Times New Roman"/>
                <w:sz w:val="20"/>
                <w:szCs w:val="20"/>
              </w:rPr>
              <w:t>(p=0,0</w:t>
            </w:r>
            <w:r>
              <w:rPr>
                <w:rFonts w:ascii="Times New Roman" w:hAnsi="Times New Roman" w:cs="Times New Roman"/>
                <w:sz w:val="20"/>
                <w:szCs w:val="20"/>
              </w:rPr>
              <w:t xml:space="preserve">13) </w:t>
            </w:r>
            <w:r w:rsidRPr="00D04248">
              <w:rPr>
                <w:rFonts w:ascii="Times New Roman" w:hAnsi="Times New Roman" w:cs="Times New Roman"/>
                <w:sz w:val="20"/>
                <w:szCs w:val="20"/>
              </w:rPr>
              <w:t>KABUL</w:t>
            </w:r>
          </w:p>
        </w:tc>
      </w:tr>
      <w:tr w:rsidR="007B0CE8" w:rsidRPr="00D04248" w:rsidTr="00A028FA">
        <w:trPr>
          <w:trHeight w:val="284"/>
          <w:jc w:val="center"/>
        </w:trPr>
        <w:tc>
          <w:tcPr>
            <w:tcW w:w="6091" w:type="dxa"/>
            <w:shd w:val="clear" w:color="auto" w:fill="auto"/>
            <w:vAlign w:val="center"/>
          </w:tcPr>
          <w:p w:rsidR="007B0CE8" w:rsidRPr="00D04248" w:rsidRDefault="007B0CE8" w:rsidP="007B0CE8">
            <w:pPr>
              <w:spacing w:after="0" w:line="240" w:lineRule="auto"/>
              <w:jc w:val="both"/>
              <w:rPr>
                <w:rFonts w:ascii="Times New Roman" w:hAnsi="Times New Roman" w:cs="Times New Roman"/>
                <w:b/>
                <w:sz w:val="20"/>
                <w:szCs w:val="20"/>
              </w:rPr>
            </w:pPr>
            <w:r w:rsidRPr="00D04248">
              <w:rPr>
                <w:rFonts w:ascii="Times New Roman" w:hAnsi="Times New Roman" w:cs="Times New Roman"/>
                <w:b/>
                <w:bCs/>
                <w:sz w:val="20"/>
                <w:szCs w:val="20"/>
              </w:rPr>
              <w:t xml:space="preserve">H10k: </w:t>
            </w:r>
            <w:r w:rsidRPr="00D04248">
              <w:rPr>
                <w:rFonts w:ascii="Times New Roman" w:hAnsi="Times New Roman" w:cs="Times New Roman"/>
                <w:sz w:val="20"/>
                <w:szCs w:val="20"/>
              </w:rPr>
              <w:t>Sosyal medya arkadaş/takip sayısı seçmen davranışı üzerinde anlamlı farklılı</w:t>
            </w:r>
            <w:r w:rsidRPr="00D04248">
              <w:rPr>
                <w:rFonts w:ascii="TimesNewRoman" w:eastAsia="TimesNewRoman" w:hAnsi="Times New Roman" w:cs="TimesNewRoman" w:hint="eastAsia"/>
                <w:sz w:val="20"/>
                <w:szCs w:val="20"/>
              </w:rPr>
              <w:t>ğ</w:t>
            </w:r>
            <w:r w:rsidRPr="00D04248">
              <w:rPr>
                <w:rFonts w:ascii="Times New Roman" w:hAnsi="Times New Roman" w:cs="Times New Roman"/>
                <w:sz w:val="20"/>
                <w:szCs w:val="20"/>
              </w:rPr>
              <w:t>a neden olur.</w:t>
            </w:r>
          </w:p>
        </w:tc>
        <w:tc>
          <w:tcPr>
            <w:tcW w:w="2379" w:type="dxa"/>
            <w:shd w:val="clear" w:color="auto" w:fill="auto"/>
            <w:vAlign w:val="center"/>
          </w:tcPr>
          <w:p w:rsidR="007B0CE8" w:rsidRPr="00D04248" w:rsidRDefault="007B0CE8" w:rsidP="007B0CE8">
            <w:pPr>
              <w:tabs>
                <w:tab w:val="left" w:pos="1185"/>
              </w:tabs>
              <w:spacing w:after="0"/>
              <w:jc w:val="center"/>
              <w:rPr>
                <w:rFonts w:ascii="Times New Roman" w:hAnsi="Times New Roman" w:cs="Times New Roman"/>
                <w:sz w:val="20"/>
                <w:szCs w:val="20"/>
              </w:rPr>
            </w:pPr>
            <w:r w:rsidRPr="00D04248">
              <w:rPr>
                <w:rFonts w:ascii="Times New Roman" w:hAnsi="Times New Roman" w:cs="Times New Roman"/>
                <w:sz w:val="20"/>
                <w:szCs w:val="20"/>
              </w:rPr>
              <w:t>(p=0,0</w:t>
            </w:r>
            <w:r>
              <w:rPr>
                <w:rFonts w:ascii="Times New Roman" w:hAnsi="Times New Roman" w:cs="Times New Roman"/>
                <w:sz w:val="20"/>
                <w:szCs w:val="20"/>
              </w:rPr>
              <w:t xml:space="preserve">65) </w:t>
            </w:r>
            <w:r w:rsidRPr="00D04248">
              <w:rPr>
                <w:rFonts w:ascii="Times New Roman" w:hAnsi="Times New Roman" w:cs="Times New Roman"/>
                <w:sz w:val="20"/>
                <w:szCs w:val="20"/>
              </w:rPr>
              <w:t>RED</w:t>
            </w:r>
          </w:p>
        </w:tc>
      </w:tr>
    </w:tbl>
    <w:p w:rsidR="006F2087" w:rsidRDefault="006F2087" w:rsidP="009F79E9">
      <w:pPr>
        <w:pStyle w:val="Default"/>
        <w:spacing w:line="360" w:lineRule="auto"/>
        <w:jc w:val="center"/>
        <w:rPr>
          <w:color w:val="auto"/>
        </w:rPr>
        <w:sectPr w:rsidR="006F2087" w:rsidSect="0000373B">
          <w:pgSz w:w="11906" w:h="16838"/>
          <w:pgMar w:top="1701" w:right="1134" w:bottom="1701" w:left="2268" w:header="709" w:footer="709" w:gutter="0"/>
          <w:cols w:space="708"/>
          <w:docGrid w:linePitch="360"/>
        </w:sectPr>
      </w:pPr>
    </w:p>
    <w:p w:rsidR="00E84885" w:rsidRDefault="00E84885" w:rsidP="006F2087">
      <w:pPr>
        <w:pStyle w:val="Default"/>
        <w:spacing w:line="360" w:lineRule="auto"/>
        <w:jc w:val="center"/>
        <w:rPr>
          <w:color w:val="auto"/>
        </w:rPr>
      </w:pPr>
    </w:p>
    <w:p w:rsidR="006F2087" w:rsidRDefault="006F2087" w:rsidP="006F2087">
      <w:pPr>
        <w:pStyle w:val="Default"/>
        <w:spacing w:line="360" w:lineRule="auto"/>
        <w:jc w:val="center"/>
        <w:rPr>
          <w:color w:val="auto"/>
        </w:rPr>
      </w:pPr>
    </w:p>
    <w:p w:rsidR="0000373B" w:rsidRPr="00D72CE2" w:rsidRDefault="0000373B" w:rsidP="00D72CE2">
      <w:pPr>
        <w:pStyle w:val="a1"/>
        <w:jc w:val="center"/>
      </w:pPr>
      <w:bookmarkStart w:id="730" w:name="_Toc531103990"/>
      <w:r w:rsidRPr="00D72CE2">
        <w:t>SONUÇ VE DEĞERLENDİRME</w:t>
      </w:r>
      <w:bookmarkEnd w:id="730"/>
    </w:p>
    <w:p w:rsidR="00F16CEB" w:rsidRDefault="00F16CEB" w:rsidP="00F16CEB">
      <w:pPr>
        <w:pStyle w:val="a1"/>
        <w:spacing w:line="240" w:lineRule="auto"/>
        <w:jc w:val="center"/>
      </w:pPr>
    </w:p>
    <w:p w:rsidR="004769C5" w:rsidRDefault="0000373B" w:rsidP="00A028FA">
      <w:pPr>
        <w:spacing w:after="0" w:line="360" w:lineRule="auto"/>
        <w:ind w:firstLine="708"/>
        <w:jc w:val="both"/>
        <w:rPr>
          <w:rFonts w:ascii="Times New Roman" w:eastAsia="Times-NormalTr" w:hAnsi="Times New Roman" w:cs="Times New Roman"/>
          <w:sz w:val="24"/>
          <w:szCs w:val="24"/>
        </w:rPr>
      </w:pPr>
      <w:r>
        <w:rPr>
          <w:rFonts w:ascii="Times New Roman" w:eastAsia="Times-NormalTr" w:hAnsi="Times New Roman" w:cs="Times New Roman"/>
          <w:sz w:val="24"/>
          <w:szCs w:val="24"/>
        </w:rPr>
        <w:t>Pazarlama ilke ve yöntemlerindeki değişim ile ürün ve satış odaklı anlayıştan pazar odaklı anlayışa geçilmesi neticesinde pazarlama, kar amacı olan veya olmayan tüm kurumların dikkatini çekmiştir. Bu anlamda siyasi partiler veya adaylar da pazarlama faaliyetlerini günümüz rekabet koşullarında uygulamaktadırlar. Teknolojik gelişmeler kar amacı olan ya da olmayan bütün kurumların pazarlama faaliyetlerini etkin bir şekilde kullanmalarına olanak sağlamaktadır. Temel amacı seçmenlerin desteğini alarak seçim kazanmak olan siyasi adayların veya partilerin siyasal pazarlama faaliyetlerinde bulundukları, gelişen teknolojiden faydalanarak kitlelere ulaşmaya çalıştıkları görülmektedir.</w:t>
      </w:r>
      <w:r w:rsidR="00F066D9">
        <w:rPr>
          <w:rFonts w:ascii="Times New Roman" w:eastAsia="Times-NormalTr" w:hAnsi="Times New Roman" w:cs="Times New Roman"/>
          <w:sz w:val="24"/>
          <w:szCs w:val="24"/>
        </w:rPr>
        <w:t xml:space="preserve"> </w:t>
      </w:r>
    </w:p>
    <w:p w:rsidR="004769C5" w:rsidRPr="004769C5" w:rsidRDefault="00B91EF3" w:rsidP="00A028FA">
      <w:pPr>
        <w:spacing w:after="0" w:line="360" w:lineRule="auto"/>
        <w:ind w:firstLine="708"/>
        <w:jc w:val="both"/>
        <w:rPr>
          <w:rFonts w:ascii="Times New Roman" w:eastAsia="Times-NormalTr" w:hAnsi="Times New Roman" w:cs="Times New Roman"/>
          <w:sz w:val="24"/>
          <w:szCs w:val="24"/>
        </w:rPr>
      </w:pPr>
      <w:r w:rsidRPr="004764C8">
        <w:rPr>
          <w:rFonts w:ascii="Times New Roman" w:hAnsi="Times New Roman" w:cs="Times New Roman"/>
          <w:sz w:val="24"/>
          <w:szCs w:val="24"/>
        </w:rPr>
        <w:t xml:space="preserve">İnsanların etkileşim ve iletişim biçimlerini değiştiren sosyal medya bireylerin veya kuruluşların topluluklar oluşturmasına olanak sağlamaktadır. Siyasal pazarlama sürecinde de toplu katılımın sağlanması adına sosyal medyanın sunduğu </w:t>
      </w:r>
      <w:proofErr w:type="gramStart"/>
      <w:r w:rsidRPr="004764C8">
        <w:rPr>
          <w:rFonts w:ascii="Times New Roman" w:hAnsi="Times New Roman" w:cs="Times New Roman"/>
          <w:sz w:val="24"/>
          <w:szCs w:val="24"/>
        </w:rPr>
        <w:t>imkanlar</w:t>
      </w:r>
      <w:r w:rsidR="00F066D9">
        <w:rPr>
          <w:rFonts w:ascii="Times New Roman" w:hAnsi="Times New Roman" w:cs="Times New Roman"/>
          <w:sz w:val="24"/>
          <w:szCs w:val="24"/>
        </w:rPr>
        <w:t>dan</w:t>
      </w:r>
      <w:proofErr w:type="gramEnd"/>
      <w:r w:rsidR="00F066D9">
        <w:rPr>
          <w:rFonts w:ascii="Times New Roman" w:hAnsi="Times New Roman" w:cs="Times New Roman"/>
          <w:sz w:val="24"/>
          <w:szCs w:val="24"/>
        </w:rPr>
        <w:t xml:space="preserve"> yararlanmak</w:t>
      </w:r>
      <w:r w:rsidRPr="004764C8">
        <w:rPr>
          <w:rFonts w:ascii="Times New Roman" w:hAnsi="Times New Roman" w:cs="Times New Roman"/>
          <w:sz w:val="24"/>
          <w:szCs w:val="24"/>
        </w:rPr>
        <w:t xml:space="preserve"> günümüz rekabet</w:t>
      </w:r>
      <w:r w:rsidR="00F066D9">
        <w:rPr>
          <w:rFonts w:ascii="Times New Roman" w:hAnsi="Times New Roman" w:cs="Times New Roman"/>
          <w:sz w:val="24"/>
          <w:szCs w:val="24"/>
        </w:rPr>
        <w:t xml:space="preserve"> ortamında oldukça önemlidir</w:t>
      </w:r>
      <w:r w:rsidRPr="004764C8">
        <w:rPr>
          <w:rFonts w:ascii="Times New Roman" w:hAnsi="Times New Roman" w:cs="Times New Roman"/>
          <w:sz w:val="24"/>
          <w:szCs w:val="24"/>
        </w:rPr>
        <w:t xml:space="preserve">. Bu anlamda </w:t>
      </w:r>
      <w:r w:rsidR="00F066D9">
        <w:rPr>
          <w:rFonts w:ascii="Times New Roman" w:hAnsi="Times New Roman" w:cs="Times New Roman"/>
          <w:sz w:val="24"/>
          <w:szCs w:val="24"/>
        </w:rPr>
        <w:t xml:space="preserve">güçlü bir pazarlama kanalı olarak </w:t>
      </w:r>
      <w:r w:rsidRPr="004764C8">
        <w:rPr>
          <w:rFonts w:ascii="Times New Roman" w:hAnsi="Times New Roman" w:cs="Times New Roman"/>
          <w:sz w:val="24"/>
          <w:szCs w:val="24"/>
        </w:rPr>
        <w:t xml:space="preserve">siyasal </w:t>
      </w:r>
      <w:r w:rsidR="00F066D9">
        <w:rPr>
          <w:rFonts w:ascii="Times New Roman" w:hAnsi="Times New Roman" w:cs="Times New Roman"/>
          <w:sz w:val="24"/>
          <w:szCs w:val="24"/>
        </w:rPr>
        <w:t>pazarlama s</w:t>
      </w:r>
      <w:r w:rsidR="00DD2E50">
        <w:rPr>
          <w:rFonts w:ascii="Times New Roman" w:hAnsi="Times New Roman" w:cs="Times New Roman"/>
          <w:sz w:val="24"/>
          <w:szCs w:val="24"/>
        </w:rPr>
        <w:t>ü</w:t>
      </w:r>
      <w:r w:rsidR="00F066D9">
        <w:rPr>
          <w:rFonts w:ascii="Times New Roman" w:hAnsi="Times New Roman" w:cs="Times New Roman"/>
          <w:sz w:val="24"/>
          <w:szCs w:val="24"/>
        </w:rPr>
        <w:t>r</w:t>
      </w:r>
      <w:r w:rsidR="00DD2E50">
        <w:rPr>
          <w:rFonts w:ascii="Times New Roman" w:hAnsi="Times New Roman" w:cs="Times New Roman"/>
          <w:sz w:val="24"/>
          <w:szCs w:val="24"/>
        </w:rPr>
        <w:t>ecinde</w:t>
      </w:r>
      <w:r w:rsidRPr="004764C8">
        <w:rPr>
          <w:rFonts w:ascii="Times New Roman" w:hAnsi="Times New Roman" w:cs="Times New Roman"/>
          <w:sz w:val="24"/>
          <w:szCs w:val="24"/>
        </w:rPr>
        <w:t xml:space="preserve"> sosyal medyanın </w:t>
      </w:r>
      <w:r w:rsidR="00F066D9">
        <w:rPr>
          <w:rFonts w:ascii="Times New Roman" w:hAnsi="Times New Roman" w:cs="Times New Roman"/>
          <w:sz w:val="24"/>
          <w:szCs w:val="24"/>
        </w:rPr>
        <w:t xml:space="preserve">kullanılması, </w:t>
      </w:r>
      <w:r w:rsidRPr="004764C8">
        <w:rPr>
          <w:rFonts w:ascii="Times New Roman" w:hAnsi="Times New Roman" w:cs="Times New Roman"/>
          <w:sz w:val="24"/>
          <w:szCs w:val="24"/>
        </w:rPr>
        <w:t xml:space="preserve">katılımı teşvik etmek </w:t>
      </w:r>
      <w:r w:rsidR="00F066D9">
        <w:rPr>
          <w:rFonts w:ascii="Times New Roman" w:hAnsi="Times New Roman" w:cs="Times New Roman"/>
          <w:sz w:val="24"/>
          <w:szCs w:val="24"/>
        </w:rPr>
        <w:t>adına</w:t>
      </w:r>
      <w:r w:rsidRPr="004764C8">
        <w:rPr>
          <w:rFonts w:ascii="Times New Roman" w:hAnsi="Times New Roman" w:cs="Times New Roman"/>
          <w:sz w:val="24"/>
          <w:szCs w:val="24"/>
        </w:rPr>
        <w:t xml:space="preserve"> </w:t>
      </w:r>
      <w:r w:rsidR="00F066D9">
        <w:rPr>
          <w:rFonts w:ascii="Times New Roman" w:hAnsi="Times New Roman" w:cs="Times New Roman"/>
          <w:sz w:val="24"/>
          <w:szCs w:val="24"/>
        </w:rPr>
        <w:t xml:space="preserve">siyasi parti veya adaylara </w:t>
      </w:r>
      <w:r w:rsidR="00DD2E50">
        <w:rPr>
          <w:rFonts w:ascii="Times New Roman" w:hAnsi="Times New Roman" w:cs="Times New Roman"/>
          <w:sz w:val="24"/>
          <w:szCs w:val="24"/>
        </w:rPr>
        <w:t>f</w:t>
      </w:r>
      <w:r w:rsidR="00F066D9">
        <w:rPr>
          <w:rFonts w:ascii="Times New Roman" w:hAnsi="Times New Roman" w:cs="Times New Roman"/>
          <w:sz w:val="24"/>
          <w:szCs w:val="24"/>
        </w:rPr>
        <w:t xml:space="preserve">ırsatlar sunduğu söylenebilir. </w:t>
      </w:r>
      <w:r w:rsidR="0000373B">
        <w:rPr>
          <w:rFonts w:ascii="Times New Roman" w:eastAsia="Times-NormalTr" w:hAnsi="Times New Roman" w:cs="Times New Roman"/>
          <w:sz w:val="24"/>
          <w:szCs w:val="24"/>
        </w:rPr>
        <w:t xml:space="preserve">Sosyal medya platformları pazarlama iletişimi için stratejik bir pazarlama aracı olarak kullanılmaktadır. </w:t>
      </w:r>
      <w:r w:rsidR="0000373B">
        <w:rPr>
          <w:rFonts w:ascii="Times New Roman" w:hAnsi="Times New Roman" w:cs="Times New Roman"/>
          <w:sz w:val="24"/>
          <w:szCs w:val="24"/>
        </w:rPr>
        <w:t xml:space="preserve">Siyasi adaylar veya partiler özellikle seçim dönemlerinde adaylarını ve partilerini teşvik etmek, piyasada olumlu bir şekilde konumlandırmak ve seçmenlerin desteğini kazanmak için pazarlama stratejilerinin bir parçası olarak sosyal medyadan yararlanmaktadırlar. </w:t>
      </w:r>
    </w:p>
    <w:p w:rsidR="006F2087" w:rsidRDefault="0000373B" w:rsidP="00A028FA">
      <w:pPr>
        <w:spacing w:after="0" w:line="360" w:lineRule="auto"/>
        <w:ind w:firstLine="708"/>
        <w:jc w:val="both"/>
        <w:rPr>
          <w:rFonts w:ascii="Times New Roman" w:hAnsi="Times New Roman" w:cs="Times New Roman"/>
          <w:sz w:val="24"/>
          <w:szCs w:val="24"/>
        </w:rPr>
        <w:sectPr w:rsidR="006F2087" w:rsidSect="0000373B">
          <w:footerReference w:type="default" r:id="rId39"/>
          <w:pgSz w:w="11906" w:h="16838"/>
          <w:pgMar w:top="1701" w:right="1134" w:bottom="1701" w:left="2268" w:header="709" w:footer="709" w:gutter="0"/>
          <w:cols w:space="708"/>
          <w:docGrid w:linePitch="360"/>
        </w:sectPr>
      </w:pPr>
      <w:r>
        <w:rPr>
          <w:rFonts w:ascii="Times New Roman" w:eastAsia="Times-NormalTr" w:hAnsi="Times New Roman" w:cs="Times New Roman"/>
          <w:sz w:val="24"/>
          <w:szCs w:val="24"/>
        </w:rPr>
        <w:t>Seçim kampanyalarında önemli bir rol oynayan sosyal medya gerek zaman gerekse maliyet açısından oldukça avantajlar sağlamakta, etkin bir şekilde koordine edilmiş siyasi eylemler ve geniş medya olanağı ile sosyal hareketlerin etkisine ivme kazandırmakta ve pazarlamacılara bu anlamda fırsatlar sunmaktadır.</w:t>
      </w:r>
      <w:r w:rsidR="004769C5" w:rsidRPr="004769C5">
        <w:rPr>
          <w:rFonts w:ascii="Times New Roman" w:hAnsi="Times New Roman" w:cs="Times New Roman"/>
          <w:sz w:val="24"/>
          <w:szCs w:val="24"/>
        </w:rPr>
        <w:t xml:space="preserve"> </w:t>
      </w:r>
      <w:r w:rsidR="004769C5" w:rsidRPr="00611989">
        <w:rPr>
          <w:rFonts w:ascii="Times New Roman" w:hAnsi="Times New Roman" w:cs="Times New Roman"/>
          <w:sz w:val="24"/>
          <w:szCs w:val="24"/>
        </w:rPr>
        <w:t xml:space="preserve">Bu anlamda siyasal pazarlama sürecine sosyal medyanın </w:t>
      </w:r>
      <w:proofErr w:type="gramStart"/>
      <w:r w:rsidR="004769C5" w:rsidRPr="00611989">
        <w:rPr>
          <w:rFonts w:ascii="Times New Roman" w:hAnsi="Times New Roman" w:cs="Times New Roman"/>
          <w:sz w:val="24"/>
          <w:szCs w:val="24"/>
        </w:rPr>
        <w:t>dahil</w:t>
      </w:r>
      <w:proofErr w:type="gramEnd"/>
      <w:r w:rsidR="004769C5" w:rsidRPr="00611989">
        <w:rPr>
          <w:rFonts w:ascii="Times New Roman" w:hAnsi="Times New Roman" w:cs="Times New Roman"/>
          <w:sz w:val="24"/>
          <w:szCs w:val="24"/>
        </w:rPr>
        <w:t xml:space="preserve"> edilmesi önemli bir pazarlama aracı olarak görülebilmektedir. Günümüz modern yaşamında seçmenlerin sosyal etkileş</w:t>
      </w:r>
      <w:r w:rsidR="004769C5">
        <w:rPr>
          <w:rFonts w:ascii="Times New Roman" w:hAnsi="Times New Roman" w:cs="Times New Roman"/>
          <w:sz w:val="24"/>
          <w:szCs w:val="24"/>
        </w:rPr>
        <w:t xml:space="preserve">im için sanal ortamlara kayması, </w:t>
      </w:r>
      <w:r w:rsidR="004769C5" w:rsidRPr="00611989">
        <w:rPr>
          <w:rFonts w:ascii="Times New Roman" w:hAnsi="Times New Roman" w:cs="Times New Roman"/>
          <w:sz w:val="24"/>
          <w:szCs w:val="24"/>
        </w:rPr>
        <w:t xml:space="preserve">sosyal medyadaki kitlenin davranışlarının anlaşılmasını ve bu doğrultuda pazarlama yöntem ve tekniklerinin kullanılmasını gerektirmektedir. </w:t>
      </w:r>
    </w:p>
    <w:p w:rsidR="0000373B" w:rsidRDefault="0000373B" w:rsidP="00A028FA">
      <w:pPr>
        <w:spacing w:after="0" w:line="360" w:lineRule="auto"/>
        <w:ind w:firstLine="709"/>
        <w:jc w:val="both"/>
        <w:rPr>
          <w:rFonts w:ascii="Times New Roman" w:eastAsia="Times-NormalTr" w:hAnsi="Times New Roman" w:cs="Times New Roman"/>
          <w:sz w:val="24"/>
          <w:szCs w:val="24"/>
        </w:rPr>
      </w:pPr>
      <w:r>
        <w:rPr>
          <w:rFonts w:ascii="Times New Roman" w:eastAsia="Times-NormalTr" w:hAnsi="Times New Roman" w:cs="Times New Roman"/>
          <w:sz w:val="24"/>
          <w:szCs w:val="24"/>
        </w:rPr>
        <w:lastRenderedPageBreak/>
        <w:t xml:space="preserve"> Sosyal medya platformlarının özellikle siyasal pazarlama sürecinde etkin bir şekilde nasıl kullanılması ile ilgili bilgi ve deneyimin çok fazla olduğu söylenememektedir. Ancak mevcut bilgi ve deneyim neticesinde sosyal paylaşım siteleri ile siyasal faaliyetler hakkındaki bilgiler seçmenlere ulaştırılmaya çalışılmaktadır. Seçmenler arasında gerçekleşen elektronik ağızdan ağıza iletişim neticesinde bu bilgiler daha güvenilir bir şekilde bir biriyle etkileşim kuran kişiler arasında hızlıca yayılabilmektedir. Bu anlamda siyasal pazarlama sürecinde sosyal medya ortamlarında yapılan elektronik ağızdan ağıza iletişimin seçmenlerin oy verme kararı üzerinde etkili olabileceği düşünülmektedir.</w:t>
      </w:r>
    </w:p>
    <w:p w:rsidR="0000373B" w:rsidRDefault="0000373B" w:rsidP="00A028FA">
      <w:pPr>
        <w:spacing w:after="0" w:line="360" w:lineRule="auto"/>
        <w:ind w:firstLine="709"/>
        <w:jc w:val="both"/>
        <w:rPr>
          <w:rFonts w:ascii="Times New Roman" w:hAnsi="Times New Roman" w:cs="Times New Roman"/>
          <w:sz w:val="24"/>
          <w:szCs w:val="24"/>
        </w:rPr>
      </w:pPr>
      <w:r>
        <w:rPr>
          <w:rFonts w:ascii="Times New Roman" w:eastAsia="Times-NormalTr" w:hAnsi="Times New Roman" w:cs="Times New Roman"/>
          <w:sz w:val="24"/>
          <w:szCs w:val="24"/>
        </w:rPr>
        <w:t xml:space="preserve">Bu çalışmada </w:t>
      </w:r>
      <w:r w:rsidRPr="00AF2D40">
        <w:rPr>
          <w:rFonts w:ascii="Times New Roman" w:hAnsi="Times New Roman" w:cs="Times New Roman"/>
          <w:sz w:val="24"/>
          <w:szCs w:val="24"/>
        </w:rPr>
        <w:t>siyasal pazarlama sosyal medya faktörünün seçmen güveni ve sadakati üzerindeki etkileri</w:t>
      </w:r>
      <w:r>
        <w:rPr>
          <w:rFonts w:ascii="Times New Roman" w:hAnsi="Times New Roman" w:cs="Times New Roman"/>
          <w:sz w:val="24"/>
          <w:szCs w:val="24"/>
        </w:rPr>
        <w:t xml:space="preserve"> </w:t>
      </w:r>
      <w:r w:rsidRPr="00AF2D40">
        <w:rPr>
          <w:rFonts w:ascii="Times New Roman" w:hAnsi="Times New Roman" w:cs="Times New Roman"/>
          <w:sz w:val="24"/>
          <w:szCs w:val="24"/>
        </w:rPr>
        <w:t>ile seçmen güveni, sadakati</w:t>
      </w:r>
      <w:r>
        <w:rPr>
          <w:rFonts w:ascii="Times New Roman" w:hAnsi="Times New Roman" w:cs="Times New Roman"/>
          <w:sz w:val="24"/>
          <w:szCs w:val="24"/>
        </w:rPr>
        <w:t xml:space="preserve">nin </w:t>
      </w:r>
      <w:r w:rsidRPr="00AF2D40">
        <w:rPr>
          <w:rFonts w:ascii="Times New Roman" w:hAnsi="Times New Roman" w:cs="Times New Roman"/>
          <w:sz w:val="24"/>
          <w:szCs w:val="24"/>
        </w:rPr>
        <w:t>elektronik ağızdan ağıza iletişim</w:t>
      </w:r>
      <w:r>
        <w:rPr>
          <w:rFonts w:ascii="Times New Roman" w:hAnsi="Times New Roman" w:cs="Times New Roman"/>
          <w:sz w:val="24"/>
          <w:szCs w:val="24"/>
        </w:rPr>
        <w:t xml:space="preserve"> ve </w:t>
      </w:r>
      <w:r w:rsidRPr="00AF2D40">
        <w:rPr>
          <w:rFonts w:ascii="Times New Roman" w:hAnsi="Times New Roman" w:cs="Times New Roman"/>
          <w:sz w:val="24"/>
          <w:szCs w:val="24"/>
        </w:rPr>
        <w:t>seçmen davranışına etkileri</w:t>
      </w:r>
      <w:r>
        <w:rPr>
          <w:rFonts w:ascii="Times New Roman" w:hAnsi="Times New Roman" w:cs="Times New Roman"/>
          <w:sz w:val="24"/>
          <w:szCs w:val="24"/>
        </w:rPr>
        <w:t xml:space="preserve"> </w:t>
      </w:r>
      <w:r w:rsidRPr="00AF2D40">
        <w:rPr>
          <w:rFonts w:ascii="Times New Roman" w:hAnsi="Times New Roman" w:cs="Times New Roman"/>
          <w:sz w:val="24"/>
          <w:szCs w:val="24"/>
        </w:rPr>
        <w:t xml:space="preserve">belirlenmeye </w:t>
      </w:r>
      <w:r>
        <w:rPr>
          <w:rFonts w:ascii="Times New Roman" w:hAnsi="Times New Roman" w:cs="Times New Roman"/>
          <w:sz w:val="24"/>
          <w:szCs w:val="24"/>
        </w:rPr>
        <w:t>çalışılmıştır.</w:t>
      </w:r>
      <w:r w:rsidRPr="00AF2D40">
        <w:rPr>
          <w:rFonts w:ascii="Times New Roman" w:hAnsi="Times New Roman" w:cs="Times New Roman"/>
          <w:sz w:val="24"/>
          <w:szCs w:val="24"/>
        </w:rPr>
        <w:t xml:space="preserve"> Ayrıca çalışmada demografik faktörlere de yer verilmiş olup, bu faktörlerin seçmen davranışı üzerinde anlamlı bir farklılığa neden olup olmadığı </w:t>
      </w:r>
      <w:r>
        <w:rPr>
          <w:rFonts w:ascii="Times New Roman" w:hAnsi="Times New Roman" w:cs="Times New Roman"/>
          <w:sz w:val="24"/>
          <w:szCs w:val="24"/>
        </w:rPr>
        <w:t>tespit edilmiştir. Literatürde siyasal pazarlama sosyal medya faktörünün seçmen güveni, sadakati ve seçmen davranışına etkileri ile ilgili çalışmaların yapıldığı görülmektedir. Ancak siyasal pazarlama, sosyal medya ve elektronik ağızdan ağıza iletişimin bir arada değerlendirildiği çalışmalara rastlanılmamaktadır. Dolayısıyla bu üç kavramsal yapının bütünleştirilmesi çalışmanın önemini ve özgünlüğünü ortaya çıkarmaktadır.</w:t>
      </w:r>
    </w:p>
    <w:p w:rsidR="0000373B" w:rsidRDefault="0000373B" w:rsidP="00A028FA">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Çalışma için gerekli örneklem sayısı</w:t>
      </w:r>
      <w:r w:rsidR="00492B6E">
        <w:rPr>
          <w:rFonts w:ascii="Times New Roman" w:hAnsi="Times New Roman" w:cs="Times New Roman"/>
          <w:sz w:val="24"/>
          <w:szCs w:val="24"/>
        </w:rPr>
        <w:t xml:space="preserve"> 384 olarak tespit edilmiş olsa</w:t>
      </w:r>
      <w:r>
        <w:rPr>
          <w:rFonts w:ascii="Times New Roman" w:hAnsi="Times New Roman" w:cs="Times New Roman"/>
          <w:sz w:val="24"/>
          <w:szCs w:val="24"/>
        </w:rPr>
        <w:t xml:space="preserve">da, araştırmada hata payının azaltılması amacıyla örnek kütlenin sayısı 552 olarak belirlenmiştir. Yapılan anketlerden bazıları hatalı olduğu için elenmiş ve 540 anket araştırma analizine </w:t>
      </w:r>
      <w:proofErr w:type="gramStart"/>
      <w:r>
        <w:rPr>
          <w:rFonts w:ascii="Times New Roman" w:hAnsi="Times New Roman" w:cs="Times New Roman"/>
          <w:sz w:val="24"/>
          <w:szCs w:val="24"/>
        </w:rPr>
        <w:t>dahil</w:t>
      </w:r>
      <w:proofErr w:type="gramEnd"/>
      <w:r>
        <w:rPr>
          <w:rFonts w:ascii="Times New Roman" w:hAnsi="Times New Roman" w:cs="Times New Roman"/>
          <w:sz w:val="24"/>
          <w:szCs w:val="24"/>
        </w:rPr>
        <w:t xml:space="preserve"> edilmiştir. Sonuç olarak bu araştırmada, </w:t>
      </w:r>
      <w:r w:rsidRPr="00AF2D40">
        <w:rPr>
          <w:rFonts w:ascii="Times New Roman" w:hAnsi="Times New Roman" w:cs="Times New Roman"/>
          <w:sz w:val="24"/>
          <w:szCs w:val="24"/>
        </w:rPr>
        <w:t>tesadüfi olmayan örneklem yöntemlerinden biri olan k</w:t>
      </w:r>
      <w:r>
        <w:rPr>
          <w:rFonts w:ascii="Times New Roman" w:hAnsi="Times New Roman" w:cs="Times New Roman"/>
          <w:sz w:val="24"/>
          <w:szCs w:val="24"/>
        </w:rPr>
        <w:t>olayda örneklem</w:t>
      </w:r>
      <w:r w:rsidRPr="00AF2D40">
        <w:rPr>
          <w:rFonts w:ascii="Times New Roman" w:hAnsi="Times New Roman" w:cs="Times New Roman"/>
          <w:sz w:val="24"/>
          <w:szCs w:val="24"/>
        </w:rPr>
        <w:t xml:space="preserve"> yöntemi</w:t>
      </w:r>
      <w:r>
        <w:rPr>
          <w:rFonts w:ascii="Times New Roman" w:hAnsi="Times New Roman" w:cs="Times New Roman"/>
          <w:sz w:val="24"/>
          <w:szCs w:val="24"/>
        </w:rPr>
        <w:t xml:space="preserve"> ile sosyal medya kullanıcısı 540 kişiye çevrimiçi anket uygulanmıştır. Araştırmada </w:t>
      </w:r>
      <w:r w:rsidRPr="00AF2D40">
        <w:rPr>
          <w:rFonts w:ascii="Times New Roman" w:hAnsi="Times New Roman" w:cs="Times New Roman"/>
          <w:sz w:val="24"/>
          <w:szCs w:val="24"/>
        </w:rPr>
        <w:t>tesadüfi olmayan örneklem</w:t>
      </w:r>
      <w:r>
        <w:rPr>
          <w:rFonts w:ascii="Times New Roman" w:hAnsi="Times New Roman" w:cs="Times New Roman"/>
          <w:sz w:val="24"/>
          <w:szCs w:val="24"/>
        </w:rPr>
        <w:t xml:space="preserve"> yönteminin kullanılması nedeniyle sonuçların ana kütleye genellenemeyeceği ancak kısmen de olsa ana kütle hakkında bilgi sağlayabileceği düşünülmektedir.</w:t>
      </w:r>
    </w:p>
    <w:p w:rsidR="00782130" w:rsidRDefault="00EF62ED" w:rsidP="00A028FA">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Çalışmanın</w:t>
      </w:r>
      <w:r w:rsidR="00782130" w:rsidRPr="00E609A4">
        <w:rPr>
          <w:rFonts w:ascii="Times New Roman" w:hAnsi="Times New Roman" w:cs="Times New Roman"/>
          <w:sz w:val="24"/>
          <w:szCs w:val="24"/>
        </w:rPr>
        <w:t xml:space="preserve"> ilk bölümünü araştırma modelindeki faktörleri belirlemeye yönelik sorular oluşturmaktadır. Bu faktörler siyasal pazarlama sosyal medya, seçmen güveni, seçmen sadakati, elektronik ağızdan ağıza iletişim ve seçmen davranışıdır. Ankette bulunan her bir ifadeye katılımcılardan kendi durumları uygun cevap vermeleri istenmiş ve 1: Kesinlikle katılmıyorum, 2: Katılmıyorum, 3: Katılıp katılmama oranım e</w:t>
      </w:r>
      <w:r w:rsidR="00782130" w:rsidRPr="00E609A4">
        <w:rPr>
          <w:rFonts w:ascii="Times New Roman" w:eastAsia="TimesNewRoman" w:hAnsi="Times New Roman" w:cs="Times New Roman"/>
          <w:sz w:val="24"/>
          <w:szCs w:val="24"/>
        </w:rPr>
        <w:t>ş</w:t>
      </w:r>
      <w:r w:rsidR="00782130" w:rsidRPr="00E609A4">
        <w:rPr>
          <w:rFonts w:ascii="Times New Roman" w:hAnsi="Times New Roman" w:cs="Times New Roman"/>
          <w:sz w:val="24"/>
          <w:szCs w:val="24"/>
        </w:rPr>
        <w:t xml:space="preserve">it, 4: </w:t>
      </w:r>
      <w:r w:rsidR="00782130" w:rsidRPr="00E609A4">
        <w:rPr>
          <w:rFonts w:ascii="Times New Roman" w:hAnsi="Times New Roman" w:cs="Times New Roman"/>
          <w:sz w:val="24"/>
          <w:szCs w:val="24"/>
        </w:rPr>
        <w:lastRenderedPageBreak/>
        <w:t xml:space="preserve">Katılıyorum, 5: Kesinlikle katılıyorum </w:t>
      </w:r>
      <w:r w:rsidR="00782130" w:rsidRPr="00E609A4">
        <w:rPr>
          <w:rFonts w:ascii="Times New Roman" w:eastAsia="TimesNewRoman" w:hAnsi="Times New Roman" w:cs="Times New Roman"/>
          <w:sz w:val="24"/>
          <w:szCs w:val="24"/>
        </w:rPr>
        <w:t>ş</w:t>
      </w:r>
      <w:r w:rsidR="00782130" w:rsidRPr="00E609A4">
        <w:rPr>
          <w:rFonts w:ascii="Times New Roman" w:hAnsi="Times New Roman" w:cs="Times New Roman"/>
          <w:sz w:val="24"/>
          <w:szCs w:val="24"/>
        </w:rPr>
        <w:t>eklinde Be</w:t>
      </w:r>
      <w:r w:rsidR="00782130" w:rsidRPr="00E609A4">
        <w:rPr>
          <w:rFonts w:ascii="Times New Roman" w:eastAsia="TimesNewRoman" w:hAnsi="Times New Roman" w:cs="Times New Roman"/>
          <w:sz w:val="24"/>
          <w:szCs w:val="24"/>
        </w:rPr>
        <w:t>ş</w:t>
      </w:r>
      <w:r w:rsidR="00782130" w:rsidRPr="00E609A4">
        <w:rPr>
          <w:rFonts w:ascii="Times New Roman" w:hAnsi="Times New Roman" w:cs="Times New Roman"/>
          <w:sz w:val="24"/>
          <w:szCs w:val="24"/>
        </w:rPr>
        <w:t>li Likert Ölçe</w:t>
      </w:r>
      <w:r w:rsidR="00782130" w:rsidRPr="00E609A4">
        <w:rPr>
          <w:rFonts w:ascii="Times New Roman" w:eastAsia="TimesNewRoman" w:hAnsi="Times New Roman" w:cs="Times New Roman"/>
          <w:sz w:val="24"/>
          <w:szCs w:val="24"/>
        </w:rPr>
        <w:t>ğ</w:t>
      </w:r>
      <w:r w:rsidR="00782130" w:rsidRPr="00E609A4">
        <w:rPr>
          <w:rFonts w:ascii="Times New Roman" w:hAnsi="Times New Roman" w:cs="Times New Roman"/>
          <w:sz w:val="24"/>
          <w:szCs w:val="24"/>
        </w:rPr>
        <w:t>i kullanılmı</w:t>
      </w:r>
      <w:r w:rsidR="00782130" w:rsidRPr="00E609A4">
        <w:rPr>
          <w:rFonts w:ascii="Times New Roman" w:eastAsia="TimesNewRoman" w:hAnsi="Times New Roman" w:cs="Times New Roman"/>
          <w:sz w:val="24"/>
          <w:szCs w:val="24"/>
        </w:rPr>
        <w:t>ş</w:t>
      </w:r>
      <w:r w:rsidR="00782130" w:rsidRPr="00E609A4">
        <w:rPr>
          <w:rFonts w:ascii="Times New Roman" w:hAnsi="Times New Roman" w:cs="Times New Roman"/>
          <w:sz w:val="24"/>
          <w:szCs w:val="24"/>
        </w:rPr>
        <w:t>tır. Araştırmanın ikinci bölümünü</w:t>
      </w:r>
      <w:r w:rsidR="00E609A4" w:rsidRPr="00E609A4">
        <w:rPr>
          <w:rFonts w:ascii="Times New Roman" w:hAnsi="Times New Roman" w:cs="Times New Roman"/>
          <w:sz w:val="24"/>
          <w:szCs w:val="24"/>
        </w:rPr>
        <w:t xml:space="preserve"> oluşturan sorular</w:t>
      </w:r>
      <w:r w:rsidR="00782130" w:rsidRPr="00E609A4">
        <w:rPr>
          <w:rFonts w:ascii="Times New Roman" w:hAnsi="Times New Roman" w:cs="Times New Roman"/>
          <w:sz w:val="24"/>
          <w:szCs w:val="24"/>
        </w:rPr>
        <w:t xml:space="preserve"> </w:t>
      </w:r>
      <w:r w:rsidR="00E609A4" w:rsidRPr="00E609A4">
        <w:rPr>
          <w:rFonts w:ascii="Times New Roman" w:hAnsi="Times New Roman" w:cs="Times New Roman"/>
          <w:sz w:val="24"/>
          <w:szCs w:val="24"/>
        </w:rPr>
        <w:t>ise katılımcıların demografik ve sosyal medya kullanımı ile ilgili özelliklerini belirlemeye yöneliktir. Bu sorular cinsiyet, yaş, aylık gelir, eğitim durumu, medeni durum, meslek, sosyal medya ziyaret sıklığı, sosyal medyada siyasi parti takibi, sosyal paylaşım sitesi kullanımı, en çok ziyaret edilen sosyal medya da arkadaş/takip sayısıdır.</w:t>
      </w:r>
      <w:r w:rsidR="00EC2AB0">
        <w:rPr>
          <w:rFonts w:ascii="Times New Roman" w:hAnsi="Times New Roman" w:cs="Times New Roman"/>
          <w:sz w:val="24"/>
          <w:szCs w:val="24"/>
        </w:rPr>
        <w:t xml:space="preserve"> Araştırma neticesinde elde edilen bulgular, çalışmanın ilgili bölümünde detaylı olarak verilmiştir. Ancak bu bölümde de özet olarak araştırma bulgularını vermenin yararlı olacağı düşünülmektedir.</w:t>
      </w:r>
    </w:p>
    <w:p w:rsidR="00D34DD2" w:rsidRDefault="00EC2AB0" w:rsidP="00A028FA">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Araştırmaya katılanların %48,5’ini kadınlar, %51,5’</w:t>
      </w:r>
      <w:r w:rsidR="00D34DD2">
        <w:rPr>
          <w:rFonts w:ascii="Times New Roman" w:hAnsi="Times New Roman" w:cs="Times New Roman"/>
          <w:sz w:val="24"/>
          <w:szCs w:val="24"/>
        </w:rPr>
        <w:t xml:space="preserve">ini ise erkekler </w:t>
      </w:r>
      <w:r>
        <w:rPr>
          <w:rFonts w:ascii="Times New Roman" w:hAnsi="Times New Roman" w:cs="Times New Roman"/>
          <w:sz w:val="24"/>
          <w:szCs w:val="24"/>
        </w:rPr>
        <w:t>olu</w:t>
      </w:r>
      <w:r>
        <w:rPr>
          <w:rFonts w:ascii="TimesNewRoman" w:eastAsia="TimesNewRoman" w:hAnsi="Times New Roman" w:cs="TimesNewRoman" w:hint="eastAsia"/>
          <w:sz w:val="24"/>
          <w:szCs w:val="24"/>
        </w:rPr>
        <w:t>ş</w:t>
      </w:r>
      <w:r>
        <w:rPr>
          <w:rFonts w:ascii="Times New Roman" w:hAnsi="Times New Roman" w:cs="Times New Roman"/>
          <w:sz w:val="24"/>
          <w:szCs w:val="24"/>
        </w:rPr>
        <w:t>turmaktadır. %35,6’sı evli, %64,4’</w:t>
      </w:r>
      <w:r w:rsidR="00D34DD2">
        <w:rPr>
          <w:rFonts w:ascii="Times New Roman" w:hAnsi="Times New Roman" w:cs="Times New Roman"/>
          <w:sz w:val="24"/>
          <w:szCs w:val="24"/>
        </w:rPr>
        <w:t>ü</w:t>
      </w:r>
      <w:r>
        <w:rPr>
          <w:rFonts w:ascii="Times New Roman" w:hAnsi="Times New Roman" w:cs="Times New Roman"/>
          <w:sz w:val="24"/>
          <w:szCs w:val="24"/>
        </w:rPr>
        <w:t xml:space="preserve"> </w:t>
      </w:r>
      <w:proofErr w:type="gramStart"/>
      <w:r>
        <w:rPr>
          <w:rFonts w:ascii="Times New Roman" w:hAnsi="Times New Roman" w:cs="Times New Roman"/>
          <w:sz w:val="24"/>
          <w:szCs w:val="24"/>
        </w:rPr>
        <w:t>bekar</w:t>
      </w:r>
      <w:proofErr w:type="gramEnd"/>
      <w:r>
        <w:rPr>
          <w:rFonts w:ascii="Times New Roman" w:hAnsi="Times New Roman" w:cs="Times New Roman"/>
          <w:sz w:val="24"/>
          <w:szCs w:val="24"/>
        </w:rPr>
        <w:t xml:space="preserve"> olan katılımcıların</w:t>
      </w:r>
      <w:r w:rsidR="00D34DD2">
        <w:rPr>
          <w:rFonts w:ascii="Times New Roman" w:hAnsi="Times New Roman" w:cs="Times New Roman"/>
          <w:sz w:val="24"/>
          <w:szCs w:val="24"/>
        </w:rPr>
        <w:t xml:space="preserve"> </w:t>
      </w:r>
      <w:r>
        <w:rPr>
          <w:rFonts w:ascii="Times New Roman" w:hAnsi="Times New Roman" w:cs="Times New Roman"/>
          <w:sz w:val="24"/>
          <w:szCs w:val="24"/>
        </w:rPr>
        <w:t>%51,9’u 18-28, %29,6</w:t>
      </w:r>
      <w:r w:rsidR="00D34DD2">
        <w:rPr>
          <w:rFonts w:ascii="Times New Roman" w:hAnsi="Times New Roman" w:cs="Times New Roman"/>
          <w:sz w:val="24"/>
          <w:szCs w:val="24"/>
        </w:rPr>
        <w:t>’sı</w:t>
      </w:r>
      <w:r>
        <w:rPr>
          <w:rFonts w:ascii="Times New Roman" w:hAnsi="Times New Roman" w:cs="Times New Roman"/>
          <w:sz w:val="24"/>
          <w:szCs w:val="24"/>
        </w:rPr>
        <w:t xml:space="preserve"> 29-39 ya</w:t>
      </w:r>
      <w:r>
        <w:rPr>
          <w:rFonts w:ascii="TimesNewRoman" w:eastAsia="TimesNewRoman" w:hAnsi="Times New Roman" w:cs="TimesNewRoman" w:hint="eastAsia"/>
          <w:sz w:val="24"/>
          <w:szCs w:val="24"/>
        </w:rPr>
        <w:t>ş</w:t>
      </w:r>
      <w:r>
        <w:rPr>
          <w:rFonts w:ascii="TimesNewRoman" w:eastAsia="TimesNewRoman" w:hAnsi="Times New Roman" w:cs="TimesNewRoman"/>
          <w:sz w:val="24"/>
          <w:szCs w:val="24"/>
        </w:rPr>
        <w:t xml:space="preserve"> </w:t>
      </w:r>
      <w:r>
        <w:rPr>
          <w:rFonts w:ascii="Times New Roman" w:hAnsi="Times New Roman" w:cs="Times New Roman"/>
          <w:sz w:val="24"/>
          <w:szCs w:val="24"/>
        </w:rPr>
        <w:t>arası, %11,9’u 40-50 ya</w:t>
      </w:r>
      <w:r>
        <w:rPr>
          <w:rFonts w:ascii="TimesNewRoman" w:eastAsia="TimesNewRoman" w:hAnsi="Times New Roman" w:cs="TimesNewRoman" w:hint="eastAsia"/>
          <w:sz w:val="24"/>
          <w:szCs w:val="24"/>
        </w:rPr>
        <w:t>ş</w:t>
      </w:r>
      <w:r>
        <w:rPr>
          <w:rFonts w:ascii="TimesNewRoman" w:eastAsia="TimesNewRoman" w:hAnsi="Times New Roman" w:cs="TimesNewRoman"/>
          <w:sz w:val="24"/>
          <w:szCs w:val="24"/>
        </w:rPr>
        <w:t xml:space="preserve"> </w:t>
      </w:r>
      <w:r>
        <w:rPr>
          <w:rFonts w:ascii="Times New Roman" w:hAnsi="Times New Roman" w:cs="Times New Roman"/>
          <w:sz w:val="24"/>
          <w:szCs w:val="24"/>
        </w:rPr>
        <w:t xml:space="preserve">arası, %6,7’si </w:t>
      </w:r>
      <w:r w:rsidR="00D34DD2">
        <w:rPr>
          <w:rFonts w:ascii="Times New Roman" w:hAnsi="Times New Roman" w:cs="Times New Roman"/>
          <w:sz w:val="24"/>
          <w:szCs w:val="24"/>
        </w:rPr>
        <w:t xml:space="preserve">ise </w:t>
      </w:r>
      <w:r>
        <w:rPr>
          <w:rFonts w:ascii="Times New Roman" w:hAnsi="Times New Roman" w:cs="Times New Roman"/>
          <w:sz w:val="24"/>
          <w:szCs w:val="24"/>
        </w:rPr>
        <w:t>51 ve üzeri ya</w:t>
      </w:r>
      <w:r>
        <w:rPr>
          <w:rFonts w:ascii="TimesNewRoman" w:eastAsia="TimesNewRoman" w:hAnsi="Times New Roman" w:cs="TimesNewRoman" w:hint="eastAsia"/>
          <w:sz w:val="24"/>
          <w:szCs w:val="24"/>
        </w:rPr>
        <w:t>ş</w:t>
      </w:r>
      <w:r>
        <w:rPr>
          <w:rFonts w:ascii="TimesNewRoman" w:eastAsia="TimesNewRoman" w:hAnsi="Times New Roman" w:cs="TimesNewRoman"/>
          <w:sz w:val="24"/>
          <w:szCs w:val="24"/>
        </w:rPr>
        <w:t xml:space="preserve"> </w:t>
      </w:r>
      <w:r>
        <w:rPr>
          <w:rFonts w:ascii="Times New Roman" w:hAnsi="Times New Roman" w:cs="Times New Roman"/>
          <w:sz w:val="24"/>
          <w:szCs w:val="24"/>
        </w:rPr>
        <w:t>grubuna dahildir.</w:t>
      </w:r>
      <w:r w:rsidR="00D34DD2">
        <w:rPr>
          <w:rFonts w:ascii="Times New Roman" w:hAnsi="Times New Roman" w:cs="Times New Roman"/>
          <w:sz w:val="24"/>
          <w:szCs w:val="24"/>
        </w:rPr>
        <w:t xml:space="preserve"> %8,5’i serbest meslek, %21,1’i memur, %5,4’ü sözleşmeli personel, </w:t>
      </w:r>
      <w:r w:rsidR="009E46A0">
        <w:rPr>
          <w:rFonts w:ascii="Times New Roman" w:hAnsi="Times New Roman" w:cs="Times New Roman"/>
          <w:sz w:val="24"/>
          <w:szCs w:val="24"/>
        </w:rPr>
        <w:t xml:space="preserve">%4,8’i esnaf, %34,4’ü öğrenci, %6,9’u ev hanımı, %3,9’u emekli, %7,2’si işçi ve %7,8’i diğer meslek gruplarına </w:t>
      </w:r>
      <w:proofErr w:type="gramStart"/>
      <w:r w:rsidR="009E46A0">
        <w:rPr>
          <w:rFonts w:ascii="Times New Roman" w:hAnsi="Times New Roman" w:cs="Times New Roman"/>
          <w:sz w:val="24"/>
          <w:szCs w:val="24"/>
        </w:rPr>
        <w:t>dahil</w:t>
      </w:r>
      <w:proofErr w:type="gramEnd"/>
      <w:r w:rsidR="009E46A0">
        <w:rPr>
          <w:rFonts w:ascii="Times New Roman" w:hAnsi="Times New Roman" w:cs="Times New Roman"/>
          <w:sz w:val="24"/>
          <w:szCs w:val="24"/>
        </w:rPr>
        <w:t xml:space="preserve"> olan katılımcıların %8,3’ü ilköğretim, %19,8’i lise, %56,1’i üniversite ve %15,7’si ise yüksek lisans/doktora mezunudur. Araştırmaya katılanların %34,4’ü 1500TL ve altı, %28’i 1501TL-3000TL, %16,9’u 3001TL-4500TL, %9,4’ü 4501TL-6000TL </w:t>
      </w:r>
      <w:r w:rsidR="004769C5">
        <w:rPr>
          <w:rFonts w:ascii="Times New Roman" w:hAnsi="Times New Roman" w:cs="Times New Roman"/>
          <w:sz w:val="24"/>
          <w:szCs w:val="24"/>
        </w:rPr>
        <w:t>ve %11,3’ü 6001TL ve üstü gelir</w:t>
      </w:r>
      <w:r w:rsidR="009E46A0">
        <w:rPr>
          <w:rFonts w:ascii="Times New Roman" w:hAnsi="Times New Roman" w:cs="Times New Roman"/>
          <w:sz w:val="24"/>
          <w:szCs w:val="24"/>
        </w:rPr>
        <w:t xml:space="preserve"> düzeyindedir.</w:t>
      </w:r>
    </w:p>
    <w:p w:rsidR="009E46A0" w:rsidRDefault="009E46A0" w:rsidP="00A028FA">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Araştırmaya </w:t>
      </w:r>
      <w:r w:rsidR="00891B67">
        <w:rPr>
          <w:rFonts w:ascii="Times New Roman" w:hAnsi="Times New Roman" w:cs="Times New Roman"/>
          <w:sz w:val="24"/>
          <w:szCs w:val="24"/>
        </w:rPr>
        <w:t xml:space="preserve">katılanların %39,1 Facebook, %35,6’sı Instagram, %23,1’i ise en çok sosyal paylaşım sitesi olarak Twitter kullanmaktadır. Araştırmada “en çok ziyaret ettiğiniz sosyal paylaşım sitesinde politikacı/siyasi parti takip edermisiniz sorununa katılımcıların %45,6’sı “evet” %54,4’ü ise “hayır” cevabını vermiştir. Katılımcıların en çok ziyaret ettikleri sosyal paylaşım sitesinde </w:t>
      </w:r>
      <w:r w:rsidR="00EF62ED">
        <w:rPr>
          <w:rFonts w:ascii="Times New Roman" w:hAnsi="Times New Roman" w:cs="Times New Roman"/>
          <w:sz w:val="24"/>
          <w:szCs w:val="24"/>
        </w:rPr>
        <w:t>%6,7’si 1-50, %5,2’si 51-100, %9,8’i 101-150, %9,3’ü 151-200, %10,2’si 201-250, %10,7’si 251-300 ve %48,1’i ise 301 ve üzeri arkadaş/takip sayısına sahiptir. Ayrıca katılımcılar sosyal paylaşım sitelerinde bir günde %28’i 1 saatten az, %26,3’ü 1-2 saat, %17,2’si 2-3 saat, %14,1’i 3-4 saat, %9,4’ü 4-5 saat ve %5’i ise bir günde 5 saatin üstünde zaman geçirmektedir.</w:t>
      </w:r>
    </w:p>
    <w:p w:rsidR="00E609A4" w:rsidRDefault="004F283F" w:rsidP="00A028FA">
      <w:pPr>
        <w:autoSpaceDE w:val="0"/>
        <w:autoSpaceDN w:val="0"/>
        <w:adjustRightInd w:val="0"/>
        <w:spacing w:after="0" w:line="360" w:lineRule="auto"/>
        <w:ind w:firstLine="709"/>
        <w:jc w:val="both"/>
        <w:rPr>
          <w:rFonts w:ascii="Times New Roman" w:eastAsia="TimesNewRoman" w:hAnsi="Times New Roman" w:cs="Times New Roman"/>
          <w:sz w:val="24"/>
          <w:szCs w:val="24"/>
        </w:rPr>
      </w:pPr>
      <w:r>
        <w:rPr>
          <w:rFonts w:ascii="Times New Roman" w:hAnsi="Times New Roman" w:cs="Times New Roman"/>
          <w:sz w:val="24"/>
          <w:szCs w:val="24"/>
        </w:rPr>
        <w:t>Araştırma ölçeklerinin güvenirlilik analizi için en yaygın kullanım alanına sahip iç tutarlılık analizi metodu olan Cronbach Alfa Katsayısı yöntemi kullanılmıştır. Güvenirlilik analizi sonucu elde edilen ölçeklerin geçerlilikleri için ise Faktör Analizi yapılmış, analiz sonucunda her bir faktörün toplam açıklanan varyansları ve de</w:t>
      </w:r>
      <w:r>
        <w:rPr>
          <w:rFonts w:ascii="TimesNewRoman" w:eastAsia="TimesNewRoman" w:hAnsi="Times New Roman" w:cs="TimesNewRoman" w:hint="eastAsia"/>
          <w:sz w:val="24"/>
          <w:szCs w:val="24"/>
        </w:rPr>
        <w:t>ğ</w:t>
      </w:r>
      <w:r>
        <w:rPr>
          <w:rFonts w:ascii="Times New Roman" w:hAnsi="Times New Roman" w:cs="Times New Roman"/>
          <w:sz w:val="24"/>
          <w:szCs w:val="24"/>
        </w:rPr>
        <w:t>i</w:t>
      </w:r>
      <w:r>
        <w:rPr>
          <w:rFonts w:ascii="TimesNewRoman" w:eastAsia="TimesNewRoman" w:hAnsi="Times New Roman" w:cs="TimesNewRoman" w:hint="eastAsia"/>
          <w:sz w:val="24"/>
          <w:szCs w:val="24"/>
        </w:rPr>
        <w:t>ş</w:t>
      </w:r>
      <w:r>
        <w:rPr>
          <w:rFonts w:ascii="Times New Roman" w:hAnsi="Times New Roman" w:cs="Times New Roman"/>
          <w:sz w:val="24"/>
          <w:szCs w:val="24"/>
        </w:rPr>
        <w:t xml:space="preserve">kenlerin ilgili faktörler </w:t>
      </w:r>
      <w:proofErr w:type="gramStart"/>
      <w:r>
        <w:rPr>
          <w:rFonts w:ascii="Times New Roman" w:hAnsi="Times New Roman" w:cs="Times New Roman"/>
          <w:sz w:val="24"/>
          <w:szCs w:val="24"/>
        </w:rPr>
        <w:t>korelasyonunu</w:t>
      </w:r>
      <w:proofErr w:type="gramEnd"/>
      <w:r>
        <w:rPr>
          <w:rFonts w:ascii="Times New Roman" w:hAnsi="Times New Roman" w:cs="Times New Roman"/>
          <w:sz w:val="24"/>
          <w:szCs w:val="24"/>
        </w:rPr>
        <w:t xml:space="preserve"> gösteren faktör yükleri dikkate alınmı</w:t>
      </w:r>
      <w:r>
        <w:rPr>
          <w:rFonts w:ascii="TimesNewRoman" w:eastAsia="TimesNewRoman" w:hAnsi="Times New Roman" w:cs="TimesNewRoman" w:hint="eastAsia"/>
          <w:sz w:val="24"/>
          <w:szCs w:val="24"/>
        </w:rPr>
        <w:t>ş</w:t>
      </w:r>
      <w:r>
        <w:rPr>
          <w:rFonts w:ascii="Times New Roman" w:hAnsi="Times New Roman" w:cs="Times New Roman"/>
          <w:sz w:val="24"/>
          <w:szCs w:val="24"/>
        </w:rPr>
        <w:t xml:space="preserve">tır. </w:t>
      </w:r>
      <w:r w:rsidR="00EF62ED">
        <w:rPr>
          <w:rFonts w:ascii="Times New Roman" w:hAnsi="Times New Roman" w:cs="Times New Roman"/>
          <w:sz w:val="24"/>
          <w:szCs w:val="24"/>
        </w:rPr>
        <w:t xml:space="preserve">Ölçeklerin güvenirlilik ve geçerlilikleri belirlendikten sonra </w:t>
      </w:r>
      <w:r w:rsidR="00103F0D">
        <w:rPr>
          <w:rFonts w:ascii="Times New Roman" w:hAnsi="Times New Roman" w:cs="Times New Roman"/>
          <w:sz w:val="24"/>
          <w:szCs w:val="24"/>
        </w:rPr>
        <w:t>k</w:t>
      </w:r>
      <w:r>
        <w:rPr>
          <w:rFonts w:ascii="Times New Roman" w:hAnsi="Times New Roman" w:cs="Times New Roman"/>
          <w:sz w:val="24"/>
          <w:szCs w:val="24"/>
        </w:rPr>
        <w:t xml:space="preserve">atılımcıların demografik </w:t>
      </w:r>
      <w:r>
        <w:rPr>
          <w:rFonts w:ascii="Times New Roman" w:hAnsi="Times New Roman" w:cs="Times New Roman"/>
          <w:sz w:val="24"/>
          <w:szCs w:val="24"/>
        </w:rPr>
        <w:lastRenderedPageBreak/>
        <w:t xml:space="preserve">ve sosyal paylaşım sitesi kullanımı ile ilgili özelliklerinin seçmen davranışı üzerinde </w:t>
      </w:r>
      <w:r w:rsidR="00EF62ED">
        <w:rPr>
          <w:rFonts w:ascii="Times New Roman" w:hAnsi="Times New Roman" w:cs="Times New Roman"/>
          <w:sz w:val="24"/>
          <w:szCs w:val="24"/>
        </w:rPr>
        <w:t>anlamlı</w:t>
      </w:r>
      <w:r>
        <w:rPr>
          <w:rFonts w:ascii="Times New Roman" w:hAnsi="Times New Roman" w:cs="Times New Roman"/>
          <w:sz w:val="24"/>
          <w:szCs w:val="24"/>
        </w:rPr>
        <w:t xml:space="preserve"> bir </w:t>
      </w:r>
      <w:r w:rsidR="00EF62ED">
        <w:rPr>
          <w:rFonts w:ascii="Times New Roman" w:hAnsi="Times New Roman" w:cs="Times New Roman"/>
          <w:sz w:val="24"/>
          <w:szCs w:val="24"/>
        </w:rPr>
        <w:t>farklılı</w:t>
      </w:r>
      <w:r w:rsidR="00EF62ED">
        <w:rPr>
          <w:rFonts w:ascii="TimesNewRoman" w:eastAsia="TimesNewRoman" w:hAnsi="Times New Roman" w:cs="TimesNewRoman" w:hint="eastAsia"/>
          <w:sz w:val="24"/>
          <w:szCs w:val="24"/>
        </w:rPr>
        <w:t>ğ</w:t>
      </w:r>
      <w:r w:rsidR="00EF62ED">
        <w:rPr>
          <w:rFonts w:ascii="Times New Roman" w:hAnsi="Times New Roman" w:cs="Times New Roman"/>
          <w:sz w:val="24"/>
          <w:szCs w:val="24"/>
        </w:rPr>
        <w:t>a neden olup olmadı</w:t>
      </w:r>
      <w:r w:rsidR="00EF62ED">
        <w:rPr>
          <w:rFonts w:ascii="TimesNewRoman" w:eastAsia="TimesNewRoman" w:hAnsi="Times New Roman" w:cs="TimesNewRoman" w:hint="eastAsia"/>
          <w:sz w:val="24"/>
          <w:szCs w:val="24"/>
        </w:rPr>
        <w:t>ğ</w:t>
      </w:r>
      <w:r w:rsidR="00EF62ED">
        <w:rPr>
          <w:rFonts w:ascii="Times New Roman" w:hAnsi="Times New Roman" w:cs="Times New Roman"/>
          <w:sz w:val="24"/>
          <w:szCs w:val="24"/>
        </w:rPr>
        <w:t>ının belirlenmesini kapsayan ara</w:t>
      </w:r>
      <w:r w:rsidR="00EF62ED">
        <w:rPr>
          <w:rFonts w:ascii="TimesNewRoman" w:eastAsia="TimesNewRoman" w:hAnsi="Times New Roman" w:cs="TimesNewRoman" w:hint="eastAsia"/>
          <w:sz w:val="24"/>
          <w:szCs w:val="24"/>
        </w:rPr>
        <w:t>ş</w:t>
      </w:r>
      <w:r w:rsidR="00EF62ED">
        <w:rPr>
          <w:rFonts w:ascii="Times New Roman" w:hAnsi="Times New Roman" w:cs="Times New Roman"/>
          <w:sz w:val="24"/>
          <w:szCs w:val="24"/>
        </w:rPr>
        <w:t>tı</w:t>
      </w:r>
      <w:r>
        <w:rPr>
          <w:rFonts w:ascii="Times New Roman" w:hAnsi="Times New Roman" w:cs="Times New Roman"/>
          <w:sz w:val="24"/>
          <w:szCs w:val="24"/>
        </w:rPr>
        <w:t xml:space="preserve">rma hipotezleri Fark </w:t>
      </w:r>
      <w:r w:rsidR="00EF62ED">
        <w:rPr>
          <w:rFonts w:ascii="Times New Roman" w:hAnsi="Times New Roman" w:cs="Times New Roman"/>
          <w:sz w:val="24"/>
          <w:szCs w:val="24"/>
        </w:rPr>
        <w:t xml:space="preserve">Testleri </w:t>
      </w:r>
      <w:proofErr w:type="gramStart"/>
      <w:r w:rsidR="00EF62ED">
        <w:rPr>
          <w:rFonts w:ascii="Times New Roman" w:hAnsi="Times New Roman" w:cs="Times New Roman"/>
          <w:sz w:val="24"/>
          <w:szCs w:val="24"/>
        </w:rPr>
        <w:t>ile,</w:t>
      </w:r>
      <w:proofErr w:type="gramEnd"/>
      <w:r w:rsidR="00EF62ED">
        <w:rPr>
          <w:rFonts w:ascii="Times New Roman" w:hAnsi="Times New Roman" w:cs="Times New Roman"/>
          <w:sz w:val="24"/>
          <w:szCs w:val="24"/>
        </w:rPr>
        <w:t xml:space="preserve"> </w:t>
      </w:r>
      <w:r>
        <w:rPr>
          <w:rFonts w:ascii="Times New Roman" w:hAnsi="Times New Roman" w:cs="Times New Roman"/>
          <w:sz w:val="24"/>
          <w:szCs w:val="24"/>
        </w:rPr>
        <w:t>siyasal pazarlama sosyal medya faktörünün seçmen güveni ve sadakati ile elektronik ağızdan ağıza iletişime</w:t>
      </w:r>
      <w:r w:rsidR="00EF62ED">
        <w:rPr>
          <w:rFonts w:ascii="Times New Roman" w:hAnsi="Times New Roman" w:cs="Times New Roman"/>
          <w:sz w:val="24"/>
          <w:szCs w:val="24"/>
        </w:rPr>
        <w:t>,</w:t>
      </w:r>
      <w:r>
        <w:rPr>
          <w:rFonts w:ascii="Times New Roman" w:hAnsi="Times New Roman" w:cs="Times New Roman"/>
          <w:sz w:val="24"/>
          <w:szCs w:val="24"/>
        </w:rPr>
        <w:t xml:space="preserve"> </w:t>
      </w:r>
      <w:r w:rsidRPr="004F283F">
        <w:rPr>
          <w:rFonts w:ascii="Times New Roman" w:hAnsi="Times New Roman" w:cs="Times New Roman"/>
          <w:sz w:val="24"/>
          <w:szCs w:val="24"/>
        </w:rPr>
        <w:t xml:space="preserve">seçmen güveni ve sadakatinin elektronik ağızdan ağıza iletişim ve seçmen davranışına etkilerinin </w:t>
      </w:r>
      <w:r w:rsidR="00EF62ED" w:rsidRPr="004F283F">
        <w:rPr>
          <w:rFonts w:ascii="Times New Roman" w:hAnsi="Times New Roman" w:cs="Times New Roman"/>
          <w:sz w:val="24"/>
          <w:szCs w:val="24"/>
        </w:rPr>
        <w:t>belirlenmesini kapsayan ara</w:t>
      </w:r>
      <w:r w:rsidR="00EF62ED" w:rsidRPr="004F283F">
        <w:rPr>
          <w:rFonts w:ascii="Times New Roman" w:eastAsia="TimesNewRoman" w:hAnsi="Times New Roman" w:cs="Times New Roman"/>
          <w:sz w:val="24"/>
          <w:szCs w:val="24"/>
        </w:rPr>
        <w:t>ş</w:t>
      </w:r>
      <w:r w:rsidR="00EF62ED" w:rsidRPr="004F283F">
        <w:rPr>
          <w:rFonts w:ascii="Times New Roman" w:hAnsi="Times New Roman" w:cs="Times New Roman"/>
          <w:sz w:val="24"/>
          <w:szCs w:val="24"/>
        </w:rPr>
        <w:t>tırma</w:t>
      </w:r>
      <w:r w:rsidRPr="004F283F">
        <w:rPr>
          <w:rFonts w:ascii="Times New Roman" w:hAnsi="Times New Roman" w:cs="Times New Roman"/>
          <w:sz w:val="24"/>
          <w:szCs w:val="24"/>
        </w:rPr>
        <w:t xml:space="preserve"> </w:t>
      </w:r>
      <w:r w:rsidR="00EF62ED" w:rsidRPr="004F283F">
        <w:rPr>
          <w:rFonts w:ascii="Times New Roman" w:hAnsi="Times New Roman" w:cs="Times New Roman"/>
          <w:sz w:val="24"/>
          <w:szCs w:val="24"/>
        </w:rPr>
        <w:t xml:space="preserve">hipotezleri ise </w:t>
      </w:r>
      <w:r w:rsidRPr="004F283F">
        <w:rPr>
          <w:rFonts w:ascii="Times New Roman" w:hAnsi="Times New Roman" w:cs="Times New Roman"/>
          <w:sz w:val="24"/>
          <w:szCs w:val="24"/>
        </w:rPr>
        <w:t>Yapısal Eşitlik Modeli ile</w:t>
      </w:r>
      <w:r w:rsidR="00EF62ED" w:rsidRPr="004F283F">
        <w:rPr>
          <w:rFonts w:ascii="Times New Roman" w:hAnsi="Times New Roman" w:cs="Times New Roman"/>
          <w:sz w:val="24"/>
          <w:szCs w:val="24"/>
        </w:rPr>
        <w:t xml:space="preserve"> test edilmi</w:t>
      </w:r>
      <w:r w:rsidR="00EF62ED" w:rsidRPr="004F283F">
        <w:rPr>
          <w:rFonts w:ascii="Times New Roman" w:eastAsia="TimesNewRoman" w:hAnsi="Times New Roman" w:cs="Times New Roman"/>
          <w:sz w:val="24"/>
          <w:szCs w:val="24"/>
        </w:rPr>
        <w:t>ş</w:t>
      </w:r>
      <w:r w:rsidRPr="004F283F">
        <w:rPr>
          <w:rFonts w:ascii="Times New Roman" w:eastAsia="TimesNewRoman" w:hAnsi="Times New Roman" w:cs="Times New Roman"/>
          <w:sz w:val="24"/>
          <w:szCs w:val="24"/>
        </w:rPr>
        <w:t>tir.</w:t>
      </w:r>
    </w:p>
    <w:p w:rsidR="0063285A" w:rsidRDefault="0063285A" w:rsidP="00A028FA">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t>Araştırmaya katılan sosyal medya kullanıcılarının cinsiyet gruplarına göre seçmen davranışı arasındaki farkın anlamlı olup olmadı</w:t>
      </w:r>
      <w:r>
        <w:rPr>
          <w:rFonts w:ascii="TimesNewRoman" w:eastAsia="TimesNewRoman" w:hAnsi="Times New Roman" w:cs="TimesNewRoman" w:hint="eastAsia"/>
          <w:sz w:val="24"/>
          <w:szCs w:val="24"/>
        </w:rPr>
        <w:t>ğ</w:t>
      </w:r>
      <w:r>
        <w:rPr>
          <w:rFonts w:ascii="Times New Roman" w:hAnsi="Times New Roman" w:cs="Times New Roman"/>
          <w:sz w:val="24"/>
          <w:szCs w:val="24"/>
        </w:rPr>
        <w:t>ını gösteren p de</w:t>
      </w:r>
      <w:r>
        <w:rPr>
          <w:rFonts w:ascii="TimesNewRoman" w:eastAsia="TimesNewRoman" w:hAnsi="Times New Roman" w:cs="TimesNewRoman" w:hint="eastAsia"/>
          <w:sz w:val="24"/>
          <w:szCs w:val="24"/>
        </w:rPr>
        <w:t>ğ</w:t>
      </w:r>
      <w:r>
        <w:rPr>
          <w:rFonts w:ascii="Times New Roman" w:hAnsi="Times New Roman" w:cs="Times New Roman"/>
          <w:sz w:val="24"/>
          <w:szCs w:val="24"/>
        </w:rPr>
        <w:t>eri 0,033</w:t>
      </w:r>
      <w:r w:rsidR="00102F8F">
        <w:rPr>
          <w:rFonts w:ascii="Times New Roman" w:hAnsi="Times New Roman" w:cs="Times New Roman"/>
          <w:sz w:val="24"/>
          <w:szCs w:val="24"/>
        </w:rPr>
        <w:t xml:space="preserve"> (p&lt;0,05 ise anlamlı) oldu</w:t>
      </w:r>
      <w:r w:rsidR="00102F8F">
        <w:rPr>
          <w:rFonts w:ascii="TimesNewRoman" w:eastAsia="TimesNewRoman" w:hAnsi="Times New Roman" w:cs="TimesNewRoman" w:hint="eastAsia"/>
          <w:sz w:val="24"/>
          <w:szCs w:val="24"/>
        </w:rPr>
        <w:t>ğ</w:t>
      </w:r>
      <w:r w:rsidR="00102F8F">
        <w:rPr>
          <w:rFonts w:ascii="Times New Roman" w:hAnsi="Times New Roman" w:cs="Times New Roman"/>
          <w:sz w:val="24"/>
          <w:szCs w:val="24"/>
        </w:rPr>
        <w:t xml:space="preserve">undan </w:t>
      </w:r>
      <w:r>
        <w:rPr>
          <w:rFonts w:ascii="Times New Roman" w:hAnsi="Times New Roman" w:cs="Times New Roman"/>
          <w:sz w:val="24"/>
          <w:szCs w:val="24"/>
        </w:rPr>
        <w:t xml:space="preserve">araştırmaya katılanların cinsiyet gruplarına göre seçmen davranışları </w:t>
      </w:r>
      <w:r w:rsidR="00102F8F">
        <w:rPr>
          <w:rFonts w:ascii="Times New Roman" w:hAnsi="Times New Roman" w:cs="Times New Roman"/>
          <w:sz w:val="24"/>
          <w:szCs w:val="24"/>
        </w:rPr>
        <w:t>açısından</w:t>
      </w:r>
      <w:r>
        <w:rPr>
          <w:rFonts w:ascii="Times New Roman" w:hAnsi="Times New Roman" w:cs="Times New Roman"/>
          <w:sz w:val="24"/>
          <w:szCs w:val="24"/>
        </w:rPr>
        <w:t xml:space="preserve"> anlamlı bir fark olduğu söyleneb</w:t>
      </w:r>
      <w:r w:rsidR="00102F8F">
        <w:rPr>
          <w:rFonts w:ascii="Times New Roman" w:hAnsi="Times New Roman" w:cs="Times New Roman"/>
          <w:sz w:val="24"/>
          <w:szCs w:val="24"/>
        </w:rPr>
        <w:t xml:space="preserve">ilir. Araştırmaya katılan kadınların aritmetik ortalaması 2,85 erkeklerin ise 3,06’dır. </w:t>
      </w:r>
      <w:r w:rsidR="009217FB">
        <w:rPr>
          <w:rFonts w:ascii="Times New Roman" w:hAnsi="Times New Roman" w:cs="Times New Roman"/>
          <w:sz w:val="24"/>
          <w:szCs w:val="24"/>
        </w:rPr>
        <w:t>Dolayısıyla seçmen davranışının cinsiyete göre farklılık gösterdiği, yani kadınlar ve erkekler arasında seçmen davranışı</w:t>
      </w:r>
      <w:r w:rsidR="002D1117">
        <w:rPr>
          <w:rFonts w:ascii="Times New Roman" w:hAnsi="Times New Roman" w:cs="Times New Roman"/>
          <w:sz w:val="24"/>
          <w:szCs w:val="24"/>
        </w:rPr>
        <w:t xml:space="preserve"> düzeyinde farklılıklar olduğu </w:t>
      </w:r>
      <w:r w:rsidR="009217FB">
        <w:rPr>
          <w:rFonts w:ascii="Times New Roman" w:hAnsi="Times New Roman" w:cs="Times New Roman"/>
          <w:sz w:val="24"/>
          <w:szCs w:val="24"/>
        </w:rPr>
        <w:t xml:space="preserve">söylenebilmektedir. </w:t>
      </w:r>
    </w:p>
    <w:p w:rsidR="009217FB" w:rsidRDefault="009217FB" w:rsidP="00A028FA">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Araştırmaya katılan sosyal medya kullanıcılarının medeni durumlarına göre seçmen davranışı arasındaki farkın anlamlı olup olmadı</w:t>
      </w:r>
      <w:r>
        <w:rPr>
          <w:rFonts w:ascii="TimesNewRoman" w:eastAsia="TimesNewRoman" w:hAnsi="Times New Roman" w:cs="TimesNewRoman" w:hint="eastAsia"/>
          <w:sz w:val="24"/>
          <w:szCs w:val="24"/>
        </w:rPr>
        <w:t>ğ</w:t>
      </w:r>
      <w:r>
        <w:rPr>
          <w:rFonts w:ascii="Times New Roman" w:hAnsi="Times New Roman" w:cs="Times New Roman"/>
          <w:sz w:val="24"/>
          <w:szCs w:val="24"/>
        </w:rPr>
        <w:t>ını gösteren p de</w:t>
      </w:r>
      <w:r>
        <w:rPr>
          <w:rFonts w:ascii="TimesNewRoman" w:eastAsia="TimesNewRoman" w:hAnsi="Times New Roman" w:cs="TimesNewRoman" w:hint="eastAsia"/>
          <w:sz w:val="24"/>
          <w:szCs w:val="24"/>
        </w:rPr>
        <w:t>ğ</w:t>
      </w:r>
      <w:r>
        <w:rPr>
          <w:rFonts w:ascii="Times New Roman" w:hAnsi="Times New Roman" w:cs="Times New Roman"/>
          <w:sz w:val="24"/>
          <w:szCs w:val="24"/>
        </w:rPr>
        <w:t>eri 0,048 (p&lt;0,05 ise anlamlı) oldu</w:t>
      </w:r>
      <w:r>
        <w:rPr>
          <w:rFonts w:ascii="TimesNewRoman" w:eastAsia="TimesNewRoman" w:hAnsi="Times New Roman" w:cs="TimesNewRoman" w:hint="eastAsia"/>
          <w:sz w:val="24"/>
          <w:szCs w:val="24"/>
        </w:rPr>
        <w:t>ğ</w:t>
      </w:r>
      <w:r>
        <w:rPr>
          <w:rFonts w:ascii="Times New Roman" w:hAnsi="Times New Roman" w:cs="Times New Roman"/>
          <w:sz w:val="24"/>
          <w:szCs w:val="24"/>
        </w:rPr>
        <w:t xml:space="preserve">undan araştırmaya katılanların medeni durumlarına göre seçmen davranışları açısından anlamlı bir fark olduğu söylenebilir. Araştırmaya katılan evlilerin aritmetik ortalaması 3,35 </w:t>
      </w:r>
      <w:proofErr w:type="gramStart"/>
      <w:r>
        <w:rPr>
          <w:rFonts w:ascii="Times New Roman" w:hAnsi="Times New Roman" w:cs="Times New Roman"/>
          <w:sz w:val="24"/>
          <w:szCs w:val="24"/>
        </w:rPr>
        <w:t>bekarların</w:t>
      </w:r>
      <w:proofErr w:type="gramEnd"/>
      <w:r>
        <w:rPr>
          <w:rFonts w:ascii="Times New Roman" w:hAnsi="Times New Roman" w:cs="Times New Roman"/>
          <w:sz w:val="24"/>
          <w:szCs w:val="24"/>
        </w:rPr>
        <w:t xml:space="preserve"> ise 3,19’dur. Dolayısıyla </w:t>
      </w:r>
      <w:r w:rsidR="002D1117">
        <w:rPr>
          <w:rFonts w:ascii="Times New Roman" w:hAnsi="Times New Roman" w:cs="Times New Roman"/>
          <w:sz w:val="24"/>
          <w:szCs w:val="24"/>
        </w:rPr>
        <w:t xml:space="preserve">bu sonuçlara göre </w:t>
      </w:r>
      <w:r>
        <w:rPr>
          <w:rFonts w:ascii="Times New Roman" w:hAnsi="Times New Roman" w:cs="Times New Roman"/>
          <w:sz w:val="24"/>
          <w:szCs w:val="24"/>
        </w:rPr>
        <w:t xml:space="preserve">seçmen davranışının medeni duruma göre farklılık gösterdiği, yani evliler ve </w:t>
      </w:r>
      <w:proofErr w:type="gramStart"/>
      <w:r>
        <w:rPr>
          <w:rFonts w:ascii="Times New Roman" w:hAnsi="Times New Roman" w:cs="Times New Roman"/>
          <w:sz w:val="24"/>
          <w:szCs w:val="24"/>
        </w:rPr>
        <w:t>bekarlar</w:t>
      </w:r>
      <w:proofErr w:type="gramEnd"/>
      <w:r>
        <w:rPr>
          <w:rFonts w:ascii="Times New Roman" w:hAnsi="Times New Roman" w:cs="Times New Roman"/>
          <w:sz w:val="24"/>
          <w:szCs w:val="24"/>
        </w:rPr>
        <w:t xml:space="preserve"> arasında seçmen davranışı düzeyinde farklılıklar olduğu </w:t>
      </w:r>
      <w:r w:rsidR="002D1117">
        <w:rPr>
          <w:rFonts w:ascii="Times New Roman" w:hAnsi="Times New Roman" w:cs="Times New Roman"/>
          <w:sz w:val="24"/>
          <w:szCs w:val="24"/>
        </w:rPr>
        <w:t>görülmektedir.</w:t>
      </w:r>
    </w:p>
    <w:p w:rsidR="002D1117" w:rsidRDefault="002D1117" w:rsidP="00A028FA">
      <w:pPr>
        <w:autoSpaceDE w:val="0"/>
        <w:autoSpaceDN w:val="0"/>
        <w:adjustRightInd w:val="0"/>
        <w:spacing w:after="0" w:line="360" w:lineRule="auto"/>
        <w:ind w:firstLine="709"/>
        <w:jc w:val="both"/>
        <w:rPr>
          <w:rFonts w:ascii="Times New Roman" w:hAnsi="Times New Roman" w:cs="Times New Roman"/>
          <w:sz w:val="24"/>
          <w:szCs w:val="24"/>
        </w:rPr>
      </w:pPr>
      <w:proofErr w:type="gramStart"/>
      <w:r>
        <w:rPr>
          <w:rFonts w:ascii="Times New Roman" w:hAnsi="Times New Roman" w:cs="Times New Roman"/>
          <w:sz w:val="24"/>
          <w:szCs w:val="24"/>
        </w:rPr>
        <w:t>Araştırmaya katılan sosyal medya kullanıcılarının en çok ziyaret ettikleri sosyal paylaşım sitesinde politikacı/siyasi parti takip etme ve etmeme durumlarına göre seçmen davranışı arasındaki farkın anlamlı olup olmadı</w:t>
      </w:r>
      <w:r>
        <w:rPr>
          <w:rFonts w:ascii="TimesNewRoman" w:eastAsia="TimesNewRoman" w:hAnsi="Times New Roman" w:cs="TimesNewRoman" w:hint="eastAsia"/>
          <w:sz w:val="24"/>
          <w:szCs w:val="24"/>
        </w:rPr>
        <w:t>ğ</w:t>
      </w:r>
      <w:r>
        <w:rPr>
          <w:rFonts w:ascii="Times New Roman" w:hAnsi="Times New Roman" w:cs="Times New Roman"/>
          <w:sz w:val="24"/>
          <w:szCs w:val="24"/>
        </w:rPr>
        <w:t>ını gösteren p de</w:t>
      </w:r>
      <w:r>
        <w:rPr>
          <w:rFonts w:ascii="TimesNewRoman" w:eastAsia="TimesNewRoman" w:hAnsi="Times New Roman" w:cs="TimesNewRoman" w:hint="eastAsia"/>
          <w:sz w:val="24"/>
          <w:szCs w:val="24"/>
        </w:rPr>
        <w:t>ğ</w:t>
      </w:r>
      <w:r>
        <w:rPr>
          <w:rFonts w:ascii="Times New Roman" w:hAnsi="Times New Roman" w:cs="Times New Roman"/>
          <w:sz w:val="24"/>
          <w:szCs w:val="24"/>
        </w:rPr>
        <w:t>eri 0,000 (p&lt;0,05 ise anlamlı) oldu</w:t>
      </w:r>
      <w:r>
        <w:rPr>
          <w:rFonts w:ascii="TimesNewRoman" w:eastAsia="TimesNewRoman" w:hAnsi="Times New Roman" w:cs="TimesNewRoman" w:hint="eastAsia"/>
          <w:sz w:val="24"/>
          <w:szCs w:val="24"/>
        </w:rPr>
        <w:t>ğ</w:t>
      </w:r>
      <w:r>
        <w:rPr>
          <w:rFonts w:ascii="Times New Roman" w:hAnsi="Times New Roman" w:cs="Times New Roman"/>
          <w:sz w:val="24"/>
          <w:szCs w:val="24"/>
        </w:rPr>
        <w:t>undan araştırmaya katılanların sosyal paylaşım sitesinde politikacı/siyasi parti takip etme ve etmeme durumlarına göre seçmen davranışları açısından anlamlı bir fark olduğu sonucuna ulaşılmaktadır.</w:t>
      </w:r>
      <w:r w:rsidR="003D2C07">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Araştırma neticesinde en çok ziyaret ettikleri sosyal paylaşım sitesinde politikacı/siyasi parti takip edenlerin aritmetik ortalaması 3,55 takip etmeyenlerin ise 3,16’dır. </w:t>
      </w:r>
      <w:r w:rsidR="003D2C07">
        <w:rPr>
          <w:rFonts w:ascii="Times New Roman" w:hAnsi="Times New Roman" w:cs="Times New Roman"/>
          <w:sz w:val="24"/>
          <w:szCs w:val="24"/>
        </w:rPr>
        <w:t>B</w:t>
      </w:r>
      <w:r>
        <w:rPr>
          <w:rFonts w:ascii="Times New Roman" w:hAnsi="Times New Roman" w:cs="Times New Roman"/>
          <w:sz w:val="24"/>
          <w:szCs w:val="24"/>
        </w:rPr>
        <w:t xml:space="preserve">u sonuçlara göre </w:t>
      </w:r>
      <w:r w:rsidR="003D2C07">
        <w:rPr>
          <w:rFonts w:ascii="Times New Roman" w:hAnsi="Times New Roman" w:cs="Times New Roman"/>
          <w:sz w:val="24"/>
          <w:szCs w:val="24"/>
        </w:rPr>
        <w:t>sosyal paylaşım sitelerinde politikacı/siyasi parti takip edenler ile etmeyenler arasında seçmen davranışı bakımından</w:t>
      </w:r>
      <w:r>
        <w:rPr>
          <w:rFonts w:ascii="Times New Roman" w:hAnsi="Times New Roman" w:cs="Times New Roman"/>
          <w:sz w:val="24"/>
          <w:szCs w:val="24"/>
        </w:rPr>
        <w:t xml:space="preserve"> farklılık </w:t>
      </w:r>
      <w:r w:rsidR="003D2C07">
        <w:rPr>
          <w:rFonts w:ascii="Times New Roman" w:hAnsi="Times New Roman" w:cs="Times New Roman"/>
          <w:sz w:val="24"/>
          <w:szCs w:val="24"/>
        </w:rPr>
        <w:t>olduğu</w:t>
      </w:r>
      <w:r>
        <w:rPr>
          <w:rFonts w:ascii="Times New Roman" w:hAnsi="Times New Roman" w:cs="Times New Roman"/>
          <w:sz w:val="24"/>
          <w:szCs w:val="24"/>
        </w:rPr>
        <w:t xml:space="preserve"> </w:t>
      </w:r>
      <w:r w:rsidR="003D2C07">
        <w:rPr>
          <w:rFonts w:ascii="Times New Roman" w:hAnsi="Times New Roman" w:cs="Times New Roman"/>
          <w:sz w:val="24"/>
          <w:szCs w:val="24"/>
        </w:rPr>
        <w:t>söylenebilir.</w:t>
      </w:r>
    </w:p>
    <w:p w:rsidR="00E00CA0" w:rsidRDefault="00E00CA0" w:rsidP="00A028FA">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Araştırmaya katılan sosyal medya kullanıcılarının yaş gruplarına göre seçmen davranışı arasındaki farkın anlamlı olup olmadı</w:t>
      </w:r>
      <w:r>
        <w:rPr>
          <w:rFonts w:ascii="TimesNewRoman" w:eastAsia="TimesNewRoman" w:hAnsi="Times New Roman" w:cs="TimesNewRoman" w:hint="eastAsia"/>
          <w:sz w:val="24"/>
          <w:szCs w:val="24"/>
        </w:rPr>
        <w:t>ğ</w:t>
      </w:r>
      <w:r>
        <w:rPr>
          <w:rFonts w:ascii="Times New Roman" w:hAnsi="Times New Roman" w:cs="Times New Roman"/>
          <w:sz w:val="24"/>
          <w:szCs w:val="24"/>
        </w:rPr>
        <w:t>ını gösteren p de</w:t>
      </w:r>
      <w:r>
        <w:rPr>
          <w:rFonts w:ascii="TimesNewRoman" w:eastAsia="TimesNewRoman" w:hAnsi="Times New Roman" w:cs="TimesNewRoman" w:hint="eastAsia"/>
          <w:sz w:val="24"/>
          <w:szCs w:val="24"/>
        </w:rPr>
        <w:t>ğ</w:t>
      </w:r>
      <w:r>
        <w:rPr>
          <w:rFonts w:ascii="Times New Roman" w:hAnsi="Times New Roman" w:cs="Times New Roman"/>
          <w:sz w:val="24"/>
          <w:szCs w:val="24"/>
        </w:rPr>
        <w:t xml:space="preserve">eri 0,799 </w:t>
      </w:r>
      <w:r>
        <w:rPr>
          <w:rFonts w:ascii="Times New Roman" w:hAnsi="Times New Roman" w:cs="Times New Roman"/>
          <w:sz w:val="24"/>
          <w:szCs w:val="24"/>
        </w:rPr>
        <w:lastRenderedPageBreak/>
        <w:t>bulunmuştur. Ortalamaları kar</w:t>
      </w:r>
      <w:r>
        <w:rPr>
          <w:rFonts w:ascii="TimesNewRoman" w:eastAsia="TimesNewRoman" w:hAnsi="Times New Roman" w:cs="TimesNewRoman" w:hint="eastAsia"/>
          <w:sz w:val="24"/>
          <w:szCs w:val="24"/>
        </w:rPr>
        <w:t>ş</w:t>
      </w:r>
      <w:r>
        <w:rPr>
          <w:rFonts w:ascii="Times New Roman" w:hAnsi="Times New Roman" w:cs="Times New Roman"/>
          <w:sz w:val="24"/>
          <w:szCs w:val="24"/>
        </w:rPr>
        <w:t>ıla</w:t>
      </w:r>
      <w:r>
        <w:rPr>
          <w:rFonts w:ascii="TimesNewRoman" w:eastAsia="TimesNewRoman" w:hAnsi="Times New Roman" w:cs="TimesNewRoman" w:hint="eastAsia"/>
          <w:sz w:val="24"/>
          <w:szCs w:val="24"/>
        </w:rPr>
        <w:t>ş</w:t>
      </w:r>
      <w:r>
        <w:rPr>
          <w:rFonts w:ascii="Times New Roman" w:hAnsi="Times New Roman" w:cs="Times New Roman"/>
          <w:sz w:val="24"/>
          <w:szCs w:val="24"/>
        </w:rPr>
        <w:t>tırılan iki örneklem arasında anlamlı bir fark olabilmesi için p&lt;0,05 olması gerekti</w:t>
      </w:r>
      <w:r>
        <w:rPr>
          <w:rFonts w:ascii="TimesNewRoman" w:eastAsia="TimesNewRoman" w:hAnsi="Times New Roman" w:cs="TimesNewRoman" w:hint="eastAsia"/>
          <w:sz w:val="24"/>
          <w:szCs w:val="24"/>
        </w:rPr>
        <w:t>ğ</w:t>
      </w:r>
      <w:r>
        <w:rPr>
          <w:rFonts w:ascii="Times New Roman" w:hAnsi="Times New Roman" w:cs="Times New Roman"/>
          <w:sz w:val="24"/>
          <w:szCs w:val="24"/>
        </w:rPr>
        <w:t>inden ara</w:t>
      </w:r>
      <w:r>
        <w:rPr>
          <w:rFonts w:ascii="TimesNewRoman" w:eastAsia="TimesNewRoman" w:hAnsi="Times New Roman" w:cs="TimesNewRoman" w:hint="eastAsia"/>
          <w:sz w:val="24"/>
          <w:szCs w:val="24"/>
        </w:rPr>
        <w:t>ş</w:t>
      </w:r>
      <w:r>
        <w:rPr>
          <w:rFonts w:ascii="Times New Roman" w:hAnsi="Times New Roman" w:cs="Times New Roman"/>
          <w:sz w:val="24"/>
          <w:szCs w:val="24"/>
        </w:rPr>
        <w:t>tırmaya katılanların yaş gruplarına göre seçmen davranışları arasında anlamlı bir fark bulunamamıştır. Dolayısıyla katılımcıların davranışlarının yaş gruplarına göre de</w:t>
      </w:r>
      <w:r>
        <w:rPr>
          <w:rFonts w:ascii="TimesNewRoman" w:eastAsia="TimesNewRoman" w:hAnsi="Times New Roman" w:cs="TimesNewRoman" w:hint="eastAsia"/>
          <w:sz w:val="24"/>
          <w:szCs w:val="24"/>
        </w:rPr>
        <w:t>ğ</w:t>
      </w:r>
      <w:r>
        <w:rPr>
          <w:rFonts w:ascii="Times New Roman" w:hAnsi="Times New Roman" w:cs="Times New Roman"/>
          <w:sz w:val="24"/>
          <w:szCs w:val="24"/>
        </w:rPr>
        <w:t>i</w:t>
      </w:r>
      <w:r>
        <w:rPr>
          <w:rFonts w:ascii="TimesNewRoman" w:eastAsia="TimesNewRoman" w:hAnsi="Times New Roman" w:cs="TimesNewRoman" w:hint="eastAsia"/>
          <w:sz w:val="24"/>
          <w:szCs w:val="24"/>
        </w:rPr>
        <w:t>ş</w:t>
      </w:r>
      <w:r>
        <w:rPr>
          <w:rFonts w:ascii="Times New Roman" w:hAnsi="Times New Roman" w:cs="Times New Roman"/>
          <w:sz w:val="24"/>
          <w:szCs w:val="24"/>
        </w:rPr>
        <w:t>medi</w:t>
      </w:r>
      <w:r>
        <w:rPr>
          <w:rFonts w:ascii="TimesNewRoman" w:eastAsia="TimesNewRoman" w:hAnsi="Times New Roman" w:cs="TimesNewRoman" w:hint="eastAsia"/>
          <w:sz w:val="24"/>
          <w:szCs w:val="24"/>
        </w:rPr>
        <w:t>ğ</w:t>
      </w:r>
      <w:r>
        <w:rPr>
          <w:rFonts w:ascii="Times New Roman" w:hAnsi="Times New Roman" w:cs="Times New Roman"/>
          <w:sz w:val="24"/>
          <w:szCs w:val="24"/>
        </w:rPr>
        <w:t>i bir ba</w:t>
      </w:r>
      <w:r>
        <w:rPr>
          <w:rFonts w:ascii="TimesNewRoman" w:eastAsia="TimesNewRoman" w:hAnsi="Times New Roman" w:cs="TimesNewRoman" w:hint="eastAsia"/>
          <w:sz w:val="24"/>
          <w:szCs w:val="24"/>
        </w:rPr>
        <w:t>ş</w:t>
      </w:r>
      <w:r>
        <w:rPr>
          <w:rFonts w:ascii="Times New Roman" w:hAnsi="Times New Roman" w:cs="Times New Roman"/>
          <w:sz w:val="24"/>
          <w:szCs w:val="24"/>
        </w:rPr>
        <w:t>ka ifadeyle yaş gruplarının seçmen davranışı üzerinde anlamlı bir farklılık göstermedi</w:t>
      </w:r>
      <w:r>
        <w:rPr>
          <w:rFonts w:ascii="TimesNewRoman" w:eastAsia="TimesNewRoman" w:hAnsi="Times New Roman" w:cs="TimesNewRoman" w:hint="eastAsia"/>
          <w:sz w:val="24"/>
          <w:szCs w:val="24"/>
        </w:rPr>
        <w:t>ğ</w:t>
      </w:r>
      <w:r>
        <w:rPr>
          <w:rFonts w:ascii="Times New Roman" w:hAnsi="Times New Roman" w:cs="Times New Roman"/>
          <w:sz w:val="24"/>
          <w:szCs w:val="24"/>
        </w:rPr>
        <w:t xml:space="preserve">i </w:t>
      </w:r>
      <w:r w:rsidR="00325B50">
        <w:rPr>
          <w:rFonts w:ascii="Times New Roman" w:hAnsi="Times New Roman" w:cs="Times New Roman"/>
          <w:sz w:val="24"/>
          <w:szCs w:val="24"/>
        </w:rPr>
        <w:t>ifade edilebilir</w:t>
      </w:r>
      <w:r>
        <w:rPr>
          <w:rFonts w:ascii="Times New Roman" w:hAnsi="Times New Roman" w:cs="Times New Roman"/>
          <w:sz w:val="24"/>
          <w:szCs w:val="24"/>
        </w:rPr>
        <w:t>.</w:t>
      </w:r>
    </w:p>
    <w:p w:rsidR="00E00CA0" w:rsidRDefault="00E00CA0" w:rsidP="00A028FA">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Araştırmaya katılan sosyal medya kullanıcılarının eğitim durumlarına göre seçmen davranışı arasındaki farkın anlamlı olup olmadı</w:t>
      </w:r>
      <w:r>
        <w:rPr>
          <w:rFonts w:ascii="TimesNewRoman" w:eastAsia="TimesNewRoman" w:hAnsi="Times New Roman" w:cs="TimesNewRoman" w:hint="eastAsia"/>
          <w:sz w:val="24"/>
          <w:szCs w:val="24"/>
        </w:rPr>
        <w:t>ğ</w:t>
      </w:r>
      <w:r>
        <w:rPr>
          <w:rFonts w:ascii="Times New Roman" w:hAnsi="Times New Roman" w:cs="Times New Roman"/>
          <w:sz w:val="24"/>
          <w:szCs w:val="24"/>
        </w:rPr>
        <w:t>ını gösteren p de</w:t>
      </w:r>
      <w:r>
        <w:rPr>
          <w:rFonts w:ascii="TimesNewRoman" w:eastAsia="TimesNewRoman" w:hAnsi="Times New Roman" w:cs="TimesNewRoman" w:hint="eastAsia"/>
          <w:sz w:val="24"/>
          <w:szCs w:val="24"/>
        </w:rPr>
        <w:t>ğ</w:t>
      </w:r>
      <w:r>
        <w:rPr>
          <w:rFonts w:ascii="Times New Roman" w:hAnsi="Times New Roman" w:cs="Times New Roman"/>
          <w:sz w:val="24"/>
          <w:szCs w:val="24"/>
        </w:rPr>
        <w:t>eri 0,318 bulunmuştur. Ortalamaları kar</w:t>
      </w:r>
      <w:r>
        <w:rPr>
          <w:rFonts w:ascii="TimesNewRoman" w:eastAsia="TimesNewRoman" w:hAnsi="Times New Roman" w:cs="TimesNewRoman" w:hint="eastAsia"/>
          <w:sz w:val="24"/>
          <w:szCs w:val="24"/>
        </w:rPr>
        <w:t>ş</w:t>
      </w:r>
      <w:r>
        <w:rPr>
          <w:rFonts w:ascii="Times New Roman" w:hAnsi="Times New Roman" w:cs="Times New Roman"/>
          <w:sz w:val="24"/>
          <w:szCs w:val="24"/>
        </w:rPr>
        <w:t>ıla</w:t>
      </w:r>
      <w:r>
        <w:rPr>
          <w:rFonts w:ascii="TimesNewRoman" w:eastAsia="TimesNewRoman" w:hAnsi="Times New Roman" w:cs="TimesNewRoman" w:hint="eastAsia"/>
          <w:sz w:val="24"/>
          <w:szCs w:val="24"/>
        </w:rPr>
        <w:t>ş</w:t>
      </w:r>
      <w:r>
        <w:rPr>
          <w:rFonts w:ascii="Times New Roman" w:hAnsi="Times New Roman" w:cs="Times New Roman"/>
          <w:sz w:val="24"/>
          <w:szCs w:val="24"/>
        </w:rPr>
        <w:t>tırılan iki örneklem arasında anlamlı bir fark olabilmesi için p&lt;0,05 olması gerekti</w:t>
      </w:r>
      <w:r>
        <w:rPr>
          <w:rFonts w:ascii="TimesNewRoman" w:eastAsia="TimesNewRoman" w:hAnsi="Times New Roman" w:cs="TimesNewRoman" w:hint="eastAsia"/>
          <w:sz w:val="24"/>
          <w:szCs w:val="24"/>
        </w:rPr>
        <w:t>ğ</w:t>
      </w:r>
      <w:r>
        <w:rPr>
          <w:rFonts w:ascii="Times New Roman" w:hAnsi="Times New Roman" w:cs="Times New Roman"/>
          <w:sz w:val="24"/>
          <w:szCs w:val="24"/>
        </w:rPr>
        <w:t>inden ara</w:t>
      </w:r>
      <w:r>
        <w:rPr>
          <w:rFonts w:ascii="TimesNewRoman" w:eastAsia="TimesNewRoman" w:hAnsi="Times New Roman" w:cs="TimesNewRoman" w:hint="eastAsia"/>
          <w:sz w:val="24"/>
          <w:szCs w:val="24"/>
        </w:rPr>
        <w:t>ş</w:t>
      </w:r>
      <w:r>
        <w:rPr>
          <w:rFonts w:ascii="Times New Roman" w:hAnsi="Times New Roman" w:cs="Times New Roman"/>
          <w:sz w:val="24"/>
          <w:szCs w:val="24"/>
        </w:rPr>
        <w:t>tırmaya katılanların eğitim durumlarına göre seçmen davranışları arasında anlamlı bir fark bulunamamıştır. Bu sonuca göre katılımcıların davranışlarının eğitim durumlarına göre de</w:t>
      </w:r>
      <w:r>
        <w:rPr>
          <w:rFonts w:ascii="TimesNewRoman" w:eastAsia="TimesNewRoman" w:hAnsi="Times New Roman" w:cs="TimesNewRoman" w:hint="eastAsia"/>
          <w:sz w:val="24"/>
          <w:szCs w:val="24"/>
        </w:rPr>
        <w:t>ğ</w:t>
      </w:r>
      <w:r>
        <w:rPr>
          <w:rFonts w:ascii="Times New Roman" w:hAnsi="Times New Roman" w:cs="Times New Roman"/>
          <w:sz w:val="24"/>
          <w:szCs w:val="24"/>
        </w:rPr>
        <w:t>i</w:t>
      </w:r>
      <w:r>
        <w:rPr>
          <w:rFonts w:ascii="TimesNewRoman" w:eastAsia="TimesNewRoman" w:hAnsi="Times New Roman" w:cs="TimesNewRoman" w:hint="eastAsia"/>
          <w:sz w:val="24"/>
          <w:szCs w:val="24"/>
        </w:rPr>
        <w:t>ş</w:t>
      </w:r>
      <w:r>
        <w:rPr>
          <w:rFonts w:ascii="Times New Roman" w:hAnsi="Times New Roman" w:cs="Times New Roman"/>
          <w:sz w:val="24"/>
          <w:szCs w:val="24"/>
        </w:rPr>
        <w:t>medi</w:t>
      </w:r>
      <w:r>
        <w:rPr>
          <w:rFonts w:ascii="TimesNewRoman" w:eastAsia="TimesNewRoman" w:hAnsi="Times New Roman" w:cs="TimesNewRoman" w:hint="eastAsia"/>
          <w:sz w:val="24"/>
          <w:szCs w:val="24"/>
        </w:rPr>
        <w:t>ğ</w:t>
      </w:r>
      <w:r>
        <w:rPr>
          <w:rFonts w:ascii="Times New Roman" w:hAnsi="Times New Roman" w:cs="Times New Roman"/>
          <w:sz w:val="24"/>
          <w:szCs w:val="24"/>
        </w:rPr>
        <w:t>i yani eğitim durumunun seçmen davranışı üzerinde anlamlı bir farklılık göstermedi</w:t>
      </w:r>
      <w:r>
        <w:rPr>
          <w:rFonts w:ascii="TimesNewRoman" w:eastAsia="TimesNewRoman" w:hAnsi="Times New Roman" w:cs="TimesNewRoman" w:hint="eastAsia"/>
          <w:sz w:val="24"/>
          <w:szCs w:val="24"/>
        </w:rPr>
        <w:t>ğ</w:t>
      </w:r>
      <w:r>
        <w:rPr>
          <w:rFonts w:ascii="Times New Roman" w:hAnsi="Times New Roman" w:cs="Times New Roman"/>
          <w:sz w:val="24"/>
          <w:szCs w:val="24"/>
        </w:rPr>
        <w:t>i söylenebilmektedir.</w:t>
      </w:r>
    </w:p>
    <w:p w:rsidR="00E00CA0" w:rsidRDefault="00E00CA0" w:rsidP="00A028FA">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Araştırmaya katılan sosyal medya kullanıcılarının meslekleri ile davranışları arasındaki farkın anlamlı olup olmadı</w:t>
      </w:r>
      <w:r>
        <w:rPr>
          <w:rFonts w:ascii="TimesNewRoman" w:eastAsia="TimesNewRoman" w:hAnsi="Times New Roman" w:cs="TimesNewRoman" w:hint="eastAsia"/>
          <w:sz w:val="24"/>
          <w:szCs w:val="24"/>
        </w:rPr>
        <w:t>ğ</w:t>
      </w:r>
      <w:r>
        <w:rPr>
          <w:rFonts w:ascii="Times New Roman" w:hAnsi="Times New Roman" w:cs="Times New Roman"/>
          <w:sz w:val="24"/>
          <w:szCs w:val="24"/>
        </w:rPr>
        <w:t>ını gösteren p de</w:t>
      </w:r>
      <w:r>
        <w:rPr>
          <w:rFonts w:ascii="TimesNewRoman" w:eastAsia="TimesNewRoman" w:hAnsi="Times New Roman" w:cs="TimesNewRoman" w:hint="eastAsia"/>
          <w:sz w:val="24"/>
          <w:szCs w:val="24"/>
        </w:rPr>
        <w:t>ğ</w:t>
      </w:r>
      <w:r>
        <w:rPr>
          <w:rFonts w:ascii="Times New Roman" w:hAnsi="Times New Roman" w:cs="Times New Roman"/>
          <w:sz w:val="24"/>
          <w:szCs w:val="24"/>
        </w:rPr>
        <w:t>eri 0,400 bulunmuştur. Ortalamaları kar</w:t>
      </w:r>
      <w:r>
        <w:rPr>
          <w:rFonts w:ascii="TimesNewRoman" w:eastAsia="TimesNewRoman" w:hAnsi="Times New Roman" w:cs="TimesNewRoman" w:hint="eastAsia"/>
          <w:sz w:val="24"/>
          <w:szCs w:val="24"/>
        </w:rPr>
        <w:t>ş</w:t>
      </w:r>
      <w:r>
        <w:rPr>
          <w:rFonts w:ascii="Times New Roman" w:hAnsi="Times New Roman" w:cs="Times New Roman"/>
          <w:sz w:val="24"/>
          <w:szCs w:val="24"/>
        </w:rPr>
        <w:t>ıla</w:t>
      </w:r>
      <w:r>
        <w:rPr>
          <w:rFonts w:ascii="TimesNewRoman" w:eastAsia="TimesNewRoman" w:hAnsi="Times New Roman" w:cs="TimesNewRoman" w:hint="eastAsia"/>
          <w:sz w:val="24"/>
          <w:szCs w:val="24"/>
        </w:rPr>
        <w:t>ş</w:t>
      </w:r>
      <w:r>
        <w:rPr>
          <w:rFonts w:ascii="Times New Roman" w:hAnsi="Times New Roman" w:cs="Times New Roman"/>
          <w:sz w:val="24"/>
          <w:szCs w:val="24"/>
        </w:rPr>
        <w:t>tırılan iki örneklem arasında anlamlı bir fark olabilmesi için p&lt;0,05 olması gerekti</w:t>
      </w:r>
      <w:r>
        <w:rPr>
          <w:rFonts w:ascii="TimesNewRoman" w:eastAsia="TimesNewRoman" w:hAnsi="Times New Roman" w:cs="TimesNewRoman" w:hint="eastAsia"/>
          <w:sz w:val="24"/>
          <w:szCs w:val="24"/>
        </w:rPr>
        <w:t>ğ</w:t>
      </w:r>
      <w:r>
        <w:rPr>
          <w:rFonts w:ascii="Times New Roman" w:hAnsi="Times New Roman" w:cs="Times New Roman"/>
          <w:sz w:val="24"/>
          <w:szCs w:val="24"/>
        </w:rPr>
        <w:t>inden ara</w:t>
      </w:r>
      <w:r>
        <w:rPr>
          <w:rFonts w:ascii="TimesNewRoman" w:eastAsia="TimesNewRoman" w:hAnsi="Times New Roman" w:cs="TimesNewRoman" w:hint="eastAsia"/>
          <w:sz w:val="24"/>
          <w:szCs w:val="24"/>
        </w:rPr>
        <w:t>ş</w:t>
      </w:r>
      <w:r>
        <w:rPr>
          <w:rFonts w:ascii="Times New Roman" w:hAnsi="Times New Roman" w:cs="Times New Roman"/>
          <w:sz w:val="24"/>
          <w:szCs w:val="24"/>
        </w:rPr>
        <w:t>tırmaya katılanların meslekleri ile davranışları arasında anlamlı bir fark bulunamamıştır. Dolayısıyla katılımcıların davranışlarının mesleklerine göre de</w:t>
      </w:r>
      <w:r>
        <w:rPr>
          <w:rFonts w:ascii="TimesNewRoman" w:eastAsia="TimesNewRoman" w:hAnsi="Times New Roman" w:cs="TimesNewRoman" w:hint="eastAsia"/>
          <w:sz w:val="24"/>
          <w:szCs w:val="24"/>
        </w:rPr>
        <w:t>ğ</w:t>
      </w:r>
      <w:r>
        <w:rPr>
          <w:rFonts w:ascii="Times New Roman" w:hAnsi="Times New Roman" w:cs="Times New Roman"/>
          <w:sz w:val="24"/>
          <w:szCs w:val="24"/>
        </w:rPr>
        <w:t>i</w:t>
      </w:r>
      <w:r>
        <w:rPr>
          <w:rFonts w:ascii="TimesNewRoman" w:eastAsia="TimesNewRoman" w:hAnsi="Times New Roman" w:cs="TimesNewRoman" w:hint="eastAsia"/>
          <w:sz w:val="24"/>
          <w:szCs w:val="24"/>
        </w:rPr>
        <w:t>ş</w:t>
      </w:r>
      <w:r>
        <w:rPr>
          <w:rFonts w:ascii="Times New Roman" w:hAnsi="Times New Roman" w:cs="Times New Roman"/>
          <w:sz w:val="24"/>
          <w:szCs w:val="24"/>
        </w:rPr>
        <w:t>medi</w:t>
      </w:r>
      <w:r>
        <w:rPr>
          <w:rFonts w:ascii="TimesNewRoman" w:eastAsia="TimesNewRoman" w:hAnsi="Times New Roman" w:cs="TimesNewRoman" w:hint="eastAsia"/>
          <w:sz w:val="24"/>
          <w:szCs w:val="24"/>
        </w:rPr>
        <w:t>ğ</w:t>
      </w:r>
      <w:r>
        <w:rPr>
          <w:rFonts w:ascii="Times New Roman" w:hAnsi="Times New Roman" w:cs="Times New Roman"/>
          <w:sz w:val="24"/>
          <w:szCs w:val="24"/>
        </w:rPr>
        <w:t>i, eğitim durumunun seçmen davranışı üzerinde anlamlı bir farklılık göstermedi</w:t>
      </w:r>
      <w:r>
        <w:rPr>
          <w:rFonts w:ascii="TimesNewRoman" w:eastAsia="TimesNewRoman" w:hAnsi="Times New Roman" w:cs="TimesNewRoman" w:hint="eastAsia"/>
          <w:sz w:val="24"/>
          <w:szCs w:val="24"/>
        </w:rPr>
        <w:t>ğ</w:t>
      </w:r>
      <w:r>
        <w:rPr>
          <w:rFonts w:ascii="Times New Roman" w:hAnsi="Times New Roman" w:cs="Times New Roman"/>
          <w:sz w:val="24"/>
          <w:szCs w:val="24"/>
        </w:rPr>
        <w:t>i sonucuna ulaşılmıştır.</w:t>
      </w:r>
    </w:p>
    <w:p w:rsidR="00E00CA0" w:rsidRDefault="00E00CA0" w:rsidP="00A028FA">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Araştırmaya katılan sosyal medya kullanıcılarının aylık gelirleri ile davranışları arasındaki farkın anlamlı olup olmadı</w:t>
      </w:r>
      <w:r>
        <w:rPr>
          <w:rFonts w:ascii="TimesNewRoman" w:eastAsia="TimesNewRoman" w:hAnsi="Times New Roman" w:cs="TimesNewRoman" w:hint="eastAsia"/>
          <w:sz w:val="24"/>
          <w:szCs w:val="24"/>
        </w:rPr>
        <w:t>ğ</w:t>
      </w:r>
      <w:r>
        <w:rPr>
          <w:rFonts w:ascii="Times New Roman" w:hAnsi="Times New Roman" w:cs="Times New Roman"/>
          <w:sz w:val="24"/>
          <w:szCs w:val="24"/>
        </w:rPr>
        <w:t>ını gösteren p de</w:t>
      </w:r>
      <w:r>
        <w:rPr>
          <w:rFonts w:ascii="TimesNewRoman" w:eastAsia="TimesNewRoman" w:hAnsi="Times New Roman" w:cs="TimesNewRoman" w:hint="eastAsia"/>
          <w:sz w:val="24"/>
          <w:szCs w:val="24"/>
        </w:rPr>
        <w:t>ğ</w:t>
      </w:r>
      <w:r>
        <w:rPr>
          <w:rFonts w:ascii="Times New Roman" w:hAnsi="Times New Roman" w:cs="Times New Roman"/>
          <w:sz w:val="24"/>
          <w:szCs w:val="24"/>
        </w:rPr>
        <w:t>eri 0,975 bulunmuştur. Ortalamaları kar</w:t>
      </w:r>
      <w:r>
        <w:rPr>
          <w:rFonts w:ascii="TimesNewRoman" w:eastAsia="TimesNewRoman" w:hAnsi="Times New Roman" w:cs="TimesNewRoman" w:hint="eastAsia"/>
          <w:sz w:val="24"/>
          <w:szCs w:val="24"/>
        </w:rPr>
        <w:t>ş</w:t>
      </w:r>
      <w:r>
        <w:rPr>
          <w:rFonts w:ascii="Times New Roman" w:hAnsi="Times New Roman" w:cs="Times New Roman"/>
          <w:sz w:val="24"/>
          <w:szCs w:val="24"/>
        </w:rPr>
        <w:t>ıla</w:t>
      </w:r>
      <w:r>
        <w:rPr>
          <w:rFonts w:ascii="TimesNewRoman" w:eastAsia="TimesNewRoman" w:hAnsi="Times New Roman" w:cs="TimesNewRoman" w:hint="eastAsia"/>
          <w:sz w:val="24"/>
          <w:szCs w:val="24"/>
        </w:rPr>
        <w:t>ş</w:t>
      </w:r>
      <w:r>
        <w:rPr>
          <w:rFonts w:ascii="Times New Roman" w:hAnsi="Times New Roman" w:cs="Times New Roman"/>
          <w:sz w:val="24"/>
          <w:szCs w:val="24"/>
        </w:rPr>
        <w:t>tırılan iki örneklem arasında anlamlı bir fark olabilmesi için p&lt;0,05 olması gerekti</w:t>
      </w:r>
      <w:r>
        <w:rPr>
          <w:rFonts w:ascii="TimesNewRoman" w:eastAsia="TimesNewRoman" w:hAnsi="Times New Roman" w:cs="TimesNewRoman" w:hint="eastAsia"/>
          <w:sz w:val="24"/>
          <w:szCs w:val="24"/>
        </w:rPr>
        <w:t>ğ</w:t>
      </w:r>
      <w:r>
        <w:rPr>
          <w:rFonts w:ascii="Times New Roman" w:hAnsi="Times New Roman" w:cs="Times New Roman"/>
          <w:sz w:val="24"/>
          <w:szCs w:val="24"/>
        </w:rPr>
        <w:t>inden ara</w:t>
      </w:r>
      <w:r>
        <w:rPr>
          <w:rFonts w:ascii="TimesNewRoman" w:eastAsia="TimesNewRoman" w:hAnsi="Times New Roman" w:cs="TimesNewRoman" w:hint="eastAsia"/>
          <w:sz w:val="24"/>
          <w:szCs w:val="24"/>
        </w:rPr>
        <w:t>ş</w:t>
      </w:r>
      <w:r>
        <w:rPr>
          <w:rFonts w:ascii="Times New Roman" w:hAnsi="Times New Roman" w:cs="Times New Roman"/>
          <w:sz w:val="24"/>
          <w:szCs w:val="24"/>
        </w:rPr>
        <w:t xml:space="preserve">tırmaya katılanların </w:t>
      </w:r>
      <w:r w:rsidR="00BC52D3">
        <w:rPr>
          <w:rFonts w:ascii="Times New Roman" w:hAnsi="Times New Roman" w:cs="Times New Roman"/>
          <w:sz w:val="24"/>
          <w:szCs w:val="24"/>
        </w:rPr>
        <w:t>aylık gelirleri</w:t>
      </w:r>
      <w:r>
        <w:rPr>
          <w:rFonts w:ascii="Times New Roman" w:hAnsi="Times New Roman" w:cs="Times New Roman"/>
          <w:sz w:val="24"/>
          <w:szCs w:val="24"/>
        </w:rPr>
        <w:t xml:space="preserve"> ile davranışları arasında anlamlı bir fark bulunamamıştır. </w:t>
      </w:r>
      <w:r w:rsidR="00BC52D3">
        <w:rPr>
          <w:rFonts w:ascii="Times New Roman" w:hAnsi="Times New Roman" w:cs="Times New Roman"/>
          <w:sz w:val="24"/>
          <w:szCs w:val="24"/>
        </w:rPr>
        <w:t>K</w:t>
      </w:r>
      <w:r>
        <w:rPr>
          <w:rFonts w:ascii="Times New Roman" w:hAnsi="Times New Roman" w:cs="Times New Roman"/>
          <w:sz w:val="24"/>
          <w:szCs w:val="24"/>
        </w:rPr>
        <w:t xml:space="preserve">atılımcıların </w:t>
      </w:r>
      <w:r w:rsidR="00BC52D3">
        <w:rPr>
          <w:rFonts w:ascii="Times New Roman" w:hAnsi="Times New Roman" w:cs="Times New Roman"/>
          <w:sz w:val="24"/>
          <w:szCs w:val="24"/>
        </w:rPr>
        <w:t>aylık gelir durumlarının seçmen davranışı açısından bir farklılık oluşturmadığı söylenebilir.</w:t>
      </w:r>
    </w:p>
    <w:p w:rsidR="00BC52D3" w:rsidRDefault="00BC52D3" w:rsidP="00A028FA">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Araştırmaya katılanların en çok ziyaret ettikleri sosyal paylaşım sitesi ziyaret sıklıkları ile seçmen davranışı arasındaki farkın anlamlı olup olmadı</w:t>
      </w:r>
      <w:r>
        <w:rPr>
          <w:rFonts w:ascii="TimesNewRoman" w:eastAsia="TimesNewRoman" w:hAnsi="Times New Roman" w:cs="TimesNewRoman" w:hint="eastAsia"/>
          <w:sz w:val="24"/>
          <w:szCs w:val="24"/>
        </w:rPr>
        <w:t>ğ</w:t>
      </w:r>
      <w:r>
        <w:rPr>
          <w:rFonts w:ascii="Times New Roman" w:hAnsi="Times New Roman" w:cs="Times New Roman"/>
          <w:sz w:val="24"/>
          <w:szCs w:val="24"/>
        </w:rPr>
        <w:t>ını gösteren p de</w:t>
      </w:r>
      <w:r>
        <w:rPr>
          <w:rFonts w:ascii="TimesNewRoman" w:eastAsia="TimesNewRoman" w:hAnsi="Times New Roman" w:cs="TimesNewRoman" w:hint="eastAsia"/>
          <w:sz w:val="24"/>
          <w:szCs w:val="24"/>
        </w:rPr>
        <w:t>ğ</w:t>
      </w:r>
      <w:r>
        <w:rPr>
          <w:rFonts w:ascii="Times New Roman" w:hAnsi="Times New Roman" w:cs="Times New Roman"/>
          <w:sz w:val="24"/>
          <w:szCs w:val="24"/>
        </w:rPr>
        <w:t>eri 0,745 bulunmuştur. Ortalamaları kar</w:t>
      </w:r>
      <w:r>
        <w:rPr>
          <w:rFonts w:ascii="TimesNewRoman" w:eastAsia="TimesNewRoman" w:hAnsi="Times New Roman" w:cs="TimesNewRoman" w:hint="eastAsia"/>
          <w:sz w:val="24"/>
          <w:szCs w:val="24"/>
        </w:rPr>
        <w:t>ş</w:t>
      </w:r>
      <w:r>
        <w:rPr>
          <w:rFonts w:ascii="Times New Roman" w:hAnsi="Times New Roman" w:cs="Times New Roman"/>
          <w:sz w:val="24"/>
          <w:szCs w:val="24"/>
        </w:rPr>
        <w:t>ıla</w:t>
      </w:r>
      <w:r>
        <w:rPr>
          <w:rFonts w:ascii="TimesNewRoman" w:eastAsia="TimesNewRoman" w:hAnsi="Times New Roman" w:cs="TimesNewRoman" w:hint="eastAsia"/>
          <w:sz w:val="24"/>
          <w:szCs w:val="24"/>
        </w:rPr>
        <w:t>ş</w:t>
      </w:r>
      <w:r>
        <w:rPr>
          <w:rFonts w:ascii="Times New Roman" w:hAnsi="Times New Roman" w:cs="Times New Roman"/>
          <w:sz w:val="24"/>
          <w:szCs w:val="24"/>
        </w:rPr>
        <w:t>tırılan iki örneklem arasında anlamlı bir fark olabilmesi için p&lt;0,05 olması gerekti</w:t>
      </w:r>
      <w:r>
        <w:rPr>
          <w:rFonts w:ascii="TimesNewRoman" w:eastAsia="TimesNewRoman" w:hAnsi="Times New Roman" w:cs="TimesNewRoman" w:hint="eastAsia"/>
          <w:sz w:val="24"/>
          <w:szCs w:val="24"/>
        </w:rPr>
        <w:t>ğ</w:t>
      </w:r>
      <w:r>
        <w:rPr>
          <w:rFonts w:ascii="Times New Roman" w:hAnsi="Times New Roman" w:cs="Times New Roman"/>
          <w:sz w:val="24"/>
          <w:szCs w:val="24"/>
        </w:rPr>
        <w:t>inden ara</w:t>
      </w:r>
      <w:r>
        <w:rPr>
          <w:rFonts w:ascii="TimesNewRoman" w:eastAsia="TimesNewRoman" w:hAnsi="Times New Roman" w:cs="TimesNewRoman" w:hint="eastAsia"/>
          <w:sz w:val="24"/>
          <w:szCs w:val="24"/>
        </w:rPr>
        <w:t>ş</w:t>
      </w:r>
      <w:r>
        <w:rPr>
          <w:rFonts w:ascii="Times New Roman" w:hAnsi="Times New Roman" w:cs="Times New Roman"/>
          <w:sz w:val="24"/>
          <w:szCs w:val="24"/>
        </w:rPr>
        <w:t xml:space="preserve">tırmaya katılanların en çok ziyaret ettikleri sosyal paylaşım sitesi ziyaret sıklığı ile davranışları arasında anlamlı bir fark </w:t>
      </w:r>
      <w:r>
        <w:rPr>
          <w:rFonts w:ascii="Times New Roman" w:hAnsi="Times New Roman" w:cs="Times New Roman"/>
          <w:sz w:val="24"/>
          <w:szCs w:val="24"/>
        </w:rPr>
        <w:lastRenderedPageBreak/>
        <w:t xml:space="preserve">bulunamamıştır. </w:t>
      </w:r>
      <w:r w:rsidR="00E32F51">
        <w:rPr>
          <w:rFonts w:ascii="Times New Roman" w:hAnsi="Times New Roman" w:cs="Times New Roman"/>
          <w:sz w:val="24"/>
          <w:szCs w:val="24"/>
        </w:rPr>
        <w:t>Dolayısıyla k</w:t>
      </w:r>
      <w:r>
        <w:rPr>
          <w:rFonts w:ascii="Times New Roman" w:hAnsi="Times New Roman" w:cs="Times New Roman"/>
          <w:sz w:val="24"/>
          <w:szCs w:val="24"/>
        </w:rPr>
        <w:t xml:space="preserve">atılımcıların </w:t>
      </w:r>
      <w:r w:rsidR="00E32F51">
        <w:rPr>
          <w:rFonts w:ascii="Times New Roman" w:hAnsi="Times New Roman" w:cs="Times New Roman"/>
          <w:sz w:val="24"/>
          <w:szCs w:val="24"/>
        </w:rPr>
        <w:t>davranışlarının</w:t>
      </w:r>
      <w:r>
        <w:rPr>
          <w:rFonts w:ascii="Times New Roman" w:hAnsi="Times New Roman" w:cs="Times New Roman"/>
          <w:sz w:val="24"/>
          <w:szCs w:val="24"/>
        </w:rPr>
        <w:t xml:space="preserve"> en çok ziyaret ettikleri sosyal paylaşım sitesi ziyaret sıklığına göre değişmediği </w:t>
      </w:r>
      <w:r w:rsidR="00E32F51">
        <w:rPr>
          <w:rFonts w:ascii="Times New Roman" w:hAnsi="Times New Roman" w:cs="Times New Roman"/>
          <w:sz w:val="24"/>
          <w:szCs w:val="24"/>
        </w:rPr>
        <w:t>görülmüştür.</w:t>
      </w:r>
    </w:p>
    <w:p w:rsidR="00BC52D3" w:rsidRDefault="00BC52D3" w:rsidP="00A028FA">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Araştırmaya katılanların en çok ziyaret ettikleri sosyal paylaşım sitesi ile seçmen davranışı arasındaki farkın anlamlı olup olmadı</w:t>
      </w:r>
      <w:r>
        <w:rPr>
          <w:rFonts w:ascii="TimesNewRoman" w:eastAsia="TimesNewRoman" w:hAnsi="Times New Roman" w:cs="TimesNewRoman" w:hint="eastAsia"/>
          <w:sz w:val="24"/>
          <w:szCs w:val="24"/>
        </w:rPr>
        <w:t>ğ</w:t>
      </w:r>
      <w:r>
        <w:rPr>
          <w:rFonts w:ascii="Times New Roman" w:hAnsi="Times New Roman" w:cs="Times New Roman"/>
          <w:sz w:val="24"/>
          <w:szCs w:val="24"/>
        </w:rPr>
        <w:t>ını gösteren p de</w:t>
      </w:r>
      <w:r>
        <w:rPr>
          <w:rFonts w:ascii="TimesNewRoman" w:eastAsia="TimesNewRoman" w:hAnsi="Times New Roman" w:cs="TimesNewRoman" w:hint="eastAsia"/>
          <w:sz w:val="24"/>
          <w:szCs w:val="24"/>
        </w:rPr>
        <w:t>ğ</w:t>
      </w:r>
      <w:r>
        <w:rPr>
          <w:rFonts w:ascii="Times New Roman" w:hAnsi="Times New Roman" w:cs="Times New Roman"/>
          <w:sz w:val="24"/>
          <w:szCs w:val="24"/>
        </w:rPr>
        <w:t>eri 0,013 (p&lt;0,05 ise anlamlı) oldu</w:t>
      </w:r>
      <w:r>
        <w:rPr>
          <w:rFonts w:ascii="TimesNewRoman" w:eastAsia="TimesNewRoman" w:hAnsi="Times New Roman" w:cs="TimesNewRoman" w:hint="eastAsia"/>
          <w:sz w:val="24"/>
          <w:szCs w:val="24"/>
        </w:rPr>
        <w:t>ğ</w:t>
      </w:r>
      <w:r>
        <w:rPr>
          <w:rFonts w:ascii="Times New Roman" w:hAnsi="Times New Roman" w:cs="Times New Roman"/>
          <w:sz w:val="24"/>
          <w:szCs w:val="24"/>
        </w:rPr>
        <w:t>undan ara</w:t>
      </w:r>
      <w:r>
        <w:rPr>
          <w:rFonts w:ascii="TimesNewRoman" w:eastAsia="TimesNewRoman" w:hAnsi="Times New Roman" w:cs="TimesNewRoman" w:hint="eastAsia"/>
          <w:sz w:val="24"/>
          <w:szCs w:val="24"/>
        </w:rPr>
        <w:t>ş</w:t>
      </w:r>
      <w:r>
        <w:rPr>
          <w:rFonts w:ascii="Times New Roman" w:hAnsi="Times New Roman" w:cs="Times New Roman"/>
          <w:sz w:val="24"/>
          <w:szCs w:val="24"/>
        </w:rPr>
        <w:t xml:space="preserve">tırmaya katılanların </w:t>
      </w:r>
      <w:r w:rsidR="00E32F51">
        <w:rPr>
          <w:rFonts w:ascii="Times New Roman" w:hAnsi="Times New Roman" w:cs="Times New Roman"/>
          <w:sz w:val="24"/>
          <w:szCs w:val="24"/>
        </w:rPr>
        <w:t>en çok ziyaret ettikleri sosyal paylaşım sitesi ile seçmen davranışı arasında anlamlı bir farklılık olduğu söylenebilir.</w:t>
      </w:r>
      <w:r>
        <w:rPr>
          <w:rFonts w:ascii="Times New Roman" w:hAnsi="Times New Roman" w:cs="Times New Roman"/>
          <w:sz w:val="24"/>
          <w:szCs w:val="24"/>
        </w:rPr>
        <w:t xml:space="preserve"> Anlamlı bulunan bu farklılı</w:t>
      </w:r>
      <w:r>
        <w:rPr>
          <w:rFonts w:ascii="TimesNewRoman" w:eastAsia="TimesNewRoman" w:hAnsi="Times New Roman" w:cs="TimesNewRoman" w:hint="eastAsia"/>
          <w:sz w:val="24"/>
          <w:szCs w:val="24"/>
        </w:rPr>
        <w:t>ğ</w:t>
      </w:r>
      <w:r>
        <w:rPr>
          <w:rFonts w:ascii="Times New Roman" w:hAnsi="Times New Roman" w:cs="Times New Roman"/>
          <w:sz w:val="24"/>
          <w:szCs w:val="24"/>
        </w:rPr>
        <w:t>ın hangi gruplar arasında oldu</w:t>
      </w:r>
      <w:r>
        <w:rPr>
          <w:rFonts w:ascii="TimesNewRoman" w:eastAsia="TimesNewRoman" w:hAnsi="Times New Roman" w:cs="TimesNewRoman" w:hint="eastAsia"/>
          <w:sz w:val="24"/>
          <w:szCs w:val="24"/>
        </w:rPr>
        <w:t>ğ</w:t>
      </w:r>
      <w:r>
        <w:rPr>
          <w:rFonts w:ascii="Times New Roman" w:hAnsi="Times New Roman" w:cs="Times New Roman"/>
          <w:sz w:val="24"/>
          <w:szCs w:val="24"/>
        </w:rPr>
        <w:t xml:space="preserve">unu söyleyebilmek için yapılan Tukey testi sonucunda, </w:t>
      </w:r>
      <w:r w:rsidR="00E32F51">
        <w:rPr>
          <w:rFonts w:ascii="Times New Roman" w:hAnsi="Times New Roman" w:cs="Times New Roman"/>
          <w:sz w:val="24"/>
          <w:szCs w:val="24"/>
        </w:rPr>
        <w:t>Facebook ve Twitter kullanıcıları arasında</w:t>
      </w:r>
      <w:r>
        <w:rPr>
          <w:rFonts w:ascii="Times New Roman" w:hAnsi="Times New Roman" w:cs="Times New Roman"/>
          <w:sz w:val="24"/>
          <w:szCs w:val="24"/>
        </w:rPr>
        <w:t xml:space="preserve"> </w:t>
      </w:r>
      <w:r w:rsidR="00E32F51">
        <w:rPr>
          <w:rFonts w:ascii="Times New Roman" w:hAnsi="Times New Roman" w:cs="Times New Roman"/>
          <w:sz w:val="24"/>
          <w:szCs w:val="24"/>
        </w:rPr>
        <w:t xml:space="preserve">anlamlı bir farklılık olduğu </w:t>
      </w:r>
      <w:r w:rsidR="00325B50">
        <w:rPr>
          <w:rFonts w:ascii="Times New Roman" w:hAnsi="Times New Roman" w:cs="Times New Roman"/>
          <w:sz w:val="24"/>
          <w:szCs w:val="24"/>
        </w:rPr>
        <w:t>söylenebilir.</w:t>
      </w:r>
    </w:p>
    <w:p w:rsidR="00E32F51" w:rsidRDefault="00E32F51" w:rsidP="00A028FA">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Araştırmaya katılanların en çok ziyaret ettikleri sosyal paylaşım sitesindeki arkadaş/takip sayıları ile seçmen davranışı arasındaki farkın anlamlı olup olmadı</w:t>
      </w:r>
      <w:r>
        <w:rPr>
          <w:rFonts w:ascii="TimesNewRoman" w:eastAsia="TimesNewRoman" w:hAnsi="Times New Roman" w:cs="TimesNewRoman" w:hint="eastAsia"/>
          <w:sz w:val="24"/>
          <w:szCs w:val="24"/>
        </w:rPr>
        <w:t>ğ</w:t>
      </w:r>
      <w:r>
        <w:rPr>
          <w:rFonts w:ascii="Times New Roman" w:hAnsi="Times New Roman" w:cs="Times New Roman"/>
          <w:sz w:val="24"/>
          <w:szCs w:val="24"/>
        </w:rPr>
        <w:t>ını gösteren p de</w:t>
      </w:r>
      <w:r>
        <w:rPr>
          <w:rFonts w:ascii="TimesNewRoman" w:eastAsia="TimesNewRoman" w:hAnsi="Times New Roman" w:cs="TimesNewRoman" w:hint="eastAsia"/>
          <w:sz w:val="24"/>
          <w:szCs w:val="24"/>
        </w:rPr>
        <w:t>ğ</w:t>
      </w:r>
      <w:r>
        <w:rPr>
          <w:rFonts w:ascii="Times New Roman" w:hAnsi="Times New Roman" w:cs="Times New Roman"/>
          <w:sz w:val="24"/>
          <w:szCs w:val="24"/>
        </w:rPr>
        <w:t>eri 0,065 bulunmuştur. Ortalamaları kar</w:t>
      </w:r>
      <w:r>
        <w:rPr>
          <w:rFonts w:ascii="TimesNewRoman" w:eastAsia="TimesNewRoman" w:hAnsi="Times New Roman" w:cs="TimesNewRoman" w:hint="eastAsia"/>
          <w:sz w:val="24"/>
          <w:szCs w:val="24"/>
        </w:rPr>
        <w:t>ş</w:t>
      </w:r>
      <w:r>
        <w:rPr>
          <w:rFonts w:ascii="Times New Roman" w:hAnsi="Times New Roman" w:cs="Times New Roman"/>
          <w:sz w:val="24"/>
          <w:szCs w:val="24"/>
        </w:rPr>
        <w:t>ıla</w:t>
      </w:r>
      <w:r>
        <w:rPr>
          <w:rFonts w:ascii="TimesNewRoman" w:eastAsia="TimesNewRoman" w:hAnsi="Times New Roman" w:cs="TimesNewRoman" w:hint="eastAsia"/>
          <w:sz w:val="24"/>
          <w:szCs w:val="24"/>
        </w:rPr>
        <w:t>ş</w:t>
      </w:r>
      <w:r>
        <w:rPr>
          <w:rFonts w:ascii="Times New Roman" w:hAnsi="Times New Roman" w:cs="Times New Roman"/>
          <w:sz w:val="24"/>
          <w:szCs w:val="24"/>
        </w:rPr>
        <w:t>tırılan iki örneklem arasında anlamlı bir fark olabilmesi için p&lt;0,05 olması gerekti</w:t>
      </w:r>
      <w:r>
        <w:rPr>
          <w:rFonts w:ascii="TimesNewRoman" w:eastAsia="TimesNewRoman" w:hAnsi="Times New Roman" w:cs="TimesNewRoman" w:hint="eastAsia"/>
          <w:sz w:val="24"/>
          <w:szCs w:val="24"/>
        </w:rPr>
        <w:t>ğ</w:t>
      </w:r>
      <w:r>
        <w:rPr>
          <w:rFonts w:ascii="Times New Roman" w:hAnsi="Times New Roman" w:cs="Times New Roman"/>
          <w:sz w:val="24"/>
          <w:szCs w:val="24"/>
        </w:rPr>
        <w:t>inden ara</w:t>
      </w:r>
      <w:r>
        <w:rPr>
          <w:rFonts w:ascii="TimesNewRoman" w:eastAsia="TimesNewRoman" w:hAnsi="Times New Roman" w:cs="TimesNewRoman" w:hint="eastAsia"/>
          <w:sz w:val="24"/>
          <w:szCs w:val="24"/>
        </w:rPr>
        <w:t>ş</w:t>
      </w:r>
      <w:r>
        <w:rPr>
          <w:rFonts w:ascii="Times New Roman" w:hAnsi="Times New Roman" w:cs="Times New Roman"/>
          <w:sz w:val="24"/>
          <w:szCs w:val="24"/>
        </w:rPr>
        <w:t>tırmaya katılanların en çok ziyaret ettikleri sosyal paylaşım sitesindeki arkadaş/takip sayıları ile davranışları arasında anlamlı bir fark bulunamamıştır.</w:t>
      </w:r>
      <w:r w:rsidRPr="00E32F51">
        <w:rPr>
          <w:rFonts w:ascii="Times New Roman" w:hAnsi="Times New Roman" w:cs="Times New Roman"/>
          <w:sz w:val="24"/>
          <w:szCs w:val="24"/>
        </w:rPr>
        <w:t xml:space="preserve"> </w:t>
      </w:r>
      <w:r>
        <w:rPr>
          <w:rFonts w:ascii="Times New Roman" w:hAnsi="Times New Roman" w:cs="Times New Roman"/>
          <w:sz w:val="24"/>
          <w:szCs w:val="24"/>
        </w:rPr>
        <w:t>Dolayısıyla katılımcıların davranışlarının en çok ziyaret ettikleri sosyal paylaşım sitesindeki arkadaş/takip sayılarına göre de</w:t>
      </w:r>
      <w:r>
        <w:rPr>
          <w:rFonts w:ascii="TimesNewRoman" w:eastAsia="TimesNewRoman" w:hAnsi="Times New Roman" w:cs="TimesNewRoman" w:hint="eastAsia"/>
          <w:sz w:val="24"/>
          <w:szCs w:val="24"/>
        </w:rPr>
        <w:t>ğ</w:t>
      </w:r>
      <w:r>
        <w:rPr>
          <w:rFonts w:ascii="Times New Roman" w:hAnsi="Times New Roman" w:cs="Times New Roman"/>
          <w:sz w:val="24"/>
          <w:szCs w:val="24"/>
        </w:rPr>
        <w:t>i</w:t>
      </w:r>
      <w:r>
        <w:rPr>
          <w:rFonts w:ascii="TimesNewRoman" w:eastAsia="TimesNewRoman" w:hAnsi="Times New Roman" w:cs="TimesNewRoman" w:hint="eastAsia"/>
          <w:sz w:val="24"/>
          <w:szCs w:val="24"/>
        </w:rPr>
        <w:t>ş</w:t>
      </w:r>
      <w:r>
        <w:rPr>
          <w:rFonts w:ascii="Times New Roman" w:hAnsi="Times New Roman" w:cs="Times New Roman"/>
          <w:sz w:val="24"/>
          <w:szCs w:val="24"/>
        </w:rPr>
        <w:t>medi</w:t>
      </w:r>
      <w:r>
        <w:rPr>
          <w:rFonts w:ascii="TimesNewRoman" w:eastAsia="TimesNewRoman" w:hAnsi="Times New Roman" w:cs="TimesNewRoman" w:hint="eastAsia"/>
          <w:sz w:val="24"/>
          <w:szCs w:val="24"/>
        </w:rPr>
        <w:t>ğ</w:t>
      </w:r>
      <w:r>
        <w:rPr>
          <w:rFonts w:ascii="Times New Roman" w:hAnsi="Times New Roman" w:cs="Times New Roman"/>
          <w:sz w:val="24"/>
          <w:szCs w:val="24"/>
        </w:rPr>
        <w:t xml:space="preserve">i, bir başka ifade ile katılımcıların en çok ziyaret ettikleri sosyal paylaşım sitesindeki arkadaş/takip sayılarının seçmen davranışı üzerinde anlamlı bir farklılığa neden olmadığı </w:t>
      </w:r>
      <w:r w:rsidR="00325B50">
        <w:rPr>
          <w:rFonts w:ascii="Times New Roman" w:hAnsi="Times New Roman" w:cs="Times New Roman"/>
          <w:sz w:val="24"/>
          <w:szCs w:val="24"/>
        </w:rPr>
        <w:t>tespit edilmiştir.</w:t>
      </w:r>
    </w:p>
    <w:p w:rsidR="006E279E" w:rsidRDefault="0063285A" w:rsidP="00A028FA">
      <w:pPr>
        <w:spacing w:after="0" w:line="360" w:lineRule="auto"/>
        <w:ind w:firstLine="709"/>
        <w:jc w:val="both"/>
        <w:rPr>
          <w:rFonts w:ascii="Times New Roman" w:hAnsi="Times New Roman" w:cs="Times New Roman"/>
          <w:sz w:val="24"/>
          <w:szCs w:val="24"/>
        </w:rPr>
      </w:pPr>
      <w:r w:rsidRPr="00257501">
        <w:rPr>
          <w:rFonts w:ascii="Times New Roman" w:hAnsi="Times New Roman" w:cs="Times New Roman"/>
          <w:sz w:val="24"/>
          <w:szCs w:val="24"/>
        </w:rPr>
        <w:t>Literatürde demografik faktörler ile seçmen davranışı veya parti tercihi arasındaki ilişkiyi araştı</w:t>
      </w:r>
      <w:r w:rsidR="00E32F51">
        <w:rPr>
          <w:rFonts w:ascii="Times New Roman" w:hAnsi="Times New Roman" w:cs="Times New Roman"/>
          <w:sz w:val="24"/>
          <w:szCs w:val="24"/>
        </w:rPr>
        <w:t>ran çalışmalara rastlamak mümkündür.</w:t>
      </w:r>
      <w:r w:rsidRPr="00257501">
        <w:rPr>
          <w:rFonts w:ascii="Times New Roman" w:hAnsi="Times New Roman" w:cs="Times New Roman"/>
          <w:sz w:val="24"/>
          <w:szCs w:val="24"/>
        </w:rPr>
        <w:t xml:space="preserve"> Ancak çalışmalarda seçmen davranışı ve demografik faktörler </w:t>
      </w:r>
      <w:r>
        <w:rPr>
          <w:rFonts w:ascii="Times New Roman" w:hAnsi="Times New Roman" w:cs="Times New Roman"/>
          <w:sz w:val="24"/>
          <w:szCs w:val="24"/>
        </w:rPr>
        <w:t>arasında</w:t>
      </w:r>
      <w:r w:rsidR="00E32F51">
        <w:rPr>
          <w:rFonts w:ascii="Times New Roman" w:hAnsi="Times New Roman" w:cs="Times New Roman"/>
          <w:sz w:val="24"/>
          <w:szCs w:val="24"/>
        </w:rPr>
        <w:t>ki</w:t>
      </w:r>
      <w:r w:rsidRPr="00257501">
        <w:rPr>
          <w:rFonts w:ascii="Times New Roman" w:hAnsi="Times New Roman" w:cs="Times New Roman"/>
          <w:sz w:val="24"/>
          <w:szCs w:val="24"/>
        </w:rPr>
        <w:t xml:space="preserve"> ilişki bakımından farklılıklar olduğu görülmektedir. Akgün (2000) çalışmasında ekonomik faktörler, cinsiyet, yaş ve kentsellik gibi değişkenlerin oy verme ve parti tercihinde etkili olduğunu belirtmiştir. Sitembölükbaşı (2004) seçmenlerin eğitim seviyelerinin oy verme davranışları ile arasında ilişki olduğ</w:t>
      </w:r>
      <w:r w:rsidR="00192EE5">
        <w:rPr>
          <w:rFonts w:ascii="Times New Roman" w:hAnsi="Times New Roman" w:cs="Times New Roman"/>
          <w:sz w:val="24"/>
          <w:szCs w:val="24"/>
        </w:rPr>
        <w:t>unu, Karaçor ve Gözüm (2012)</w:t>
      </w:r>
      <w:r w:rsidRPr="00257501">
        <w:rPr>
          <w:rFonts w:ascii="Times New Roman" w:hAnsi="Times New Roman" w:cs="Times New Roman"/>
          <w:sz w:val="24"/>
          <w:szCs w:val="24"/>
        </w:rPr>
        <w:t xml:space="preserve"> cinsiyet, yaş, öğrenim düzeyi ve gelir düzeyi gibi demografik faktörlerin katılımcıların siyasal pazarlama ile ilgili algı düzeylerinde anlamlı bir farklılığa neden olmadığını, </w:t>
      </w:r>
      <w:proofErr w:type="gramStart"/>
      <w:r w:rsidRPr="00257501">
        <w:rPr>
          <w:rFonts w:ascii="Times New Roman" w:hAnsi="Times New Roman" w:cs="Times New Roman"/>
          <w:sz w:val="24"/>
          <w:szCs w:val="24"/>
        </w:rPr>
        <w:t>bekar</w:t>
      </w:r>
      <w:proofErr w:type="gramEnd"/>
      <w:r w:rsidRPr="00257501">
        <w:rPr>
          <w:rFonts w:ascii="Times New Roman" w:hAnsi="Times New Roman" w:cs="Times New Roman"/>
          <w:sz w:val="24"/>
          <w:szCs w:val="24"/>
        </w:rPr>
        <w:t xml:space="preserve"> katılımcıların siyasal pazarlama uygulamalarına ilişkin algı düzeylerinin eşinden boşanmış katılımcılara göre daha olumlu olduğunu </w:t>
      </w:r>
      <w:r>
        <w:rPr>
          <w:rFonts w:ascii="Times New Roman" w:hAnsi="Times New Roman" w:cs="Times New Roman"/>
          <w:sz w:val="24"/>
          <w:szCs w:val="24"/>
        </w:rPr>
        <w:t xml:space="preserve">ifade etmişlerdir. </w:t>
      </w:r>
      <w:r w:rsidR="00192EE5" w:rsidRPr="00192EE5">
        <w:rPr>
          <w:rFonts w:ascii="Times New Roman" w:hAnsi="Times New Roman" w:cs="Times New Roman"/>
          <w:sz w:val="24"/>
          <w:szCs w:val="24"/>
        </w:rPr>
        <w:t xml:space="preserve">Aydın ve Özbek (2004) cinsiyet, eğitim düzeyi, yaş grubu, çalışma durumu, anne ve baba ile birlikte yaşama durumu ile medeni duruma </w:t>
      </w:r>
      <w:r w:rsidR="00192EE5" w:rsidRPr="00192EE5">
        <w:rPr>
          <w:rFonts w:ascii="Times New Roman" w:hAnsi="Times New Roman" w:cs="Times New Roman"/>
          <w:sz w:val="24"/>
          <w:szCs w:val="24"/>
        </w:rPr>
        <w:lastRenderedPageBreak/>
        <w:t>göre seçmenlerin oy verme davranışında ailelerinden etkilenme düzeylerinin değişmekte olduğunu belirtmişlerdir.</w:t>
      </w:r>
    </w:p>
    <w:p w:rsidR="00E03F31" w:rsidRDefault="006E279E" w:rsidP="00A028FA">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w:t>
      </w:r>
      <w:r w:rsidR="0063285A">
        <w:rPr>
          <w:rFonts w:ascii="Times New Roman" w:hAnsi="Times New Roman" w:cs="Times New Roman"/>
          <w:sz w:val="24"/>
          <w:szCs w:val="24"/>
        </w:rPr>
        <w:t>u araştırmaya göre cinsiyet</w:t>
      </w:r>
      <w:r w:rsidR="00E03F31">
        <w:rPr>
          <w:rFonts w:ascii="Times New Roman" w:hAnsi="Times New Roman" w:cs="Times New Roman"/>
          <w:sz w:val="24"/>
          <w:szCs w:val="24"/>
        </w:rPr>
        <w:t xml:space="preserve"> ve medeni durum</w:t>
      </w:r>
      <w:r w:rsidR="0063285A">
        <w:rPr>
          <w:rFonts w:ascii="Times New Roman" w:hAnsi="Times New Roman" w:cs="Times New Roman"/>
          <w:sz w:val="24"/>
          <w:szCs w:val="24"/>
        </w:rPr>
        <w:t xml:space="preserve"> faktörü</w:t>
      </w:r>
      <w:r w:rsidR="00E03F31">
        <w:rPr>
          <w:rFonts w:ascii="Times New Roman" w:hAnsi="Times New Roman" w:cs="Times New Roman"/>
          <w:sz w:val="24"/>
          <w:szCs w:val="24"/>
        </w:rPr>
        <w:t>nün</w:t>
      </w:r>
      <w:r w:rsidR="0063285A">
        <w:rPr>
          <w:rFonts w:ascii="Times New Roman" w:hAnsi="Times New Roman" w:cs="Times New Roman"/>
          <w:sz w:val="24"/>
          <w:szCs w:val="24"/>
        </w:rPr>
        <w:t xml:space="preserve"> seçmen davranışında anlamlı bir farklılığa </w:t>
      </w:r>
      <w:r w:rsidR="00E03F31">
        <w:rPr>
          <w:rFonts w:ascii="Times New Roman" w:hAnsi="Times New Roman" w:cs="Times New Roman"/>
          <w:sz w:val="24"/>
          <w:szCs w:val="24"/>
        </w:rPr>
        <w:t>neden olduğu sonucuna ulaşılmıştır.</w:t>
      </w:r>
      <w:r w:rsidR="0063285A">
        <w:rPr>
          <w:rFonts w:ascii="Times New Roman" w:hAnsi="Times New Roman" w:cs="Times New Roman"/>
          <w:sz w:val="24"/>
          <w:szCs w:val="24"/>
        </w:rPr>
        <w:t xml:space="preserve"> </w:t>
      </w:r>
      <w:r w:rsidR="00E03F31">
        <w:rPr>
          <w:rFonts w:ascii="Times New Roman" w:hAnsi="Times New Roman" w:cs="Times New Roman"/>
          <w:sz w:val="24"/>
          <w:szCs w:val="24"/>
        </w:rPr>
        <w:t>Bu sonuçlara göre e</w:t>
      </w:r>
      <w:r w:rsidR="0063285A">
        <w:rPr>
          <w:rFonts w:ascii="Times New Roman" w:hAnsi="Times New Roman" w:cs="Times New Roman"/>
          <w:sz w:val="24"/>
          <w:szCs w:val="24"/>
        </w:rPr>
        <w:t>rkeklerin davranış düzeylerinin ka</w:t>
      </w:r>
      <w:r w:rsidR="00E03F31">
        <w:rPr>
          <w:rFonts w:ascii="Times New Roman" w:hAnsi="Times New Roman" w:cs="Times New Roman"/>
          <w:sz w:val="24"/>
          <w:szCs w:val="24"/>
        </w:rPr>
        <w:t xml:space="preserve">dınlara göre daha yüksek olduğu, evlilerin davranış düzeylerinin ise </w:t>
      </w:r>
      <w:proofErr w:type="gramStart"/>
      <w:r w:rsidR="00E03F31">
        <w:rPr>
          <w:rFonts w:ascii="Times New Roman" w:hAnsi="Times New Roman" w:cs="Times New Roman"/>
          <w:sz w:val="24"/>
          <w:szCs w:val="24"/>
        </w:rPr>
        <w:t>bekarlara</w:t>
      </w:r>
      <w:proofErr w:type="gramEnd"/>
      <w:r w:rsidR="00E03F31">
        <w:rPr>
          <w:rFonts w:ascii="Times New Roman" w:hAnsi="Times New Roman" w:cs="Times New Roman"/>
          <w:sz w:val="24"/>
          <w:szCs w:val="24"/>
        </w:rPr>
        <w:t xml:space="preserve"> oranla daha yüksek olduğu görülmüştür. Ancak d</w:t>
      </w:r>
      <w:r w:rsidR="0063285A">
        <w:rPr>
          <w:rFonts w:ascii="Times New Roman" w:hAnsi="Times New Roman" w:cs="Times New Roman"/>
          <w:sz w:val="24"/>
          <w:szCs w:val="24"/>
        </w:rPr>
        <w:t xml:space="preserve">iğer demografik değişkenlerin seçmen davranışı üzerinde anlamlı bir farklılığa neden olmamasının, çalışmanın sosyal medya kullanıcılarına yönelik yapılmış olması ve sosyal medya kullanan bireylerin genelinin gençler ve öğrencilerden oluşması durumu ile açıklanabileceği düşünülmektedir. </w:t>
      </w:r>
      <w:r w:rsidR="00E03F31">
        <w:rPr>
          <w:rFonts w:ascii="Times New Roman" w:hAnsi="Times New Roman" w:cs="Times New Roman"/>
          <w:sz w:val="24"/>
          <w:szCs w:val="24"/>
        </w:rPr>
        <w:t xml:space="preserve">Araştırmaya katılanların sosyal paylaşım sitesi kullanımı ile ilgili özellikleri bakımında ise fark testleri sonucunda sosyal paylaşım sitesinde politikacı/siyasi parti takibi </w:t>
      </w:r>
      <w:r>
        <w:rPr>
          <w:rFonts w:ascii="Times New Roman" w:hAnsi="Times New Roman" w:cs="Times New Roman"/>
          <w:sz w:val="24"/>
          <w:szCs w:val="24"/>
        </w:rPr>
        <w:t>ve</w:t>
      </w:r>
      <w:r w:rsidR="00E03F31">
        <w:rPr>
          <w:rFonts w:ascii="Times New Roman" w:hAnsi="Times New Roman" w:cs="Times New Roman"/>
          <w:sz w:val="24"/>
          <w:szCs w:val="24"/>
        </w:rPr>
        <w:t xml:space="preserve"> </w:t>
      </w:r>
      <w:r>
        <w:rPr>
          <w:rFonts w:ascii="Times New Roman" w:hAnsi="Times New Roman" w:cs="Times New Roman"/>
          <w:sz w:val="24"/>
          <w:szCs w:val="24"/>
        </w:rPr>
        <w:t>en çok ziyaret edilen sosyal paylaşım sitesi ile seçmen davranışı arasında anlamlı bir farklıklık olduğu bulunmuştur. Dolayısıyla fark testleri ile ilgili hipotezlerden H10a, H10b, H10c ve H10i hipotezleri kabul edilmiş olup, H10d, H10e, H10f, H10g,</w:t>
      </w:r>
      <w:r w:rsidR="00300D5E">
        <w:rPr>
          <w:rFonts w:ascii="Times New Roman" w:hAnsi="Times New Roman" w:cs="Times New Roman"/>
          <w:sz w:val="24"/>
          <w:szCs w:val="24"/>
        </w:rPr>
        <w:t xml:space="preserve"> H10h, H10k hipotezleri ise red</w:t>
      </w:r>
      <w:r w:rsidR="000358AE">
        <w:rPr>
          <w:rFonts w:ascii="Times New Roman" w:hAnsi="Times New Roman" w:cs="Times New Roman"/>
          <w:sz w:val="24"/>
          <w:szCs w:val="24"/>
        </w:rPr>
        <w:t>d</w:t>
      </w:r>
      <w:r w:rsidR="00300D5E">
        <w:rPr>
          <w:rFonts w:ascii="Times New Roman" w:hAnsi="Times New Roman" w:cs="Times New Roman"/>
          <w:sz w:val="24"/>
          <w:szCs w:val="24"/>
        </w:rPr>
        <w:t>edilmiştir.</w:t>
      </w:r>
    </w:p>
    <w:p w:rsidR="004E361E" w:rsidRPr="00DA5B60" w:rsidRDefault="0000373B" w:rsidP="00A028FA">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Yapısal Eşitlik Modeli çalışmalarında modelin reddedilmesi veya kabul edilmesi kararının verildiği aşama olan uyum iyiliği testleri ile araştırma modelinin elde edilen veriyi ne kadar iyi açıkladığı belirlenmektedir. </w:t>
      </w:r>
      <w:proofErr w:type="gramStart"/>
      <w:r>
        <w:rPr>
          <w:rFonts w:ascii="Times New Roman" w:hAnsi="Times New Roman" w:cs="Times New Roman"/>
          <w:sz w:val="24"/>
          <w:szCs w:val="24"/>
        </w:rPr>
        <w:t xml:space="preserve">Bu araştırmada uyum iyiliği indekslerinin değerleri: </w:t>
      </w:r>
      <w:r w:rsidRPr="00DA5B60">
        <w:rPr>
          <w:rFonts w:ascii="Times New Roman" w:hAnsi="Times New Roman" w:cs="Times New Roman"/>
          <w:sz w:val="24"/>
          <w:szCs w:val="24"/>
        </w:rPr>
        <w:t>Ki-Kare=</w:t>
      </w:r>
      <w:r w:rsidR="004E361E">
        <w:rPr>
          <w:rFonts w:ascii="Times New Roman" w:hAnsi="Times New Roman" w:cs="Times New Roman"/>
          <w:sz w:val="24"/>
          <w:szCs w:val="24"/>
        </w:rPr>
        <w:t>357</w:t>
      </w:r>
      <w:r w:rsidRPr="00DA5B60">
        <w:rPr>
          <w:rFonts w:ascii="Times New Roman" w:hAnsi="Times New Roman" w:cs="Times New Roman"/>
          <w:sz w:val="24"/>
          <w:szCs w:val="24"/>
        </w:rPr>
        <w:t>,</w:t>
      </w:r>
      <w:r w:rsidR="004E361E">
        <w:rPr>
          <w:rFonts w:ascii="Times New Roman" w:hAnsi="Times New Roman" w:cs="Times New Roman"/>
          <w:sz w:val="24"/>
          <w:szCs w:val="24"/>
        </w:rPr>
        <w:t>579</w:t>
      </w:r>
      <w:r w:rsidRPr="00DA5B60">
        <w:rPr>
          <w:rFonts w:ascii="Times New Roman" w:hAnsi="Times New Roman" w:cs="Times New Roman"/>
          <w:sz w:val="24"/>
          <w:szCs w:val="24"/>
        </w:rPr>
        <w:t>, sd=</w:t>
      </w:r>
      <w:r w:rsidR="004E361E">
        <w:rPr>
          <w:rFonts w:ascii="Times New Roman" w:hAnsi="Times New Roman" w:cs="Times New Roman"/>
          <w:sz w:val="24"/>
          <w:szCs w:val="24"/>
        </w:rPr>
        <w:t>156</w:t>
      </w:r>
      <w:r w:rsidRPr="00DA5B60">
        <w:rPr>
          <w:rFonts w:ascii="Times New Roman" w:hAnsi="Times New Roman" w:cs="Times New Roman"/>
          <w:sz w:val="24"/>
          <w:szCs w:val="24"/>
        </w:rPr>
        <w:t>, p:0.000, X2/df=</w:t>
      </w:r>
      <w:r w:rsidR="004E361E">
        <w:rPr>
          <w:rFonts w:ascii="Times New Roman" w:hAnsi="Times New Roman" w:cs="Times New Roman"/>
          <w:sz w:val="24"/>
          <w:szCs w:val="24"/>
        </w:rPr>
        <w:t>2,292</w:t>
      </w:r>
      <w:r w:rsidRPr="00DA5B60">
        <w:rPr>
          <w:rFonts w:ascii="Times New Roman" w:hAnsi="Times New Roman" w:cs="Times New Roman"/>
          <w:sz w:val="24"/>
          <w:szCs w:val="24"/>
        </w:rPr>
        <w:t xml:space="preserve">, </w:t>
      </w:r>
      <w:r w:rsidRPr="00DA5B60">
        <w:rPr>
          <w:rFonts w:ascii="Times New Roman" w:hAnsi="Times New Roman" w:cs="Times New Roman"/>
          <w:bCs/>
          <w:sz w:val="24"/>
          <w:szCs w:val="24"/>
        </w:rPr>
        <w:t>Yaklaşım Hatasının Kök Ortalama=0,0</w:t>
      </w:r>
      <w:r w:rsidR="004E361E">
        <w:rPr>
          <w:rFonts w:ascii="Times New Roman" w:hAnsi="Times New Roman" w:cs="Times New Roman"/>
          <w:bCs/>
          <w:sz w:val="24"/>
          <w:szCs w:val="24"/>
        </w:rPr>
        <w:t>49</w:t>
      </w:r>
      <w:r w:rsidRPr="00DA5B60">
        <w:rPr>
          <w:rFonts w:ascii="Times New Roman" w:hAnsi="Times New Roman" w:cs="Times New Roman"/>
          <w:bCs/>
          <w:sz w:val="24"/>
          <w:szCs w:val="24"/>
        </w:rPr>
        <w:t>, Göreceli Uyum İyiliği İndeksi=0,9</w:t>
      </w:r>
      <w:r w:rsidR="004E361E">
        <w:rPr>
          <w:rFonts w:ascii="Times New Roman" w:hAnsi="Times New Roman" w:cs="Times New Roman"/>
          <w:bCs/>
          <w:sz w:val="24"/>
          <w:szCs w:val="24"/>
        </w:rPr>
        <w:t>23</w:t>
      </w:r>
      <w:r w:rsidRPr="00DA5B60">
        <w:rPr>
          <w:rFonts w:ascii="Times New Roman" w:hAnsi="Times New Roman" w:cs="Times New Roman"/>
          <w:bCs/>
          <w:sz w:val="24"/>
          <w:szCs w:val="24"/>
        </w:rPr>
        <w:t xml:space="preserve">, </w:t>
      </w:r>
      <w:r w:rsidRPr="00DA5B60">
        <w:rPr>
          <w:rFonts w:ascii="Times New Roman" w:hAnsi="Times New Roman" w:cs="Times New Roman"/>
          <w:sz w:val="24"/>
          <w:szCs w:val="24"/>
        </w:rPr>
        <w:t>Uyum İyiliği İndeksi</w:t>
      </w:r>
      <w:r w:rsidR="004E361E">
        <w:rPr>
          <w:rFonts w:ascii="Times New Roman" w:hAnsi="Times New Roman" w:cs="Times New Roman"/>
          <w:sz w:val="24"/>
          <w:szCs w:val="24"/>
        </w:rPr>
        <w:t>=0,939</w:t>
      </w:r>
      <w:r>
        <w:rPr>
          <w:rFonts w:ascii="Times New Roman" w:hAnsi="Times New Roman" w:cs="Times New Roman"/>
          <w:sz w:val="24"/>
          <w:szCs w:val="24"/>
        </w:rPr>
        <w:t xml:space="preserve">, </w:t>
      </w:r>
      <w:r w:rsidRPr="00DA5B60">
        <w:rPr>
          <w:rFonts w:ascii="Times New Roman" w:hAnsi="Times New Roman" w:cs="Times New Roman"/>
          <w:bCs/>
          <w:sz w:val="24"/>
          <w:szCs w:val="24"/>
        </w:rPr>
        <w:t xml:space="preserve">Düzeltilmiş </w:t>
      </w:r>
      <w:r w:rsidR="004E361E">
        <w:rPr>
          <w:rFonts w:ascii="Times New Roman" w:hAnsi="Times New Roman" w:cs="Times New Roman"/>
          <w:sz w:val="24"/>
          <w:szCs w:val="24"/>
        </w:rPr>
        <w:t>Uyum İyiliği İndeksi=0,918</w:t>
      </w:r>
      <w:r w:rsidRPr="00DA5B60">
        <w:rPr>
          <w:rFonts w:ascii="Times New Roman" w:hAnsi="Times New Roman" w:cs="Times New Roman"/>
          <w:sz w:val="24"/>
          <w:szCs w:val="24"/>
        </w:rPr>
        <w:t>, Karşılaştırmalı Uyum İyiliği İndeksi=0,96</w:t>
      </w:r>
      <w:r w:rsidR="004E361E">
        <w:rPr>
          <w:rFonts w:ascii="Times New Roman" w:hAnsi="Times New Roman" w:cs="Times New Roman"/>
          <w:sz w:val="24"/>
          <w:szCs w:val="24"/>
        </w:rPr>
        <w:t>3</w:t>
      </w:r>
      <w:r w:rsidRPr="00DA5B60">
        <w:rPr>
          <w:rFonts w:ascii="Times New Roman" w:hAnsi="Times New Roman" w:cs="Times New Roman"/>
          <w:sz w:val="24"/>
          <w:szCs w:val="24"/>
        </w:rPr>
        <w:t xml:space="preserve">, </w:t>
      </w:r>
      <w:r w:rsidRPr="00DA5B60">
        <w:rPr>
          <w:rFonts w:ascii="Times New Roman" w:hAnsi="Times New Roman" w:cs="Times New Roman"/>
          <w:bCs/>
          <w:sz w:val="24"/>
          <w:szCs w:val="24"/>
        </w:rPr>
        <w:t>Normlaştırılmış Uyum İyiliği İndeksi=0,9</w:t>
      </w:r>
      <w:r w:rsidR="004E361E">
        <w:rPr>
          <w:rFonts w:ascii="Times New Roman" w:hAnsi="Times New Roman" w:cs="Times New Roman"/>
          <w:bCs/>
          <w:sz w:val="24"/>
          <w:szCs w:val="24"/>
        </w:rPr>
        <w:t>37</w:t>
      </w:r>
      <w:r w:rsidRPr="00DA5B60">
        <w:rPr>
          <w:rFonts w:ascii="Times New Roman" w:hAnsi="Times New Roman" w:cs="Times New Roman"/>
          <w:bCs/>
          <w:sz w:val="24"/>
          <w:szCs w:val="24"/>
        </w:rPr>
        <w:t xml:space="preserve">, </w:t>
      </w:r>
      <w:r w:rsidRPr="00DA5B60">
        <w:rPr>
          <w:rFonts w:ascii="Times New Roman" w:hAnsi="Times New Roman" w:cs="Times New Roman"/>
          <w:sz w:val="24"/>
          <w:szCs w:val="24"/>
        </w:rPr>
        <w:t>Artırımlı Uyum İyiliği İndeksi</w:t>
      </w:r>
      <w:r>
        <w:rPr>
          <w:rFonts w:ascii="Times New Roman" w:hAnsi="Times New Roman" w:cs="Times New Roman"/>
          <w:sz w:val="24"/>
          <w:szCs w:val="24"/>
        </w:rPr>
        <w:t>=0</w:t>
      </w:r>
      <w:r w:rsidRPr="00DA5B60">
        <w:rPr>
          <w:rFonts w:ascii="Times New Roman" w:hAnsi="Times New Roman" w:cs="Times New Roman"/>
          <w:sz w:val="24"/>
          <w:szCs w:val="24"/>
        </w:rPr>
        <w:t>,96</w:t>
      </w:r>
      <w:r w:rsidR="004E361E">
        <w:rPr>
          <w:rFonts w:ascii="Times New Roman" w:hAnsi="Times New Roman" w:cs="Times New Roman"/>
          <w:sz w:val="24"/>
          <w:szCs w:val="24"/>
        </w:rPr>
        <w:t>4</w:t>
      </w:r>
      <w:r w:rsidRPr="00DA5B60">
        <w:rPr>
          <w:rFonts w:ascii="Times New Roman" w:hAnsi="Times New Roman" w:cs="Times New Roman"/>
          <w:bCs/>
          <w:sz w:val="24"/>
          <w:szCs w:val="24"/>
        </w:rPr>
        <w:t xml:space="preserve"> olarak bulunmuş olup, </w:t>
      </w:r>
      <w:r w:rsidRPr="00DA5B60">
        <w:rPr>
          <w:rFonts w:ascii="Times New Roman" w:hAnsi="Times New Roman" w:cs="Times New Roman"/>
          <w:sz w:val="24"/>
          <w:szCs w:val="24"/>
        </w:rPr>
        <w:t>bu değerler araştırma modelinin oldukça iyi uyum gösterdiğini belirtmektedir.</w:t>
      </w:r>
      <w:r w:rsidR="004010DC">
        <w:rPr>
          <w:rFonts w:ascii="Times New Roman" w:hAnsi="Times New Roman" w:cs="Times New Roman"/>
          <w:sz w:val="24"/>
          <w:szCs w:val="24"/>
        </w:rPr>
        <w:t xml:space="preserve"> </w:t>
      </w:r>
      <w:proofErr w:type="gramEnd"/>
      <w:r>
        <w:rPr>
          <w:rFonts w:ascii="Times New Roman" w:hAnsi="Times New Roman" w:cs="Times New Roman"/>
          <w:sz w:val="24"/>
          <w:szCs w:val="24"/>
        </w:rPr>
        <w:t>Modelin genelinin iyi uyum göstermesi neticesinde hipotez testlerini belirleyecek olan regresyon katsayıları incelenmiş ve aşağıdaki sonuçlara ulaşılmıştır.</w:t>
      </w:r>
    </w:p>
    <w:p w:rsidR="0000373B" w:rsidRDefault="0000373B" w:rsidP="00A028FA">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BE2E17">
        <w:rPr>
          <w:rFonts w:ascii="Times New Roman" w:hAnsi="Times New Roman" w:cs="Times New Roman"/>
          <w:sz w:val="24"/>
          <w:szCs w:val="24"/>
        </w:rPr>
        <w:t>Siyasal pazarlama sosyal medya</w:t>
      </w:r>
      <w:r>
        <w:rPr>
          <w:rFonts w:ascii="Times New Roman" w:hAnsi="Times New Roman" w:cs="Times New Roman"/>
          <w:sz w:val="24"/>
          <w:szCs w:val="24"/>
        </w:rPr>
        <w:t xml:space="preserve"> faktörünün seçmen güveni üzerinde doğrudan (r=0,</w:t>
      </w:r>
      <w:r w:rsidR="00BE2E17">
        <w:rPr>
          <w:rFonts w:ascii="Times New Roman" w:hAnsi="Times New Roman" w:cs="Times New Roman"/>
          <w:sz w:val="24"/>
          <w:szCs w:val="24"/>
        </w:rPr>
        <w:t>569</w:t>
      </w:r>
      <w:r>
        <w:rPr>
          <w:rFonts w:ascii="Times New Roman" w:hAnsi="Times New Roman" w:cs="Times New Roman"/>
          <w:sz w:val="24"/>
          <w:szCs w:val="24"/>
        </w:rPr>
        <w:t>) seçmen sadakati üzerinde ise doğrudan ve dolaylı (r=0,4</w:t>
      </w:r>
      <w:r w:rsidR="00BE2E17">
        <w:rPr>
          <w:rFonts w:ascii="Times New Roman" w:hAnsi="Times New Roman" w:cs="Times New Roman"/>
          <w:sz w:val="24"/>
          <w:szCs w:val="24"/>
        </w:rPr>
        <w:t>30</w:t>
      </w:r>
      <w:r>
        <w:rPr>
          <w:rFonts w:ascii="Times New Roman" w:hAnsi="Times New Roman" w:cs="Times New Roman"/>
          <w:sz w:val="24"/>
          <w:szCs w:val="24"/>
        </w:rPr>
        <w:t>+0,</w:t>
      </w:r>
      <w:r w:rsidR="00BE2E17">
        <w:rPr>
          <w:rFonts w:ascii="Times New Roman" w:hAnsi="Times New Roman" w:cs="Times New Roman"/>
          <w:sz w:val="24"/>
          <w:szCs w:val="24"/>
        </w:rPr>
        <w:t>135</w:t>
      </w:r>
      <w:r>
        <w:rPr>
          <w:rFonts w:ascii="Times New Roman" w:hAnsi="Times New Roman" w:cs="Times New Roman"/>
          <w:sz w:val="24"/>
          <w:szCs w:val="24"/>
        </w:rPr>
        <w:t xml:space="preserve">) etkisinin olduğu sonucuna ulaşılmıştır. Dolayısıyla H1 ve H2 hipotezi kabul edilmiştir. Araştırma sonucunda elde edilen bulgular literatürde sosyal medya kullanımı, siyasal pazarlama, güven ve sadakat ile ilgili (Lupia ve Philpott, </w:t>
      </w:r>
      <w:r w:rsidRPr="001A3431">
        <w:rPr>
          <w:rFonts w:ascii="Times New Roman" w:hAnsi="Times New Roman" w:cs="Times New Roman"/>
          <w:sz w:val="24"/>
          <w:szCs w:val="24"/>
        </w:rPr>
        <w:t>2005</w:t>
      </w:r>
      <w:r>
        <w:rPr>
          <w:rFonts w:ascii="Times New Roman" w:hAnsi="Times New Roman" w:cs="Times New Roman"/>
          <w:sz w:val="24"/>
          <w:szCs w:val="24"/>
        </w:rPr>
        <w:t>; Gillmor, 2006; Riezebos vd</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2011; Kim vd., 2011; Calefato vd., 2013; Mehrabi vd., 2014; Hakansson ve Witmer, 2015; </w:t>
      </w:r>
      <w:r>
        <w:rPr>
          <w:rFonts w:ascii="Times New Roman" w:hAnsi="Times New Roman" w:cs="Times New Roman"/>
          <w:sz w:val="24"/>
          <w:szCs w:val="24"/>
        </w:rPr>
        <w:lastRenderedPageBreak/>
        <w:t>Nevzat vd., 2016; Dabula, 2017; Huang vd., 2018) çalışmalarla benzerlik göstermektedir.</w:t>
      </w:r>
    </w:p>
    <w:p w:rsidR="0000373B" w:rsidRDefault="00BE2E17" w:rsidP="00A028FA">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93C33">
        <w:rPr>
          <w:rFonts w:ascii="Times New Roman" w:hAnsi="Times New Roman" w:cs="Times New Roman"/>
          <w:sz w:val="24"/>
          <w:szCs w:val="24"/>
        </w:rPr>
        <w:t>Literatürde güven faktörünün sadakatin belirleyici unsurlarından biri olduğu belirtilmektedir. Dolayısıyla bu çalışmada da s</w:t>
      </w:r>
      <w:r>
        <w:rPr>
          <w:rFonts w:ascii="Times New Roman" w:hAnsi="Times New Roman" w:cs="Times New Roman"/>
          <w:sz w:val="24"/>
          <w:szCs w:val="24"/>
        </w:rPr>
        <w:t>eçmen güveninin</w:t>
      </w:r>
      <w:r w:rsidR="0000373B">
        <w:rPr>
          <w:rFonts w:ascii="Times New Roman" w:hAnsi="Times New Roman" w:cs="Times New Roman"/>
          <w:sz w:val="24"/>
          <w:szCs w:val="24"/>
        </w:rPr>
        <w:t xml:space="preserve"> seçmen sadakati</w:t>
      </w:r>
      <w:r w:rsidR="00C93C33">
        <w:rPr>
          <w:rFonts w:ascii="Times New Roman" w:hAnsi="Times New Roman" w:cs="Times New Roman"/>
          <w:sz w:val="24"/>
          <w:szCs w:val="24"/>
        </w:rPr>
        <w:t xml:space="preserve"> üzerinde</w:t>
      </w:r>
      <w:r w:rsidR="0000373B">
        <w:rPr>
          <w:rFonts w:ascii="Times New Roman" w:hAnsi="Times New Roman" w:cs="Times New Roman"/>
          <w:sz w:val="24"/>
          <w:szCs w:val="24"/>
        </w:rPr>
        <w:t xml:space="preserve"> (r=0,3</w:t>
      </w:r>
      <w:r>
        <w:rPr>
          <w:rFonts w:ascii="Times New Roman" w:hAnsi="Times New Roman" w:cs="Times New Roman"/>
          <w:sz w:val="24"/>
          <w:szCs w:val="24"/>
        </w:rPr>
        <w:t>13</w:t>
      </w:r>
      <w:r w:rsidR="0000373B">
        <w:rPr>
          <w:rFonts w:ascii="Times New Roman" w:hAnsi="Times New Roman" w:cs="Times New Roman"/>
          <w:sz w:val="24"/>
          <w:szCs w:val="24"/>
        </w:rPr>
        <w:t xml:space="preserve">) </w:t>
      </w:r>
      <w:r>
        <w:rPr>
          <w:rFonts w:ascii="Times New Roman" w:hAnsi="Times New Roman" w:cs="Times New Roman"/>
          <w:sz w:val="24"/>
          <w:szCs w:val="24"/>
        </w:rPr>
        <w:t>doğrudan etkisin</w:t>
      </w:r>
      <w:r w:rsidR="00F92CCA">
        <w:rPr>
          <w:rFonts w:ascii="Times New Roman" w:hAnsi="Times New Roman" w:cs="Times New Roman"/>
          <w:sz w:val="24"/>
          <w:szCs w:val="24"/>
        </w:rPr>
        <w:t>in olduğu sonucuna ulaşılmış ve H3 hipotezi kabul edilmiştir.</w:t>
      </w:r>
      <w:r w:rsidR="0000373B">
        <w:rPr>
          <w:rFonts w:ascii="Times New Roman" w:hAnsi="Times New Roman" w:cs="Times New Roman"/>
          <w:sz w:val="24"/>
          <w:szCs w:val="24"/>
        </w:rPr>
        <w:t xml:space="preserve"> </w:t>
      </w:r>
      <w:r w:rsidR="00C93C33">
        <w:rPr>
          <w:rFonts w:ascii="Times New Roman" w:hAnsi="Times New Roman" w:cs="Times New Roman"/>
          <w:sz w:val="24"/>
          <w:szCs w:val="24"/>
        </w:rPr>
        <w:t xml:space="preserve">Literatürde güven ve elektronik ağızdan ağıza iletişim arasında pozitif yönde ilişki bulunan çalışmalara rastlamak mümkündür. </w:t>
      </w:r>
      <w:r w:rsidR="00F92CCA">
        <w:rPr>
          <w:rFonts w:ascii="Times New Roman" w:hAnsi="Times New Roman" w:cs="Times New Roman"/>
          <w:sz w:val="24"/>
          <w:szCs w:val="24"/>
        </w:rPr>
        <w:t>Ancak b</w:t>
      </w:r>
      <w:r w:rsidR="00C93C33">
        <w:rPr>
          <w:rFonts w:ascii="Times New Roman" w:hAnsi="Times New Roman" w:cs="Times New Roman"/>
          <w:sz w:val="24"/>
          <w:szCs w:val="24"/>
        </w:rPr>
        <w:t xml:space="preserve">u çalışmanın </w:t>
      </w:r>
      <w:r w:rsidR="00F92CCA">
        <w:rPr>
          <w:rFonts w:ascii="Times New Roman" w:hAnsi="Times New Roman" w:cs="Times New Roman"/>
          <w:sz w:val="24"/>
          <w:szCs w:val="24"/>
        </w:rPr>
        <w:t>konusunun</w:t>
      </w:r>
      <w:r w:rsidR="00C93C33">
        <w:rPr>
          <w:rFonts w:ascii="Times New Roman" w:hAnsi="Times New Roman" w:cs="Times New Roman"/>
          <w:sz w:val="24"/>
          <w:szCs w:val="24"/>
        </w:rPr>
        <w:t xml:space="preserve"> siyasal pazarlama </w:t>
      </w:r>
      <w:r w:rsidR="00F92CCA">
        <w:rPr>
          <w:rFonts w:ascii="Times New Roman" w:hAnsi="Times New Roman" w:cs="Times New Roman"/>
          <w:sz w:val="24"/>
          <w:szCs w:val="24"/>
        </w:rPr>
        <w:t>olması ve</w:t>
      </w:r>
      <w:r w:rsidR="00C93C33">
        <w:rPr>
          <w:rFonts w:ascii="Times New Roman" w:hAnsi="Times New Roman" w:cs="Times New Roman"/>
          <w:sz w:val="24"/>
          <w:szCs w:val="24"/>
        </w:rPr>
        <w:t xml:space="preserve"> sosyal medya kullanıcılarına yönelik </w:t>
      </w:r>
      <w:r w:rsidR="00F92CCA">
        <w:rPr>
          <w:rFonts w:ascii="Times New Roman" w:hAnsi="Times New Roman" w:cs="Times New Roman"/>
          <w:sz w:val="24"/>
          <w:szCs w:val="24"/>
        </w:rPr>
        <w:t>yapılması nedeniyle</w:t>
      </w:r>
      <w:r w:rsidR="00C93C33">
        <w:rPr>
          <w:rFonts w:ascii="Times New Roman" w:hAnsi="Times New Roman" w:cs="Times New Roman"/>
          <w:sz w:val="24"/>
          <w:szCs w:val="24"/>
        </w:rPr>
        <w:t xml:space="preserve"> katılımcıların sosyal medya platformlarında </w:t>
      </w:r>
      <w:r w:rsidR="00F92CCA">
        <w:rPr>
          <w:rFonts w:ascii="Times New Roman" w:hAnsi="Times New Roman" w:cs="Times New Roman"/>
          <w:sz w:val="24"/>
          <w:szCs w:val="24"/>
        </w:rPr>
        <w:t xml:space="preserve">siyasal anlamda </w:t>
      </w:r>
      <w:r w:rsidR="00C93C33">
        <w:rPr>
          <w:rFonts w:ascii="Times New Roman" w:hAnsi="Times New Roman" w:cs="Times New Roman"/>
          <w:sz w:val="24"/>
          <w:szCs w:val="24"/>
        </w:rPr>
        <w:t xml:space="preserve">elektronik ağızdan ağıza iletişim yapmaları için sadece güven faktörünün </w:t>
      </w:r>
      <w:r w:rsidR="00F92CCA">
        <w:rPr>
          <w:rFonts w:ascii="Times New Roman" w:hAnsi="Times New Roman" w:cs="Times New Roman"/>
          <w:sz w:val="24"/>
          <w:szCs w:val="24"/>
        </w:rPr>
        <w:t>yeterli olmayacağı düşünülebil</w:t>
      </w:r>
      <w:r w:rsidR="00503C21">
        <w:rPr>
          <w:rFonts w:ascii="Times New Roman" w:hAnsi="Times New Roman" w:cs="Times New Roman"/>
          <w:sz w:val="24"/>
          <w:szCs w:val="24"/>
        </w:rPr>
        <w:t xml:space="preserve">ir. </w:t>
      </w:r>
      <w:r w:rsidR="00522380">
        <w:rPr>
          <w:rFonts w:ascii="Times New Roman" w:hAnsi="Times New Roman" w:cs="Times New Roman"/>
          <w:sz w:val="24"/>
          <w:szCs w:val="24"/>
        </w:rPr>
        <w:t xml:space="preserve">Gizli değişkenler arası doğrudan ve dolaylı ilişkiyi gösteren </w:t>
      </w:r>
      <w:r w:rsidR="00522380" w:rsidRPr="00503C21">
        <w:rPr>
          <w:rFonts w:ascii="Times New Roman" w:hAnsi="Times New Roman" w:cs="Times New Roman"/>
          <w:sz w:val="24"/>
          <w:szCs w:val="24"/>
        </w:rPr>
        <w:t xml:space="preserve">regresyon değerine göre </w:t>
      </w:r>
      <w:r w:rsidR="00522380">
        <w:rPr>
          <w:rFonts w:ascii="Times New Roman" w:hAnsi="Times New Roman" w:cs="Times New Roman"/>
          <w:sz w:val="24"/>
          <w:szCs w:val="24"/>
        </w:rPr>
        <w:t>seçmen güveni ile</w:t>
      </w:r>
      <w:r w:rsidR="00C93C33" w:rsidRPr="00503C21">
        <w:rPr>
          <w:rFonts w:ascii="Times New Roman" w:hAnsi="Times New Roman" w:cs="Times New Roman"/>
          <w:sz w:val="24"/>
          <w:szCs w:val="24"/>
        </w:rPr>
        <w:t xml:space="preserve"> elektronik ağızdan ağıza iletişim </w:t>
      </w:r>
      <w:r w:rsidR="00522380">
        <w:rPr>
          <w:rFonts w:ascii="Times New Roman" w:hAnsi="Times New Roman" w:cs="Times New Roman"/>
          <w:sz w:val="24"/>
          <w:szCs w:val="24"/>
        </w:rPr>
        <w:t>arasında</w:t>
      </w:r>
      <w:r w:rsidR="00C93C33" w:rsidRPr="00503C21">
        <w:rPr>
          <w:rFonts w:ascii="Times New Roman" w:hAnsi="Times New Roman" w:cs="Times New Roman"/>
          <w:sz w:val="24"/>
          <w:szCs w:val="24"/>
        </w:rPr>
        <w:t xml:space="preserve"> </w:t>
      </w:r>
      <w:r w:rsidR="00503C21" w:rsidRPr="00503C21">
        <w:rPr>
          <w:rFonts w:ascii="Times New Roman" w:hAnsi="Times New Roman" w:cs="Times New Roman"/>
          <w:sz w:val="24"/>
          <w:szCs w:val="24"/>
        </w:rPr>
        <w:t>(r=0,111+0</w:t>
      </w:r>
      <w:r w:rsidR="00022832">
        <w:rPr>
          <w:rFonts w:ascii="Times New Roman" w:hAnsi="Times New Roman" w:cs="Times New Roman"/>
          <w:sz w:val="24"/>
          <w:szCs w:val="24"/>
        </w:rPr>
        <w:t>,</w:t>
      </w:r>
      <w:r w:rsidR="00503C21" w:rsidRPr="00503C21">
        <w:rPr>
          <w:rFonts w:ascii="Times New Roman" w:hAnsi="Times New Roman" w:cs="Times New Roman"/>
          <w:sz w:val="24"/>
          <w:szCs w:val="24"/>
        </w:rPr>
        <w:t xml:space="preserve">127) ilişki görülsede (p=0,061) </w:t>
      </w:r>
      <w:r w:rsidR="00F92CCA" w:rsidRPr="00503C21">
        <w:rPr>
          <w:rFonts w:ascii="Times New Roman" w:hAnsi="Times New Roman" w:cs="Times New Roman"/>
          <w:sz w:val="24"/>
          <w:szCs w:val="24"/>
        </w:rPr>
        <w:t>0.05 anlamlılık düzeyinde</w:t>
      </w:r>
      <w:r w:rsidR="00503C21" w:rsidRPr="00503C21">
        <w:rPr>
          <w:rFonts w:ascii="Times New Roman" w:hAnsi="Times New Roman" w:cs="Times New Roman"/>
          <w:sz w:val="24"/>
          <w:szCs w:val="24"/>
        </w:rPr>
        <w:t xml:space="preserve"> </w:t>
      </w:r>
      <w:r w:rsidR="00FD6062">
        <w:rPr>
          <w:rFonts w:ascii="Times New Roman" w:hAnsi="Times New Roman" w:cs="Times New Roman"/>
          <w:sz w:val="24"/>
          <w:szCs w:val="24"/>
        </w:rPr>
        <w:t xml:space="preserve">seçmen güveninin elektronik ağızdan ağıza iletişim üzerinde </w:t>
      </w:r>
      <w:r w:rsidR="00503C21" w:rsidRPr="00503C21">
        <w:rPr>
          <w:rFonts w:ascii="Times New Roman" w:hAnsi="Times New Roman" w:cs="Times New Roman"/>
          <w:sz w:val="24"/>
          <w:szCs w:val="24"/>
        </w:rPr>
        <w:t>etki</w:t>
      </w:r>
      <w:r w:rsidR="00966EF2">
        <w:rPr>
          <w:rFonts w:ascii="Times New Roman" w:hAnsi="Times New Roman" w:cs="Times New Roman"/>
          <w:sz w:val="24"/>
          <w:szCs w:val="24"/>
        </w:rPr>
        <w:t>li</w:t>
      </w:r>
      <w:r w:rsidR="00503C21" w:rsidRPr="00503C21">
        <w:rPr>
          <w:rFonts w:ascii="Times New Roman" w:hAnsi="Times New Roman" w:cs="Times New Roman"/>
          <w:sz w:val="24"/>
          <w:szCs w:val="24"/>
        </w:rPr>
        <w:t xml:space="preserve"> olduğu söylenememektedir.</w:t>
      </w:r>
      <w:r w:rsidR="00F92CCA" w:rsidRPr="00503C21">
        <w:rPr>
          <w:rFonts w:ascii="Times New Roman" w:hAnsi="Times New Roman" w:cs="Times New Roman"/>
          <w:sz w:val="24"/>
          <w:szCs w:val="24"/>
        </w:rPr>
        <w:t xml:space="preserve"> </w:t>
      </w:r>
      <w:r w:rsidR="00966EF2">
        <w:rPr>
          <w:rFonts w:ascii="Times New Roman" w:hAnsi="Times New Roman" w:cs="Times New Roman"/>
          <w:sz w:val="24"/>
          <w:szCs w:val="24"/>
        </w:rPr>
        <w:t xml:space="preserve">Bu nedenle </w:t>
      </w:r>
      <w:r w:rsidR="00F92CCA" w:rsidRPr="00503C21">
        <w:rPr>
          <w:rFonts w:ascii="Times New Roman" w:hAnsi="Times New Roman" w:cs="Times New Roman"/>
          <w:sz w:val="24"/>
          <w:szCs w:val="24"/>
        </w:rPr>
        <w:t>H4</w:t>
      </w:r>
      <w:r w:rsidR="00F92CCA">
        <w:rPr>
          <w:rFonts w:ascii="Times New Roman" w:hAnsi="Times New Roman" w:cs="Times New Roman"/>
          <w:sz w:val="24"/>
          <w:szCs w:val="24"/>
        </w:rPr>
        <w:t xml:space="preserve"> hipotezi kabul edilmemiştir. Araştırma neticesinde s</w:t>
      </w:r>
      <w:r w:rsidR="0000373B">
        <w:rPr>
          <w:rFonts w:ascii="Times New Roman" w:hAnsi="Times New Roman" w:cs="Times New Roman"/>
          <w:sz w:val="24"/>
          <w:szCs w:val="24"/>
        </w:rPr>
        <w:t xml:space="preserve">eçmen sadakatinin </w:t>
      </w:r>
      <w:r w:rsidR="00F92CCA">
        <w:rPr>
          <w:rFonts w:ascii="Times New Roman" w:hAnsi="Times New Roman" w:cs="Times New Roman"/>
          <w:sz w:val="24"/>
          <w:szCs w:val="24"/>
        </w:rPr>
        <w:t xml:space="preserve">ise </w:t>
      </w:r>
      <w:r w:rsidR="0000373B">
        <w:rPr>
          <w:rFonts w:ascii="Times New Roman" w:hAnsi="Times New Roman" w:cs="Times New Roman"/>
          <w:sz w:val="24"/>
          <w:szCs w:val="24"/>
        </w:rPr>
        <w:t>elektronik ağızdan ağıza ile</w:t>
      </w:r>
      <w:r w:rsidR="00F92CCA">
        <w:rPr>
          <w:rFonts w:ascii="Times New Roman" w:hAnsi="Times New Roman" w:cs="Times New Roman"/>
          <w:sz w:val="24"/>
          <w:szCs w:val="24"/>
        </w:rPr>
        <w:t>tişim üzerinde doğrudan (r=0,330</w:t>
      </w:r>
      <w:r w:rsidR="0000373B">
        <w:rPr>
          <w:rFonts w:ascii="Times New Roman" w:hAnsi="Times New Roman" w:cs="Times New Roman"/>
          <w:sz w:val="24"/>
          <w:szCs w:val="24"/>
        </w:rPr>
        <w:t>) etkisinin olduğu tespit edilmiş</w:t>
      </w:r>
      <w:r w:rsidR="00F92CCA">
        <w:rPr>
          <w:rFonts w:ascii="Times New Roman" w:hAnsi="Times New Roman" w:cs="Times New Roman"/>
          <w:sz w:val="24"/>
          <w:szCs w:val="24"/>
        </w:rPr>
        <w:t xml:space="preserve"> olup, H5 hipotezi</w:t>
      </w:r>
      <w:r w:rsidR="0000373B">
        <w:rPr>
          <w:rFonts w:ascii="Times New Roman" w:hAnsi="Times New Roman" w:cs="Times New Roman"/>
          <w:sz w:val="24"/>
          <w:szCs w:val="24"/>
        </w:rPr>
        <w:t xml:space="preserve"> kabul edilmiştir. Bu sonuçların literatürde siyasal pazarlama da dahil olmak üzere pazarlamanın birçok alanında yapılan çalışmaları (Horppu vd</w:t>
      </w:r>
      <w:proofErr w:type="gramStart"/>
      <w:r w:rsidR="0000373B">
        <w:rPr>
          <w:rFonts w:ascii="Times New Roman" w:hAnsi="Times New Roman" w:cs="Times New Roman"/>
          <w:sz w:val="24"/>
          <w:szCs w:val="24"/>
        </w:rPr>
        <w:t>.,</w:t>
      </w:r>
      <w:proofErr w:type="gramEnd"/>
      <w:r w:rsidR="0000373B">
        <w:rPr>
          <w:rFonts w:ascii="Times New Roman" w:hAnsi="Times New Roman" w:cs="Times New Roman"/>
          <w:sz w:val="24"/>
          <w:szCs w:val="24"/>
        </w:rPr>
        <w:t xml:space="preserve"> </w:t>
      </w:r>
      <w:r w:rsidR="0000373B" w:rsidRPr="000F5ED0">
        <w:rPr>
          <w:rFonts w:ascii="Times New Roman" w:hAnsi="Times New Roman" w:cs="Times New Roman"/>
          <w:sz w:val="24"/>
          <w:szCs w:val="24"/>
        </w:rPr>
        <w:t>2008</w:t>
      </w:r>
      <w:r w:rsidR="0000373B">
        <w:rPr>
          <w:rFonts w:ascii="Times New Roman" w:hAnsi="Times New Roman" w:cs="Times New Roman"/>
          <w:sz w:val="24"/>
          <w:szCs w:val="24"/>
        </w:rPr>
        <w:t>; Son vd., 2012; Takhire ve Joorhari, 2015; Barreda vd., 2015; Bozbay vd., 2017; Abubakar vd., 2017; Dabula, 2017) destekler nitelikte olduğu görülmektedir.</w:t>
      </w:r>
    </w:p>
    <w:p w:rsidR="0000373B" w:rsidRDefault="0000373B" w:rsidP="00A028F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Literatürde güven, sadakat ve davranış ile ilgili (Garbarino ve Johnson, </w:t>
      </w:r>
      <w:r w:rsidRPr="00C56344">
        <w:rPr>
          <w:rFonts w:ascii="Times New Roman" w:hAnsi="Times New Roman" w:cs="Times New Roman"/>
          <w:sz w:val="24"/>
          <w:szCs w:val="24"/>
        </w:rPr>
        <w:t>1999</w:t>
      </w:r>
      <w:r>
        <w:rPr>
          <w:rFonts w:ascii="Times New Roman" w:hAnsi="Times New Roman" w:cs="Times New Roman"/>
          <w:sz w:val="24"/>
          <w:szCs w:val="24"/>
        </w:rPr>
        <w:t xml:space="preserve">; Gefen, 2000; Grewal ve Iyer, </w:t>
      </w:r>
      <w:r w:rsidRPr="00C56344">
        <w:rPr>
          <w:rFonts w:ascii="Times New Roman" w:hAnsi="Times New Roman" w:cs="Times New Roman"/>
          <w:sz w:val="24"/>
          <w:szCs w:val="24"/>
        </w:rPr>
        <w:t>2004</w:t>
      </w:r>
      <w:r>
        <w:rPr>
          <w:rFonts w:ascii="Times New Roman" w:hAnsi="Times New Roman" w:cs="Times New Roman"/>
          <w:sz w:val="24"/>
          <w:szCs w:val="24"/>
        </w:rPr>
        <w:t xml:space="preserve">; Jones ve Kim, </w:t>
      </w:r>
      <w:r w:rsidRPr="00C56344">
        <w:rPr>
          <w:rFonts w:ascii="Times New Roman" w:hAnsi="Times New Roman" w:cs="Times New Roman"/>
          <w:sz w:val="24"/>
          <w:szCs w:val="24"/>
        </w:rPr>
        <w:t>2010</w:t>
      </w:r>
      <w:r>
        <w:rPr>
          <w:rFonts w:ascii="Times New Roman" w:hAnsi="Times New Roman" w:cs="Times New Roman"/>
          <w:sz w:val="24"/>
          <w:szCs w:val="24"/>
        </w:rPr>
        <w:t xml:space="preserve">; </w:t>
      </w:r>
      <w:r w:rsidRPr="00C56344">
        <w:rPr>
          <w:rFonts w:ascii="Times New Roman" w:hAnsi="Times New Roman" w:cs="Times New Roman"/>
          <w:sz w:val="24"/>
          <w:szCs w:val="24"/>
        </w:rPr>
        <w:t xml:space="preserve">Ahmed </w:t>
      </w:r>
      <w:r>
        <w:rPr>
          <w:rFonts w:ascii="Times New Roman" w:hAnsi="Times New Roman" w:cs="Times New Roman"/>
          <w:sz w:val="24"/>
          <w:szCs w:val="24"/>
        </w:rPr>
        <w:t>vd</w:t>
      </w:r>
      <w:proofErr w:type="gramStart"/>
      <w:r>
        <w:rPr>
          <w:rFonts w:ascii="Times New Roman" w:hAnsi="Times New Roman" w:cs="Times New Roman"/>
          <w:sz w:val="24"/>
          <w:szCs w:val="24"/>
        </w:rPr>
        <w:t>.,</w:t>
      </w:r>
      <w:proofErr w:type="gramEnd"/>
      <w:r w:rsidRPr="00C56344">
        <w:rPr>
          <w:rFonts w:ascii="Times New Roman" w:hAnsi="Times New Roman" w:cs="Times New Roman"/>
          <w:sz w:val="24"/>
          <w:szCs w:val="24"/>
        </w:rPr>
        <w:t xml:space="preserve"> 2011</w:t>
      </w:r>
      <w:r>
        <w:rPr>
          <w:rFonts w:ascii="Times New Roman" w:hAnsi="Times New Roman" w:cs="Times New Roman"/>
          <w:sz w:val="24"/>
          <w:szCs w:val="24"/>
        </w:rPr>
        <w:t xml:space="preserve">; </w:t>
      </w:r>
      <w:r w:rsidRPr="00C56344">
        <w:rPr>
          <w:rFonts w:ascii="Times New Roman" w:hAnsi="Times New Roman" w:cs="Times New Roman"/>
          <w:sz w:val="24"/>
          <w:szCs w:val="24"/>
        </w:rPr>
        <w:t xml:space="preserve">Hooghe </w:t>
      </w:r>
      <w:r>
        <w:rPr>
          <w:rFonts w:ascii="Times New Roman" w:hAnsi="Times New Roman" w:cs="Times New Roman"/>
          <w:sz w:val="24"/>
          <w:szCs w:val="24"/>
        </w:rPr>
        <w:t>vd.,</w:t>
      </w:r>
      <w:r w:rsidRPr="00C56344">
        <w:rPr>
          <w:rFonts w:ascii="Times New Roman" w:hAnsi="Times New Roman" w:cs="Times New Roman"/>
          <w:sz w:val="24"/>
          <w:szCs w:val="24"/>
        </w:rPr>
        <w:t xml:space="preserve"> 2011</w:t>
      </w:r>
      <w:r>
        <w:rPr>
          <w:rFonts w:ascii="Times New Roman" w:hAnsi="Times New Roman" w:cs="Times New Roman"/>
          <w:sz w:val="24"/>
          <w:szCs w:val="24"/>
        </w:rPr>
        <w:t xml:space="preserve">; </w:t>
      </w:r>
      <w:r w:rsidRPr="0095334C">
        <w:rPr>
          <w:rFonts w:ascii="Times New Roman" w:hAnsi="Times New Roman" w:cs="Times New Roman"/>
          <w:sz w:val="24"/>
          <w:szCs w:val="24"/>
        </w:rPr>
        <w:t>Chiru ve Gherghina</w:t>
      </w:r>
      <w:r>
        <w:rPr>
          <w:rFonts w:ascii="Times New Roman" w:hAnsi="Times New Roman" w:cs="Times New Roman"/>
          <w:sz w:val="24"/>
          <w:szCs w:val="24"/>
        </w:rPr>
        <w:t>, 2012; Rachmat, 2013;</w:t>
      </w:r>
      <w:r w:rsidRPr="004B3E60">
        <w:rPr>
          <w:rFonts w:ascii="Times New Roman" w:hAnsi="Times New Roman" w:cs="Times New Roman"/>
          <w:sz w:val="24"/>
          <w:szCs w:val="24"/>
        </w:rPr>
        <w:t xml:space="preserve"> </w:t>
      </w:r>
      <w:r>
        <w:rPr>
          <w:rFonts w:ascii="Times New Roman" w:hAnsi="Times New Roman" w:cs="Times New Roman"/>
          <w:sz w:val="24"/>
          <w:szCs w:val="24"/>
        </w:rPr>
        <w:t xml:space="preserve">Rachmat, </w:t>
      </w:r>
      <w:r w:rsidRPr="00B523C5">
        <w:rPr>
          <w:rFonts w:ascii="Times New Roman" w:hAnsi="Times New Roman" w:cs="Times New Roman"/>
          <w:sz w:val="24"/>
          <w:szCs w:val="24"/>
        </w:rPr>
        <w:t>2014</w:t>
      </w:r>
      <w:r>
        <w:rPr>
          <w:rFonts w:ascii="Times New Roman" w:hAnsi="Times New Roman" w:cs="Times New Roman"/>
          <w:sz w:val="24"/>
          <w:szCs w:val="24"/>
        </w:rPr>
        <w:t xml:space="preserve">; Dabula, 2017) yapılan bazı çalışmalara bakıldığında güven, sadakat ve davranış arasında </w:t>
      </w:r>
      <w:r w:rsidR="00B427D9">
        <w:rPr>
          <w:rFonts w:ascii="Times New Roman" w:hAnsi="Times New Roman" w:cs="Times New Roman"/>
          <w:sz w:val="24"/>
          <w:szCs w:val="24"/>
        </w:rPr>
        <w:t xml:space="preserve">pozitif </w:t>
      </w:r>
      <w:r>
        <w:rPr>
          <w:rFonts w:ascii="Times New Roman" w:hAnsi="Times New Roman" w:cs="Times New Roman"/>
          <w:sz w:val="24"/>
          <w:szCs w:val="24"/>
        </w:rPr>
        <w:t>ilişki olduğu görülmektedir. Bu araştırmada da seçmen güveninin seçmen davranışı üzerinde doğrudan ve dolaylı (r=0,</w:t>
      </w:r>
      <w:r w:rsidR="00B427D9">
        <w:rPr>
          <w:rFonts w:ascii="Times New Roman" w:hAnsi="Times New Roman" w:cs="Times New Roman"/>
          <w:sz w:val="24"/>
          <w:szCs w:val="24"/>
        </w:rPr>
        <w:t>116</w:t>
      </w:r>
      <w:r>
        <w:rPr>
          <w:rFonts w:ascii="Times New Roman" w:hAnsi="Times New Roman" w:cs="Times New Roman"/>
          <w:sz w:val="24"/>
          <w:szCs w:val="24"/>
        </w:rPr>
        <w:t>+0,</w:t>
      </w:r>
      <w:r w:rsidR="00B427D9">
        <w:rPr>
          <w:rFonts w:ascii="Times New Roman" w:hAnsi="Times New Roman" w:cs="Times New Roman"/>
          <w:sz w:val="24"/>
          <w:szCs w:val="24"/>
        </w:rPr>
        <w:t>233</w:t>
      </w:r>
      <w:r>
        <w:rPr>
          <w:rFonts w:ascii="Times New Roman" w:hAnsi="Times New Roman" w:cs="Times New Roman"/>
          <w:sz w:val="24"/>
          <w:szCs w:val="24"/>
        </w:rPr>
        <w:t>), seçmen sadakatinin seçmen davranışı üzerinde doğrudan ve dolaylı (r=0,</w:t>
      </w:r>
      <w:r w:rsidR="00B427D9">
        <w:rPr>
          <w:rFonts w:ascii="Times New Roman" w:hAnsi="Times New Roman" w:cs="Times New Roman"/>
          <w:sz w:val="24"/>
          <w:szCs w:val="24"/>
        </w:rPr>
        <w:t>471</w:t>
      </w:r>
      <w:r>
        <w:rPr>
          <w:rFonts w:ascii="Times New Roman" w:hAnsi="Times New Roman" w:cs="Times New Roman"/>
          <w:sz w:val="24"/>
          <w:szCs w:val="24"/>
        </w:rPr>
        <w:t>+0,</w:t>
      </w:r>
      <w:r w:rsidR="00B427D9">
        <w:rPr>
          <w:rFonts w:ascii="Times New Roman" w:hAnsi="Times New Roman" w:cs="Times New Roman"/>
          <w:sz w:val="24"/>
          <w:szCs w:val="24"/>
        </w:rPr>
        <w:t>151</w:t>
      </w:r>
      <w:r>
        <w:rPr>
          <w:rFonts w:ascii="Times New Roman" w:hAnsi="Times New Roman" w:cs="Times New Roman"/>
          <w:sz w:val="24"/>
          <w:szCs w:val="24"/>
        </w:rPr>
        <w:t xml:space="preserve">) etkisinin olduğu tespit edilmiştir. Dolayısıyla H6 ve H7 hipotezi kabul edilmiş olup, bu sonuçlar ile </w:t>
      </w:r>
      <w:proofErr w:type="gramStart"/>
      <w:r>
        <w:rPr>
          <w:rFonts w:ascii="Times New Roman" w:hAnsi="Times New Roman" w:cs="Times New Roman"/>
          <w:sz w:val="24"/>
          <w:szCs w:val="24"/>
        </w:rPr>
        <w:t>literatürde</w:t>
      </w:r>
      <w:proofErr w:type="gramEnd"/>
      <w:r>
        <w:rPr>
          <w:rFonts w:ascii="Times New Roman" w:hAnsi="Times New Roman" w:cs="Times New Roman"/>
          <w:sz w:val="24"/>
          <w:szCs w:val="24"/>
        </w:rPr>
        <w:t xml:space="preserve"> güven, sadakat ve davranış arasındaki ilişkiyi tespit eden araştırma sonuçları arasında benzerlik olduğu görülmektedir.</w:t>
      </w:r>
    </w:p>
    <w:p w:rsidR="0000373B" w:rsidRDefault="0000373B" w:rsidP="00A028F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Pr="00D22563">
        <w:rPr>
          <w:rFonts w:ascii="Times New Roman" w:hAnsi="Times New Roman" w:cs="Times New Roman"/>
          <w:sz w:val="24"/>
          <w:szCs w:val="24"/>
        </w:rPr>
        <w:t xml:space="preserve">Sosyal medya ve sosyal paylaşım siteleri, elektronik ağızdan ağıza iletişim, tüketici davranışı ve siyasal davranış ile ilgili yapılan çalışmalarda bu kavramlar </w:t>
      </w:r>
      <w:r w:rsidRPr="00D22563">
        <w:rPr>
          <w:rFonts w:ascii="Times New Roman" w:hAnsi="Times New Roman" w:cs="Times New Roman"/>
          <w:sz w:val="24"/>
          <w:szCs w:val="24"/>
        </w:rPr>
        <w:lastRenderedPageBreak/>
        <w:t>arasında ilişki olduğu, olumlu elektronik ağızdan ağıza iletişimin tüketici davranışlarını olumlu yönde etkileyeceği belirtilmektedir (Cheung vd</w:t>
      </w:r>
      <w:proofErr w:type="gramStart"/>
      <w:r w:rsidRPr="00D22563">
        <w:rPr>
          <w:rFonts w:ascii="Times New Roman" w:hAnsi="Times New Roman" w:cs="Times New Roman"/>
          <w:sz w:val="24"/>
          <w:szCs w:val="24"/>
        </w:rPr>
        <w:t>.,</w:t>
      </w:r>
      <w:proofErr w:type="gramEnd"/>
      <w:r w:rsidRPr="00D22563">
        <w:rPr>
          <w:rFonts w:ascii="Times New Roman" w:hAnsi="Times New Roman" w:cs="Times New Roman"/>
          <w:sz w:val="24"/>
          <w:szCs w:val="24"/>
        </w:rPr>
        <w:t xml:space="preserve"> 2009; Chu ve Kim, 2011; Hodza vd., 2012; Almana ve Mirza, 2013; Pedersen vd., 2014; Sa’ait vd., 2016; Dursunluoğlu, 2017; Saleem ve Ellahi, 2017). Bu araştırma</w:t>
      </w:r>
      <w:r>
        <w:rPr>
          <w:rFonts w:ascii="Times New Roman" w:hAnsi="Times New Roman" w:cs="Times New Roman"/>
          <w:sz w:val="24"/>
          <w:szCs w:val="24"/>
        </w:rPr>
        <w:t>da</w:t>
      </w:r>
      <w:r w:rsidRPr="00D22563">
        <w:rPr>
          <w:rFonts w:ascii="Times New Roman" w:hAnsi="Times New Roman" w:cs="Times New Roman"/>
          <w:sz w:val="24"/>
          <w:szCs w:val="24"/>
        </w:rPr>
        <w:t xml:space="preserve"> siyasal pazarlama </w:t>
      </w:r>
      <w:r w:rsidR="00522380">
        <w:rPr>
          <w:rFonts w:ascii="Times New Roman" w:hAnsi="Times New Roman" w:cs="Times New Roman"/>
          <w:sz w:val="24"/>
          <w:szCs w:val="24"/>
        </w:rPr>
        <w:t xml:space="preserve">sosyal medya </w:t>
      </w:r>
      <w:r w:rsidRPr="00D22563">
        <w:rPr>
          <w:rFonts w:ascii="Times New Roman" w:hAnsi="Times New Roman" w:cs="Times New Roman"/>
          <w:sz w:val="24"/>
          <w:szCs w:val="24"/>
        </w:rPr>
        <w:t>faktörünün, elektronik ağızdan ağıza iletişim üzerinde doğrudan ve dolaylı (r=0,</w:t>
      </w:r>
      <w:r w:rsidR="00B427D9">
        <w:rPr>
          <w:rFonts w:ascii="Times New Roman" w:hAnsi="Times New Roman" w:cs="Times New Roman"/>
          <w:sz w:val="24"/>
          <w:szCs w:val="24"/>
        </w:rPr>
        <w:t>273</w:t>
      </w:r>
      <w:r w:rsidRPr="00D22563">
        <w:rPr>
          <w:rFonts w:ascii="Times New Roman" w:hAnsi="Times New Roman" w:cs="Times New Roman"/>
          <w:sz w:val="24"/>
          <w:szCs w:val="24"/>
        </w:rPr>
        <w:t>+0,3</w:t>
      </w:r>
      <w:r w:rsidR="00B427D9">
        <w:rPr>
          <w:rFonts w:ascii="Times New Roman" w:hAnsi="Times New Roman" w:cs="Times New Roman"/>
          <w:sz w:val="24"/>
          <w:szCs w:val="24"/>
        </w:rPr>
        <w:t>35</w:t>
      </w:r>
      <w:r w:rsidRPr="00D22563">
        <w:rPr>
          <w:rFonts w:ascii="Times New Roman" w:hAnsi="Times New Roman" w:cs="Times New Roman"/>
          <w:sz w:val="24"/>
          <w:szCs w:val="24"/>
        </w:rPr>
        <w:t>), seçmen davranışı üzerinde dolaylı (r=0,5</w:t>
      </w:r>
      <w:r w:rsidR="00B427D9">
        <w:rPr>
          <w:rFonts w:ascii="Times New Roman" w:hAnsi="Times New Roman" w:cs="Times New Roman"/>
          <w:sz w:val="24"/>
          <w:szCs w:val="24"/>
        </w:rPr>
        <w:t>83</w:t>
      </w:r>
      <w:r w:rsidRPr="00D22563">
        <w:rPr>
          <w:rFonts w:ascii="Times New Roman" w:hAnsi="Times New Roman" w:cs="Times New Roman"/>
          <w:sz w:val="24"/>
          <w:szCs w:val="24"/>
        </w:rPr>
        <w:t>) etkisinin olduğu tespit edilmiştir. Elektronik ağızdan ağıza iletişimin ise seçmen davranışı üzerinde doğrudan (r=0,</w:t>
      </w:r>
      <w:r w:rsidR="00B427D9">
        <w:rPr>
          <w:rFonts w:ascii="Times New Roman" w:hAnsi="Times New Roman" w:cs="Times New Roman"/>
          <w:sz w:val="24"/>
          <w:szCs w:val="24"/>
        </w:rPr>
        <w:t>310</w:t>
      </w:r>
      <w:r w:rsidRPr="00D22563">
        <w:rPr>
          <w:rFonts w:ascii="Times New Roman" w:hAnsi="Times New Roman" w:cs="Times New Roman"/>
          <w:sz w:val="24"/>
          <w:szCs w:val="24"/>
        </w:rPr>
        <w:t>) etkisinin olduğu sonucuna ulaşılmıştır. Dolayısıyla H8 ve H9</w:t>
      </w:r>
      <w:r>
        <w:rPr>
          <w:rFonts w:ascii="Times New Roman" w:hAnsi="Times New Roman" w:cs="Times New Roman"/>
          <w:sz w:val="24"/>
          <w:szCs w:val="24"/>
        </w:rPr>
        <w:t xml:space="preserve"> hipotezi</w:t>
      </w:r>
      <w:r w:rsidRPr="00D22563">
        <w:rPr>
          <w:rFonts w:ascii="Times New Roman" w:hAnsi="Times New Roman" w:cs="Times New Roman"/>
          <w:sz w:val="24"/>
          <w:szCs w:val="24"/>
        </w:rPr>
        <w:t xml:space="preserve"> kabul edilmiştir. </w:t>
      </w:r>
    </w:p>
    <w:p w:rsidR="00EB26BC" w:rsidRDefault="0000373B" w:rsidP="00A028F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 Yukarıda belirtilen sonuçlara göre, siyasi parti veya liderleri tarafından sosyal paylaşım sitelerinden yapılan siyasi içerikli paylaşımlara sosyal medya kullanıcılarının güven duydukları, bu güvenin onların sadakatlerine doğrudan ve dolaylı etki ettiği söylenebilmektedir. Tüketici davranışlarında hayati bir rol oynayan sadakatin siyasal anlamda sosyal paylaşım sitelerinde yapılan elektronik ağızdan ağıza iletişime etki ettiği ve bütün bu faktörlerin seçmenlerin davranışlarında değişikliğe neden olabileceği söylenebilmektedir. Bu anlamda siyasi adayların veya partilerin pazarlama iletişimi için sosyal medya platformlarını kullanırken adaylarını veya partilerini teşvik etmek, onları piyasada olumlu bir şekilde konumlandırmak ve seçmenlerin desteğini kazanmak için stratejik bir pazarlama aracı olarak sosyal medyayı etkin bir şekilde kullanmaları gerekmektedir. </w:t>
      </w:r>
    </w:p>
    <w:p w:rsidR="00EB26BC" w:rsidRPr="002B5FBC" w:rsidRDefault="0000373B" w:rsidP="00A028FA">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Sosyal medya platformlarında siyasal pazarlama faaliyetlerini yürütenlerin ayrıca elektronik ağızdan ağıza iletişimi de göz önünde bulundurarak, bu doğrultuda pazarlama faaliyetlerini yürütmelerinin faydalı olacağı düşünülmektedir.</w:t>
      </w:r>
      <w:r w:rsidR="00137E74">
        <w:rPr>
          <w:rFonts w:ascii="Times New Roman" w:hAnsi="Times New Roman" w:cs="Times New Roman"/>
          <w:sz w:val="24"/>
          <w:szCs w:val="24"/>
        </w:rPr>
        <w:t xml:space="preserve"> </w:t>
      </w:r>
      <w:r w:rsidR="00EB26BC" w:rsidRPr="002B5FBC">
        <w:rPr>
          <w:rFonts w:ascii="Times New Roman" w:hAnsi="Times New Roman" w:cs="Times New Roman"/>
          <w:sz w:val="24"/>
          <w:szCs w:val="24"/>
        </w:rPr>
        <w:t>Günümüz modern bireylerinin sosyal medya ortamlarında gerçekleşen sosyal etkileşim derecelerini, siyasi konularda karar verme süreçlerini öğrenmek ve bu doğrultuda pazarlama stratejileri oluşturmak önemli hale gelmiştir. Siyasal pazarlama sürecinde sosyal medyanın etkin bir şekilde kullanılmasının seçmenle</w:t>
      </w:r>
      <w:r w:rsidR="00300D5E">
        <w:rPr>
          <w:rFonts w:ascii="Times New Roman" w:hAnsi="Times New Roman" w:cs="Times New Roman"/>
          <w:sz w:val="24"/>
          <w:szCs w:val="24"/>
        </w:rPr>
        <w:t>ri siyasetçilere yakınlaştıracağı</w:t>
      </w:r>
      <w:r w:rsidR="00EB26BC" w:rsidRPr="002B5FBC">
        <w:rPr>
          <w:rFonts w:ascii="Times New Roman" w:hAnsi="Times New Roman" w:cs="Times New Roman"/>
          <w:sz w:val="24"/>
          <w:szCs w:val="24"/>
        </w:rPr>
        <w:t xml:space="preserve"> düşünüldüğünde, siyasi parti ve adayların sosyal medyada daha aktif ve sürdürülebilir olmaları tavsiye edilebilir. </w:t>
      </w:r>
    </w:p>
    <w:p w:rsidR="003E7E72" w:rsidRDefault="0000373B" w:rsidP="00A028FA">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Her yerde iletişim ortamı haline gelen sosyal medya ve sosyal paylaşım siteleri siyasal anlamda kampanya biçimini, insanların siyasete katılım tarzını değiştirmiştir. Siyasal pazarlama alanında her geçen gün yeni fırsatlar sunan sosyal medyanın </w:t>
      </w:r>
      <w:r>
        <w:rPr>
          <w:rFonts w:ascii="Times New Roman" w:hAnsi="Times New Roman" w:cs="Times New Roman"/>
          <w:sz w:val="24"/>
          <w:szCs w:val="24"/>
        </w:rPr>
        <w:lastRenderedPageBreak/>
        <w:t xml:space="preserve">seçmenlerle etkileşim noktasında başarılı bir şekilde uygulanması oldukça önemlidir. </w:t>
      </w:r>
      <w:r w:rsidR="00EB26BC">
        <w:rPr>
          <w:rFonts w:ascii="Times New Roman" w:hAnsi="Times New Roman" w:cs="Times New Roman"/>
          <w:sz w:val="24"/>
          <w:szCs w:val="24"/>
        </w:rPr>
        <w:t>Dolayısıyla çevrimiçi gönüllülere dönüşecek bir katılımcı seçmenin</w:t>
      </w:r>
      <w:r w:rsidR="00FD6062">
        <w:rPr>
          <w:rFonts w:ascii="Times New Roman" w:hAnsi="Times New Roman" w:cs="Times New Roman"/>
          <w:sz w:val="24"/>
          <w:szCs w:val="24"/>
        </w:rPr>
        <w:t xml:space="preserve"> sosyal medya ile mümkün olabile</w:t>
      </w:r>
      <w:r w:rsidR="00EB26BC">
        <w:rPr>
          <w:rFonts w:ascii="Times New Roman" w:hAnsi="Times New Roman" w:cs="Times New Roman"/>
          <w:sz w:val="24"/>
          <w:szCs w:val="24"/>
        </w:rPr>
        <w:t xml:space="preserve">ceği söylenebilir. </w:t>
      </w:r>
      <w:r>
        <w:rPr>
          <w:rFonts w:ascii="Times New Roman" w:hAnsi="Times New Roman" w:cs="Times New Roman"/>
          <w:sz w:val="24"/>
          <w:szCs w:val="24"/>
        </w:rPr>
        <w:t xml:space="preserve">Bu nedenle çalışmada siyasal pazarlama, sosyal medya ve elektronik ağızdan ağıza iletişim kavramları birlikte değerlendirilmiştir. </w:t>
      </w:r>
      <w:r w:rsidR="00EA3E1B" w:rsidRPr="00AF2D40">
        <w:rPr>
          <w:rFonts w:ascii="Times New Roman" w:hAnsi="Times New Roman" w:cs="Times New Roman"/>
          <w:sz w:val="24"/>
          <w:szCs w:val="24"/>
        </w:rPr>
        <w:t xml:space="preserve">Bu anlamda seçmenlerin </w:t>
      </w:r>
      <w:r w:rsidR="00EA3E1B">
        <w:rPr>
          <w:rFonts w:ascii="Times New Roman" w:hAnsi="Times New Roman" w:cs="Times New Roman"/>
          <w:sz w:val="24"/>
          <w:szCs w:val="24"/>
        </w:rPr>
        <w:t>sosyal medyada</w:t>
      </w:r>
      <w:r w:rsidR="00EA3E1B" w:rsidRPr="00AF2D40">
        <w:rPr>
          <w:rFonts w:ascii="Times New Roman" w:hAnsi="Times New Roman" w:cs="Times New Roman"/>
          <w:sz w:val="24"/>
          <w:szCs w:val="24"/>
        </w:rPr>
        <w:t xml:space="preserve"> siyasal pazarlama faaliyetlerine nasıl tepki gösterdiklerini anlamak günümüz rekabet koşulların</w:t>
      </w:r>
      <w:r w:rsidR="00EA3E1B">
        <w:rPr>
          <w:rFonts w:ascii="Times New Roman" w:hAnsi="Times New Roman" w:cs="Times New Roman"/>
          <w:sz w:val="24"/>
          <w:szCs w:val="24"/>
        </w:rPr>
        <w:t>da</w:t>
      </w:r>
      <w:r w:rsidR="00EA3E1B" w:rsidRPr="00AF2D40">
        <w:rPr>
          <w:rFonts w:ascii="Times New Roman" w:hAnsi="Times New Roman" w:cs="Times New Roman"/>
          <w:sz w:val="24"/>
          <w:szCs w:val="24"/>
        </w:rPr>
        <w:t xml:space="preserve"> oldukça önem arz etmektedir. </w:t>
      </w:r>
    </w:p>
    <w:p w:rsidR="003E7E72" w:rsidRPr="00FA424F" w:rsidRDefault="003E7E72" w:rsidP="00A028FA">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T</w:t>
      </w:r>
      <w:r w:rsidR="00EA3E1B" w:rsidRPr="00AF2D40">
        <w:rPr>
          <w:rFonts w:ascii="Times New Roman" w:hAnsi="Times New Roman" w:cs="Times New Roman"/>
          <w:sz w:val="24"/>
          <w:szCs w:val="24"/>
        </w:rPr>
        <w:t xml:space="preserve">eknolojinin her geçen gün geliştiği, insanların sanal ortamlarda çok fazla zaman geçirdiği </w:t>
      </w:r>
      <w:r w:rsidR="00EA3E1B">
        <w:rPr>
          <w:rFonts w:ascii="Times New Roman" w:hAnsi="Times New Roman" w:cs="Times New Roman"/>
          <w:sz w:val="24"/>
          <w:szCs w:val="24"/>
        </w:rPr>
        <w:t>modern dünyada sosyal medya kullanıcılarının davranışlarını anlamak ve bu doğrultuda pazarlama stratejisi uygulamak bir ürün veya hizmetin pazarlanmasında önemli olduğu kadar siyasal pazarlama sürecinde de oldukça önemli görülmektedir.</w:t>
      </w:r>
      <w:r>
        <w:rPr>
          <w:rFonts w:ascii="Times New Roman" w:hAnsi="Times New Roman" w:cs="Times New Roman"/>
          <w:sz w:val="24"/>
          <w:szCs w:val="24"/>
        </w:rPr>
        <w:t xml:space="preserve"> Günümüzde s</w:t>
      </w:r>
      <w:r w:rsidRPr="00FA424F">
        <w:rPr>
          <w:rFonts w:ascii="Times New Roman" w:hAnsi="Times New Roman" w:cs="Times New Roman"/>
          <w:sz w:val="24"/>
          <w:szCs w:val="24"/>
        </w:rPr>
        <w:t>osyal medya siyasi parti veya liderler için gençlere ulaşma noktasında önemli bir faktördür. Sosyal medyanın gençlerle iletişim kurmak için başarılı bir şekilde kullanılması</w:t>
      </w:r>
      <w:r>
        <w:rPr>
          <w:rFonts w:ascii="Times New Roman" w:hAnsi="Times New Roman" w:cs="Times New Roman"/>
          <w:sz w:val="24"/>
          <w:szCs w:val="24"/>
        </w:rPr>
        <w:t>nın</w:t>
      </w:r>
      <w:r w:rsidRPr="00FA424F">
        <w:rPr>
          <w:rFonts w:ascii="Times New Roman" w:hAnsi="Times New Roman" w:cs="Times New Roman"/>
          <w:sz w:val="24"/>
          <w:szCs w:val="24"/>
        </w:rPr>
        <w:t xml:space="preserve"> siyasi partilere veya adaylara siyasal pazarlama sürecinde ayrıcalıklar sağlayacağını söyleyebiliriz.</w:t>
      </w:r>
    </w:p>
    <w:p w:rsidR="0000373B" w:rsidRDefault="0000373B" w:rsidP="00A028FA">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Bu çalışmanın bulguları açısından dikkat çeken nokta, özellikle sosyal medya platformlarının stratejik bir pazarlama aracı olarak değerlendirilirken güven, sadakat ve elektronik ağızdan ağıza iletişim faktörlerinin davranışlara etki ettiği de göz önünde bulundurularak pazarlama faaliyetlerinin gerçekleştirilmesi gerekliliğidir. Bu anlamda araştırmanın </w:t>
      </w:r>
      <w:proofErr w:type="gramStart"/>
      <w:r>
        <w:rPr>
          <w:rFonts w:ascii="Times New Roman" w:hAnsi="Times New Roman" w:cs="Times New Roman"/>
          <w:sz w:val="24"/>
          <w:szCs w:val="24"/>
        </w:rPr>
        <w:t>literatüre</w:t>
      </w:r>
      <w:proofErr w:type="gramEnd"/>
      <w:r>
        <w:rPr>
          <w:rFonts w:ascii="Times New Roman" w:hAnsi="Times New Roman" w:cs="Times New Roman"/>
          <w:sz w:val="24"/>
          <w:szCs w:val="24"/>
        </w:rPr>
        <w:t xml:space="preserve"> katkıda bulunacağı düşünülmekle birlikte araştırmada </w:t>
      </w:r>
      <w:r w:rsidRPr="00AF2D40">
        <w:rPr>
          <w:rFonts w:ascii="Times New Roman" w:hAnsi="Times New Roman" w:cs="Times New Roman"/>
          <w:sz w:val="24"/>
          <w:szCs w:val="24"/>
        </w:rPr>
        <w:t>tesadüfi olmayan örneklem</w:t>
      </w:r>
      <w:r>
        <w:rPr>
          <w:rFonts w:ascii="Times New Roman" w:hAnsi="Times New Roman" w:cs="Times New Roman"/>
          <w:sz w:val="24"/>
          <w:szCs w:val="24"/>
        </w:rPr>
        <w:t xml:space="preserve"> yöntemi kullanıldığı için sonuçların genellenemeyeceği ancak kısmen de olsa ana kütle hakkında bilgi sağlayabileceği söylenebilmektedir. </w:t>
      </w:r>
    </w:p>
    <w:p w:rsidR="00B250FC" w:rsidRDefault="00D544A2" w:rsidP="00A028FA">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t>Yapılan bu çalışma</w:t>
      </w:r>
      <w:r w:rsidR="00177798">
        <w:rPr>
          <w:rFonts w:ascii="Times New Roman" w:hAnsi="Times New Roman" w:cs="Times New Roman"/>
          <w:sz w:val="24"/>
          <w:szCs w:val="24"/>
        </w:rPr>
        <w:t xml:space="preserve"> </w:t>
      </w:r>
      <w:r>
        <w:rPr>
          <w:rFonts w:ascii="Times New Roman" w:hAnsi="Times New Roman" w:cs="Times New Roman"/>
          <w:sz w:val="24"/>
          <w:szCs w:val="24"/>
        </w:rPr>
        <w:t xml:space="preserve">sonucunda seçmenlerin cinsiyeti ve medeni durumunun davranışları üzerinde anlamlı bir farklılık </w:t>
      </w:r>
      <w:r w:rsidR="00177798">
        <w:rPr>
          <w:rFonts w:ascii="Times New Roman" w:hAnsi="Times New Roman" w:cs="Times New Roman"/>
          <w:sz w:val="24"/>
          <w:szCs w:val="24"/>
        </w:rPr>
        <w:t xml:space="preserve">oluşturduğu tespit edilmiştir. Dolayısıyla siyasal pazarlama sürecinde sosyal medya kullanıcısı erkeklerin davranış düzeylerinin </w:t>
      </w:r>
      <w:r w:rsidR="00D90FA2">
        <w:rPr>
          <w:rFonts w:ascii="Times New Roman" w:hAnsi="Times New Roman" w:cs="Times New Roman"/>
          <w:sz w:val="24"/>
          <w:szCs w:val="24"/>
        </w:rPr>
        <w:t xml:space="preserve">kadınlardan daha yüksek olduğu, evlilerin davranış düzeylerinin </w:t>
      </w:r>
      <w:proofErr w:type="gramStart"/>
      <w:r w:rsidR="00D90FA2">
        <w:rPr>
          <w:rFonts w:ascii="Times New Roman" w:hAnsi="Times New Roman" w:cs="Times New Roman"/>
          <w:sz w:val="24"/>
          <w:szCs w:val="24"/>
        </w:rPr>
        <w:t>bekarlara</w:t>
      </w:r>
      <w:proofErr w:type="gramEnd"/>
      <w:r w:rsidR="00D90FA2">
        <w:rPr>
          <w:rFonts w:ascii="Times New Roman" w:hAnsi="Times New Roman" w:cs="Times New Roman"/>
          <w:sz w:val="24"/>
          <w:szCs w:val="24"/>
        </w:rPr>
        <w:t xml:space="preserve"> oranla daha yüksek olduğu söylenebilmektedir. Bu sonuçların siyasal pazarlama sürecinde sosyal medyada</w:t>
      </w:r>
      <w:r w:rsidR="00896E83">
        <w:rPr>
          <w:rFonts w:ascii="Times New Roman" w:hAnsi="Times New Roman" w:cs="Times New Roman"/>
          <w:sz w:val="24"/>
          <w:szCs w:val="24"/>
        </w:rPr>
        <w:t xml:space="preserve"> </w:t>
      </w:r>
      <w:r w:rsidR="00EA3E1B">
        <w:rPr>
          <w:rFonts w:ascii="Times New Roman" w:hAnsi="Times New Roman" w:cs="Times New Roman"/>
          <w:sz w:val="24"/>
          <w:szCs w:val="24"/>
        </w:rPr>
        <w:t>p</w:t>
      </w:r>
      <w:r w:rsidR="00B250FC">
        <w:rPr>
          <w:rFonts w:ascii="Times New Roman" w:hAnsi="Times New Roman" w:cs="Times New Roman"/>
          <w:sz w:val="24"/>
          <w:szCs w:val="24"/>
        </w:rPr>
        <w:t xml:space="preserve">azar bölümlendirme ve hedef kitlenin belirlenmesi anlamında </w:t>
      </w:r>
      <w:r w:rsidR="00896E83">
        <w:rPr>
          <w:rFonts w:ascii="Times New Roman" w:hAnsi="Times New Roman" w:cs="Times New Roman"/>
          <w:sz w:val="24"/>
          <w:szCs w:val="24"/>
        </w:rPr>
        <w:t>önemli bir konu olarak dikkat çek</w:t>
      </w:r>
      <w:r w:rsidR="00C30004">
        <w:rPr>
          <w:rFonts w:ascii="Times New Roman" w:hAnsi="Times New Roman" w:cs="Times New Roman"/>
          <w:sz w:val="24"/>
          <w:szCs w:val="24"/>
        </w:rPr>
        <w:t xml:space="preserve">tiği söylenebilir. </w:t>
      </w:r>
      <w:r w:rsidR="00D90FA2">
        <w:rPr>
          <w:rFonts w:ascii="Times New Roman" w:hAnsi="Times New Roman" w:cs="Times New Roman"/>
          <w:sz w:val="24"/>
          <w:szCs w:val="24"/>
        </w:rPr>
        <w:t>S</w:t>
      </w:r>
      <w:r>
        <w:rPr>
          <w:rFonts w:ascii="Times New Roman" w:hAnsi="Times New Roman" w:cs="Times New Roman"/>
          <w:sz w:val="24"/>
          <w:szCs w:val="24"/>
        </w:rPr>
        <w:t>iyasal pazarlama sürecinde siyasi adaylar</w:t>
      </w:r>
      <w:r w:rsidR="00B250FC">
        <w:rPr>
          <w:rFonts w:ascii="Times New Roman" w:hAnsi="Times New Roman" w:cs="Times New Roman"/>
          <w:sz w:val="24"/>
          <w:szCs w:val="24"/>
        </w:rPr>
        <w:t>ın</w:t>
      </w:r>
      <w:r>
        <w:rPr>
          <w:rFonts w:ascii="Times New Roman" w:hAnsi="Times New Roman" w:cs="Times New Roman"/>
          <w:sz w:val="24"/>
          <w:szCs w:val="24"/>
        </w:rPr>
        <w:t xml:space="preserve"> veya partiler</w:t>
      </w:r>
      <w:r w:rsidR="00B250FC">
        <w:rPr>
          <w:rFonts w:ascii="Times New Roman" w:hAnsi="Times New Roman" w:cs="Times New Roman"/>
          <w:sz w:val="24"/>
          <w:szCs w:val="24"/>
        </w:rPr>
        <w:t>in</w:t>
      </w:r>
      <w:r>
        <w:rPr>
          <w:rFonts w:ascii="Times New Roman" w:hAnsi="Times New Roman" w:cs="Times New Roman"/>
          <w:sz w:val="24"/>
          <w:szCs w:val="24"/>
        </w:rPr>
        <w:t xml:space="preserve"> genel anlamda pazarlama faaliyetlerini gerçekleştirken bir yandan da pazar </w:t>
      </w:r>
      <w:r w:rsidR="00B250FC">
        <w:rPr>
          <w:rFonts w:ascii="Times New Roman" w:hAnsi="Times New Roman" w:cs="Times New Roman"/>
          <w:sz w:val="24"/>
          <w:szCs w:val="24"/>
        </w:rPr>
        <w:t>bölümlendirme yapmaları neticesinde</w:t>
      </w:r>
      <w:r>
        <w:rPr>
          <w:rFonts w:ascii="Times New Roman" w:hAnsi="Times New Roman" w:cs="Times New Roman"/>
          <w:sz w:val="24"/>
          <w:szCs w:val="24"/>
        </w:rPr>
        <w:t xml:space="preserve"> daha etkin bir pazarlama süreci </w:t>
      </w:r>
      <w:r w:rsidR="00B250FC">
        <w:rPr>
          <w:rFonts w:ascii="Times New Roman" w:hAnsi="Times New Roman" w:cs="Times New Roman"/>
          <w:sz w:val="24"/>
          <w:szCs w:val="24"/>
        </w:rPr>
        <w:t>gerçekleştirilebileceği düşünülmektedir.</w:t>
      </w:r>
    </w:p>
    <w:p w:rsidR="00D544A2" w:rsidRDefault="00896E83" w:rsidP="00A028FA">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Araştırmada dikkat çeken bir başka sonuç ise araştırmaya katılan sosyal medya kullanıcılarının en çok ziyaret ettikleri (facebook, twitter, instagram) sosyal paylaşım sitelerinde siyasi parti/politikacı takip etmelerinin seçmen davranışı üzerinde oluşturduğu anlamlı farklılıktır. Bu bağlamda siyasal pazarlama sürecinde siyasi parti veya adayların etkin bir sosyal medya kullanımı ile seçmenlerin onları takip etmelerini</w:t>
      </w:r>
      <w:r w:rsidR="00B250FC">
        <w:rPr>
          <w:rFonts w:ascii="Times New Roman" w:hAnsi="Times New Roman" w:cs="Times New Roman"/>
          <w:sz w:val="24"/>
          <w:szCs w:val="24"/>
        </w:rPr>
        <w:t xml:space="preserve"> ve</w:t>
      </w:r>
      <w:r>
        <w:rPr>
          <w:rFonts w:ascii="Times New Roman" w:hAnsi="Times New Roman" w:cs="Times New Roman"/>
          <w:sz w:val="24"/>
          <w:szCs w:val="24"/>
        </w:rPr>
        <w:t xml:space="preserve"> izle</w:t>
      </w:r>
      <w:r w:rsidR="00D90FA2">
        <w:rPr>
          <w:rFonts w:ascii="Times New Roman" w:hAnsi="Times New Roman" w:cs="Times New Roman"/>
          <w:sz w:val="24"/>
          <w:szCs w:val="24"/>
        </w:rPr>
        <w:t>melerini sağlamalarının yararlı olacağı düşünülmektedir.</w:t>
      </w:r>
      <w:r>
        <w:rPr>
          <w:rFonts w:ascii="Times New Roman" w:hAnsi="Times New Roman" w:cs="Times New Roman"/>
          <w:sz w:val="24"/>
          <w:szCs w:val="24"/>
        </w:rPr>
        <w:t xml:space="preserve"> </w:t>
      </w:r>
    </w:p>
    <w:p w:rsidR="006F2087" w:rsidRDefault="0000373B" w:rsidP="00A028FA">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t>Yapılan analizler neticesinde elde edilen bulgular</w:t>
      </w:r>
      <w:r w:rsidR="00B250FC">
        <w:rPr>
          <w:rFonts w:ascii="Times New Roman" w:hAnsi="Times New Roman" w:cs="Times New Roman"/>
          <w:sz w:val="24"/>
          <w:szCs w:val="24"/>
        </w:rPr>
        <w:t>ın</w:t>
      </w:r>
      <w:r>
        <w:rPr>
          <w:rFonts w:ascii="Times New Roman" w:hAnsi="Times New Roman" w:cs="Times New Roman"/>
          <w:sz w:val="24"/>
          <w:szCs w:val="24"/>
        </w:rPr>
        <w:t xml:space="preserve"> ve bu bulgulara göre yapılan yorumların gerek uygulamada gerekse teorik anlamda oldukça önemli olduğu düşünülmektedir. Bu araştırmanın kapsamı ve kısıtları dikkate alındığında, gelecek araştırmaların geniş bir örneklem ile yapılmas</w:t>
      </w:r>
      <w:r w:rsidR="00D544A2">
        <w:rPr>
          <w:rFonts w:ascii="Times New Roman" w:hAnsi="Times New Roman" w:cs="Times New Roman"/>
          <w:sz w:val="24"/>
          <w:szCs w:val="24"/>
        </w:rPr>
        <w:t xml:space="preserve">ı </w:t>
      </w:r>
      <w:r w:rsidR="00B250FC">
        <w:rPr>
          <w:rFonts w:ascii="Times New Roman" w:hAnsi="Times New Roman" w:cs="Times New Roman"/>
          <w:sz w:val="24"/>
          <w:szCs w:val="24"/>
        </w:rPr>
        <w:t>neticesinde</w:t>
      </w:r>
      <w:r w:rsidR="00D544A2">
        <w:rPr>
          <w:rFonts w:ascii="Times New Roman" w:hAnsi="Times New Roman" w:cs="Times New Roman"/>
          <w:sz w:val="24"/>
          <w:szCs w:val="24"/>
        </w:rPr>
        <w:t xml:space="preserve"> </w:t>
      </w:r>
      <w:r>
        <w:rPr>
          <w:rFonts w:ascii="Times New Roman" w:hAnsi="Times New Roman" w:cs="Times New Roman"/>
          <w:sz w:val="24"/>
          <w:szCs w:val="24"/>
        </w:rPr>
        <w:t>daha genel sonuçlar elde edilmesine olanak sağlayabilir. Bu araştırma genel olarak en çok kullanılan</w:t>
      </w:r>
      <w:r w:rsidR="00291766">
        <w:rPr>
          <w:rFonts w:ascii="Times New Roman" w:hAnsi="Times New Roman" w:cs="Times New Roman"/>
          <w:sz w:val="24"/>
          <w:szCs w:val="24"/>
        </w:rPr>
        <w:t xml:space="preserve"> sosyal paylaşım siteleri olan Facebook, Twitter ve I</w:t>
      </w:r>
      <w:r>
        <w:rPr>
          <w:rFonts w:ascii="Times New Roman" w:hAnsi="Times New Roman" w:cs="Times New Roman"/>
          <w:sz w:val="24"/>
          <w:szCs w:val="24"/>
        </w:rPr>
        <w:t xml:space="preserve">nstagram kullanıcılarını kapsamaktadır. Bu nedenle gelecek çalışmaların farklı sosyal medya platformlarını kapsayacak şekilde genişletilerek yapılması önerilmektedir. </w:t>
      </w:r>
      <w:r w:rsidR="00B250FC">
        <w:rPr>
          <w:rFonts w:ascii="Times New Roman" w:hAnsi="Times New Roman" w:cs="Times New Roman"/>
          <w:sz w:val="24"/>
          <w:szCs w:val="24"/>
        </w:rPr>
        <w:t xml:space="preserve">Bu çalışmada katılımcıların en çok ziyaret ettiği sosyal paylaşım sitesinin seçmen davranışı üzerinde anlamlı bir farklılığa neden olup olmadığı tespit edilmeye çalışılmıştır. Ancak </w:t>
      </w:r>
      <w:r>
        <w:rPr>
          <w:rFonts w:ascii="Times New Roman" w:hAnsi="Times New Roman" w:cs="Times New Roman"/>
          <w:sz w:val="24"/>
          <w:szCs w:val="24"/>
        </w:rPr>
        <w:t>gelecek çalışmalarda farklı sosyal medya platformlarına katılan sanal topluluk üyelerinin davranışları arasında bir karşılaştırma yapılarak, hangi sosyal medya platformunun en güçlü etkiye sahip olduğu da tespit edilmeye çalışılabilir.</w:t>
      </w:r>
      <w:r w:rsidR="003E7E72">
        <w:rPr>
          <w:rFonts w:ascii="Times New Roman" w:hAnsi="Times New Roman" w:cs="Times New Roman"/>
          <w:sz w:val="24"/>
          <w:szCs w:val="24"/>
        </w:rPr>
        <w:t xml:space="preserve"> </w:t>
      </w:r>
      <w:r w:rsidR="00C70DAB">
        <w:rPr>
          <w:rFonts w:ascii="Times New Roman" w:hAnsi="Times New Roman" w:cs="Times New Roman"/>
          <w:sz w:val="24"/>
          <w:szCs w:val="24"/>
        </w:rPr>
        <w:t>Sosyal medyada seçmen davranışlarını etkileyen faktörlerin belirlenmesi için daha geniş bir katılım ile çalışmalar yapılmasının yanı sıra değişkenlerin ölçümlerinin farklı zamanlarda yapılmasının da dinamik faktörerin tam anlamıyla ölçülmesi adına faydalı olacağı düşünülmektedir.</w:t>
      </w:r>
    </w:p>
    <w:p w:rsidR="00904A46" w:rsidRDefault="00904A46" w:rsidP="00A028FA">
      <w:pPr>
        <w:autoSpaceDE w:val="0"/>
        <w:autoSpaceDN w:val="0"/>
        <w:adjustRightInd w:val="0"/>
        <w:spacing w:after="0" w:line="360" w:lineRule="auto"/>
        <w:jc w:val="both"/>
        <w:rPr>
          <w:rFonts w:ascii="Times New Roman" w:hAnsi="Times New Roman" w:cs="Times New Roman"/>
          <w:sz w:val="24"/>
          <w:szCs w:val="24"/>
        </w:rPr>
        <w:sectPr w:rsidR="00904A46" w:rsidSect="0000373B">
          <w:footerReference w:type="default" r:id="rId40"/>
          <w:pgSz w:w="11906" w:h="16838"/>
          <w:pgMar w:top="1701" w:right="1134" w:bottom="1701" w:left="2268" w:header="709" w:footer="709" w:gutter="0"/>
          <w:cols w:space="708"/>
          <w:docGrid w:linePitch="360"/>
        </w:sectPr>
      </w:pPr>
    </w:p>
    <w:p w:rsidR="00A1499C" w:rsidRDefault="00A1499C" w:rsidP="0000373B">
      <w:pPr>
        <w:autoSpaceDE w:val="0"/>
        <w:autoSpaceDN w:val="0"/>
        <w:adjustRightInd w:val="0"/>
        <w:spacing w:after="0" w:line="360" w:lineRule="auto"/>
        <w:jc w:val="both"/>
        <w:rPr>
          <w:b/>
        </w:rPr>
      </w:pPr>
    </w:p>
    <w:p w:rsidR="00A1499C" w:rsidRDefault="00A1499C" w:rsidP="0000373B">
      <w:pPr>
        <w:autoSpaceDE w:val="0"/>
        <w:autoSpaceDN w:val="0"/>
        <w:adjustRightInd w:val="0"/>
        <w:spacing w:after="0" w:line="360" w:lineRule="auto"/>
        <w:jc w:val="both"/>
        <w:rPr>
          <w:b/>
        </w:rPr>
      </w:pPr>
    </w:p>
    <w:p w:rsidR="00A1499C" w:rsidRDefault="00A1499C" w:rsidP="00A028FA">
      <w:pPr>
        <w:pStyle w:val="a1"/>
        <w:jc w:val="center"/>
      </w:pPr>
      <w:bookmarkStart w:id="731" w:name="_Toc531103991"/>
      <w:r w:rsidRPr="00D72CE2">
        <w:t>KAYNAKÇA</w:t>
      </w:r>
      <w:bookmarkEnd w:id="731"/>
    </w:p>
    <w:p w:rsidR="00A028FA" w:rsidRPr="00D72CE2" w:rsidRDefault="00A028FA" w:rsidP="00A028FA">
      <w:pPr>
        <w:pStyle w:val="a1"/>
        <w:jc w:val="center"/>
      </w:pP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ABUBAKAR Mohammed Abubakar and ILKAN Mustafa; (2016), </w:t>
      </w:r>
      <w:r w:rsidR="00A028FA">
        <w:rPr>
          <w:rFonts w:ascii="Times New Roman" w:hAnsi="Times New Roman" w:cs="Times New Roman"/>
          <w:sz w:val="24"/>
          <w:szCs w:val="24"/>
        </w:rPr>
        <w:t>“</w:t>
      </w:r>
      <w:r w:rsidRPr="006767A8">
        <w:rPr>
          <w:rFonts w:ascii="Times New Roman" w:hAnsi="Times New Roman" w:cs="Times New Roman"/>
          <w:sz w:val="24"/>
          <w:szCs w:val="24"/>
        </w:rPr>
        <w:t>Impact of Online WOM on Destination Trust and Intention to Travel: A Medical Tourism Perspective</w:t>
      </w:r>
      <w:r w:rsidR="00A028FA">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41" w:tooltip="Go to Journal of Destination Marketing &amp; Management on ScienceDirect" w:history="1">
        <w:r w:rsidRPr="006767A8">
          <w:rPr>
            <w:rStyle w:val="Kpr"/>
            <w:rFonts w:ascii="Times New Roman" w:hAnsi="Times New Roman" w:cs="Times New Roman"/>
            <w:b/>
            <w:color w:val="auto"/>
            <w:sz w:val="24"/>
            <w:szCs w:val="24"/>
            <w:u w:val="none"/>
          </w:rPr>
          <w:t>Journal of Destination Marketing &amp; Management</w:t>
        </w:r>
      </w:hyperlink>
      <w:r w:rsidRPr="006767A8">
        <w:rPr>
          <w:rFonts w:ascii="Times New Roman" w:hAnsi="Times New Roman" w:cs="Times New Roman"/>
          <w:sz w:val="24"/>
          <w:szCs w:val="24"/>
        </w:rPr>
        <w:t>, 5(3), pp.192-201.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ABUGRE James B</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(2017), </w:t>
      </w:r>
      <w:r w:rsidR="00A028FA">
        <w:rPr>
          <w:rFonts w:ascii="Times New Roman" w:hAnsi="Times New Roman" w:cs="Times New Roman"/>
          <w:sz w:val="24"/>
          <w:szCs w:val="24"/>
        </w:rPr>
        <w:t>“</w:t>
      </w:r>
      <w:r w:rsidRPr="006767A8">
        <w:rPr>
          <w:rFonts w:ascii="Times New Roman" w:hAnsi="Times New Roman" w:cs="Times New Roman"/>
          <w:sz w:val="24"/>
          <w:szCs w:val="24"/>
        </w:rPr>
        <w:t>Political Communication and Public Relations in the Ghanaian Media: Building an Emotional Environment with Propaganda</w:t>
      </w:r>
      <w:r w:rsidR="00A028FA">
        <w:rPr>
          <w:rFonts w:ascii="Times New Roman" w:hAnsi="Times New Roman" w:cs="Times New Roman"/>
          <w:sz w:val="24"/>
          <w:szCs w:val="24"/>
        </w:rPr>
        <w:t>”</w:t>
      </w:r>
      <w:r w:rsidRPr="006767A8">
        <w:rPr>
          <w:rFonts w:ascii="Times New Roman" w:hAnsi="Times New Roman" w:cs="Times New Roman"/>
          <w:sz w:val="24"/>
          <w:szCs w:val="24"/>
        </w:rPr>
        <w:t xml:space="preserve">, Kobby MENSAH (Ed.), </w:t>
      </w:r>
      <w:r w:rsidRPr="006767A8">
        <w:rPr>
          <w:rFonts w:ascii="Times New Roman" w:hAnsi="Times New Roman" w:cs="Times New Roman"/>
          <w:b/>
          <w:sz w:val="24"/>
          <w:szCs w:val="24"/>
        </w:rPr>
        <w:t>Political Marketing and Management in Ghana: A New Architecture</w:t>
      </w:r>
      <w:r w:rsidRPr="006767A8">
        <w:rPr>
          <w:rFonts w:ascii="Times New Roman" w:hAnsi="Times New Roman" w:cs="Times New Roman"/>
          <w:sz w:val="24"/>
          <w:szCs w:val="24"/>
        </w:rPr>
        <w:t xml:space="preserve">, Pelgrave Studies in Political Maketing and Management (Pelgrave Macmillan), Accra Gana, pp.17-34. </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AGYAPONG Gloria K. Q</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(2011), </w:t>
      </w:r>
      <w:r w:rsidR="00056E84">
        <w:rPr>
          <w:rFonts w:ascii="Times New Roman" w:hAnsi="Times New Roman" w:cs="Times New Roman"/>
          <w:sz w:val="24"/>
          <w:szCs w:val="24"/>
        </w:rPr>
        <w:t>“</w:t>
      </w:r>
      <w:r w:rsidRPr="006767A8">
        <w:rPr>
          <w:rFonts w:ascii="Times New Roman" w:hAnsi="Times New Roman" w:cs="Times New Roman"/>
          <w:sz w:val="24"/>
          <w:szCs w:val="24"/>
        </w:rPr>
        <w:t>The Effect of Service Quality on Customer Satisfaction in the Utility Industry- A Case of Vodafone</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International Journal of Business and Management</w:t>
      </w:r>
      <w:r w:rsidRPr="006767A8">
        <w:rPr>
          <w:rFonts w:ascii="Times New Roman" w:hAnsi="Times New Roman" w:cs="Times New Roman"/>
          <w:sz w:val="24"/>
          <w:szCs w:val="24"/>
        </w:rPr>
        <w:t>, 6(5), pp.203-210.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AHARONY Noa; (2012), </w:t>
      </w:r>
      <w:r w:rsidR="00056E84">
        <w:rPr>
          <w:rFonts w:ascii="Times New Roman" w:hAnsi="Times New Roman" w:cs="Times New Roman"/>
          <w:sz w:val="24"/>
          <w:szCs w:val="24"/>
        </w:rPr>
        <w:t>“</w:t>
      </w:r>
      <w:r w:rsidRPr="006767A8">
        <w:rPr>
          <w:rFonts w:ascii="Times New Roman" w:hAnsi="Times New Roman" w:cs="Times New Roman"/>
          <w:sz w:val="24"/>
          <w:szCs w:val="24"/>
        </w:rPr>
        <w:t>Twitter Use By Three Political Leaders: An Exploratory Analysis</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Online Information Review</w:t>
      </w:r>
      <w:r w:rsidRPr="006767A8">
        <w:rPr>
          <w:rFonts w:ascii="Times New Roman" w:hAnsi="Times New Roman" w:cs="Times New Roman"/>
          <w:sz w:val="24"/>
          <w:szCs w:val="24"/>
        </w:rPr>
        <w:t>, 36(4), pp.587-603.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AHMED Mirza Ashfaq, LODHI Suleman Aziz, Shahzad, Mirza Naveed; (2011), </w:t>
      </w:r>
      <w:r w:rsidR="00056E84">
        <w:rPr>
          <w:rFonts w:ascii="Times New Roman" w:hAnsi="Times New Roman" w:cs="Times New Roman"/>
          <w:sz w:val="24"/>
          <w:szCs w:val="24"/>
        </w:rPr>
        <w:t>“</w:t>
      </w:r>
      <w:r w:rsidRPr="006767A8">
        <w:rPr>
          <w:rFonts w:ascii="Times New Roman" w:hAnsi="Times New Roman" w:cs="Times New Roman"/>
          <w:sz w:val="24"/>
          <w:szCs w:val="24"/>
        </w:rPr>
        <w:t>Political Brand: Trusting a Candidate in the Age of Mistrust</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Business &amp; Retail Management Research</w:t>
      </w:r>
      <w:r w:rsidRPr="006767A8">
        <w:rPr>
          <w:rFonts w:ascii="Times New Roman" w:hAnsi="Times New Roman" w:cs="Times New Roman"/>
          <w:sz w:val="24"/>
          <w:szCs w:val="24"/>
        </w:rPr>
        <w:t>, 5(2), pp.131-141.</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AHMED Mirza Ashfaq, LODHI Suleman, SHAHZAD Mirza Naveed; (2011), </w:t>
      </w:r>
      <w:r w:rsidR="00056E84">
        <w:rPr>
          <w:rFonts w:ascii="Times New Roman" w:hAnsi="Times New Roman" w:cs="Times New Roman"/>
          <w:sz w:val="24"/>
          <w:szCs w:val="24"/>
        </w:rPr>
        <w:t>“</w:t>
      </w:r>
      <w:r w:rsidRPr="006767A8">
        <w:rPr>
          <w:rFonts w:ascii="Times New Roman" w:hAnsi="Times New Roman" w:cs="Times New Roman"/>
          <w:sz w:val="24"/>
          <w:szCs w:val="24"/>
        </w:rPr>
        <w:t>Political Brand: Trusting a Candidate in the Age of Mistrust</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Business &amp; Retail Management Research</w:t>
      </w:r>
      <w:r w:rsidRPr="006767A8">
        <w:rPr>
          <w:rFonts w:ascii="Times New Roman" w:hAnsi="Times New Roman" w:cs="Times New Roman"/>
          <w:sz w:val="24"/>
          <w:szCs w:val="24"/>
        </w:rPr>
        <w:t>, 5(2), pp.131–141.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AHRENS Jan, COYLE James R</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STRAHILEVITZ; (2013), </w:t>
      </w:r>
      <w:r w:rsidR="00056E84">
        <w:rPr>
          <w:rFonts w:ascii="Times New Roman" w:hAnsi="Times New Roman" w:cs="Times New Roman"/>
          <w:sz w:val="24"/>
          <w:szCs w:val="24"/>
        </w:rPr>
        <w:t>“</w:t>
      </w:r>
      <w:r w:rsidRPr="006767A8">
        <w:rPr>
          <w:rFonts w:ascii="Times New Roman" w:hAnsi="Times New Roman" w:cs="Times New Roman"/>
          <w:sz w:val="24"/>
          <w:szCs w:val="24"/>
        </w:rPr>
        <w:t>Electronic Word of Mouth: The Effects of Incentives on E</w:t>
      </w:r>
      <w:r w:rsidRPr="006767A8">
        <w:rPr>
          <w:rFonts w:ascii="Cambria Math" w:hAnsi="Cambria Math" w:cs="Cambria Math"/>
          <w:sz w:val="24"/>
          <w:szCs w:val="24"/>
        </w:rPr>
        <w:t>‐</w:t>
      </w:r>
      <w:r w:rsidRPr="006767A8">
        <w:rPr>
          <w:rFonts w:ascii="Times New Roman" w:hAnsi="Times New Roman" w:cs="Times New Roman"/>
          <w:sz w:val="24"/>
          <w:szCs w:val="24"/>
        </w:rPr>
        <w:t>Referrals by Senders and Receivers</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European Journal of Marketing</w:t>
      </w:r>
      <w:r w:rsidRPr="006767A8">
        <w:rPr>
          <w:rFonts w:ascii="Times New Roman" w:hAnsi="Times New Roman" w:cs="Times New Roman"/>
          <w:sz w:val="24"/>
          <w:szCs w:val="24"/>
        </w:rPr>
        <w:t>, 47(7), pp.1034-1051.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AKAR Erkan; (2010), </w:t>
      </w:r>
      <w:r w:rsidR="00056E84">
        <w:rPr>
          <w:rFonts w:ascii="Times New Roman" w:hAnsi="Times New Roman" w:cs="Times New Roman"/>
          <w:sz w:val="24"/>
          <w:szCs w:val="24"/>
        </w:rPr>
        <w:t>“</w:t>
      </w:r>
      <w:r w:rsidRPr="006767A8">
        <w:rPr>
          <w:rFonts w:ascii="Times New Roman" w:hAnsi="Times New Roman" w:cs="Times New Roman"/>
          <w:sz w:val="24"/>
          <w:szCs w:val="24"/>
        </w:rPr>
        <w:t>Sanal Toplulukların Bir Türü Olarak Sosyal Ağ Siteleri – Bir Pazarlama İletişimi Kanalı Olarak İşleyişi</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Anadolu Üniversitesi Sosyal Bilimler Dergisi</w:t>
      </w:r>
      <w:r w:rsidRPr="006767A8">
        <w:rPr>
          <w:rFonts w:ascii="Times New Roman" w:hAnsi="Times New Roman" w:cs="Times New Roman"/>
          <w:sz w:val="24"/>
          <w:szCs w:val="24"/>
        </w:rPr>
        <w:t>, 10(1), pp.107-122.</w:t>
      </w:r>
    </w:p>
    <w:p w:rsidR="006F2087"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AKAR Erkan; (2011), </w:t>
      </w:r>
      <w:r w:rsidRPr="006767A8">
        <w:rPr>
          <w:rFonts w:ascii="Times New Roman" w:hAnsi="Times New Roman" w:cs="Times New Roman"/>
          <w:b/>
          <w:sz w:val="24"/>
          <w:szCs w:val="24"/>
        </w:rPr>
        <w:t>Sosyal Medya Pazarlaması: Sosyal Web’te Pazarlama Stratejileri</w:t>
      </w:r>
      <w:r w:rsidRPr="006767A8">
        <w:rPr>
          <w:rFonts w:ascii="Times New Roman" w:hAnsi="Times New Roman" w:cs="Times New Roman"/>
          <w:sz w:val="24"/>
          <w:szCs w:val="24"/>
        </w:rPr>
        <w:t xml:space="preserve">, </w:t>
      </w:r>
      <w:proofErr w:type="gramStart"/>
      <w:r w:rsidRPr="006767A8">
        <w:rPr>
          <w:rFonts w:ascii="Times New Roman" w:hAnsi="Times New Roman" w:cs="Times New Roman"/>
          <w:sz w:val="24"/>
          <w:szCs w:val="24"/>
        </w:rPr>
        <w:t>Efil</w:t>
      </w:r>
      <w:proofErr w:type="gramEnd"/>
      <w:r w:rsidRPr="006767A8">
        <w:rPr>
          <w:rFonts w:ascii="Times New Roman" w:hAnsi="Times New Roman" w:cs="Times New Roman"/>
          <w:sz w:val="24"/>
          <w:szCs w:val="24"/>
        </w:rPr>
        <w:t xml:space="preserve"> Yayınevi, Ankara.</w:t>
      </w:r>
    </w:p>
    <w:p w:rsidR="006F2087" w:rsidRDefault="006F2087" w:rsidP="005B0C06">
      <w:pPr>
        <w:autoSpaceDE w:val="0"/>
        <w:autoSpaceDN w:val="0"/>
        <w:adjustRightInd w:val="0"/>
        <w:spacing w:after="0" w:line="360" w:lineRule="auto"/>
        <w:ind w:left="709" w:hanging="709"/>
        <w:jc w:val="both"/>
        <w:rPr>
          <w:rFonts w:ascii="Times New Roman" w:hAnsi="Times New Roman" w:cs="Times New Roman"/>
          <w:sz w:val="24"/>
          <w:szCs w:val="24"/>
        </w:rPr>
        <w:sectPr w:rsidR="006F2087" w:rsidSect="0000373B">
          <w:footerReference w:type="default" r:id="rId42"/>
          <w:pgSz w:w="11906" w:h="16838"/>
          <w:pgMar w:top="1701" w:right="1134" w:bottom="1701" w:left="2268" w:header="709" w:footer="709" w:gutter="0"/>
          <w:cols w:space="708"/>
          <w:docGrid w:linePitch="360"/>
        </w:sectPr>
      </w:pP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AKGÜN Birol; (1999), </w:t>
      </w:r>
      <w:r w:rsidR="00056E84">
        <w:rPr>
          <w:rFonts w:ascii="Times New Roman" w:hAnsi="Times New Roman" w:cs="Times New Roman"/>
          <w:sz w:val="24"/>
          <w:szCs w:val="24"/>
        </w:rPr>
        <w:t>“</w:t>
      </w:r>
      <w:r w:rsidRPr="006767A8">
        <w:rPr>
          <w:rFonts w:ascii="Times New Roman" w:hAnsi="Times New Roman" w:cs="Times New Roman"/>
          <w:sz w:val="24"/>
          <w:szCs w:val="24"/>
        </w:rPr>
        <w:t>Türkiye’de Seçmen Davranışının Ekonomi Politik’i Üzerine Bir Model Denemesi</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Liberal Düşünce</w:t>
      </w:r>
      <w:r w:rsidRPr="006767A8">
        <w:rPr>
          <w:rFonts w:ascii="Times New Roman" w:hAnsi="Times New Roman" w:cs="Times New Roman"/>
          <w:sz w:val="24"/>
          <w:szCs w:val="24"/>
        </w:rPr>
        <w:t xml:space="preserve">, ss.62-74. </w:t>
      </w:r>
      <w:hyperlink r:id="rId43" w:history="1">
        <w:r w:rsidRPr="006767A8">
          <w:rPr>
            <w:rStyle w:val="Kpr"/>
            <w:rFonts w:ascii="Times New Roman" w:hAnsi="Times New Roman" w:cs="Times New Roman"/>
            <w:sz w:val="24"/>
            <w:szCs w:val="24"/>
            <w:u w:val="none"/>
          </w:rPr>
          <w:t>http://www.libertedownload.com</w:t>
        </w:r>
      </w:hyperlink>
      <w:r w:rsidRPr="006767A8">
        <w:rPr>
          <w:rFonts w:ascii="Times New Roman" w:hAnsi="Times New Roman" w:cs="Times New Roman"/>
          <w:sz w:val="24"/>
          <w:szCs w:val="24"/>
        </w:rPr>
        <w:t xml:space="preserve"> Erişim Tarihi: 03.03.2018.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AKGÜN Birol; (2000), </w:t>
      </w:r>
      <w:r w:rsidR="00056E84">
        <w:rPr>
          <w:rFonts w:ascii="Times New Roman" w:hAnsi="Times New Roman" w:cs="Times New Roman"/>
          <w:sz w:val="24"/>
          <w:szCs w:val="24"/>
        </w:rPr>
        <w:t>“</w:t>
      </w:r>
      <w:r w:rsidRPr="006767A8">
        <w:rPr>
          <w:rFonts w:ascii="Times New Roman" w:hAnsi="Times New Roman" w:cs="Times New Roman"/>
          <w:sz w:val="24"/>
          <w:szCs w:val="24"/>
        </w:rPr>
        <w:t>Türkiye’de Seçmen Davranışı: Partizan Tutumlar, İdeoloji ve Ekonomik Faktörlerin Oy Vermeye Etkisi</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Selçuk Üniversitesi Sosyal Bilimler MYO Dergisi,</w:t>
      </w:r>
      <w:r w:rsidRPr="006767A8">
        <w:rPr>
          <w:rFonts w:ascii="Times New Roman" w:hAnsi="Times New Roman" w:cs="Times New Roman"/>
          <w:sz w:val="24"/>
          <w:szCs w:val="24"/>
        </w:rPr>
        <w:t xml:space="preserve"> 4, ss.75-92.</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AKGÜN Birol; (2007), </w:t>
      </w:r>
      <w:r w:rsidRPr="006767A8">
        <w:rPr>
          <w:rFonts w:ascii="Times New Roman" w:hAnsi="Times New Roman" w:cs="Times New Roman"/>
          <w:b/>
          <w:sz w:val="24"/>
          <w:szCs w:val="24"/>
        </w:rPr>
        <w:t>Türkiye’de Seçmen Davranışı, Partiler Sistemi ve Siyasal Güven</w:t>
      </w:r>
      <w:r w:rsidRPr="006767A8">
        <w:rPr>
          <w:rFonts w:ascii="Times New Roman" w:hAnsi="Times New Roman" w:cs="Times New Roman"/>
          <w:sz w:val="24"/>
          <w:szCs w:val="24"/>
        </w:rPr>
        <w:t>, Nobel Yayın Dağıtım, Ankara.</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AKIN Eyüp, ÖZBEZEK Belkıs Dilek; (2017), </w:t>
      </w:r>
      <w:r w:rsidR="00056E84">
        <w:rPr>
          <w:rFonts w:ascii="Times New Roman" w:hAnsi="Times New Roman" w:cs="Times New Roman"/>
          <w:sz w:val="24"/>
          <w:szCs w:val="24"/>
        </w:rPr>
        <w:t>“</w:t>
      </w:r>
      <w:r w:rsidRPr="006767A8">
        <w:rPr>
          <w:rFonts w:ascii="Times New Roman" w:hAnsi="Times New Roman" w:cs="Times New Roman"/>
          <w:sz w:val="24"/>
          <w:szCs w:val="24"/>
        </w:rPr>
        <w:t>Sosyal Medya Üzerinden Ağızdan Ağıza Siyasal Pazarlama İletilerine Yönelik Kullanıcı Eğilimleri</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İnternet Uygulamaları ve Yönetim</w:t>
      </w:r>
      <w:r w:rsidRPr="006767A8">
        <w:rPr>
          <w:rFonts w:ascii="Times New Roman" w:hAnsi="Times New Roman" w:cs="Times New Roman"/>
          <w:sz w:val="24"/>
          <w:szCs w:val="24"/>
        </w:rPr>
        <w:t>, 8(1), ss.21-46.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AKSOY Ramazan; (2006), </w:t>
      </w:r>
      <w:r w:rsidR="00056E84">
        <w:rPr>
          <w:rFonts w:ascii="Times New Roman" w:hAnsi="Times New Roman" w:cs="Times New Roman"/>
          <w:sz w:val="24"/>
          <w:szCs w:val="24"/>
        </w:rPr>
        <w:t>“</w:t>
      </w:r>
      <w:r w:rsidRPr="006767A8">
        <w:rPr>
          <w:rFonts w:ascii="Times New Roman" w:hAnsi="Times New Roman" w:cs="Times New Roman"/>
          <w:sz w:val="24"/>
          <w:szCs w:val="24"/>
        </w:rPr>
        <w:t>Bir Pazarlama Değeri Olarak Güven ve Tüketicilerin Elektronik Pazarlara Yönelik Güven Tutumları</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ZKÜ Sosyal Bilimler Dergisi</w:t>
      </w:r>
      <w:r w:rsidRPr="006767A8">
        <w:rPr>
          <w:rFonts w:ascii="Times New Roman" w:hAnsi="Times New Roman" w:cs="Times New Roman"/>
          <w:sz w:val="24"/>
          <w:szCs w:val="24"/>
        </w:rPr>
        <w:t>, 2(4), ss.79–90.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color w:val="000000"/>
          <w:sz w:val="24"/>
          <w:szCs w:val="24"/>
          <w:shd w:val="clear" w:color="auto" w:fill="FFFFFF"/>
        </w:rPr>
      </w:pPr>
      <w:r w:rsidRPr="006767A8">
        <w:rPr>
          <w:rFonts w:ascii="Times New Roman" w:hAnsi="Times New Roman" w:cs="Times New Roman"/>
          <w:color w:val="000000"/>
          <w:sz w:val="24"/>
          <w:szCs w:val="24"/>
          <w:shd w:val="clear" w:color="auto" w:fill="FFFFFF"/>
        </w:rPr>
        <w:t xml:space="preserve">AKTAŞ Celalettin; (2007), “Yeni Medyanın Geleneksel Medya İle Karşılaştırılması”, Erol GÜLBUĞ (Ed.), </w:t>
      </w:r>
      <w:r w:rsidRPr="006767A8">
        <w:rPr>
          <w:rFonts w:ascii="Times New Roman" w:hAnsi="Times New Roman" w:cs="Times New Roman"/>
          <w:b/>
          <w:color w:val="000000"/>
          <w:sz w:val="24"/>
          <w:szCs w:val="24"/>
          <w:shd w:val="clear" w:color="auto" w:fill="FFFFFF"/>
        </w:rPr>
        <w:t>Medya Üzerine Çalışmalar</w:t>
      </w:r>
      <w:r w:rsidRPr="006767A8">
        <w:rPr>
          <w:rFonts w:ascii="Times New Roman" w:hAnsi="Times New Roman" w:cs="Times New Roman"/>
          <w:color w:val="000000"/>
          <w:sz w:val="24"/>
          <w:szCs w:val="24"/>
          <w:shd w:val="clear" w:color="auto" w:fill="FFFFFF"/>
        </w:rPr>
        <w:t>, Beta Yayınları, İstanbul, ss.1-14.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AKTAŞ Hasret; (2004), </w:t>
      </w:r>
      <w:r w:rsidRPr="006767A8">
        <w:rPr>
          <w:rFonts w:ascii="Times New Roman" w:hAnsi="Times New Roman" w:cs="Times New Roman"/>
          <w:b/>
          <w:sz w:val="24"/>
          <w:szCs w:val="24"/>
        </w:rPr>
        <w:t>Bir Siyasal İletişim Aracı Olarak İnternet</w:t>
      </w:r>
      <w:r w:rsidRPr="006767A8">
        <w:rPr>
          <w:rFonts w:ascii="Times New Roman" w:hAnsi="Times New Roman" w:cs="Times New Roman"/>
          <w:sz w:val="24"/>
          <w:szCs w:val="24"/>
        </w:rPr>
        <w:t>, Tablet Kitabevi, Konya.</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ALIMUDDIN Andi and SENIVATI; (2016),</w:t>
      </w:r>
      <w:r w:rsidR="00056E84">
        <w:rPr>
          <w:rFonts w:ascii="Times New Roman" w:hAnsi="Times New Roman" w:cs="Times New Roman"/>
          <w:sz w:val="24"/>
          <w:szCs w:val="24"/>
        </w:rPr>
        <w:t>”</w:t>
      </w:r>
      <w:r w:rsidRPr="006767A8">
        <w:rPr>
          <w:rFonts w:ascii="Times New Roman" w:hAnsi="Times New Roman" w:cs="Times New Roman"/>
          <w:sz w:val="24"/>
          <w:szCs w:val="24"/>
        </w:rPr>
        <w:t>The Internet and Social Media in Political Participation in Indonesia</w:t>
      </w:r>
      <w:r w:rsidR="00056E84">
        <w:rPr>
          <w:rFonts w:ascii="Times New Roman" w:hAnsi="Times New Roman" w:cs="Times New Roman"/>
          <w:sz w:val="24"/>
          <w:szCs w:val="24"/>
        </w:rPr>
        <w:t>”</w:t>
      </w:r>
      <w:r w:rsidRPr="006767A8">
        <w:rPr>
          <w:rFonts w:ascii="Times New Roman" w:hAnsi="Times New Roman" w:cs="Times New Roman"/>
          <w:sz w:val="24"/>
          <w:szCs w:val="24"/>
        </w:rPr>
        <w:t>, </w:t>
      </w:r>
      <w:r w:rsidRPr="006767A8">
        <w:rPr>
          <w:rFonts w:ascii="Times New Roman" w:hAnsi="Times New Roman" w:cs="Times New Roman"/>
          <w:b/>
          <w:iCs/>
          <w:sz w:val="24"/>
          <w:szCs w:val="24"/>
        </w:rPr>
        <w:t>International Journal of Management and Applied Science (IJMAS)</w:t>
      </w:r>
      <w:r w:rsidRPr="006767A8">
        <w:rPr>
          <w:rFonts w:ascii="Times New Roman" w:hAnsi="Times New Roman" w:cs="Times New Roman"/>
          <w:sz w:val="24"/>
          <w:szCs w:val="24"/>
        </w:rPr>
        <w:t>, 2(8), pp.95-97.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ALIRE Camila A</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(2007), </w:t>
      </w:r>
      <w:r w:rsidR="00056E84">
        <w:rPr>
          <w:rFonts w:ascii="Times New Roman" w:hAnsi="Times New Roman" w:cs="Times New Roman"/>
          <w:sz w:val="24"/>
          <w:szCs w:val="24"/>
        </w:rPr>
        <w:t>“</w:t>
      </w:r>
      <w:r w:rsidRPr="006767A8">
        <w:rPr>
          <w:rFonts w:ascii="Times New Roman" w:hAnsi="Times New Roman" w:cs="Times New Roman"/>
          <w:sz w:val="24"/>
          <w:szCs w:val="24"/>
        </w:rPr>
        <w:t>Word-of-Mouth Marketing: Abandoning the Academic Library Ivory Tower</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New Library World</w:t>
      </w:r>
      <w:r w:rsidRPr="006767A8">
        <w:rPr>
          <w:rFonts w:ascii="Times New Roman" w:hAnsi="Times New Roman" w:cs="Times New Roman"/>
          <w:i/>
          <w:iCs/>
          <w:sz w:val="24"/>
          <w:szCs w:val="24"/>
        </w:rPr>
        <w:t xml:space="preserve">, </w:t>
      </w:r>
      <w:r w:rsidRPr="006767A8">
        <w:rPr>
          <w:rFonts w:ascii="Times New Roman" w:hAnsi="Times New Roman" w:cs="Times New Roman"/>
          <w:sz w:val="24"/>
          <w:szCs w:val="24"/>
        </w:rPr>
        <w:t>108(11/12), pp.545-551.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color w:val="000000"/>
          <w:sz w:val="24"/>
          <w:szCs w:val="24"/>
          <w:shd w:val="clear" w:color="auto" w:fill="FFFFFF"/>
        </w:rPr>
      </w:pPr>
      <w:r w:rsidRPr="006767A8">
        <w:rPr>
          <w:rFonts w:ascii="Times New Roman" w:hAnsi="Times New Roman" w:cs="Times New Roman"/>
          <w:color w:val="000000"/>
          <w:sz w:val="24"/>
          <w:szCs w:val="24"/>
          <w:shd w:val="clear" w:color="auto" w:fill="FFFFFF"/>
        </w:rPr>
        <w:t>ALLSOP Dee T</w:t>
      </w:r>
      <w:proofErr w:type="gramStart"/>
      <w:r w:rsidRPr="006767A8">
        <w:rPr>
          <w:rFonts w:ascii="Times New Roman" w:hAnsi="Times New Roman" w:cs="Times New Roman"/>
          <w:color w:val="000000"/>
          <w:sz w:val="24"/>
          <w:szCs w:val="24"/>
          <w:shd w:val="clear" w:color="auto" w:fill="FFFFFF"/>
        </w:rPr>
        <w:t>.,</w:t>
      </w:r>
      <w:proofErr w:type="gramEnd"/>
      <w:r w:rsidRPr="006767A8">
        <w:rPr>
          <w:rFonts w:ascii="Times New Roman" w:hAnsi="Times New Roman" w:cs="Times New Roman"/>
          <w:color w:val="000000"/>
          <w:sz w:val="24"/>
          <w:szCs w:val="24"/>
          <w:shd w:val="clear" w:color="auto" w:fill="FFFFFF"/>
        </w:rPr>
        <w:t xml:space="preserve"> BASSETT Bryce R., HOSKINS James A.; (2007), </w:t>
      </w:r>
      <w:r w:rsidR="00056E84">
        <w:rPr>
          <w:rFonts w:ascii="Times New Roman" w:hAnsi="Times New Roman" w:cs="Times New Roman"/>
          <w:color w:val="000000"/>
          <w:sz w:val="24"/>
          <w:szCs w:val="24"/>
          <w:shd w:val="clear" w:color="auto" w:fill="FFFFFF"/>
        </w:rPr>
        <w:t>“</w:t>
      </w:r>
      <w:r w:rsidRPr="006767A8">
        <w:rPr>
          <w:rFonts w:ascii="Times New Roman" w:hAnsi="Times New Roman" w:cs="Times New Roman"/>
          <w:color w:val="000000"/>
          <w:sz w:val="24"/>
          <w:szCs w:val="24"/>
          <w:shd w:val="clear" w:color="auto" w:fill="FFFFFF"/>
        </w:rPr>
        <w:t>Word-of-Mouth Research: Principles and Applications</w:t>
      </w:r>
      <w:r w:rsidR="00056E84">
        <w:rPr>
          <w:rFonts w:ascii="Times New Roman" w:hAnsi="Times New Roman" w:cs="Times New Roman"/>
          <w:color w:val="000000"/>
          <w:sz w:val="24"/>
          <w:szCs w:val="24"/>
          <w:shd w:val="clear" w:color="auto" w:fill="FFFFFF"/>
        </w:rPr>
        <w:t>”</w:t>
      </w:r>
      <w:r w:rsidRPr="006767A8">
        <w:rPr>
          <w:rFonts w:ascii="Times New Roman" w:hAnsi="Times New Roman" w:cs="Times New Roman"/>
          <w:color w:val="000000"/>
          <w:sz w:val="24"/>
          <w:szCs w:val="24"/>
          <w:shd w:val="clear" w:color="auto" w:fill="FFFFFF"/>
        </w:rPr>
        <w:t xml:space="preserve">, </w:t>
      </w:r>
      <w:r w:rsidRPr="006767A8">
        <w:rPr>
          <w:rFonts w:ascii="Times New Roman" w:hAnsi="Times New Roman" w:cs="Times New Roman"/>
          <w:b/>
          <w:color w:val="000000"/>
          <w:sz w:val="24"/>
          <w:szCs w:val="24"/>
          <w:shd w:val="clear" w:color="auto" w:fill="FFFFFF"/>
        </w:rPr>
        <w:t>Journal of Advertising Research</w:t>
      </w:r>
      <w:r w:rsidRPr="006767A8">
        <w:rPr>
          <w:rFonts w:ascii="Times New Roman" w:hAnsi="Times New Roman" w:cs="Times New Roman"/>
          <w:color w:val="000000"/>
          <w:sz w:val="24"/>
          <w:szCs w:val="24"/>
          <w:shd w:val="clear" w:color="auto" w:fill="FFFFFF"/>
        </w:rPr>
        <w:t>, pp.398-411.</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ALMANA Amal M. and MIRZA Abdulrahman A</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(2013), </w:t>
      </w:r>
      <w:r w:rsidR="00056E84">
        <w:rPr>
          <w:rFonts w:ascii="Times New Roman" w:hAnsi="Times New Roman" w:cs="Times New Roman"/>
          <w:sz w:val="24"/>
          <w:szCs w:val="24"/>
        </w:rPr>
        <w:t>“</w:t>
      </w:r>
      <w:r w:rsidRPr="006767A8">
        <w:rPr>
          <w:rFonts w:ascii="Times New Roman" w:hAnsi="Times New Roman" w:cs="Times New Roman"/>
          <w:sz w:val="24"/>
          <w:szCs w:val="24"/>
        </w:rPr>
        <w:t>The Impact of Electronic Word of Mouth on Consumers’ Purchasing Decisions</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International Journal of Computer Applications</w:t>
      </w:r>
      <w:r w:rsidRPr="006767A8">
        <w:rPr>
          <w:rFonts w:ascii="Times New Roman" w:hAnsi="Times New Roman" w:cs="Times New Roman"/>
          <w:sz w:val="24"/>
          <w:szCs w:val="24"/>
        </w:rPr>
        <w:t>, 82(9), pp.23-31.</w:t>
      </w:r>
    </w:p>
    <w:p w:rsidR="005B0C06" w:rsidRPr="006767A8" w:rsidRDefault="005B0C06" w:rsidP="005B0C06">
      <w:pPr>
        <w:autoSpaceDE w:val="0"/>
        <w:autoSpaceDN w:val="0"/>
        <w:adjustRightInd w:val="0"/>
        <w:spacing w:after="0" w:line="360" w:lineRule="auto"/>
        <w:ind w:left="709" w:hanging="709"/>
        <w:jc w:val="both"/>
        <w:rPr>
          <w:rStyle w:val="personname"/>
          <w:rFonts w:ascii="Times New Roman" w:hAnsi="Times New Roman" w:cs="Times New Roman"/>
          <w:sz w:val="24"/>
          <w:szCs w:val="24"/>
        </w:rPr>
      </w:pPr>
      <w:r w:rsidRPr="006767A8">
        <w:rPr>
          <w:rFonts w:ascii="Times New Roman" w:hAnsi="Times New Roman" w:cs="Times New Roman"/>
          <w:sz w:val="24"/>
          <w:szCs w:val="24"/>
        </w:rPr>
        <w:lastRenderedPageBreak/>
        <w:t xml:space="preserve">ALP Hakan; (2016), </w:t>
      </w:r>
      <w:r w:rsidR="00056E84">
        <w:rPr>
          <w:rFonts w:ascii="Times New Roman" w:hAnsi="Times New Roman" w:cs="Times New Roman"/>
          <w:sz w:val="24"/>
          <w:szCs w:val="24"/>
        </w:rPr>
        <w:t>“</w:t>
      </w:r>
      <w:r w:rsidRPr="006767A8">
        <w:rPr>
          <w:rFonts w:ascii="Times New Roman" w:hAnsi="Times New Roman" w:cs="Times New Roman"/>
          <w:sz w:val="24"/>
          <w:szCs w:val="24"/>
        </w:rPr>
        <w:t>Political Advertising and Propaganda Within Spiral of Silence-Agenda Setting Theory</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Journalism and Mass Communication</w:t>
      </w:r>
      <w:r w:rsidRPr="006767A8">
        <w:rPr>
          <w:rFonts w:ascii="Times New Roman" w:hAnsi="Times New Roman" w:cs="Times New Roman"/>
          <w:sz w:val="24"/>
          <w:szCs w:val="24"/>
        </w:rPr>
        <w:t>, 1(6), ss.12-18.</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ALTUNIŞIK Remzi, COŞKUN Recai, BAYRAKTAROĞLU Serkan, YILDIRIM Engin; (2005), </w:t>
      </w:r>
      <w:r w:rsidRPr="006767A8">
        <w:rPr>
          <w:rFonts w:ascii="Times New Roman" w:hAnsi="Times New Roman" w:cs="Times New Roman"/>
          <w:b/>
          <w:sz w:val="24"/>
          <w:szCs w:val="24"/>
        </w:rPr>
        <w:t>Sosyal Bilimlerde Araştırma Yöntemleri SPSS Uygulamalı</w:t>
      </w:r>
      <w:r w:rsidRPr="006767A8">
        <w:rPr>
          <w:rFonts w:ascii="Times New Roman" w:hAnsi="Times New Roman" w:cs="Times New Roman"/>
          <w:sz w:val="24"/>
          <w:szCs w:val="24"/>
        </w:rPr>
        <w:t>, Sakarya Kitabevi, İstanbul.</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ALTUNIŞIK Remzi, ÖZDEMİR Şuayıp, TORLAK Ömer; (2012), </w:t>
      </w:r>
      <w:r w:rsidRPr="006767A8">
        <w:rPr>
          <w:rFonts w:ascii="Times New Roman" w:hAnsi="Times New Roman" w:cs="Times New Roman"/>
          <w:b/>
          <w:sz w:val="24"/>
          <w:szCs w:val="24"/>
        </w:rPr>
        <w:t>Modern Pazarlama</w:t>
      </w:r>
      <w:r w:rsidRPr="006767A8">
        <w:rPr>
          <w:rFonts w:ascii="Times New Roman" w:hAnsi="Times New Roman" w:cs="Times New Roman"/>
          <w:sz w:val="24"/>
          <w:szCs w:val="24"/>
        </w:rPr>
        <w:t>, Değişim Yayınları, İstanbul.</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AMBLEE Naveen and BUI Tung; (2007), </w:t>
      </w:r>
      <w:r w:rsidR="00056E84">
        <w:rPr>
          <w:rFonts w:ascii="Times New Roman" w:hAnsi="Times New Roman" w:cs="Times New Roman"/>
          <w:sz w:val="24"/>
          <w:szCs w:val="24"/>
        </w:rPr>
        <w:t>“</w:t>
      </w:r>
      <w:r w:rsidRPr="006767A8">
        <w:rPr>
          <w:rFonts w:ascii="Times New Roman" w:hAnsi="Times New Roman" w:cs="Times New Roman"/>
          <w:sz w:val="24"/>
          <w:szCs w:val="24"/>
        </w:rPr>
        <w:t>Freeware Downloads: An Empirical Investigation into the Impact of Expert and User Reviews on Demand for Digital Goods</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13th Americas Conference on Information Systems</w:t>
      </w:r>
      <w:r w:rsidRPr="006767A8">
        <w:rPr>
          <w:rFonts w:ascii="Times New Roman" w:hAnsi="Times New Roman" w:cs="Times New Roman"/>
          <w:sz w:val="24"/>
          <w:szCs w:val="24"/>
        </w:rPr>
        <w:t>, pp.1-12.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American Marketing Association; (AMA), </w:t>
      </w:r>
      <w:hyperlink r:id="rId44" w:history="1">
        <w:r w:rsidRPr="006767A8">
          <w:rPr>
            <w:rStyle w:val="Kpr"/>
            <w:rFonts w:ascii="Times New Roman" w:hAnsi="Times New Roman" w:cs="Times New Roman"/>
            <w:sz w:val="24"/>
            <w:szCs w:val="24"/>
            <w:u w:val="none"/>
          </w:rPr>
          <w:t>https://www.ama.org/AboutAMA/Pages/</w:t>
        </w:r>
      </w:hyperlink>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color w:val="002060"/>
          <w:sz w:val="24"/>
          <w:szCs w:val="24"/>
        </w:rPr>
        <w:t xml:space="preserve">            </w:t>
      </w:r>
      <w:hyperlink r:id="rId45" w:history="1">
        <w:r w:rsidRPr="006767A8">
          <w:rPr>
            <w:rStyle w:val="Kpr"/>
            <w:rFonts w:ascii="Times New Roman" w:hAnsi="Times New Roman" w:cs="Times New Roman"/>
            <w:sz w:val="24"/>
            <w:szCs w:val="24"/>
            <w:u w:val="none"/>
          </w:rPr>
          <w:t>Definition-of-</w:t>
        </w:r>
        <w:proofErr w:type="gramStart"/>
        <w:r w:rsidRPr="006767A8">
          <w:rPr>
            <w:rStyle w:val="Kpr"/>
            <w:rFonts w:ascii="Times New Roman" w:hAnsi="Times New Roman" w:cs="Times New Roman"/>
            <w:sz w:val="24"/>
            <w:szCs w:val="24"/>
            <w:u w:val="none"/>
          </w:rPr>
          <w:t>Marketing.aspx</w:t>
        </w:r>
        <w:proofErr w:type="gramEnd"/>
      </w:hyperlink>
      <w:r w:rsidRPr="006767A8">
        <w:rPr>
          <w:rFonts w:ascii="Times New Roman" w:hAnsi="Times New Roman" w:cs="Times New Roman"/>
          <w:color w:val="002060"/>
          <w:sz w:val="24"/>
          <w:szCs w:val="24"/>
        </w:rPr>
        <w:t xml:space="preserve"> </w:t>
      </w:r>
      <w:r w:rsidRPr="006767A8">
        <w:rPr>
          <w:rFonts w:ascii="Times New Roman" w:hAnsi="Times New Roman" w:cs="Times New Roman"/>
          <w:sz w:val="24"/>
          <w:szCs w:val="24"/>
        </w:rPr>
        <w:t>Erişim Tarihi: 05.04.2018.</w:t>
      </w:r>
    </w:p>
    <w:p w:rsidR="005B0C06" w:rsidRPr="006767A8" w:rsidRDefault="005B0C06" w:rsidP="005B0C06">
      <w:pPr>
        <w:spacing w:after="0" w:line="360" w:lineRule="auto"/>
        <w:ind w:left="709" w:hanging="709"/>
        <w:jc w:val="both"/>
        <w:rPr>
          <w:rFonts w:ascii="Times New Roman" w:hAnsi="Times New Roman" w:cs="Times New Roman"/>
          <w:sz w:val="24"/>
          <w:szCs w:val="24"/>
          <w:shd w:val="clear" w:color="auto" w:fill="FFFFFF"/>
        </w:rPr>
      </w:pPr>
      <w:r w:rsidRPr="006767A8">
        <w:rPr>
          <w:rFonts w:ascii="Times New Roman" w:hAnsi="Times New Roman" w:cs="Times New Roman"/>
          <w:sz w:val="24"/>
          <w:szCs w:val="24"/>
        </w:rPr>
        <w:t xml:space="preserve">ANDAÇ Ahmet ve ve AKBIYIK Ferdi; (2016), </w:t>
      </w:r>
      <w:r w:rsidR="00056E84">
        <w:rPr>
          <w:rFonts w:ascii="Times New Roman" w:hAnsi="Times New Roman" w:cs="Times New Roman"/>
          <w:sz w:val="24"/>
          <w:szCs w:val="24"/>
        </w:rPr>
        <w:t>“</w:t>
      </w:r>
      <w:r w:rsidRPr="006767A8">
        <w:rPr>
          <w:rFonts w:ascii="Times New Roman" w:hAnsi="Times New Roman" w:cs="Times New Roman"/>
          <w:sz w:val="24"/>
          <w:szCs w:val="24"/>
        </w:rPr>
        <w:t>Siyasal Pazarlama Açısından Sosyal Medya Kullanımı: Isparta İli Örneği</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Süleyman Demirel Üniversitesi İktisadi ve İdari Bilimler Fakültesi Dergisi</w:t>
      </w:r>
      <w:r w:rsidRPr="006767A8">
        <w:rPr>
          <w:rFonts w:ascii="Times New Roman" w:hAnsi="Times New Roman" w:cs="Times New Roman"/>
          <w:sz w:val="24"/>
          <w:szCs w:val="24"/>
        </w:rPr>
        <w:t>, 21(3), ss.893-905.</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iCs/>
          <w:color w:val="000000"/>
          <w:sz w:val="24"/>
          <w:szCs w:val="24"/>
        </w:rPr>
        <w:t>ANDERSON</w:t>
      </w:r>
      <w:r w:rsidRPr="006767A8">
        <w:rPr>
          <w:rFonts w:ascii="Times New Roman" w:hAnsi="Times New Roman" w:cs="Times New Roman"/>
          <w:sz w:val="24"/>
          <w:szCs w:val="24"/>
        </w:rPr>
        <w:t xml:space="preserve"> </w:t>
      </w:r>
      <w:r w:rsidRPr="006767A8">
        <w:rPr>
          <w:rFonts w:ascii="Times New Roman" w:hAnsi="Times New Roman" w:cs="Times New Roman"/>
          <w:iCs/>
          <w:color w:val="000000"/>
          <w:sz w:val="24"/>
          <w:szCs w:val="24"/>
        </w:rPr>
        <w:t>Erin</w:t>
      </w:r>
      <w:r w:rsidRPr="006767A8">
        <w:rPr>
          <w:rFonts w:ascii="Times New Roman" w:hAnsi="Times New Roman" w:cs="Times New Roman"/>
          <w:sz w:val="24"/>
          <w:szCs w:val="24"/>
        </w:rPr>
        <w:t xml:space="preserve"> and </w:t>
      </w:r>
      <w:r w:rsidRPr="006767A8">
        <w:rPr>
          <w:rFonts w:ascii="Times New Roman" w:hAnsi="Times New Roman" w:cs="Times New Roman"/>
          <w:iCs/>
          <w:color w:val="000000"/>
          <w:sz w:val="24"/>
          <w:szCs w:val="24"/>
        </w:rPr>
        <w:t>WEITZ Barton</w:t>
      </w:r>
      <w:r w:rsidRPr="006767A8">
        <w:rPr>
          <w:rFonts w:ascii="Times New Roman" w:hAnsi="Times New Roman" w:cs="Times New Roman"/>
          <w:color w:val="000000"/>
          <w:sz w:val="24"/>
          <w:szCs w:val="24"/>
        </w:rPr>
        <w:t xml:space="preserve">; (1989), </w:t>
      </w:r>
      <w:r w:rsidR="00056E84">
        <w:rPr>
          <w:rFonts w:ascii="Times New Roman" w:hAnsi="Times New Roman" w:cs="Times New Roman"/>
          <w:color w:val="000000"/>
          <w:sz w:val="24"/>
          <w:szCs w:val="24"/>
        </w:rPr>
        <w:t>“</w:t>
      </w:r>
      <w:r w:rsidRPr="006767A8">
        <w:rPr>
          <w:rFonts w:ascii="Times New Roman" w:hAnsi="Times New Roman" w:cs="Times New Roman"/>
          <w:sz w:val="24"/>
          <w:szCs w:val="24"/>
        </w:rPr>
        <w:t>Determinants of Continuity in Conventional Industrial Channel Dyads</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Marketing Science</w:t>
      </w:r>
      <w:r w:rsidRPr="006767A8">
        <w:rPr>
          <w:rFonts w:ascii="Times New Roman" w:hAnsi="Times New Roman" w:cs="Times New Roman"/>
          <w:sz w:val="24"/>
          <w:szCs w:val="24"/>
        </w:rPr>
        <w:t>, 8(4), pp.310-323.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ANDREASSEN Tor W. and  STREUKENS Sandra; (2009) </w:t>
      </w:r>
      <w:r w:rsidR="00056E84">
        <w:rPr>
          <w:rFonts w:ascii="Times New Roman" w:hAnsi="Times New Roman" w:cs="Times New Roman"/>
          <w:sz w:val="24"/>
          <w:szCs w:val="24"/>
        </w:rPr>
        <w:t>“</w:t>
      </w:r>
      <w:r w:rsidRPr="006767A8">
        <w:rPr>
          <w:rFonts w:ascii="Times New Roman" w:hAnsi="Times New Roman" w:cs="Times New Roman"/>
          <w:sz w:val="24"/>
          <w:szCs w:val="24"/>
        </w:rPr>
        <w:t>Service Innovation and Electronic Word</w:t>
      </w:r>
      <w:r w:rsidRPr="006767A8">
        <w:rPr>
          <w:rFonts w:ascii="Cambria Math" w:hAnsi="Cambria Math" w:cs="Cambria Math"/>
          <w:sz w:val="24"/>
          <w:szCs w:val="24"/>
        </w:rPr>
        <w:t>‐</w:t>
      </w:r>
      <w:r w:rsidRPr="006767A8">
        <w:rPr>
          <w:rFonts w:ascii="Times New Roman" w:hAnsi="Times New Roman" w:cs="Times New Roman"/>
          <w:sz w:val="24"/>
          <w:szCs w:val="24"/>
        </w:rPr>
        <w:t>of</w:t>
      </w:r>
      <w:r w:rsidRPr="006767A8">
        <w:rPr>
          <w:rFonts w:ascii="Cambria Math" w:hAnsi="Cambria Math" w:cs="Cambria Math"/>
          <w:sz w:val="24"/>
          <w:szCs w:val="24"/>
        </w:rPr>
        <w:t>‐</w:t>
      </w:r>
      <w:r w:rsidRPr="006767A8">
        <w:rPr>
          <w:rFonts w:ascii="Times New Roman" w:hAnsi="Times New Roman" w:cs="Times New Roman"/>
          <w:sz w:val="24"/>
          <w:szCs w:val="24"/>
        </w:rPr>
        <w:t>Mouth: Is It Worth Listening To?</w:t>
      </w:r>
      <w:r w:rsidR="00056E84">
        <w:rPr>
          <w:rFonts w:ascii="Times New Roman" w:hAnsi="Times New Roman" w:cs="Times New Roman"/>
          <w:sz w:val="24"/>
          <w:szCs w:val="24"/>
        </w:rPr>
        <w:t>”</w:t>
      </w:r>
      <w:r w:rsidRPr="006767A8">
        <w:rPr>
          <w:rFonts w:ascii="Times New Roman" w:hAnsi="Times New Roman" w:cs="Times New Roman"/>
          <w:sz w:val="24"/>
          <w:szCs w:val="24"/>
        </w:rPr>
        <w:t>, </w:t>
      </w:r>
      <w:r w:rsidRPr="006767A8">
        <w:rPr>
          <w:rFonts w:ascii="Times New Roman" w:hAnsi="Times New Roman" w:cs="Times New Roman"/>
          <w:b/>
          <w:sz w:val="24"/>
          <w:szCs w:val="24"/>
        </w:rPr>
        <w:t>Managing Service Quality: An International Journal</w:t>
      </w:r>
      <w:r w:rsidRPr="006767A8">
        <w:rPr>
          <w:rFonts w:ascii="Times New Roman" w:hAnsi="Times New Roman" w:cs="Times New Roman"/>
          <w:sz w:val="24"/>
          <w:szCs w:val="24"/>
        </w:rPr>
        <w:t>, 19(3), pp.249-265.</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ARGAN Metin, ARGAN Mehpare Tokay; (2012), </w:t>
      </w:r>
      <w:r w:rsidR="00056E84">
        <w:rPr>
          <w:rFonts w:ascii="Times New Roman" w:hAnsi="Times New Roman" w:cs="Times New Roman"/>
          <w:sz w:val="24"/>
          <w:szCs w:val="24"/>
        </w:rPr>
        <w:t>“</w:t>
      </w:r>
      <w:r w:rsidRPr="006767A8">
        <w:rPr>
          <w:rFonts w:ascii="Times New Roman" w:hAnsi="Times New Roman" w:cs="Times New Roman"/>
          <w:sz w:val="24"/>
          <w:szCs w:val="24"/>
        </w:rPr>
        <w:t>Word-of-Mouth (WOM): Voters Originated Communications on Candidates During Local Elections</w:t>
      </w:r>
      <w:r w:rsidR="00056E84">
        <w:rPr>
          <w:rFonts w:ascii="Times New Roman" w:hAnsi="Times New Roman" w:cs="Times New Roman"/>
          <w:sz w:val="24"/>
          <w:szCs w:val="24"/>
        </w:rPr>
        <w:t>”</w:t>
      </w:r>
      <w:r w:rsidRPr="006767A8">
        <w:rPr>
          <w:rFonts w:ascii="Times New Roman" w:hAnsi="Times New Roman" w:cs="Times New Roman"/>
          <w:b/>
          <w:sz w:val="24"/>
          <w:szCs w:val="24"/>
        </w:rPr>
        <w:t xml:space="preserve">, </w:t>
      </w:r>
      <w:r w:rsidRPr="006767A8">
        <w:rPr>
          <w:rFonts w:ascii="Times New Roman" w:hAnsi="Times New Roman" w:cs="Times New Roman"/>
          <w:b/>
          <w:iCs/>
          <w:sz w:val="24"/>
          <w:szCs w:val="24"/>
        </w:rPr>
        <w:t>International Journal of</w:t>
      </w:r>
      <w:r w:rsidRPr="006767A8">
        <w:rPr>
          <w:rFonts w:ascii="Times New Roman" w:hAnsi="Times New Roman" w:cs="Times New Roman"/>
          <w:b/>
          <w:sz w:val="24"/>
          <w:szCs w:val="24"/>
        </w:rPr>
        <w:t xml:space="preserve"> </w:t>
      </w:r>
      <w:r w:rsidRPr="006767A8">
        <w:rPr>
          <w:rFonts w:ascii="Times New Roman" w:hAnsi="Times New Roman" w:cs="Times New Roman"/>
          <w:b/>
          <w:iCs/>
          <w:sz w:val="24"/>
          <w:szCs w:val="24"/>
        </w:rPr>
        <w:t>Business and Social Science</w:t>
      </w:r>
      <w:r w:rsidRPr="006767A8">
        <w:rPr>
          <w:rFonts w:ascii="Times New Roman" w:hAnsi="Times New Roman" w:cs="Times New Roman"/>
          <w:iCs/>
          <w:sz w:val="24"/>
          <w:szCs w:val="24"/>
        </w:rPr>
        <w:t>, 3</w:t>
      </w:r>
      <w:r w:rsidRPr="006767A8">
        <w:rPr>
          <w:rFonts w:ascii="Times New Roman" w:hAnsi="Times New Roman" w:cs="Times New Roman"/>
          <w:sz w:val="24"/>
          <w:szCs w:val="24"/>
        </w:rPr>
        <w:t>(15), pp.70-77.</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ARICI Ali; (2015), </w:t>
      </w:r>
      <w:r w:rsidR="00056E84">
        <w:rPr>
          <w:rFonts w:ascii="Times New Roman" w:hAnsi="Times New Roman" w:cs="Times New Roman"/>
          <w:sz w:val="24"/>
          <w:szCs w:val="24"/>
        </w:rPr>
        <w:t>“</w:t>
      </w:r>
      <w:r w:rsidRPr="006767A8">
        <w:rPr>
          <w:rFonts w:ascii="Times New Roman" w:hAnsi="Times New Roman" w:cs="Times New Roman"/>
          <w:sz w:val="24"/>
          <w:szCs w:val="24"/>
        </w:rPr>
        <w:t>Yeni Medya Çağında Siyasal İletişim: Siyasi Partilerin ve Siyasi Parti Liderlerinin Sosyal Medya Performansları Üzerine Araştırma</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Pazarlama ve Pazarlama Araştırmaları Dergisi</w:t>
      </w:r>
      <w:r w:rsidRPr="006767A8">
        <w:rPr>
          <w:rFonts w:ascii="Times New Roman" w:hAnsi="Times New Roman" w:cs="Times New Roman"/>
          <w:sz w:val="24"/>
          <w:szCs w:val="24"/>
        </w:rPr>
        <w:t>, 8(15), ss.49-67.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ARNDT Johan; (1967), </w:t>
      </w:r>
      <w:r w:rsidR="00056E84">
        <w:rPr>
          <w:rFonts w:ascii="Times New Roman" w:hAnsi="Times New Roman" w:cs="Times New Roman"/>
          <w:sz w:val="24"/>
          <w:szCs w:val="24"/>
        </w:rPr>
        <w:t>“</w:t>
      </w:r>
      <w:r w:rsidRPr="006767A8">
        <w:rPr>
          <w:rFonts w:ascii="Times New Roman" w:hAnsi="Times New Roman" w:cs="Times New Roman"/>
          <w:sz w:val="24"/>
          <w:szCs w:val="24"/>
        </w:rPr>
        <w:t>Role of Product-Related Conversations in the Diffusion of a New Product</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Journal of Marketing Search</w:t>
      </w:r>
      <w:r w:rsidRPr="006767A8">
        <w:rPr>
          <w:rFonts w:ascii="Times New Roman" w:hAnsi="Times New Roman" w:cs="Times New Roman"/>
          <w:sz w:val="24"/>
          <w:szCs w:val="24"/>
        </w:rPr>
        <w:t>, 4 (3), pp.291-295.</w:t>
      </w:r>
    </w:p>
    <w:p w:rsidR="005B0C06" w:rsidRPr="006767A8" w:rsidRDefault="005B0C06" w:rsidP="005B0C06">
      <w:pPr>
        <w:autoSpaceDE w:val="0"/>
        <w:autoSpaceDN w:val="0"/>
        <w:adjustRightInd w:val="0"/>
        <w:spacing w:after="0" w:line="360" w:lineRule="auto"/>
        <w:ind w:left="709" w:hanging="709"/>
        <w:jc w:val="both"/>
        <w:rPr>
          <w:rStyle w:val="personname"/>
          <w:rFonts w:ascii="Times New Roman" w:hAnsi="Times New Roman" w:cs="Times New Roman"/>
          <w:sz w:val="24"/>
          <w:szCs w:val="24"/>
        </w:rPr>
      </w:pPr>
      <w:r w:rsidRPr="006767A8">
        <w:rPr>
          <w:rStyle w:val="personname"/>
          <w:rFonts w:ascii="Times New Roman" w:hAnsi="Times New Roman" w:cs="Times New Roman"/>
          <w:sz w:val="24"/>
          <w:szCs w:val="24"/>
        </w:rPr>
        <w:t xml:space="preserve">ATABEK Nejdet; (2003), </w:t>
      </w:r>
      <w:r w:rsidR="00056E84">
        <w:rPr>
          <w:rStyle w:val="personname"/>
          <w:rFonts w:ascii="Times New Roman" w:hAnsi="Times New Roman" w:cs="Times New Roman"/>
          <w:sz w:val="24"/>
          <w:szCs w:val="24"/>
        </w:rPr>
        <w:t>“</w:t>
      </w:r>
      <w:r w:rsidRPr="006767A8">
        <w:rPr>
          <w:rStyle w:val="personname"/>
          <w:rFonts w:ascii="Times New Roman" w:hAnsi="Times New Roman" w:cs="Times New Roman"/>
          <w:sz w:val="24"/>
          <w:szCs w:val="24"/>
        </w:rPr>
        <w:t>Propaganda ve Toplumsal Kontrol</w:t>
      </w:r>
      <w:r w:rsidR="00056E84">
        <w:rPr>
          <w:rStyle w:val="personname"/>
          <w:rFonts w:ascii="Times New Roman" w:hAnsi="Times New Roman" w:cs="Times New Roman"/>
          <w:sz w:val="24"/>
          <w:szCs w:val="24"/>
        </w:rPr>
        <w:t>”</w:t>
      </w:r>
      <w:r w:rsidRPr="006767A8">
        <w:rPr>
          <w:rStyle w:val="personname"/>
          <w:rFonts w:ascii="Times New Roman" w:hAnsi="Times New Roman" w:cs="Times New Roman"/>
          <w:sz w:val="24"/>
          <w:szCs w:val="24"/>
        </w:rPr>
        <w:t xml:space="preserve">, </w:t>
      </w:r>
      <w:r w:rsidRPr="006767A8">
        <w:rPr>
          <w:rStyle w:val="personname"/>
          <w:rFonts w:ascii="Times New Roman" w:hAnsi="Times New Roman" w:cs="Times New Roman"/>
          <w:b/>
          <w:sz w:val="24"/>
          <w:szCs w:val="24"/>
        </w:rPr>
        <w:t>Selçuk İletişim</w:t>
      </w:r>
      <w:r w:rsidRPr="006767A8">
        <w:rPr>
          <w:rStyle w:val="personname"/>
          <w:rFonts w:ascii="Times New Roman" w:hAnsi="Times New Roman" w:cs="Times New Roman"/>
          <w:sz w:val="24"/>
          <w:szCs w:val="24"/>
        </w:rPr>
        <w:t>, 2(4), ss.4-12.</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AYANKOYA Kayode A</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(2014), </w:t>
      </w:r>
      <w:r w:rsidRPr="00056E84">
        <w:rPr>
          <w:rFonts w:ascii="Times New Roman" w:hAnsi="Times New Roman" w:cs="Times New Roman"/>
          <w:b/>
          <w:sz w:val="24"/>
          <w:szCs w:val="24"/>
        </w:rPr>
        <w:t>A Framework for the Implementation of Social Media Marketing Strategies in Political Campaigning.</w:t>
      </w:r>
      <w:r w:rsidRPr="006767A8">
        <w:rPr>
          <w:rFonts w:ascii="Times New Roman" w:hAnsi="Times New Roman" w:cs="Times New Roman"/>
          <w:sz w:val="24"/>
          <w:szCs w:val="24"/>
        </w:rPr>
        <w:t xml:space="preserve"> Phd thesis, Nelson Mandela Metropolitan University, Port Elizabeth.</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AYDIN Kenan ve Volkan ÖZBEK; (2004), </w:t>
      </w:r>
      <w:r w:rsidR="00056E84">
        <w:rPr>
          <w:rFonts w:ascii="Times New Roman" w:hAnsi="Times New Roman" w:cs="Times New Roman"/>
          <w:sz w:val="24"/>
          <w:szCs w:val="24"/>
        </w:rPr>
        <w:t>“</w:t>
      </w:r>
      <w:r w:rsidRPr="006767A8">
        <w:rPr>
          <w:rFonts w:ascii="Times New Roman" w:hAnsi="Times New Roman" w:cs="Times New Roman"/>
          <w:sz w:val="24"/>
          <w:szCs w:val="24"/>
        </w:rPr>
        <w:t>Ailenin Seçmen Davranışları Üzerindeki Etkisi</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Kocaeli Üniversitesi Sosyal Bilimler Enstitüsü Dergisi</w:t>
      </w:r>
      <w:r w:rsidRPr="006767A8">
        <w:rPr>
          <w:rFonts w:ascii="Times New Roman" w:hAnsi="Times New Roman" w:cs="Times New Roman"/>
          <w:sz w:val="24"/>
          <w:szCs w:val="24"/>
        </w:rPr>
        <w:t>, 2, ss.140-155.</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AYDIN KILIÇ Esra; (2013), </w:t>
      </w:r>
      <w:r w:rsidR="00056E84">
        <w:rPr>
          <w:rFonts w:ascii="Times New Roman" w:hAnsi="Times New Roman" w:cs="Times New Roman"/>
          <w:sz w:val="24"/>
          <w:szCs w:val="24"/>
        </w:rPr>
        <w:t>“</w:t>
      </w:r>
      <w:r w:rsidRPr="006767A8">
        <w:rPr>
          <w:rFonts w:ascii="Times New Roman" w:hAnsi="Times New Roman" w:cs="Times New Roman"/>
          <w:sz w:val="24"/>
          <w:szCs w:val="24"/>
        </w:rPr>
        <w:t>Seçmen Tercihinde İmaj Faktörü: Siyasal Parti ve Aday İmajı Karşılaştırmasına Yönelik Bir Alan Araştırması</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İletişim Kuram ve Araştırma Dergisi</w:t>
      </w:r>
      <w:r w:rsidRPr="006767A8">
        <w:rPr>
          <w:rFonts w:ascii="Times New Roman" w:hAnsi="Times New Roman" w:cs="Times New Roman"/>
          <w:sz w:val="24"/>
          <w:szCs w:val="24"/>
        </w:rPr>
        <w:t>, 36, ss.46-73.</w:t>
      </w:r>
    </w:p>
    <w:p w:rsidR="005B0C06" w:rsidRDefault="005B0C06" w:rsidP="005B0C06">
      <w:pPr>
        <w:spacing w:after="0" w:line="360" w:lineRule="auto"/>
        <w:ind w:left="709" w:hanging="709"/>
        <w:jc w:val="both"/>
        <w:rPr>
          <w:rFonts w:ascii="Times New Roman" w:hAnsi="Times New Roman" w:cs="Times New Roman"/>
          <w:sz w:val="24"/>
          <w:szCs w:val="24"/>
          <w:shd w:val="clear" w:color="auto" w:fill="FFFFFF"/>
        </w:rPr>
      </w:pPr>
      <w:r w:rsidRPr="006767A8">
        <w:rPr>
          <w:rFonts w:ascii="Times New Roman" w:hAnsi="Times New Roman" w:cs="Times New Roman"/>
          <w:sz w:val="24"/>
          <w:szCs w:val="24"/>
        </w:rPr>
        <w:t xml:space="preserve">AYYILDIZ Hasan ve CENGİZ Ekrem; (2006), </w:t>
      </w:r>
      <w:r w:rsidR="00056E84">
        <w:rPr>
          <w:rFonts w:ascii="Times New Roman" w:hAnsi="Times New Roman" w:cs="Times New Roman"/>
          <w:sz w:val="24"/>
          <w:szCs w:val="24"/>
        </w:rPr>
        <w:t>“</w:t>
      </w:r>
      <w:r w:rsidRPr="006767A8">
        <w:rPr>
          <w:rFonts w:ascii="Times New Roman" w:hAnsi="Times New Roman" w:cs="Times New Roman"/>
          <w:sz w:val="24"/>
          <w:szCs w:val="24"/>
        </w:rPr>
        <w:t>Pazarlama Modellerinin Testinde Kullanılabilecek Yapısal Eşitlik Modeli (YEM) Üzerine Kavramsal Bir İnceleme</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shd w:val="clear" w:color="auto" w:fill="FFFFFF"/>
        </w:rPr>
        <w:t>Süleyman Demirel Üniversitesi İktisadi ve İdari Bilimler Fakültesi Dergisi</w:t>
      </w:r>
      <w:r w:rsidRPr="006767A8">
        <w:rPr>
          <w:rFonts w:ascii="Times New Roman" w:hAnsi="Times New Roman" w:cs="Times New Roman"/>
          <w:sz w:val="24"/>
          <w:szCs w:val="24"/>
          <w:shd w:val="clear" w:color="auto" w:fill="FFFFFF"/>
        </w:rPr>
        <w:t>, 11(2), ss.63-84.</w:t>
      </w:r>
    </w:p>
    <w:p w:rsidR="00BD0D41" w:rsidRPr="006767A8" w:rsidRDefault="00BD0D41" w:rsidP="005B0C06">
      <w:pPr>
        <w:spacing w:after="0" w:line="360" w:lineRule="auto"/>
        <w:ind w:left="709" w:hanging="709"/>
        <w:jc w:val="both"/>
        <w:rPr>
          <w:rFonts w:ascii="Times New Roman" w:hAnsi="Times New Roman" w:cs="Times New Roman"/>
          <w:sz w:val="24"/>
          <w:szCs w:val="24"/>
          <w:shd w:val="clear" w:color="auto" w:fill="FFFFFF"/>
        </w:rPr>
      </w:pPr>
      <w:r w:rsidRPr="006767A8">
        <w:rPr>
          <w:rFonts w:ascii="Times New Roman" w:hAnsi="Times New Roman" w:cs="Times New Roman"/>
          <w:sz w:val="24"/>
          <w:szCs w:val="24"/>
        </w:rPr>
        <w:t>AYYILDIZ Hasan</w:t>
      </w:r>
      <w:r>
        <w:rPr>
          <w:rFonts w:ascii="Times New Roman" w:hAnsi="Times New Roman" w:cs="Times New Roman"/>
          <w:sz w:val="24"/>
          <w:szCs w:val="24"/>
        </w:rPr>
        <w:t>, KIRKBİR Fazıl,</w:t>
      </w:r>
      <w:r w:rsidRPr="006767A8">
        <w:rPr>
          <w:rFonts w:ascii="Times New Roman" w:hAnsi="Times New Roman" w:cs="Times New Roman"/>
          <w:sz w:val="24"/>
          <w:szCs w:val="24"/>
        </w:rPr>
        <w:t xml:space="preserve"> CENGİZ Ekrem; (2006),</w:t>
      </w:r>
      <w:r>
        <w:rPr>
          <w:rFonts w:ascii="Times New Roman" w:hAnsi="Times New Roman" w:cs="Times New Roman"/>
          <w:sz w:val="24"/>
          <w:szCs w:val="24"/>
        </w:rPr>
        <w:t xml:space="preserve"> </w:t>
      </w:r>
      <w:r w:rsidR="00056E84">
        <w:rPr>
          <w:rFonts w:ascii="Times New Roman" w:hAnsi="Times New Roman" w:cs="Times New Roman"/>
          <w:sz w:val="24"/>
          <w:szCs w:val="24"/>
        </w:rPr>
        <w:t>“</w:t>
      </w:r>
      <w:r w:rsidRPr="00AC50F4">
        <w:rPr>
          <w:rFonts w:ascii="Times New Roman" w:hAnsi="Times New Roman" w:cs="Times New Roman"/>
          <w:sz w:val="24"/>
          <w:szCs w:val="24"/>
        </w:rPr>
        <w:t xml:space="preserve">Politik Pazarlama ve Yerel Seçimlerde Seçmenlerin Aday Tercih </w:t>
      </w:r>
      <w:r>
        <w:rPr>
          <w:rFonts w:ascii="Times New Roman" w:hAnsi="Times New Roman" w:cs="Times New Roman"/>
          <w:sz w:val="24"/>
          <w:szCs w:val="24"/>
        </w:rPr>
        <w:t>Nedenleri Üzerine Bir Araştırma</w:t>
      </w:r>
      <w:r w:rsidR="00056E84">
        <w:rPr>
          <w:rFonts w:ascii="Times New Roman" w:hAnsi="Times New Roman" w:cs="Times New Roman"/>
          <w:sz w:val="24"/>
          <w:szCs w:val="24"/>
        </w:rPr>
        <w:t>”</w:t>
      </w:r>
      <w:r w:rsidRPr="00AC50F4">
        <w:rPr>
          <w:rFonts w:ascii="Times New Roman" w:hAnsi="Times New Roman" w:cs="Times New Roman"/>
          <w:sz w:val="24"/>
          <w:szCs w:val="24"/>
        </w:rPr>
        <w:t xml:space="preserve">, </w:t>
      </w:r>
      <w:r w:rsidRPr="00BD0D41">
        <w:rPr>
          <w:rFonts w:ascii="Times New Roman" w:hAnsi="Times New Roman" w:cs="Times New Roman"/>
          <w:b/>
          <w:sz w:val="24"/>
          <w:szCs w:val="24"/>
        </w:rPr>
        <w:t>Türkiye Sosyal Araştırmalar Dergisi</w:t>
      </w:r>
      <w:r w:rsidRPr="00AC50F4">
        <w:rPr>
          <w:rFonts w:ascii="Times New Roman" w:hAnsi="Times New Roman" w:cs="Times New Roman"/>
          <w:sz w:val="24"/>
          <w:szCs w:val="24"/>
        </w:rPr>
        <w:t>, 1-2, ss.91-107</w:t>
      </w:r>
      <w:r>
        <w:rPr>
          <w:rFonts w:ascii="Times New Roman" w:hAnsi="Times New Roman" w:cs="Times New Roman"/>
          <w:sz w:val="24"/>
          <w:szCs w:val="24"/>
        </w:rPr>
        <w:t>.</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AZİZ Aysel; (2003), </w:t>
      </w:r>
      <w:r w:rsidRPr="006767A8">
        <w:rPr>
          <w:rFonts w:ascii="Times New Roman" w:hAnsi="Times New Roman" w:cs="Times New Roman"/>
          <w:b/>
          <w:sz w:val="24"/>
          <w:szCs w:val="24"/>
        </w:rPr>
        <w:t>Siyasal İletişim</w:t>
      </w:r>
      <w:r w:rsidRPr="006767A8">
        <w:rPr>
          <w:rFonts w:ascii="Times New Roman" w:hAnsi="Times New Roman" w:cs="Times New Roman"/>
          <w:sz w:val="24"/>
          <w:szCs w:val="24"/>
        </w:rPr>
        <w:t>, Nobel Yayın Dağıtım, Ankara.</w:t>
      </w:r>
    </w:p>
    <w:p w:rsidR="005B0C06" w:rsidRPr="006767A8" w:rsidRDefault="005B0C06" w:rsidP="005B0C06">
      <w:pPr>
        <w:spacing w:after="0" w:line="360" w:lineRule="auto"/>
        <w:ind w:left="709" w:hanging="709"/>
        <w:rPr>
          <w:rFonts w:ascii="Times New Roman" w:hAnsi="Times New Roman" w:cs="Times New Roman"/>
          <w:sz w:val="24"/>
          <w:szCs w:val="24"/>
        </w:rPr>
      </w:pPr>
      <w:r w:rsidRPr="006767A8">
        <w:rPr>
          <w:rFonts w:ascii="Times New Roman" w:hAnsi="Times New Roman" w:cs="Times New Roman"/>
          <w:sz w:val="24"/>
          <w:szCs w:val="24"/>
        </w:rPr>
        <w:t>BAGOZZI Richard P</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(1975), </w:t>
      </w:r>
      <w:r w:rsidR="00056E84">
        <w:rPr>
          <w:rFonts w:ascii="Times New Roman" w:hAnsi="Times New Roman" w:cs="Times New Roman"/>
          <w:sz w:val="24"/>
          <w:szCs w:val="24"/>
        </w:rPr>
        <w:t>“</w:t>
      </w:r>
      <w:r w:rsidRPr="006767A8">
        <w:rPr>
          <w:rFonts w:ascii="Times New Roman" w:hAnsi="Times New Roman" w:cs="Times New Roman"/>
          <w:sz w:val="24"/>
          <w:szCs w:val="24"/>
        </w:rPr>
        <w:t>Marketing As Exchange</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Marketing</w:t>
      </w:r>
      <w:r w:rsidRPr="006767A8">
        <w:rPr>
          <w:rFonts w:ascii="Times New Roman" w:hAnsi="Times New Roman" w:cs="Times New Roman"/>
          <w:sz w:val="24"/>
          <w:szCs w:val="24"/>
        </w:rPr>
        <w:t>, 39, pp. 32-39.</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BAHAR Belgin; (2015), </w:t>
      </w:r>
      <w:r w:rsidR="00056E84">
        <w:rPr>
          <w:rFonts w:ascii="Times New Roman" w:hAnsi="Times New Roman" w:cs="Times New Roman"/>
          <w:sz w:val="24"/>
          <w:szCs w:val="24"/>
        </w:rPr>
        <w:t>“</w:t>
      </w:r>
      <w:r w:rsidRPr="006767A8">
        <w:rPr>
          <w:rFonts w:ascii="Times New Roman" w:hAnsi="Times New Roman" w:cs="Times New Roman"/>
          <w:sz w:val="24"/>
          <w:szCs w:val="24"/>
        </w:rPr>
        <w:t>Elektronik Ağızdan Ağıza İletişimin Tüketici Satın Alma Kararlarına Etkisi</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Finans Politik &amp; Ekonomik Yorumlar</w:t>
      </w:r>
      <w:r w:rsidRPr="006767A8">
        <w:rPr>
          <w:rFonts w:ascii="Times New Roman" w:hAnsi="Times New Roman" w:cs="Times New Roman"/>
          <w:sz w:val="24"/>
          <w:szCs w:val="24"/>
        </w:rPr>
        <w:t>, 52(609), ss.63-72.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BAINES Paul R, BRENNAN Ross, EGAN John; (2003) </w:t>
      </w:r>
      <w:r w:rsidR="00056E84">
        <w:rPr>
          <w:rFonts w:ascii="Times New Roman" w:hAnsi="Times New Roman" w:cs="Times New Roman"/>
          <w:sz w:val="24"/>
          <w:szCs w:val="24"/>
        </w:rPr>
        <w:t>“</w:t>
      </w:r>
      <w:r w:rsidRPr="006767A8">
        <w:rPr>
          <w:rFonts w:ascii="Times New Roman" w:hAnsi="Times New Roman" w:cs="Times New Roman"/>
          <w:sz w:val="24"/>
          <w:szCs w:val="24"/>
        </w:rPr>
        <w:t>Market Classification and Political Campaigning: Some Strategic Implications</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Journal of Political Marketing</w:t>
      </w:r>
      <w:r w:rsidRPr="006767A8">
        <w:rPr>
          <w:rFonts w:ascii="Times New Roman" w:hAnsi="Times New Roman" w:cs="Times New Roman"/>
          <w:iCs/>
          <w:sz w:val="24"/>
          <w:szCs w:val="24"/>
        </w:rPr>
        <w:t>, 2</w:t>
      </w:r>
      <w:r w:rsidRPr="006767A8">
        <w:rPr>
          <w:rFonts w:ascii="Times New Roman" w:hAnsi="Times New Roman" w:cs="Times New Roman"/>
          <w:sz w:val="24"/>
          <w:szCs w:val="24"/>
        </w:rPr>
        <w:t>(2), pp.47-66.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BAINES Paul R. and EGAN John; (2001), </w:t>
      </w:r>
      <w:r w:rsidR="00056E84">
        <w:rPr>
          <w:rFonts w:ascii="Times New Roman" w:hAnsi="Times New Roman" w:cs="Times New Roman"/>
          <w:sz w:val="24"/>
          <w:szCs w:val="24"/>
        </w:rPr>
        <w:t>“</w:t>
      </w:r>
      <w:r w:rsidRPr="006767A8">
        <w:rPr>
          <w:rFonts w:ascii="Times New Roman" w:hAnsi="Times New Roman" w:cs="Times New Roman"/>
          <w:sz w:val="24"/>
          <w:szCs w:val="24"/>
        </w:rPr>
        <w:t>Marketing and Political Campaigning: Mutually Exclusive or Exclusively Mutual?</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Qualitative Market Research: An International</w:t>
      </w:r>
      <w:r w:rsidRPr="006767A8">
        <w:rPr>
          <w:rFonts w:ascii="Times New Roman" w:hAnsi="Times New Roman" w:cs="Times New Roman"/>
          <w:b/>
          <w:sz w:val="24"/>
          <w:szCs w:val="24"/>
        </w:rPr>
        <w:t xml:space="preserve"> </w:t>
      </w:r>
      <w:r w:rsidRPr="006767A8">
        <w:rPr>
          <w:rFonts w:ascii="Times New Roman" w:hAnsi="Times New Roman" w:cs="Times New Roman"/>
          <w:b/>
          <w:iCs/>
          <w:sz w:val="24"/>
          <w:szCs w:val="24"/>
        </w:rPr>
        <w:t>Journal</w:t>
      </w:r>
      <w:r w:rsidRPr="006767A8">
        <w:rPr>
          <w:rFonts w:ascii="Times New Roman" w:hAnsi="Times New Roman" w:cs="Times New Roman"/>
          <w:iCs/>
          <w:sz w:val="24"/>
          <w:szCs w:val="24"/>
        </w:rPr>
        <w:t>, 4</w:t>
      </w:r>
      <w:r w:rsidRPr="006767A8">
        <w:rPr>
          <w:rFonts w:ascii="Times New Roman" w:hAnsi="Times New Roman" w:cs="Times New Roman"/>
          <w:sz w:val="24"/>
          <w:szCs w:val="24"/>
        </w:rPr>
        <w:t>(1), pp.25-34.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BAINES Paul R</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HARRIS Phil, LEWIS Barbara R.; (2002), </w:t>
      </w:r>
      <w:r w:rsidR="00056E84">
        <w:rPr>
          <w:rFonts w:ascii="Times New Roman" w:hAnsi="Times New Roman" w:cs="Times New Roman"/>
          <w:sz w:val="24"/>
          <w:szCs w:val="24"/>
        </w:rPr>
        <w:t>“</w:t>
      </w:r>
      <w:r w:rsidRPr="006767A8">
        <w:rPr>
          <w:rFonts w:ascii="Times New Roman" w:hAnsi="Times New Roman" w:cs="Times New Roman"/>
          <w:sz w:val="24"/>
          <w:szCs w:val="24"/>
        </w:rPr>
        <w:t>The Political Marketing Planning Process: Improving Image and Message in Strategic Target Areas</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Marketing Intelligence &amp; Planning</w:t>
      </w:r>
      <w:r w:rsidRPr="006767A8">
        <w:rPr>
          <w:rFonts w:ascii="Times New Roman" w:hAnsi="Times New Roman" w:cs="Times New Roman"/>
          <w:iCs/>
          <w:sz w:val="24"/>
          <w:szCs w:val="24"/>
        </w:rPr>
        <w:t>, 20</w:t>
      </w:r>
      <w:r w:rsidRPr="006767A8">
        <w:rPr>
          <w:rFonts w:ascii="Times New Roman" w:hAnsi="Times New Roman" w:cs="Times New Roman"/>
          <w:sz w:val="24"/>
          <w:szCs w:val="24"/>
        </w:rPr>
        <w:t>(1), pp.6-14.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BALAKRISHNAN Bamini KPD, DAHNIL Mohd Irwan, JIUNN YI Wong; (2014), </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The Impact of Social Media Marketing Medium Toward Purchase Intention </w:t>
      </w:r>
      <w:r w:rsidRPr="006767A8">
        <w:rPr>
          <w:rFonts w:ascii="Times New Roman" w:hAnsi="Times New Roman" w:cs="Times New Roman"/>
          <w:sz w:val="24"/>
          <w:szCs w:val="24"/>
        </w:rPr>
        <w:lastRenderedPageBreak/>
        <w:t>and Brand Loyalty Among Generation Y</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Procedia - Social and Behavioral Sciences</w:t>
      </w:r>
      <w:r w:rsidRPr="006767A8">
        <w:rPr>
          <w:rFonts w:ascii="Times New Roman" w:hAnsi="Times New Roman" w:cs="Times New Roman"/>
          <w:sz w:val="24"/>
          <w:szCs w:val="24"/>
        </w:rPr>
        <w:t>, 148, pp.177-185.</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BALCI Şükrü; (2006), </w:t>
      </w:r>
      <w:r w:rsidR="00056E84">
        <w:rPr>
          <w:rFonts w:ascii="Times New Roman" w:hAnsi="Times New Roman" w:cs="Times New Roman"/>
          <w:sz w:val="24"/>
          <w:szCs w:val="24"/>
        </w:rPr>
        <w:t>“</w:t>
      </w:r>
      <w:r w:rsidRPr="006767A8">
        <w:rPr>
          <w:rFonts w:ascii="Times New Roman" w:hAnsi="Times New Roman" w:cs="Times New Roman"/>
          <w:sz w:val="24"/>
          <w:szCs w:val="24"/>
        </w:rPr>
        <w:t>Seçmenleri Etkileme Sürecinde Siyasal Reklamcılık Olgusu (1999 Genel Seçimleri Örneği)</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Selçuk Üniversitesi Sosyal ve Ekonomik Araştırmalar Dergisi</w:t>
      </w:r>
      <w:r w:rsidRPr="006767A8">
        <w:rPr>
          <w:rFonts w:ascii="Times New Roman" w:hAnsi="Times New Roman" w:cs="Times New Roman"/>
          <w:sz w:val="24"/>
          <w:szCs w:val="24"/>
        </w:rPr>
        <w:t>, 16, ss.139-157.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BALOĞLU Arzu ve KARADAĞ Levent; (2008), </w:t>
      </w:r>
      <w:r w:rsidRPr="006767A8">
        <w:rPr>
          <w:rFonts w:ascii="Times New Roman" w:hAnsi="Times New Roman" w:cs="Times New Roman"/>
          <w:b/>
          <w:sz w:val="24"/>
          <w:szCs w:val="24"/>
        </w:rPr>
        <w:t xml:space="preserve">İnternet ve Pazarlama: Başarılı </w:t>
      </w:r>
      <w:proofErr w:type="gramStart"/>
      <w:r w:rsidRPr="006767A8">
        <w:rPr>
          <w:rFonts w:ascii="Times New Roman" w:hAnsi="Times New Roman" w:cs="Times New Roman"/>
          <w:b/>
          <w:sz w:val="24"/>
          <w:szCs w:val="24"/>
        </w:rPr>
        <w:t>Hikayeler</w:t>
      </w:r>
      <w:proofErr w:type="gramEnd"/>
      <w:r w:rsidRPr="006767A8">
        <w:rPr>
          <w:rFonts w:ascii="Times New Roman" w:hAnsi="Times New Roman" w:cs="Times New Roman"/>
          <w:b/>
          <w:sz w:val="24"/>
          <w:szCs w:val="24"/>
        </w:rPr>
        <w:t xml:space="preserve"> ve Başarılı Oyuncuların Sırları</w:t>
      </w:r>
      <w:r w:rsidRPr="006767A8">
        <w:rPr>
          <w:rFonts w:ascii="Times New Roman" w:hAnsi="Times New Roman" w:cs="Times New Roman"/>
          <w:sz w:val="24"/>
          <w:szCs w:val="24"/>
        </w:rPr>
        <w:t>, Ekin Yayınevi, Bursa.</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Style w:val="personname"/>
          <w:rFonts w:ascii="Times New Roman" w:hAnsi="Times New Roman" w:cs="Times New Roman"/>
          <w:bCs/>
          <w:color w:val="000000"/>
          <w:sz w:val="24"/>
          <w:szCs w:val="24"/>
          <w:shd w:val="clear" w:color="auto" w:fill="FFFFFF"/>
        </w:rPr>
        <w:t xml:space="preserve">BALTACI Cemal ve EKE Erdal; (2012), </w:t>
      </w:r>
      <w:r w:rsidR="00056E84">
        <w:rPr>
          <w:rStyle w:val="personname"/>
          <w:rFonts w:ascii="Times New Roman" w:hAnsi="Times New Roman" w:cs="Times New Roman"/>
          <w:bCs/>
          <w:color w:val="000000"/>
          <w:sz w:val="24"/>
          <w:szCs w:val="24"/>
          <w:shd w:val="clear" w:color="auto" w:fill="FFFFFF"/>
        </w:rPr>
        <w:t>“</w:t>
      </w:r>
      <w:r w:rsidRPr="006767A8">
        <w:rPr>
          <w:rFonts w:ascii="Times New Roman" w:hAnsi="Times New Roman" w:cs="Times New Roman"/>
          <w:bCs/>
          <w:sz w:val="24"/>
          <w:szCs w:val="24"/>
        </w:rPr>
        <w:t>Siyasal Propaganda Araçlarının Seçmen Davranışı Üzerindeki Etkisine Yönelik Seçmen Algısı: Isparta Örnek Olayı</w:t>
      </w:r>
      <w:r w:rsidR="00056E84">
        <w:rPr>
          <w:rFonts w:ascii="Times New Roman" w:hAnsi="Times New Roman" w:cs="Times New Roman"/>
          <w:bCs/>
          <w:sz w:val="24"/>
          <w:szCs w:val="24"/>
        </w:rPr>
        <w:t>”</w:t>
      </w:r>
      <w:r w:rsidRPr="006767A8">
        <w:rPr>
          <w:rFonts w:ascii="Times New Roman" w:hAnsi="Times New Roman" w:cs="Times New Roman"/>
          <w:bCs/>
          <w:sz w:val="24"/>
          <w:szCs w:val="24"/>
        </w:rPr>
        <w:t xml:space="preserve">, </w:t>
      </w:r>
      <w:r w:rsidRPr="006767A8">
        <w:rPr>
          <w:rFonts w:ascii="Times New Roman" w:hAnsi="Times New Roman" w:cs="Times New Roman"/>
          <w:b/>
          <w:sz w:val="24"/>
          <w:szCs w:val="24"/>
        </w:rPr>
        <w:t>Uluslararası Alanya İşletme Fakültesi Dergisi</w:t>
      </w:r>
      <w:r w:rsidRPr="006767A8">
        <w:rPr>
          <w:rFonts w:ascii="Times New Roman" w:hAnsi="Times New Roman" w:cs="Times New Roman"/>
          <w:sz w:val="24"/>
          <w:szCs w:val="24"/>
        </w:rPr>
        <w:t>, 4(1), ss.115-126.</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BANSAL Harvir S</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IRVING P.Gregory, Taylor Shirley F.; (2004), </w:t>
      </w:r>
      <w:r w:rsidR="00056E84">
        <w:rPr>
          <w:rFonts w:ascii="Times New Roman" w:hAnsi="Times New Roman" w:cs="Times New Roman"/>
          <w:sz w:val="24"/>
          <w:szCs w:val="24"/>
        </w:rPr>
        <w:t>“</w:t>
      </w:r>
      <w:r w:rsidRPr="006767A8">
        <w:rPr>
          <w:rFonts w:ascii="Times New Roman" w:hAnsi="Times New Roman" w:cs="Times New Roman"/>
          <w:sz w:val="24"/>
          <w:szCs w:val="24"/>
        </w:rPr>
        <w:t>A Three-Component Model of Customer to Service Providers</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the Academy of marketing Science</w:t>
      </w:r>
      <w:r w:rsidRPr="006767A8">
        <w:rPr>
          <w:rFonts w:ascii="Times New Roman" w:hAnsi="Times New Roman" w:cs="Times New Roman"/>
          <w:sz w:val="24"/>
          <w:szCs w:val="24"/>
        </w:rPr>
        <w:t>, 32(3), pp.234-250.</w:t>
      </w:r>
    </w:p>
    <w:p w:rsidR="005B0C06" w:rsidRPr="006767A8" w:rsidRDefault="005B0C06" w:rsidP="005B0C06">
      <w:pPr>
        <w:spacing w:after="0" w:line="360" w:lineRule="auto"/>
        <w:ind w:left="709" w:hanging="709"/>
        <w:jc w:val="both"/>
        <w:rPr>
          <w:rFonts w:ascii="Times New Roman" w:hAnsi="Times New Roman" w:cs="Times New Roman"/>
          <w:sz w:val="24"/>
          <w:szCs w:val="24"/>
          <w:shd w:val="clear" w:color="auto" w:fill="FFFFFF"/>
        </w:rPr>
      </w:pPr>
      <w:r w:rsidRPr="006767A8">
        <w:rPr>
          <w:rFonts w:ascii="Times New Roman" w:hAnsi="Times New Roman" w:cs="Times New Roman"/>
          <w:sz w:val="24"/>
          <w:szCs w:val="24"/>
        </w:rPr>
        <w:t xml:space="preserve">BARIŞ Gülfidan; (2009), “Partizan Seçmenler, Kararsız Seçmenler ve Gezen Oylar”, Abdullah ÖZKAN (Ed.), </w:t>
      </w:r>
      <w:r w:rsidRPr="006767A8">
        <w:rPr>
          <w:rFonts w:ascii="Times New Roman" w:hAnsi="Times New Roman" w:cs="Times New Roman"/>
          <w:b/>
          <w:sz w:val="24"/>
          <w:szCs w:val="24"/>
        </w:rPr>
        <w:t>Siyasetin İletişimi</w:t>
      </w:r>
      <w:r w:rsidRPr="006767A8">
        <w:rPr>
          <w:rFonts w:ascii="Times New Roman" w:hAnsi="Times New Roman" w:cs="Times New Roman"/>
          <w:sz w:val="24"/>
          <w:szCs w:val="24"/>
        </w:rPr>
        <w:t>, Tasam Yayınları, ss.69-84.</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BARREDA Albert A</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BILGIHAN Anıl, KAGEYAMA Yoshimasa; (2015), </w:t>
      </w:r>
      <w:r w:rsidR="00056E84">
        <w:rPr>
          <w:rFonts w:ascii="Times New Roman" w:hAnsi="Times New Roman" w:cs="Times New Roman"/>
          <w:sz w:val="24"/>
          <w:szCs w:val="24"/>
        </w:rPr>
        <w:t>“</w:t>
      </w:r>
      <w:r w:rsidRPr="006767A8">
        <w:rPr>
          <w:rFonts w:ascii="Times New Roman" w:hAnsi="Times New Roman" w:cs="Times New Roman"/>
          <w:sz w:val="24"/>
          <w:szCs w:val="24"/>
        </w:rPr>
        <w:t>The Role of Trust in Creating Positive Word of Mouth and Behavioral Intentions: The Case of Online Social Networks</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46" w:history="1">
        <w:r w:rsidRPr="006767A8">
          <w:rPr>
            <w:rStyle w:val="Kpr"/>
            <w:rFonts w:ascii="Times New Roman" w:hAnsi="Times New Roman" w:cs="Times New Roman"/>
            <w:b/>
            <w:color w:val="auto"/>
            <w:sz w:val="24"/>
            <w:szCs w:val="24"/>
            <w:u w:val="none"/>
          </w:rPr>
          <w:t>Journal of Relationship Marketing</w:t>
        </w:r>
      </w:hyperlink>
      <w:hyperlink r:id="rId47" w:history="1">
        <w:r w:rsidRPr="006767A8">
          <w:rPr>
            <w:rStyle w:val="Kpr"/>
            <w:rFonts w:ascii="Times New Roman" w:hAnsi="Times New Roman" w:cs="Times New Roman"/>
            <w:color w:val="auto"/>
            <w:sz w:val="24"/>
            <w:szCs w:val="24"/>
            <w:u w:val="none"/>
          </w:rPr>
          <w:t>,</w:t>
        </w:r>
      </w:hyperlink>
      <w:r w:rsidRPr="006767A8">
        <w:rPr>
          <w:rFonts w:ascii="Times New Roman" w:hAnsi="Times New Roman" w:cs="Times New Roman"/>
          <w:sz w:val="24"/>
          <w:szCs w:val="24"/>
        </w:rPr>
        <w:t xml:space="preserve"> 14(1), pp.16-36.</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BAŞ Türker; (2010), </w:t>
      </w:r>
      <w:r w:rsidRPr="006767A8">
        <w:rPr>
          <w:rFonts w:ascii="Times New Roman" w:hAnsi="Times New Roman" w:cs="Times New Roman"/>
          <w:b/>
          <w:sz w:val="24"/>
          <w:szCs w:val="24"/>
        </w:rPr>
        <w:t>Anket</w:t>
      </w:r>
      <w:r w:rsidRPr="006767A8">
        <w:rPr>
          <w:rFonts w:ascii="Times New Roman" w:hAnsi="Times New Roman" w:cs="Times New Roman"/>
          <w:sz w:val="24"/>
          <w:szCs w:val="24"/>
        </w:rPr>
        <w:t>, Seçkin Yayıncılık, Ankara.</w:t>
      </w:r>
    </w:p>
    <w:p w:rsidR="005B0C06" w:rsidRPr="006767A8" w:rsidRDefault="005B0C06" w:rsidP="005B0C06">
      <w:pPr>
        <w:spacing w:after="0" w:line="360" w:lineRule="auto"/>
        <w:ind w:left="709" w:hanging="709"/>
        <w:jc w:val="both"/>
        <w:rPr>
          <w:rFonts w:ascii="Times New Roman" w:hAnsi="Times New Roman" w:cs="Times New Roman"/>
          <w:sz w:val="24"/>
          <w:szCs w:val="24"/>
          <w:shd w:val="clear" w:color="auto" w:fill="FFFFFF"/>
        </w:rPr>
      </w:pPr>
      <w:r w:rsidRPr="006767A8">
        <w:rPr>
          <w:rFonts w:ascii="Times New Roman" w:hAnsi="Times New Roman" w:cs="Times New Roman"/>
          <w:sz w:val="24"/>
          <w:szCs w:val="24"/>
        </w:rPr>
        <w:t xml:space="preserve">BAŞARIR Murat; (2016), </w:t>
      </w:r>
      <w:r w:rsidR="00056E84">
        <w:rPr>
          <w:rFonts w:ascii="Times New Roman" w:hAnsi="Times New Roman" w:cs="Times New Roman"/>
          <w:sz w:val="24"/>
          <w:szCs w:val="24"/>
        </w:rPr>
        <w:t>“</w:t>
      </w:r>
      <w:hyperlink r:id="rId48" w:history="1">
        <w:r w:rsidRPr="006767A8">
          <w:rPr>
            <w:rStyle w:val="Kpr"/>
            <w:rFonts w:ascii="Times New Roman" w:hAnsi="Times New Roman" w:cs="Times New Roman"/>
            <w:color w:val="auto"/>
            <w:sz w:val="24"/>
            <w:szCs w:val="24"/>
            <w:u w:val="none"/>
          </w:rPr>
          <w:t>Seçmenlerin Oy Verme Davranışları ile Liderlerin Hitaplarında Aradıkları İkna Bileşenleri ve Uslup Çeşitleri Arasındaki İlişki</w:t>
        </w:r>
      </w:hyperlink>
      <w:r w:rsidR="00056E84">
        <w:rPr>
          <w:rStyle w:val="Kpr"/>
          <w:rFonts w:ascii="Times New Roman" w:hAnsi="Times New Roman" w:cs="Times New Roman"/>
          <w:color w:val="auto"/>
          <w:sz w:val="24"/>
          <w:szCs w:val="24"/>
          <w:u w:val="none"/>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shd w:val="clear" w:color="auto" w:fill="FFFFFF"/>
        </w:rPr>
        <w:t>İnönü Üniversitesi İletişim Fakültesi Elektronik Dergisi (İNİF E-Dergi)</w:t>
      </w:r>
      <w:r w:rsidRPr="006767A8">
        <w:rPr>
          <w:rFonts w:ascii="Times New Roman" w:hAnsi="Times New Roman" w:cs="Times New Roman"/>
          <w:sz w:val="24"/>
          <w:szCs w:val="24"/>
          <w:shd w:val="clear" w:color="auto" w:fill="FFFFFF"/>
        </w:rPr>
        <w:t>, 1(2), ss.218-233.</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BAYRAKDAROĞLU Funda, UZUN Turgay, ÖZKOÇ Hatice Hicret; (2016), </w:t>
      </w:r>
      <w:r w:rsidR="00056E84">
        <w:rPr>
          <w:rFonts w:ascii="Times New Roman" w:hAnsi="Times New Roman" w:cs="Times New Roman"/>
          <w:sz w:val="24"/>
          <w:szCs w:val="24"/>
        </w:rPr>
        <w:t>“</w:t>
      </w:r>
      <w:r w:rsidRPr="006767A8">
        <w:rPr>
          <w:rFonts w:ascii="Times New Roman" w:hAnsi="Times New Roman" w:cs="Times New Roman"/>
          <w:sz w:val="24"/>
          <w:szCs w:val="24"/>
        </w:rPr>
        <w:t>Siyasal Pazarlama Kapsamında Seçmenlerin Stratejik Oylama Eğilimleri Üzerine Bir Araştırma: Menteşe Örneği</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Süleyman Demirel Üniversitesi İktisadi ve İdari Bilimler Fakültesi Dergisi</w:t>
      </w:r>
      <w:r w:rsidRPr="006767A8">
        <w:rPr>
          <w:rFonts w:ascii="Times New Roman" w:hAnsi="Times New Roman" w:cs="Times New Roman"/>
          <w:sz w:val="24"/>
          <w:szCs w:val="24"/>
        </w:rPr>
        <w:t>, 21(3), ss.907-922.</w:t>
      </w:r>
    </w:p>
    <w:p w:rsidR="005B0C06" w:rsidRPr="006767A8" w:rsidRDefault="005B0C06" w:rsidP="005B0C06">
      <w:pPr>
        <w:spacing w:after="0" w:line="360" w:lineRule="auto"/>
        <w:ind w:left="709" w:hanging="709"/>
        <w:rPr>
          <w:rFonts w:ascii="Times New Roman" w:eastAsia="Times New Roman" w:hAnsi="Times New Roman" w:cs="Times New Roman"/>
          <w:sz w:val="24"/>
          <w:szCs w:val="24"/>
          <w:lang w:eastAsia="tr-TR"/>
        </w:rPr>
      </w:pPr>
      <w:r w:rsidRPr="006767A8">
        <w:rPr>
          <w:rFonts w:ascii="Times New Roman" w:eastAsia="Times New Roman" w:hAnsi="Times New Roman" w:cs="Times New Roman"/>
          <w:sz w:val="24"/>
          <w:szCs w:val="24"/>
          <w:lang w:eastAsia="tr-TR"/>
        </w:rPr>
        <w:t>BAYRAKTAROĞLU Gül G</w:t>
      </w:r>
      <w:proofErr w:type="gramStart"/>
      <w:r w:rsidRPr="006767A8">
        <w:rPr>
          <w:rFonts w:ascii="Times New Roman" w:eastAsia="Times New Roman" w:hAnsi="Times New Roman" w:cs="Times New Roman"/>
          <w:sz w:val="24"/>
          <w:szCs w:val="24"/>
          <w:lang w:eastAsia="tr-TR"/>
        </w:rPr>
        <w:t>.;</w:t>
      </w:r>
      <w:proofErr w:type="gramEnd"/>
      <w:r w:rsidRPr="006767A8">
        <w:rPr>
          <w:rFonts w:ascii="Times New Roman" w:eastAsia="Times New Roman" w:hAnsi="Times New Roman" w:cs="Times New Roman"/>
          <w:sz w:val="24"/>
          <w:szCs w:val="24"/>
          <w:lang w:eastAsia="tr-TR"/>
        </w:rPr>
        <w:t xml:space="preserve"> (2002a), </w:t>
      </w:r>
      <w:r w:rsidR="00056E84">
        <w:rPr>
          <w:rFonts w:ascii="Times New Roman" w:eastAsia="Times New Roman" w:hAnsi="Times New Roman" w:cs="Times New Roman"/>
          <w:sz w:val="24"/>
          <w:szCs w:val="24"/>
          <w:lang w:eastAsia="tr-TR"/>
        </w:rPr>
        <w:t>“</w:t>
      </w:r>
      <w:r w:rsidRPr="006767A8">
        <w:rPr>
          <w:rFonts w:ascii="Times New Roman" w:eastAsia="Times New Roman" w:hAnsi="Times New Roman" w:cs="Times New Roman"/>
          <w:sz w:val="24"/>
          <w:szCs w:val="24"/>
          <w:lang w:eastAsia="tr-TR"/>
        </w:rPr>
        <w:t>Geleneksel Pazarlamada Politik Pazarlamanın Yeri, Dokuz Eylül Üniversitesi Sosyal Bilimler Enstitüsü Dergisi</w:t>
      </w:r>
      <w:r w:rsidR="00056E84">
        <w:rPr>
          <w:rFonts w:ascii="Times New Roman" w:eastAsia="Times New Roman" w:hAnsi="Times New Roman" w:cs="Times New Roman"/>
          <w:sz w:val="24"/>
          <w:szCs w:val="24"/>
          <w:lang w:eastAsia="tr-TR"/>
        </w:rPr>
        <w:t>”</w:t>
      </w:r>
      <w:r w:rsidRPr="006767A8">
        <w:rPr>
          <w:rFonts w:ascii="Times New Roman" w:eastAsia="Times New Roman" w:hAnsi="Times New Roman" w:cs="Times New Roman"/>
          <w:sz w:val="24"/>
          <w:szCs w:val="24"/>
          <w:lang w:eastAsia="tr-TR"/>
        </w:rPr>
        <w:t>, (4)3, ss.58-84.</w:t>
      </w:r>
    </w:p>
    <w:p w:rsidR="005B0C06"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BAYRAKTAROĞLU Gül G</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(2002b), </w:t>
      </w:r>
      <w:r w:rsidR="00056E84">
        <w:rPr>
          <w:rFonts w:ascii="Times New Roman" w:hAnsi="Times New Roman" w:cs="Times New Roman"/>
          <w:sz w:val="24"/>
          <w:szCs w:val="24"/>
        </w:rPr>
        <w:t>“</w:t>
      </w:r>
      <w:r w:rsidRPr="006767A8">
        <w:rPr>
          <w:rFonts w:ascii="Times New Roman" w:hAnsi="Times New Roman" w:cs="Times New Roman"/>
          <w:sz w:val="24"/>
          <w:szCs w:val="24"/>
        </w:rPr>
        <w:t>Politik Yaşamda Pazarlama Yaklaşımları</w:t>
      </w:r>
      <w:r w:rsidR="00056E8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Süleyman Demirel Üniversitesi İktisadi ve İdari Bilimler Fakültesi Dergisi</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7(2), ss.159-168.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BAYRAKTUTAN Günseli, BİNARK Mutlu, ÇOMU Tuğrul, DOĞU Burak, İSLAMOĞLU Gözde, AYDEMİR Aslı Telli; (2014), </w:t>
      </w:r>
      <w:r w:rsidR="007826FD">
        <w:rPr>
          <w:rFonts w:ascii="Times New Roman" w:hAnsi="Times New Roman" w:cs="Times New Roman"/>
          <w:sz w:val="24"/>
          <w:szCs w:val="24"/>
        </w:rPr>
        <w:t>“</w:t>
      </w:r>
      <w:r w:rsidRPr="006767A8">
        <w:rPr>
          <w:rFonts w:ascii="Times New Roman" w:hAnsi="Times New Roman" w:cs="Times New Roman"/>
          <w:sz w:val="24"/>
          <w:szCs w:val="24"/>
        </w:rPr>
        <w:t>Siyasal İletişim Sürecinde Sosyal Medya ve Türkiye’de 2011 Genel Seçimlerinde Twitter Kullanımı</w:t>
      </w:r>
      <w:r w:rsidR="007826FD">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Bilig</w:t>
      </w:r>
      <w:r w:rsidRPr="006767A8">
        <w:rPr>
          <w:rFonts w:ascii="Times New Roman" w:hAnsi="Times New Roman" w:cs="Times New Roman"/>
          <w:sz w:val="24"/>
          <w:szCs w:val="24"/>
        </w:rPr>
        <w:t>, 68, ss.59-96.</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BAYUK M. Nedim, KÜÇÜK Ferit; (2007), </w:t>
      </w:r>
      <w:r w:rsidR="007826FD">
        <w:rPr>
          <w:rFonts w:ascii="Times New Roman" w:hAnsi="Times New Roman" w:cs="Times New Roman"/>
          <w:sz w:val="24"/>
          <w:szCs w:val="24"/>
        </w:rPr>
        <w:t>“</w:t>
      </w:r>
      <w:r w:rsidRPr="006767A8">
        <w:rPr>
          <w:rFonts w:ascii="Times New Roman" w:hAnsi="Times New Roman" w:cs="Times New Roman"/>
          <w:sz w:val="24"/>
          <w:szCs w:val="24"/>
        </w:rPr>
        <w:t>Müşteri Tatmini ve Müşteri Sadakati İlişkisi</w:t>
      </w:r>
      <w:r w:rsidR="007826FD">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Marmara Üniversitesi İİBF Dergisi</w:t>
      </w:r>
      <w:r w:rsidRPr="006767A8">
        <w:rPr>
          <w:rFonts w:ascii="Times New Roman" w:hAnsi="Times New Roman" w:cs="Times New Roman"/>
          <w:sz w:val="24"/>
          <w:szCs w:val="24"/>
        </w:rPr>
        <w:t>, 22(1), pp.285-292.</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BENEA Marius Calin and BENEA Orlando Demetrius; </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2015, </w:t>
      </w:r>
      <w:r w:rsidR="007826FD">
        <w:rPr>
          <w:rFonts w:ascii="Times New Roman" w:hAnsi="Times New Roman" w:cs="Times New Roman"/>
          <w:sz w:val="24"/>
          <w:szCs w:val="24"/>
        </w:rPr>
        <w:t>“</w:t>
      </w:r>
      <w:r w:rsidRPr="006767A8">
        <w:rPr>
          <w:rFonts w:ascii="Times New Roman" w:hAnsi="Times New Roman" w:cs="Times New Roman"/>
          <w:sz w:val="24"/>
          <w:szCs w:val="24"/>
        </w:rPr>
        <w:t>The Use of Socıal Medıa in Romanian Political Marketing</w:t>
      </w:r>
      <w:r w:rsidR="007826FD">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Review of the Air Force Academy</w:t>
      </w:r>
      <w:r w:rsidRPr="006767A8">
        <w:rPr>
          <w:rFonts w:ascii="Times New Roman" w:hAnsi="Times New Roman" w:cs="Times New Roman"/>
          <w:sz w:val="24"/>
          <w:szCs w:val="24"/>
        </w:rPr>
        <w:t>, 2(29), pp.103-106.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bCs/>
          <w:sz w:val="24"/>
          <w:szCs w:val="24"/>
        </w:rPr>
        <w:t xml:space="preserve">BENEKE Justin, MILL Jodi, NAIDOO Kalyssa, WICKHAM Bradley; (2015), </w:t>
      </w:r>
      <w:r w:rsidR="007826FD">
        <w:rPr>
          <w:rFonts w:ascii="Times New Roman" w:hAnsi="Times New Roman" w:cs="Times New Roman"/>
          <w:bCs/>
          <w:sz w:val="24"/>
          <w:szCs w:val="24"/>
        </w:rPr>
        <w:t>“</w:t>
      </w:r>
      <w:r w:rsidRPr="006767A8">
        <w:rPr>
          <w:rFonts w:ascii="Times New Roman" w:hAnsi="Times New Roman" w:cs="Times New Roman"/>
          <w:sz w:val="24"/>
          <w:szCs w:val="24"/>
        </w:rPr>
        <w:t>The Impact of Willingness to Engage in Negative Electronic Word of Mouth on Brand Attitude: A Study of Airline Passengers in South Africa</w:t>
      </w:r>
      <w:r w:rsidR="007826FD">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Business and Retail Management Research (JBRMR)</w:t>
      </w:r>
      <w:r w:rsidRPr="006767A8">
        <w:rPr>
          <w:rFonts w:ascii="Times New Roman" w:hAnsi="Times New Roman" w:cs="Times New Roman"/>
          <w:sz w:val="24"/>
          <w:szCs w:val="24"/>
        </w:rPr>
        <w:t>, 9(2), pp.68-84.</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BEREN Fatih; (2013), </w:t>
      </w:r>
      <w:r w:rsidR="007826FD">
        <w:rPr>
          <w:rFonts w:ascii="Times New Roman" w:hAnsi="Times New Roman" w:cs="Times New Roman"/>
          <w:sz w:val="24"/>
          <w:szCs w:val="24"/>
        </w:rPr>
        <w:t>“</w:t>
      </w:r>
      <w:r w:rsidRPr="006767A8">
        <w:rPr>
          <w:rFonts w:ascii="Times New Roman" w:hAnsi="Times New Roman" w:cs="Times New Roman"/>
          <w:sz w:val="24"/>
          <w:szCs w:val="24"/>
        </w:rPr>
        <w:t>Seçmen Tercihine Etki Eden Faktörler ve Seçim Güvenliği: Şanlıurfa İli Örneği</w:t>
      </w:r>
      <w:r w:rsidR="007826FD">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Akademik İncelemeler Dergisi</w:t>
      </w:r>
      <w:r w:rsidRPr="006767A8">
        <w:rPr>
          <w:rFonts w:ascii="Times New Roman" w:hAnsi="Times New Roman" w:cs="Times New Roman"/>
          <w:sz w:val="24"/>
          <w:szCs w:val="24"/>
        </w:rPr>
        <w:t>, 8(1), ss.191-214.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BIMBER Bruce; (2014), </w:t>
      </w:r>
      <w:r w:rsidR="007826FD">
        <w:rPr>
          <w:rFonts w:ascii="Times New Roman" w:hAnsi="Times New Roman" w:cs="Times New Roman"/>
          <w:sz w:val="24"/>
          <w:szCs w:val="24"/>
        </w:rPr>
        <w:t>“</w:t>
      </w:r>
      <w:r w:rsidRPr="006767A8">
        <w:rPr>
          <w:rFonts w:ascii="Times New Roman" w:hAnsi="Times New Roman" w:cs="Times New Roman"/>
          <w:sz w:val="24"/>
          <w:szCs w:val="24"/>
        </w:rPr>
        <w:t>Digital Media in the Obama Campaigns of 2008 and 2012: Adaptation to the Personalized Political Communication Environment</w:t>
      </w:r>
      <w:r w:rsidR="007826FD">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Information Technology &amp; Politics</w:t>
      </w:r>
      <w:r w:rsidRPr="006767A8">
        <w:rPr>
          <w:rFonts w:ascii="Times New Roman" w:hAnsi="Times New Roman" w:cs="Times New Roman"/>
          <w:sz w:val="24"/>
          <w:szCs w:val="24"/>
        </w:rPr>
        <w:t>, 11(2), pp.130-150.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BONE Paula Fitzgerald; (1995), </w:t>
      </w:r>
      <w:r w:rsidR="007826FD">
        <w:rPr>
          <w:rFonts w:ascii="Times New Roman" w:hAnsi="Times New Roman" w:cs="Times New Roman"/>
          <w:sz w:val="24"/>
          <w:szCs w:val="24"/>
        </w:rPr>
        <w:t>“</w:t>
      </w:r>
      <w:r w:rsidRPr="006767A8">
        <w:rPr>
          <w:rFonts w:ascii="Times New Roman" w:hAnsi="Times New Roman" w:cs="Times New Roman"/>
          <w:sz w:val="24"/>
          <w:szCs w:val="24"/>
        </w:rPr>
        <w:t>Word-of-Mouth Effects on Short-term Long-term Product Judgments</w:t>
      </w:r>
      <w:r w:rsidR="007826FD">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Business Research</w:t>
      </w:r>
      <w:r w:rsidRPr="006767A8">
        <w:rPr>
          <w:rFonts w:ascii="Times New Roman" w:hAnsi="Times New Roman" w:cs="Times New Roman"/>
          <w:sz w:val="24"/>
          <w:szCs w:val="24"/>
        </w:rPr>
        <w:t>, 32, pp.213-223.</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BONGRAND Michel; (1992), </w:t>
      </w:r>
      <w:r w:rsidRPr="006767A8">
        <w:rPr>
          <w:rFonts w:ascii="Times New Roman" w:hAnsi="Times New Roman" w:cs="Times New Roman"/>
          <w:b/>
          <w:sz w:val="24"/>
          <w:szCs w:val="24"/>
        </w:rPr>
        <w:t>Politikada Pazarlama</w:t>
      </w:r>
      <w:r w:rsidRPr="006767A8">
        <w:rPr>
          <w:rFonts w:ascii="Times New Roman" w:hAnsi="Times New Roman" w:cs="Times New Roman"/>
          <w:sz w:val="24"/>
          <w:szCs w:val="24"/>
        </w:rPr>
        <w:t>, Çev: Fatoş Ersoy, İletişim Yayınları, İstanbul.</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iCs/>
          <w:sz w:val="24"/>
          <w:szCs w:val="24"/>
        </w:rPr>
      </w:pPr>
      <w:r w:rsidRPr="006767A8">
        <w:rPr>
          <w:rFonts w:ascii="Times New Roman" w:hAnsi="Times New Roman" w:cs="Times New Roman"/>
          <w:iCs/>
          <w:sz w:val="24"/>
          <w:szCs w:val="24"/>
        </w:rPr>
        <w:t xml:space="preserve">BORNFELD Benny, RAFAELI Sheizaf, RABAN Daphne Ruth; (2014), </w:t>
      </w:r>
      <w:r w:rsidR="007826FD">
        <w:rPr>
          <w:rFonts w:ascii="Times New Roman" w:hAnsi="Times New Roman" w:cs="Times New Roman"/>
          <w:iCs/>
          <w:sz w:val="24"/>
          <w:szCs w:val="24"/>
        </w:rPr>
        <w:t>“</w:t>
      </w:r>
      <w:r w:rsidRPr="006767A8">
        <w:rPr>
          <w:rFonts w:ascii="Times New Roman" w:hAnsi="Times New Roman" w:cs="Times New Roman"/>
          <w:sz w:val="24"/>
          <w:szCs w:val="24"/>
        </w:rPr>
        <w:t>Electronic Word-of-Mouth Spread in Twitter as a Function of Message Sentiment</w:t>
      </w:r>
      <w:r w:rsidR="007826FD">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The Fourth International Conference on Social Eco-Informatics</w:t>
      </w:r>
      <w:r w:rsidRPr="006767A8">
        <w:rPr>
          <w:rFonts w:ascii="Times New Roman" w:hAnsi="Times New Roman" w:cs="Times New Roman"/>
          <w:sz w:val="24"/>
          <w:szCs w:val="24"/>
        </w:rPr>
        <w:t xml:space="preserve">, pp.6-14. </w:t>
      </w:r>
      <w:hyperlink r:id="rId49" w:history="1">
        <w:r w:rsidRPr="006767A8">
          <w:rPr>
            <w:rStyle w:val="Kpr"/>
            <w:rFonts w:ascii="Times New Roman" w:hAnsi="Times New Roman" w:cs="Times New Roman"/>
            <w:iCs/>
            <w:sz w:val="24"/>
            <w:szCs w:val="24"/>
            <w:u w:val="none"/>
          </w:rPr>
          <w:t>file:///C:/Users/user/Downloads/sotics_2014_1_20_60011.pdf</w:t>
        </w:r>
      </w:hyperlink>
      <w:r w:rsidRPr="006767A8">
        <w:rPr>
          <w:rFonts w:ascii="Times New Roman" w:hAnsi="Times New Roman" w:cs="Times New Roman"/>
          <w:sz w:val="24"/>
          <w:szCs w:val="24"/>
        </w:rPr>
        <w:t xml:space="preserve"> Erişim Tarihi</w:t>
      </w:r>
      <w:r w:rsidRPr="006767A8">
        <w:rPr>
          <w:rFonts w:ascii="Times New Roman" w:hAnsi="Times New Roman" w:cs="Times New Roman"/>
          <w:iCs/>
          <w:sz w:val="24"/>
          <w:szCs w:val="24"/>
        </w:rPr>
        <w:t>: 15.01.2018.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BOSTANCI M. Naci; (1995), </w:t>
      </w:r>
      <w:r w:rsidRPr="006767A8">
        <w:rPr>
          <w:rFonts w:ascii="Times New Roman" w:hAnsi="Times New Roman" w:cs="Times New Roman"/>
          <w:b/>
          <w:sz w:val="24"/>
          <w:szCs w:val="24"/>
        </w:rPr>
        <w:t>Toplum, Kültür ve Siyaset</w:t>
      </w:r>
      <w:r w:rsidRPr="006767A8">
        <w:rPr>
          <w:rFonts w:ascii="Times New Roman" w:hAnsi="Times New Roman" w:cs="Times New Roman"/>
          <w:sz w:val="24"/>
          <w:szCs w:val="24"/>
        </w:rPr>
        <w:t>, Vadi Yayınları, Ankara.</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BOSTANCI Mustafa; (2014), </w:t>
      </w:r>
      <w:r w:rsidR="00C76F37">
        <w:rPr>
          <w:rFonts w:ascii="Times New Roman" w:hAnsi="Times New Roman" w:cs="Times New Roman"/>
          <w:sz w:val="24"/>
          <w:szCs w:val="24"/>
        </w:rPr>
        <w:t>“</w:t>
      </w:r>
      <w:r w:rsidRPr="006767A8">
        <w:rPr>
          <w:rFonts w:ascii="Times New Roman" w:hAnsi="Times New Roman" w:cs="Times New Roman"/>
          <w:sz w:val="24"/>
          <w:szCs w:val="24"/>
        </w:rPr>
        <w:t xml:space="preserve">Siyasal İletişim </w:t>
      </w:r>
      <w:proofErr w:type="gramStart"/>
      <w:r w:rsidRPr="006767A8">
        <w:rPr>
          <w:rFonts w:ascii="Times New Roman" w:hAnsi="Times New Roman" w:cs="Times New Roman"/>
          <w:sz w:val="24"/>
          <w:szCs w:val="24"/>
        </w:rPr>
        <w:t>2.0</w:t>
      </w:r>
      <w:proofErr w:type="gramEnd"/>
      <w:r w:rsidR="00C76F37">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Erciyes İletişim Dergisi “akademia”</w:t>
      </w:r>
      <w:r w:rsidRPr="006767A8">
        <w:rPr>
          <w:rFonts w:ascii="Times New Roman" w:hAnsi="Times New Roman" w:cs="Times New Roman"/>
          <w:sz w:val="24"/>
          <w:szCs w:val="24"/>
        </w:rPr>
        <w:t>, 3(3), ss.84-96.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iCs/>
          <w:sz w:val="24"/>
          <w:szCs w:val="24"/>
        </w:rPr>
      </w:pPr>
      <w:r w:rsidRPr="006767A8">
        <w:rPr>
          <w:rFonts w:ascii="Times New Roman" w:hAnsi="Times New Roman" w:cs="Times New Roman"/>
          <w:iCs/>
          <w:sz w:val="24"/>
          <w:szCs w:val="24"/>
        </w:rPr>
        <w:t xml:space="preserve">BOSTANCI Mustafa; (2015), </w:t>
      </w:r>
      <w:r w:rsidRPr="006767A8">
        <w:rPr>
          <w:rFonts w:ascii="Times New Roman" w:hAnsi="Times New Roman" w:cs="Times New Roman"/>
          <w:b/>
          <w:iCs/>
          <w:sz w:val="24"/>
          <w:szCs w:val="24"/>
        </w:rPr>
        <w:t>Sosyal Medya ve Siyaset</w:t>
      </w:r>
      <w:r w:rsidRPr="006767A8">
        <w:rPr>
          <w:rFonts w:ascii="Times New Roman" w:hAnsi="Times New Roman" w:cs="Times New Roman"/>
          <w:iCs/>
          <w:sz w:val="24"/>
          <w:szCs w:val="24"/>
        </w:rPr>
        <w:t>, Palet Yayınları, Konya.</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bCs/>
          <w:iCs/>
          <w:sz w:val="24"/>
          <w:szCs w:val="24"/>
        </w:rPr>
      </w:pPr>
      <w:r w:rsidRPr="006767A8">
        <w:rPr>
          <w:rFonts w:ascii="Times New Roman" w:hAnsi="Times New Roman" w:cs="Times New Roman"/>
          <w:sz w:val="24"/>
          <w:szCs w:val="24"/>
        </w:rPr>
        <w:t xml:space="preserve">BOYRAZ Elif; (2017), </w:t>
      </w:r>
      <w:r w:rsidR="007826FD">
        <w:rPr>
          <w:rFonts w:ascii="Times New Roman" w:hAnsi="Times New Roman" w:cs="Times New Roman"/>
          <w:sz w:val="24"/>
          <w:szCs w:val="24"/>
        </w:rPr>
        <w:t>“</w:t>
      </w:r>
      <w:r w:rsidRPr="006767A8">
        <w:rPr>
          <w:rFonts w:ascii="Times New Roman" w:hAnsi="Times New Roman" w:cs="Times New Roman"/>
          <w:sz w:val="24"/>
          <w:szCs w:val="24"/>
        </w:rPr>
        <w:t>Seçmen Kimdir, Ne İster? Yerel Seçimlerde Seçmen Pazarının Bölümlendirilmesi Üzerine Bir Araştırma</w:t>
      </w:r>
      <w:r w:rsidR="007826FD">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bCs/>
          <w:iCs/>
          <w:sz w:val="24"/>
          <w:szCs w:val="24"/>
        </w:rPr>
        <w:t>Atatürk Üniversitesi İktisadi ve İdari Bilimler Dergisi</w:t>
      </w:r>
      <w:r w:rsidRPr="006767A8">
        <w:rPr>
          <w:rFonts w:ascii="Times New Roman" w:hAnsi="Times New Roman" w:cs="Times New Roman"/>
          <w:bCs/>
          <w:iCs/>
          <w:sz w:val="24"/>
          <w:szCs w:val="24"/>
        </w:rPr>
        <w:t>, (31)1, ss.1-27.</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BOZBAY Zehra, TÜRKER Cansu, AKPINAR Habib Mehmet; (2017), </w:t>
      </w:r>
      <w:r w:rsidR="007826FD">
        <w:rPr>
          <w:rFonts w:ascii="Times New Roman" w:hAnsi="Times New Roman" w:cs="Times New Roman"/>
          <w:sz w:val="24"/>
          <w:szCs w:val="24"/>
        </w:rPr>
        <w:t>“</w:t>
      </w:r>
      <w:r w:rsidRPr="006767A8">
        <w:rPr>
          <w:rFonts w:ascii="Times New Roman" w:hAnsi="Times New Roman" w:cs="Times New Roman"/>
          <w:sz w:val="24"/>
          <w:szCs w:val="24"/>
        </w:rPr>
        <w:t>Sosyal Medya Kullanıcılarının Elektronik Güvenleri, Elektronik Bağlılıkları ve Elektronik Ağızdan Ağıza İletişimleri Arasındaki İlişkilerinin İncelenmesi</w:t>
      </w:r>
      <w:r w:rsidR="007826FD">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UİİİD-IJEAS</w:t>
      </w:r>
      <w:r w:rsidRPr="006767A8">
        <w:rPr>
          <w:rFonts w:ascii="Times New Roman" w:hAnsi="Times New Roman" w:cs="Times New Roman"/>
          <w:sz w:val="24"/>
          <w:szCs w:val="24"/>
        </w:rPr>
        <w:t>, (16. UİK Özel Sayısı), ss.273-292.</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Style w:val="Vurgu"/>
          <w:rFonts w:ascii="Times New Roman" w:hAnsi="Times New Roman" w:cs="Times New Roman"/>
          <w:i w:val="0"/>
          <w:sz w:val="24"/>
          <w:szCs w:val="24"/>
          <w:shd w:val="clear" w:color="auto" w:fill="FFFFFF"/>
        </w:rPr>
        <w:t>BRILLIANT Mochammad Auditya and ACHYAR</w:t>
      </w:r>
      <w:r w:rsidRPr="006767A8">
        <w:rPr>
          <w:rFonts w:ascii="Times New Roman" w:hAnsi="Times New Roman" w:cs="Times New Roman"/>
          <w:i/>
          <w:sz w:val="24"/>
          <w:szCs w:val="24"/>
        </w:rPr>
        <w:t xml:space="preserve"> </w:t>
      </w:r>
      <w:r w:rsidRPr="006767A8">
        <w:rPr>
          <w:rStyle w:val="Vurgu"/>
          <w:rFonts w:ascii="Times New Roman" w:hAnsi="Times New Roman" w:cs="Times New Roman"/>
          <w:i w:val="0"/>
          <w:sz w:val="24"/>
          <w:szCs w:val="24"/>
          <w:shd w:val="clear" w:color="auto" w:fill="FFFFFF"/>
        </w:rPr>
        <w:t>Adrian; (2013),</w:t>
      </w:r>
      <w:r w:rsidR="007826FD">
        <w:rPr>
          <w:rStyle w:val="Vurgu"/>
          <w:rFonts w:ascii="Times New Roman" w:hAnsi="Times New Roman" w:cs="Times New Roman"/>
          <w:i w:val="0"/>
          <w:sz w:val="24"/>
          <w:szCs w:val="24"/>
          <w:shd w:val="clear" w:color="auto" w:fill="FFFFFF"/>
        </w:rPr>
        <w:t>”</w:t>
      </w:r>
      <w:r w:rsidRPr="006767A8">
        <w:rPr>
          <w:rStyle w:val="Vurgu"/>
          <w:rFonts w:ascii="Times New Roman" w:hAnsi="Times New Roman" w:cs="Times New Roman"/>
          <w:sz w:val="24"/>
          <w:szCs w:val="24"/>
          <w:shd w:val="clear" w:color="auto" w:fill="FFFFFF"/>
        </w:rPr>
        <w:t xml:space="preserve"> </w:t>
      </w:r>
      <w:r w:rsidRPr="006767A8">
        <w:rPr>
          <w:rFonts w:ascii="Times New Roman" w:hAnsi="Times New Roman" w:cs="Times New Roman"/>
          <w:sz w:val="24"/>
          <w:szCs w:val="24"/>
        </w:rPr>
        <w:t>The Impact of Satisfaction and Trust on Loyalty of E-Commerce Customers</w:t>
      </w:r>
      <w:r w:rsidR="007826FD">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Asean Marketing Journal</w:t>
      </w:r>
      <w:r w:rsidRPr="006767A8">
        <w:rPr>
          <w:rFonts w:ascii="Times New Roman" w:hAnsi="Times New Roman" w:cs="Times New Roman"/>
          <w:sz w:val="24"/>
          <w:szCs w:val="24"/>
        </w:rPr>
        <w:t>, 5(1), pp.51-58.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BROWN Jacqueline and REINGEN Peter H</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(1987), </w:t>
      </w:r>
      <w:r w:rsidR="007826FD">
        <w:rPr>
          <w:rFonts w:ascii="Times New Roman" w:hAnsi="Times New Roman" w:cs="Times New Roman"/>
          <w:sz w:val="24"/>
          <w:szCs w:val="24"/>
        </w:rPr>
        <w:t>“</w:t>
      </w:r>
      <w:r w:rsidRPr="006767A8">
        <w:rPr>
          <w:rFonts w:ascii="Times New Roman" w:hAnsi="Times New Roman" w:cs="Times New Roman"/>
          <w:sz w:val="24"/>
          <w:szCs w:val="24"/>
        </w:rPr>
        <w:t>Social Ties and Word-of-Mouth Referral Behavior</w:t>
      </w:r>
      <w:r w:rsidR="007826FD">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The Journal of Consumer Research</w:t>
      </w:r>
      <w:r w:rsidRPr="006767A8">
        <w:rPr>
          <w:rFonts w:ascii="Times New Roman" w:hAnsi="Times New Roman" w:cs="Times New Roman"/>
          <w:sz w:val="24"/>
          <w:szCs w:val="24"/>
        </w:rPr>
        <w:t>, 14 (3), pp.350-362.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color w:val="000000"/>
          <w:sz w:val="24"/>
          <w:szCs w:val="24"/>
          <w:shd w:val="clear" w:color="auto" w:fill="FFFFFF"/>
        </w:rPr>
      </w:pPr>
      <w:r w:rsidRPr="006767A8">
        <w:rPr>
          <w:rFonts w:ascii="Times New Roman" w:hAnsi="Times New Roman" w:cs="Times New Roman"/>
          <w:color w:val="000000"/>
          <w:sz w:val="24"/>
          <w:szCs w:val="24"/>
          <w:shd w:val="clear" w:color="auto" w:fill="FFFFFF"/>
        </w:rPr>
        <w:t xml:space="preserve">BUHALIS Dimitrios and LAW Rob; (2008), </w:t>
      </w:r>
      <w:r w:rsidR="007826FD">
        <w:rPr>
          <w:rFonts w:ascii="Times New Roman" w:hAnsi="Times New Roman" w:cs="Times New Roman"/>
          <w:color w:val="000000"/>
          <w:sz w:val="24"/>
          <w:szCs w:val="24"/>
          <w:shd w:val="clear" w:color="auto" w:fill="FFFFFF"/>
        </w:rPr>
        <w:t>“</w:t>
      </w:r>
      <w:r w:rsidRPr="006767A8">
        <w:rPr>
          <w:rFonts w:ascii="Times New Roman" w:hAnsi="Times New Roman" w:cs="Times New Roman"/>
          <w:color w:val="000000"/>
          <w:sz w:val="24"/>
          <w:szCs w:val="24"/>
          <w:shd w:val="clear" w:color="auto" w:fill="FFFFFF"/>
        </w:rPr>
        <w:t>Progress in Information Technology and Tourism Management: 20 Years on and 10 Years After the Internet: The State of eTourism Research</w:t>
      </w:r>
      <w:r w:rsidR="007826FD">
        <w:rPr>
          <w:rFonts w:ascii="Times New Roman" w:hAnsi="Times New Roman" w:cs="Times New Roman"/>
          <w:color w:val="000000"/>
          <w:sz w:val="24"/>
          <w:szCs w:val="24"/>
          <w:shd w:val="clear" w:color="auto" w:fill="FFFFFF"/>
        </w:rPr>
        <w:t>”</w:t>
      </w:r>
      <w:r w:rsidRPr="006767A8">
        <w:rPr>
          <w:rFonts w:ascii="Times New Roman" w:hAnsi="Times New Roman" w:cs="Times New Roman"/>
          <w:color w:val="000000"/>
          <w:sz w:val="24"/>
          <w:szCs w:val="24"/>
          <w:shd w:val="clear" w:color="auto" w:fill="FFFFFF"/>
        </w:rPr>
        <w:t>, </w:t>
      </w:r>
      <w:r w:rsidRPr="006767A8">
        <w:rPr>
          <w:rFonts w:ascii="Times New Roman" w:hAnsi="Times New Roman" w:cs="Times New Roman"/>
          <w:b/>
          <w:iCs/>
          <w:color w:val="000000"/>
          <w:sz w:val="24"/>
          <w:szCs w:val="24"/>
          <w:bdr w:val="none" w:sz="0" w:space="0" w:color="auto" w:frame="1"/>
          <w:shd w:val="clear" w:color="auto" w:fill="FFFFFF"/>
        </w:rPr>
        <w:t>Tourism Management</w:t>
      </w:r>
      <w:r w:rsidRPr="006767A8">
        <w:rPr>
          <w:rFonts w:ascii="Times New Roman" w:hAnsi="Times New Roman" w:cs="Times New Roman"/>
          <w:color w:val="000000"/>
          <w:sz w:val="24"/>
          <w:szCs w:val="24"/>
          <w:shd w:val="clear" w:color="auto" w:fill="FFFFFF"/>
        </w:rPr>
        <w:t>, 29(4), pp.609–623.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bCs/>
          <w:sz w:val="24"/>
          <w:szCs w:val="24"/>
        </w:rPr>
        <w:t xml:space="preserve">BULUNMAZ Barış; (2015), </w:t>
      </w:r>
      <w:r w:rsidR="00FA2BD6">
        <w:rPr>
          <w:rFonts w:ascii="Times New Roman" w:hAnsi="Times New Roman" w:cs="Times New Roman"/>
          <w:bCs/>
          <w:sz w:val="24"/>
          <w:szCs w:val="24"/>
        </w:rPr>
        <w:t>“</w:t>
      </w:r>
      <w:r w:rsidRPr="006767A8">
        <w:rPr>
          <w:rFonts w:ascii="Times New Roman" w:hAnsi="Times New Roman" w:cs="Times New Roman"/>
          <w:bCs/>
          <w:sz w:val="24"/>
          <w:szCs w:val="24"/>
        </w:rPr>
        <w:t>Yeni Medya Eski Medyaya Karşı: Savaşı Kim Kazandı Ya Da Kim Kazanacak?</w:t>
      </w:r>
      <w:r w:rsidR="00FA2BD6">
        <w:rPr>
          <w:rFonts w:ascii="Times New Roman" w:hAnsi="Times New Roman" w:cs="Times New Roman"/>
          <w:bCs/>
          <w:sz w:val="24"/>
          <w:szCs w:val="24"/>
        </w:rPr>
        <w:t>”</w:t>
      </w:r>
      <w:r w:rsidRPr="006767A8">
        <w:rPr>
          <w:rFonts w:ascii="Times New Roman" w:hAnsi="Times New Roman" w:cs="Times New Roman"/>
          <w:bCs/>
          <w:sz w:val="24"/>
          <w:szCs w:val="24"/>
        </w:rPr>
        <w:t xml:space="preserve">, </w:t>
      </w:r>
      <w:r w:rsidRPr="006767A8">
        <w:rPr>
          <w:rFonts w:ascii="Times New Roman" w:hAnsi="Times New Roman" w:cs="Times New Roman"/>
          <w:b/>
          <w:sz w:val="24"/>
          <w:szCs w:val="24"/>
        </w:rPr>
        <w:t>Karadeniz Teknik Üniversitesi İletişim Araştırmaları Dergisi</w:t>
      </w:r>
      <w:r w:rsidRPr="006767A8">
        <w:rPr>
          <w:rFonts w:ascii="Times New Roman" w:hAnsi="Times New Roman" w:cs="Times New Roman"/>
          <w:sz w:val="24"/>
          <w:szCs w:val="24"/>
        </w:rPr>
        <w:t>, 4(7), ss.22-29.</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BULUT Mehmet; (2013), </w:t>
      </w:r>
      <w:r w:rsidRPr="006767A8">
        <w:rPr>
          <w:rFonts w:ascii="Times New Roman" w:hAnsi="Times New Roman" w:cs="Times New Roman"/>
          <w:b/>
          <w:sz w:val="24"/>
          <w:szCs w:val="24"/>
        </w:rPr>
        <w:t>Gençlik ve Sosyal Medya Araştırma Raporu</w:t>
      </w:r>
      <w:r w:rsidRPr="006767A8">
        <w:rPr>
          <w:rFonts w:ascii="Times New Roman" w:hAnsi="Times New Roman" w:cs="Times New Roman"/>
          <w:sz w:val="24"/>
          <w:szCs w:val="24"/>
        </w:rPr>
        <w:t>, T.C. Gençlik ve Spor Bakanlığı, Eğitim, Kültür ve Araştırma Yayın No:79, Gençlik Araştırmaları Yayın No:4.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BUTLER Patrick and COLLINS Neil; (1994), </w:t>
      </w:r>
      <w:r w:rsidR="00FA2BD6">
        <w:rPr>
          <w:rFonts w:ascii="Times New Roman" w:hAnsi="Times New Roman" w:cs="Times New Roman"/>
          <w:sz w:val="24"/>
          <w:szCs w:val="24"/>
        </w:rPr>
        <w:t>“</w:t>
      </w:r>
      <w:r w:rsidRPr="006767A8">
        <w:rPr>
          <w:rFonts w:ascii="Times New Roman" w:hAnsi="Times New Roman" w:cs="Times New Roman"/>
          <w:sz w:val="24"/>
          <w:szCs w:val="24"/>
        </w:rPr>
        <w:t>Political Marketing: Structure and Process</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European Journal of Marketing</w:t>
      </w:r>
      <w:r w:rsidRPr="006767A8">
        <w:rPr>
          <w:rFonts w:ascii="Times New Roman" w:hAnsi="Times New Roman" w:cs="Times New Roman"/>
          <w:i/>
          <w:iCs/>
          <w:sz w:val="24"/>
          <w:szCs w:val="24"/>
        </w:rPr>
        <w:t xml:space="preserve">, </w:t>
      </w:r>
      <w:r w:rsidRPr="006767A8">
        <w:rPr>
          <w:rFonts w:ascii="Times New Roman" w:hAnsi="Times New Roman" w:cs="Times New Roman"/>
          <w:sz w:val="24"/>
          <w:szCs w:val="24"/>
        </w:rPr>
        <w:t>28(1): pp.19-34.</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BUTLER Patrick and COLLINS Neil; (1996), </w:t>
      </w:r>
      <w:r w:rsidR="00FA2BD6">
        <w:rPr>
          <w:rFonts w:ascii="Times New Roman" w:hAnsi="Times New Roman" w:cs="Times New Roman"/>
          <w:sz w:val="24"/>
          <w:szCs w:val="24"/>
        </w:rPr>
        <w:t>“</w:t>
      </w:r>
      <w:r w:rsidRPr="006767A8">
        <w:rPr>
          <w:rFonts w:ascii="Times New Roman" w:hAnsi="Times New Roman" w:cs="Times New Roman"/>
          <w:sz w:val="24"/>
          <w:szCs w:val="24"/>
        </w:rPr>
        <w:t>Strategic Analysis in Political Markets</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European Journal of Marketing</w:t>
      </w:r>
      <w:r w:rsidRPr="006767A8">
        <w:rPr>
          <w:rFonts w:ascii="Times New Roman" w:hAnsi="Times New Roman" w:cs="Times New Roman"/>
          <w:sz w:val="24"/>
          <w:szCs w:val="24"/>
        </w:rPr>
        <w:t>, (30)10/11, pp.25-36.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BUTTLE Francis A</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(1998), </w:t>
      </w:r>
      <w:r w:rsidR="00FA2BD6">
        <w:rPr>
          <w:rFonts w:ascii="Times New Roman" w:hAnsi="Times New Roman" w:cs="Times New Roman"/>
          <w:sz w:val="24"/>
          <w:szCs w:val="24"/>
        </w:rPr>
        <w:t>“</w:t>
      </w:r>
      <w:r w:rsidRPr="006767A8">
        <w:rPr>
          <w:rFonts w:ascii="Times New Roman" w:hAnsi="Times New Roman" w:cs="Times New Roman"/>
          <w:sz w:val="24"/>
          <w:szCs w:val="24"/>
        </w:rPr>
        <w:t>Word-of-Mouth: Understanding and Managing Referral Marketing</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Journal of Strategic Marketing</w:t>
      </w:r>
      <w:r w:rsidRPr="006767A8">
        <w:rPr>
          <w:rFonts w:ascii="Times New Roman" w:hAnsi="Times New Roman" w:cs="Times New Roman"/>
          <w:sz w:val="24"/>
          <w:szCs w:val="24"/>
        </w:rPr>
        <w:t>, 6, pp.241-254.</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CALEFATO Fabio, LANUBİLE Filippo, NOVIELLI Nicole; (2013), </w:t>
      </w:r>
      <w:r w:rsidR="00FA2BD6">
        <w:rPr>
          <w:rFonts w:ascii="Times New Roman" w:hAnsi="Times New Roman" w:cs="Times New Roman"/>
          <w:sz w:val="24"/>
          <w:szCs w:val="24"/>
        </w:rPr>
        <w:t>“</w:t>
      </w:r>
      <w:r w:rsidRPr="006767A8">
        <w:rPr>
          <w:rFonts w:ascii="Times New Roman" w:hAnsi="Times New Roman" w:cs="Times New Roman"/>
          <w:sz w:val="24"/>
          <w:szCs w:val="24"/>
        </w:rPr>
        <w:t>A Preliminary Investigation of the Effect of Social Media on Affective Trust in Customer-</w:t>
      </w:r>
      <w:r w:rsidRPr="006767A8">
        <w:rPr>
          <w:rFonts w:ascii="Times New Roman" w:hAnsi="Times New Roman" w:cs="Times New Roman"/>
          <w:sz w:val="24"/>
          <w:szCs w:val="24"/>
        </w:rPr>
        <w:lastRenderedPageBreak/>
        <w:t>Supplier Relationships</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 Proceedings of affective computing and intelligent interaction (ACII’13)</w:t>
      </w:r>
      <w:r w:rsidRPr="006767A8">
        <w:rPr>
          <w:rFonts w:ascii="Times New Roman" w:hAnsi="Times New Roman" w:cs="Times New Roman"/>
          <w:sz w:val="24"/>
          <w:szCs w:val="24"/>
        </w:rPr>
        <w:t xml:space="preserve">, pp.25-30. </w:t>
      </w:r>
      <w:hyperlink r:id="rId50" w:history="1">
        <w:r w:rsidRPr="006767A8">
          <w:rPr>
            <w:rStyle w:val="Kpr"/>
            <w:rFonts w:ascii="Times New Roman" w:hAnsi="Times New Roman" w:cs="Times New Roman"/>
            <w:sz w:val="24"/>
            <w:szCs w:val="24"/>
            <w:u w:val="none"/>
          </w:rPr>
          <w:t>https://www.researchgate.net</w:t>
        </w:r>
      </w:hyperlink>
      <w:r w:rsidRPr="006767A8">
        <w:rPr>
          <w:rFonts w:ascii="Times New Roman" w:hAnsi="Times New Roman" w:cs="Times New Roman"/>
          <w:sz w:val="24"/>
          <w:szCs w:val="24"/>
        </w:rPr>
        <w:t xml:space="preserve"> Erişim Tarihi: 12.011.2017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iCs/>
          <w:sz w:val="24"/>
          <w:szCs w:val="24"/>
        </w:rPr>
      </w:pPr>
      <w:r w:rsidRPr="006767A8">
        <w:rPr>
          <w:rFonts w:ascii="Times New Roman" w:hAnsi="Times New Roman" w:cs="Times New Roman"/>
          <w:sz w:val="24"/>
          <w:szCs w:val="24"/>
        </w:rPr>
        <w:t xml:space="preserve">CAPLAN Julia; (2013), </w:t>
      </w:r>
      <w:r w:rsidR="00FA2BD6">
        <w:rPr>
          <w:rFonts w:ascii="Times New Roman" w:hAnsi="Times New Roman" w:cs="Times New Roman"/>
          <w:sz w:val="24"/>
          <w:szCs w:val="24"/>
        </w:rPr>
        <w:t>“</w:t>
      </w:r>
      <w:r w:rsidRPr="006767A8">
        <w:rPr>
          <w:rFonts w:ascii="Times New Roman" w:hAnsi="Times New Roman" w:cs="Times New Roman"/>
          <w:sz w:val="24"/>
          <w:szCs w:val="24"/>
        </w:rPr>
        <w:t>Social Media and Politics: Twitter Use in the Second Congressional District of Virginia</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The Elon Journal of Undergraduate Research in Communications</w:t>
      </w:r>
      <w:r w:rsidRPr="006767A8">
        <w:rPr>
          <w:rFonts w:ascii="Times New Roman" w:hAnsi="Times New Roman" w:cs="Times New Roman"/>
          <w:iCs/>
          <w:sz w:val="24"/>
          <w:szCs w:val="24"/>
        </w:rPr>
        <w:t>, 4(1), pp.5-14.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color w:val="000000"/>
          <w:sz w:val="24"/>
          <w:szCs w:val="24"/>
          <w:shd w:val="clear" w:color="auto" w:fill="FFFFFF"/>
        </w:rPr>
      </w:pPr>
      <w:r w:rsidRPr="006767A8">
        <w:rPr>
          <w:rFonts w:ascii="Times New Roman" w:hAnsi="Times New Roman" w:cs="Times New Roman"/>
          <w:sz w:val="24"/>
          <w:szCs w:val="24"/>
        </w:rPr>
        <w:t>CASIELLES Rodolfo Vázquez, ÁLVAREZ Leticia Suárez, DEL RÍO</w:t>
      </w:r>
      <w:r w:rsidRPr="006767A8">
        <w:rPr>
          <w:rFonts w:ascii="MS Mincho" w:eastAsia="MS Mincho" w:hAnsi="MS Mincho" w:cs="MS Mincho" w:hint="eastAsia"/>
          <w:sz w:val="24"/>
          <w:szCs w:val="24"/>
        </w:rPr>
        <w:t>‑</w:t>
      </w:r>
      <w:r w:rsidRPr="006767A8">
        <w:rPr>
          <w:rFonts w:ascii="Times New Roman" w:hAnsi="Times New Roman" w:cs="Times New Roman"/>
          <w:sz w:val="24"/>
          <w:szCs w:val="24"/>
        </w:rPr>
        <w:t>LANZA</w:t>
      </w:r>
      <w:r w:rsidRPr="006767A8">
        <w:rPr>
          <w:rFonts w:ascii="Times New Roman" w:hAnsi="Times New Roman" w:cs="Times New Roman"/>
          <w:color w:val="000000"/>
          <w:sz w:val="24"/>
          <w:szCs w:val="24"/>
          <w:shd w:val="clear" w:color="auto" w:fill="FFFFFF"/>
        </w:rPr>
        <w:t xml:space="preserve"> </w:t>
      </w:r>
      <w:r w:rsidRPr="006767A8">
        <w:rPr>
          <w:rFonts w:ascii="Times New Roman" w:hAnsi="Times New Roman" w:cs="Times New Roman"/>
          <w:sz w:val="24"/>
          <w:szCs w:val="24"/>
        </w:rPr>
        <w:t xml:space="preserve">Ana-Belén; (2013), </w:t>
      </w:r>
      <w:r w:rsidR="00FA2BD6">
        <w:rPr>
          <w:rFonts w:ascii="Times New Roman" w:hAnsi="Times New Roman" w:cs="Times New Roman"/>
          <w:sz w:val="24"/>
          <w:szCs w:val="24"/>
        </w:rPr>
        <w:t>“</w:t>
      </w:r>
      <w:r w:rsidRPr="006767A8">
        <w:rPr>
          <w:rFonts w:ascii="Times New Roman" w:hAnsi="Times New Roman" w:cs="Times New Roman"/>
          <w:sz w:val="24"/>
          <w:szCs w:val="24"/>
        </w:rPr>
        <w:t>The Word of Mouth Dynamic: How Positive (and Negative) WOM Drives Purchase Probability: An Analysis of Interpersonal and Non-Interpersonal Factors</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color w:val="000000"/>
          <w:sz w:val="24"/>
          <w:szCs w:val="24"/>
          <w:shd w:val="clear" w:color="auto" w:fill="FFFFFF"/>
        </w:rPr>
        <w:t>Journal of Advertising Research</w:t>
      </w:r>
      <w:r w:rsidRPr="006767A8">
        <w:rPr>
          <w:rFonts w:ascii="Times New Roman" w:hAnsi="Times New Roman" w:cs="Times New Roman"/>
          <w:color w:val="000000"/>
          <w:sz w:val="24"/>
          <w:szCs w:val="24"/>
          <w:shd w:val="clear" w:color="auto" w:fill="FFFFFF"/>
        </w:rPr>
        <w:t>, 1, pp.43-60.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CASTELLS Manuel; (2010), </w:t>
      </w:r>
      <w:r w:rsidRPr="006767A8">
        <w:rPr>
          <w:rFonts w:ascii="Times New Roman" w:hAnsi="Times New Roman" w:cs="Times New Roman"/>
          <w:b/>
          <w:sz w:val="24"/>
          <w:szCs w:val="24"/>
        </w:rPr>
        <w:t>The Rise of the Network Society</w:t>
      </w:r>
      <w:r w:rsidRPr="006767A8">
        <w:rPr>
          <w:rFonts w:ascii="Times New Roman" w:hAnsi="Times New Roman" w:cs="Times New Roman"/>
          <w:sz w:val="24"/>
          <w:szCs w:val="24"/>
        </w:rPr>
        <w:t xml:space="preserve">, Wiley-Blackwell, </w:t>
      </w:r>
      <w:hyperlink r:id="rId51" w:history="1">
        <w:r w:rsidRPr="006767A8">
          <w:rPr>
            <w:rStyle w:val="Kpr"/>
            <w:rFonts w:ascii="Times New Roman" w:hAnsi="Times New Roman" w:cs="Times New Roman"/>
            <w:sz w:val="24"/>
            <w:szCs w:val="24"/>
            <w:u w:val="none"/>
          </w:rPr>
          <w:t>https://deterritorialinvestigations.files.wordpress.com/2015/03/manuel_castells_ the_rise_of_the_network_societybookfi-org.pdf</w:t>
        </w:r>
      </w:hyperlink>
      <w:r w:rsidRPr="006767A8">
        <w:rPr>
          <w:rFonts w:ascii="Times New Roman" w:hAnsi="Times New Roman" w:cs="Times New Roman"/>
          <w:sz w:val="24"/>
          <w:szCs w:val="24"/>
        </w:rPr>
        <w:t xml:space="preserve">  Erişim Tarihi: 14.02.2018</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CENGİZ Ekrem ve KIRKBİR Fazıl; (2007), </w:t>
      </w:r>
      <w:r w:rsidR="00FA2BD6">
        <w:rPr>
          <w:rFonts w:ascii="Times New Roman" w:hAnsi="Times New Roman" w:cs="Times New Roman"/>
          <w:sz w:val="24"/>
          <w:szCs w:val="24"/>
        </w:rPr>
        <w:t>“</w:t>
      </w:r>
      <w:r w:rsidRPr="006767A8">
        <w:rPr>
          <w:rFonts w:ascii="Times New Roman" w:hAnsi="Times New Roman" w:cs="Times New Roman"/>
          <w:sz w:val="24"/>
          <w:szCs w:val="24"/>
        </w:rPr>
        <w:t>Yerel Halk Tarafından Algılanan Toplam Turizm Etkisi İle Turizm Desteği Arasındaki İlişkiye Yönelik Yapısal Bir Model Önerisi</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Sosyal Bilimler Dergisi</w:t>
      </w:r>
      <w:r w:rsidRPr="006767A8">
        <w:rPr>
          <w:rFonts w:ascii="Times New Roman" w:hAnsi="Times New Roman" w:cs="Times New Roman"/>
          <w:sz w:val="24"/>
          <w:szCs w:val="24"/>
        </w:rPr>
        <w:t>, 1, ss.19-37.</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CENGİZ Ekrem; (2007), </w:t>
      </w:r>
      <w:r w:rsidRPr="00FA2BD6">
        <w:rPr>
          <w:rFonts w:ascii="Times New Roman" w:hAnsi="Times New Roman" w:cs="Times New Roman"/>
          <w:b/>
          <w:bCs/>
          <w:sz w:val="24"/>
          <w:szCs w:val="24"/>
        </w:rPr>
        <w:t>Kar Amacı Gütmeyen Kurumlar Olarak Müzelerde Pazarlama Faaliyetleri: Pazarlama Karması Unsurlarının Müzelerde Müşteri Sadakatine Etkisine İlişkin Yapısal Bir Model Önerisi</w:t>
      </w:r>
      <w:r w:rsidRPr="006767A8">
        <w:rPr>
          <w:rFonts w:ascii="Times New Roman" w:hAnsi="Times New Roman" w:cs="Times New Roman"/>
          <w:bCs/>
          <w:sz w:val="24"/>
          <w:szCs w:val="24"/>
        </w:rPr>
        <w:t xml:space="preserve">, Karadeniz Teknik Üniversitesi Sosyal Bilimler Enstitüsü </w:t>
      </w:r>
      <w:r w:rsidRPr="006767A8">
        <w:rPr>
          <w:rFonts w:ascii="Times New Roman" w:hAnsi="Times New Roman" w:cs="Times New Roman"/>
          <w:sz w:val="24"/>
          <w:szCs w:val="24"/>
        </w:rPr>
        <w:t>Yayımlanmamış Doktora Tezi, Trabzon.</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color w:val="000000"/>
          <w:sz w:val="24"/>
          <w:szCs w:val="24"/>
          <w:shd w:val="clear" w:color="auto" w:fill="FFFFFF"/>
        </w:rPr>
      </w:pPr>
      <w:r w:rsidRPr="006767A8">
        <w:rPr>
          <w:rFonts w:ascii="Times New Roman" w:hAnsi="Times New Roman" w:cs="Times New Roman"/>
          <w:color w:val="000000"/>
          <w:sz w:val="24"/>
          <w:szCs w:val="24"/>
          <w:shd w:val="clear" w:color="auto" w:fill="FFFFFF"/>
        </w:rPr>
        <w:t>CHAUDHURİ Arjun, HOLBROOK Morris B</w:t>
      </w:r>
      <w:proofErr w:type="gramStart"/>
      <w:r w:rsidRPr="006767A8">
        <w:rPr>
          <w:rFonts w:ascii="Times New Roman" w:hAnsi="Times New Roman" w:cs="Times New Roman"/>
          <w:color w:val="000000"/>
          <w:sz w:val="24"/>
          <w:szCs w:val="24"/>
          <w:shd w:val="clear" w:color="auto" w:fill="FFFFFF"/>
        </w:rPr>
        <w:t>.;</w:t>
      </w:r>
      <w:proofErr w:type="gramEnd"/>
      <w:r w:rsidRPr="006767A8">
        <w:rPr>
          <w:rFonts w:ascii="Times New Roman" w:hAnsi="Times New Roman" w:cs="Times New Roman"/>
          <w:color w:val="000000"/>
          <w:sz w:val="24"/>
          <w:szCs w:val="24"/>
          <w:shd w:val="clear" w:color="auto" w:fill="FFFFFF"/>
        </w:rPr>
        <w:t xml:space="preserve"> (</w:t>
      </w:r>
      <w:r w:rsidRPr="006767A8">
        <w:rPr>
          <w:rFonts w:ascii="Times New Roman" w:hAnsi="Times New Roman" w:cs="Times New Roman"/>
          <w:i/>
          <w:iCs/>
          <w:color w:val="000000"/>
          <w:sz w:val="24"/>
          <w:szCs w:val="24"/>
          <w:shd w:val="clear" w:color="auto" w:fill="FFFFFF"/>
        </w:rPr>
        <w:t>2001</w:t>
      </w:r>
      <w:r w:rsidRPr="006767A8">
        <w:rPr>
          <w:rFonts w:ascii="Times New Roman" w:hAnsi="Times New Roman" w:cs="Times New Roman"/>
          <w:color w:val="000000"/>
          <w:sz w:val="24"/>
          <w:szCs w:val="24"/>
          <w:shd w:val="clear" w:color="auto" w:fill="FFFFFF"/>
        </w:rPr>
        <w:t xml:space="preserve">), </w:t>
      </w:r>
      <w:r w:rsidR="00FA2BD6">
        <w:rPr>
          <w:rFonts w:ascii="Times New Roman" w:hAnsi="Times New Roman" w:cs="Times New Roman"/>
          <w:color w:val="000000"/>
          <w:sz w:val="24"/>
          <w:szCs w:val="24"/>
          <w:shd w:val="clear" w:color="auto" w:fill="FFFFFF"/>
        </w:rPr>
        <w:t>“</w:t>
      </w:r>
      <w:r w:rsidRPr="006767A8">
        <w:rPr>
          <w:rFonts w:ascii="Times New Roman" w:hAnsi="Times New Roman" w:cs="Times New Roman"/>
          <w:color w:val="000000"/>
          <w:sz w:val="24"/>
          <w:szCs w:val="24"/>
          <w:shd w:val="clear" w:color="auto" w:fill="FFFFFF"/>
        </w:rPr>
        <w:t>The Chain of Effects from Brand Trust and Brand Affect to Brand Performance: The Role of Brand Loyalty</w:t>
      </w:r>
      <w:r w:rsidR="00FA2BD6">
        <w:rPr>
          <w:rFonts w:ascii="Times New Roman" w:hAnsi="Times New Roman" w:cs="Times New Roman"/>
          <w:color w:val="000000"/>
          <w:sz w:val="24"/>
          <w:szCs w:val="24"/>
          <w:shd w:val="clear" w:color="auto" w:fill="FFFFFF"/>
        </w:rPr>
        <w:t>”</w:t>
      </w:r>
      <w:r w:rsidRPr="006767A8">
        <w:rPr>
          <w:rFonts w:ascii="Times New Roman" w:hAnsi="Times New Roman" w:cs="Times New Roman"/>
          <w:color w:val="000000"/>
          <w:sz w:val="24"/>
          <w:szCs w:val="24"/>
          <w:shd w:val="clear" w:color="auto" w:fill="FFFFFF"/>
        </w:rPr>
        <w:t xml:space="preserve">, </w:t>
      </w:r>
      <w:r w:rsidRPr="006767A8">
        <w:rPr>
          <w:rFonts w:ascii="Times New Roman" w:hAnsi="Times New Roman" w:cs="Times New Roman"/>
          <w:b/>
          <w:color w:val="000000"/>
          <w:sz w:val="24"/>
          <w:szCs w:val="24"/>
          <w:shd w:val="clear" w:color="auto" w:fill="FFFFFF"/>
        </w:rPr>
        <w:t>Journal of Marketing</w:t>
      </w:r>
      <w:r w:rsidRPr="006767A8">
        <w:rPr>
          <w:rFonts w:ascii="Times New Roman" w:hAnsi="Times New Roman" w:cs="Times New Roman"/>
          <w:color w:val="000000"/>
          <w:sz w:val="24"/>
          <w:szCs w:val="24"/>
          <w:shd w:val="clear" w:color="auto" w:fill="FFFFFF"/>
        </w:rPr>
        <w:t>, 65(2), pp.81-93.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CHEN Yubo, FAY Scott, WANG Qi; (2011), </w:t>
      </w:r>
      <w:r w:rsidR="00FA2BD6">
        <w:rPr>
          <w:rFonts w:ascii="Times New Roman" w:hAnsi="Times New Roman" w:cs="Times New Roman"/>
          <w:sz w:val="24"/>
          <w:szCs w:val="24"/>
        </w:rPr>
        <w:t>“</w:t>
      </w:r>
      <w:r w:rsidRPr="006767A8">
        <w:rPr>
          <w:rFonts w:ascii="Times New Roman" w:hAnsi="Times New Roman" w:cs="Times New Roman"/>
          <w:sz w:val="24"/>
          <w:szCs w:val="24"/>
        </w:rPr>
        <w:t>The Role of Marketing in Social Media: How Online Consumer Reviews Evolve</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Interactive Marketing</w:t>
      </w:r>
      <w:r w:rsidRPr="006767A8">
        <w:rPr>
          <w:rFonts w:ascii="Times New Roman" w:hAnsi="Times New Roman" w:cs="Times New Roman"/>
          <w:sz w:val="24"/>
          <w:szCs w:val="24"/>
        </w:rPr>
        <w:t>, 25(2), pp.85-94.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CHENG Simone, LAM Terry, HSU Cathy H. C</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(2006), </w:t>
      </w:r>
      <w:r w:rsidR="00FA2BD6">
        <w:rPr>
          <w:rFonts w:ascii="Times New Roman" w:hAnsi="Times New Roman" w:cs="Times New Roman"/>
          <w:sz w:val="24"/>
          <w:szCs w:val="24"/>
        </w:rPr>
        <w:t>“</w:t>
      </w:r>
      <w:r w:rsidRPr="006767A8">
        <w:rPr>
          <w:rFonts w:ascii="Times New Roman" w:hAnsi="Times New Roman" w:cs="Times New Roman"/>
          <w:sz w:val="24"/>
          <w:szCs w:val="24"/>
        </w:rPr>
        <w:t>Negative Word-of-Mouth Communication Intention: An Application of the Theory of Planned Behavior</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Journal of</w:t>
      </w:r>
      <w:r w:rsidRPr="006767A8">
        <w:rPr>
          <w:rFonts w:ascii="Times New Roman" w:hAnsi="Times New Roman" w:cs="Times New Roman"/>
          <w:b/>
          <w:sz w:val="24"/>
          <w:szCs w:val="24"/>
        </w:rPr>
        <w:t xml:space="preserve"> </w:t>
      </w:r>
      <w:r w:rsidRPr="006767A8">
        <w:rPr>
          <w:rFonts w:ascii="Times New Roman" w:hAnsi="Times New Roman" w:cs="Times New Roman"/>
          <w:b/>
          <w:iCs/>
          <w:sz w:val="24"/>
          <w:szCs w:val="24"/>
        </w:rPr>
        <w:t>Hospitality &amp; Tourism Research</w:t>
      </w:r>
      <w:r w:rsidRPr="006767A8">
        <w:rPr>
          <w:rFonts w:ascii="Times New Roman" w:hAnsi="Times New Roman" w:cs="Times New Roman"/>
          <w:sz w:val="24"/>
          <w:szCs w:val="24"/>
        </w:rPr>
        <w:t>, 30(1), pp.95-116.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CHEUNG Christy M. K and THADANI Dimple R</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(2012), </w:t>
      </w:r>
      <w:r w:rsidR="00FA2BD6">
        <w:rPr>
          <w:rFonts w:ascii="Times New Roman" w:hAnsi="Times New Roman" w:cs="Times New Roman"/>
          <w:sz w:val="24"/>
          <w:szCs w:val="24"/>
        </w:rPr>
        <w:t>“</w:t>
      </w:r>
      <w:r w:rsidRPr="006767A8">
        <w:rPr>
          <w:rFonts w:ascii="Times New Roman" w:hAnsi="Times New Roman" w:cs="Times New Roman"/>
          <w:sz w:val="24"/>
          <w:szCs w:val="24"/>
        </w:rPr>
        <w:t>The Effectiveness of Electronic Word-of-Mouth Communication: A Literature Analysis and Integrative Model</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Decision Support Systems</w:t>
      </w:r>
      <w:r w:rsidRPr="006767A8">
        <w:rPr>
          <w:rFonts w:ascii="Times New Roman" w:hAnsi="Times New Roman" w:cs="Times New Roman"/>
          <w:sz w:val="24"/>
          <w:szCs w:val="24"/>
        </w:rPr>
        <w:t>, 54, pp.461-470.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CHEUNG Christy M. K</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LEE Matthew K. O., THADANI Dimple R.; (2009), </w:t>
      </w:r>
      <w:r w:rsidR="00FA2BD6">
        <w:rPr>
          <w:rFonts w:ascii="Times New Roman" w:hAnsi="Times New Roman" w:cs="Times New Roman"/>
          <w:sz w:val="24"/>
          <w:szCs w:val="24"/>
        </w:rPr>
        <w:t>“</w:t>
      </w:r>
      <w:r w:rsidRPr="006767A8">
        <w:rPr>
          <w:rFonts w:ascii="Times New Roman" w:hAnsi="Times New Roman" w:cs="Times New Roman"/>
          <w:sz w:val="24"/>
          <w:szCs w:val="24"/>
        </w:rPr>
        <w:t>The Impact of Positive Electronic Word-of-Mouth on Consumer Online Purchasing Decision</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Lecture Notes in Computer Science</w:t>
      </w:r>
      <w:r w:rsidRPr="006767A8">
        <w:rPr>
          <w:rFonts w:ascii="Times New Roman" w:hAnsi="Times New Roman" w:cs="Times New Roman"/>
          <w:sz w:val="24"/>
          <w:szCs w:val="24"/>
        </w:rPr>
        <w:t>, 5736, pp.501-510.</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CHINNASAMY Sara and ROSLAN Izyan; (2015), </w:t>
      </w:r>
      <w:r w:rsidR="00FA2BD6">
        <w:rPr>
          <w:rFonts w:ascii="Times New Roman" w:hAnsi="Times New Roman" w:cs="Times New Roman"/>
          <w:sz w:val="24"/>
          <w:szCs w:val="24"/>
        </w:rPr>
        <w:t>“</w:t>
      </w:r>
      <w:r w:rsidRPr="006767A8">
        <w:rPr>
          <w:rFonts w:ascii="Times New Roman" w:hAnsi="Times New Roman" w:cs="Times New Roman"/>
          <w:sz w:val="24"/>
          <w:szCs w:val="24"/>
        </w:rPr>
        <w:t>Social Media and On-Line Political Campaigning in Malaysia</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Advances in Journalism and Communication</w:t>
      </w:r>
      <w:r w:rsidRPr="006767A8">
        <w:rPr>
          <w:rFonts w:ascii="Times New Roman" w:hAnsi="Times New Roman" w:cs="Times New Roman"/>
          <w:sz w:val="24"/>
          <w:szCs w:val="24"/>
        </w:rPr>
        <w:t>, 3, pp.123-138.</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CHINOMONA Richard and SANDADA Maxwell; (2013), </w:t>
      </w:r>
      <w:r w:rsidR="00FA2BD6">
        <w:rPr>
          <w:rFonts w:ascii="Times New Roman" w:hAnsi="Times New Roman" w:cs="Times New Roman"/>
          <w:sz w:val="24"/>
          <w:szCs w:val="24"/>
        </w:rPr>
        <w:t>“</w:t>
      </w:r>
      <w:r w:rsidRPr="006767A8">
        <w:rPr>
          <w:rFonts w:ascii="Times New Roman" w:hAnsi="Times New Roman" w:cs="Times New Roman"/>
          <w:sz w:val="24"/>
          <w:szCs w:val="24"/>
        </w:rPr>
        <w:t>Customer Satisfaction, Trust and Loyalty as Predictors of Customer Intention to Re-Purchase South African Retailing Industry</w:t>
      </w:r>
      <w:r w:rsidR="00FA2BD6">
        <w:rPr>
          <w:rFonts w:ascii="Times New Roman" w:hAnsi="Times New Roman" w:cs="Times New Roman"/>
          <w:sz w:val="24"/>
          <w:szCs w:val="24"/>
        </w:rPr>
        <w:t>”</w:t>
      </w:r>
      <w:r w:rsidRPr="006767A8">
        <w:rPr>
          <w:rFonts w:ascii="Times New Roman" w:hAnsi="Times New Roman" w:cs="Times New Roman"/>
          <w:sz w:val="24"/>
          <w:szCs w:val="24"/>
        </w:rPr>
        <w:t>,</w:t>
      </w:r>
      <w:r w:rsidR="00FA2BD6">
        <w:rPr>
          <w:rFonts w:ascii="Times New Roman" w:hAnsi="Times New Roman" w:cs="Times New Roman"/>
          <w:sz w:val="24"/>
          <w:szCs w:val="24"/>
        </w:rPr>
        <w:t xml:space="preserve"> </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Mediterranean Journal of Social Sciences</w:t>
      </w:r>
      <w:r w:rsidRPr="006767A8">
        <w:rPr>
          <w:rFonts w:ascii="Times New Roman" w:hAnsi="Times New Roman" w:cs="Times New Roman"/>
          <w:sz w:val="24"/>
          <w:szCs w:val="24"/>
        </w:rPr>
        <w:t>, 4(14), pp.437-446.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CHIOSA Ana Raluca; (2014), </w:t>
      </w:r>
      <w:r w:rsidR="00FA2BD6">
        <w:rPr>
          <w:rFonts w:ascii="Times New Roman" w:hAnsi="Times New Roman" w:cs="Times New Roman"/>
          <w:sz w:val="24"/>
          <w:szCs w:val="24"/>
        </w:rPr>
        <w:t>“</w:t>
      </w:r>
      <w:r w:rsidRPr="006767A8">
        <w:rPr>
          <w:rFonts w:ascii="Times New Roman" w:hAnsi="Times New Roman" w:cs="Times New Roman"/>
          <w:sz w:val="24"/>
          <w:szCs w:val="24"/>
        </w:rPr>
        <w:t>Word of Mouth on Social Media</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Practical Application of Science</w:t>
      </w:r>
      <w:r w:rsidRPr="006767A8">
        <w:rPr>
          <w:rFonts w:ascii="Times New Roman" w:hAnsi="Times New Roman" w:cs="Times New Roman"/>
          <w:sz w:val="24"/>
          <w:szCs w:val="24"/>
        </w:rPr>
        <w:t xml:space="preserve">, 2(4-6), pp.37-42. </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CHIRU Mihail and GHERGHINA Sergiu; (2012), </w:t>
      </w:r>
      <w:r w:rsidR="00FA2BD6">
        <w:rPr>
          <w:rFonts w:ascii="Times New Roman" w:hAnsi="Times New Roman" w:cs="Times New Roman"/>
          <w:sz w:val="24"/>
          <w:szCs w:val="24"/>
        </w:rPr>
        <w:t>“</w:t>
      </w:r>
      <w:r w:rsidRPr="006767A8">
        <w:rPr>
          <w:rFonts w:ascii="Times New Roman" w:hAnsi="Times New Roman" w:cs="Times New Roman"/>
          <w:sz w:val="24"/>
          <w:szCs w:val="24"/>
        </w:rPr>
        <w:t>When Voter Loyalty Fails: Party Performance and Corruption in Bulgaria and Romania</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European Political Science Review</w:t>
      </w:r>
      <w:r w:rsidRPr="006767A8">
        <w:rPr>
          <w:rFonts w:ascii="Times New Roman" w:hAnsi="Times New Roman" w:cs="Times New Roman"/>
          <w:sz w:val="24"/>
          <w:szCs w:val="24"/>
        </w:rPr>
        <w:t xml:space="preserve">, </w:t>
      </w:r>
      <w:r w:rsidRPr="006767A8">
        <w:rPr>
          <w:rFonts w:ascii="Times New Roman" w:hAnsi="Times New Roman" w:cs="Times New Roman"/>
          <w:iCs/>
          <w:sz w:val="24"/>
          <w:szCs w:val="24"/>
        </w:rPr>
        <w:t>4</w:t>
      </w:r>
      <w:r w:rsidRPr="006767A8">
        <w:rPr>
          <w:rFonts w:ascii="Times New Roman" w:hAnsi="Times New Roman" w:cs="Times New Roman"/>
          <w:sz w:val="24"/>
          <w:szCs w:val="24"/>
        </w:rPr>
        <w:t>(1), pp.29-49.</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CHIU Chao-Min, HUANG Hsing-Yi, YEN Chia-Hui; (2010), </w:t>
      </w:r>
      <w:r w:rsidR="00FA2BD6">
        <w:rPr>
          <w:rFonts w:ascii="Times New Roman" w:hAnsi="Times New Roman" w:cs="Times New Roman"/>
          <w:sz w:val="24"/>
          <w:szCs w:val="24"/>
        </w:rPr>
        <w:t>“</w:t>
      </w:r>
      <w:r w:rsidRPr="006767A8">
        <w:rPr>
          <w:rFonts w:ascii="Times New Roman" w:hAnsi="Times New Roman" w:cs="Times New Roman"/>
          <w:sz w:val="24"/>
          <w:szCs w:val="24"/>
        </w:rPr>
        <w:t>Antecedents of Trust in Online Auctions</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Electronic Commerce Research and Applications</w:t>
      </w:r>
      <w:r w:rsidRPr="006767A8">
        <w:rPr>
          <w:rFonts w:ascii="Times New Roman" w:hAnsi="Times New Roman" w:cs="Times New Roman"/>
          <w:sz w:val="24"/>
          <w:szCs w:val="24"/>
        </w:rPr>
        <w:t>, 9(2), pp.148-159.</w:t>
      </w:r>
    </w:p>
    <w:p w:rsidR="005B0C06"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CHİNOMONA Richa</w:t>
      </w:r>
      <w:r w:rsidR="000C3DD4">
        <w:rPr>
          <w:rFonts w:ascii="Times New Roman" w:hAnsi="Times New Roman" w:cs="Times New Roman"/>
          <w:sz w:val="24"/>
          <w:szCs w:val="24"/>
        </w:rPr>
        <w:t>rd, DONALD Mahlangu, POOE David;</w:t>
      </w:r>
      <w:r w:rsidRPr="006767A8">
        <w:rPr>
          <w:rFonts w:ascii="Times New Roman" w:hAnsi="Times New Roman" w:cs="Times New Roman"/>
          <w:sz w:val="24"/>
          <w:szCs w:val="24"/>
        </w:rPr>
        <w:t xml:space="preserve"> (2013), </w:t>
      </w:r>
      <w:r w:rsidR="00FA2BD6">
        <w:rPr>
          <w:rFonts w:ascii="Times New Roman" w:hAnsi="Times New Roman" w:cs="Times New Roman"/>
          <w:sz w:val="24"/>
          <w:szCs w:val="24"/>
        </w:rPr>
        <w:t>“</w:t>
      </w:r>
      <w:r w:rsidRPr="006767A8">
        <w:rPr>
          <w:rFonts w:ascii="Times New Roman" w:hAnsi="Times New Roman" w:cs="Times New Roman"/>
          <w:sz w:val="24"/>
          <w:szCs w:val="24"/>
        </w:rPr>
        <w:t>Brand Service Quality, Satisfaction, Trust and Preference as Predictors of Consumer Brand Loyalty in the Retailing Industry</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Mediterranean Journal of Social Sciences</w:t>
      </w:r>
      <w:r w:rsidRPr="006767A8">
        <w:rPr>
          <w:rFonts w:ascii="Times New Roman" w:hAnsi="Times New Roman" w:cs="Times New Roman"/>
          <w:sz w:val="24"/>
          <w:szCs w:val="24"/>
        </w:rPr>
        <w:t>, 4(14), 181-190.</w:t>
      </w:r>
    </w:p>
    <w:p w:rsidR="002B102E" w:rsidRPr="006767A8" w:rsidRDefault="002B102E" w:rsidP="002B102E">
      <w:pPr>
        <w:spacing w:after="0" w:line="360" w:lineRule="auto"/>
        <w:ind w:left="709" w:hanging="709"/>
        <w:jc w:val="both"/>
        <w:rPr>
          <w:rFonts w:ascii="Times New Roman" w:hAnsi="Times New Roman" w:cs="Times New Roman"/>
          <w:sz w:val="24"/>
          <w:szCs w:val="24"/>
        </w:rPr>
      </w:pPr>
      <w:r w:rsidRPr="006D1E35">
        <w:rPr>
          <w:rFonts w:ascii="Times New Roman" w:hAnsi="Times New Roman" w:cs="Times New Roman"/>
          <w:sz w:val="24"/>
          <w:szCs w:val="24"/>
        </w:rPr>
        <w:t xml:space="preserve">CHOUDHURY Nupur; (2014), </w:t>
      </w:r>
      <w:r w:rsidR="00FA2BD6">
        <w:rPr>
          <w:rFonts w:ascii="Times New Roman" w:hAnsi="Times New Roman" w:cs="Times New Roman"/>
          <w:sz w:val="24"/>
          <w:szCs w:val="24"/>
        </w:rPr>
        <w:t>“</w:t>
      </w:r>
      <w:r w:rsidRPr="006D1E35">
        <w:rPr>
          <w:rFonts w:ascii="Times New Roman" w:hAnsi="Times New Roman" w:cs="Times New Roman"/>
          <w:sz w:val="24"/>
          <w:szCs w:val="24"/>
        </w:rPr>
        <w:t xml:space="preserve">World Wide Web and Its Journey from Web </w:t>
      </w:r>
      <w:proofErr w:type="gramStart"/>
      <w:r w:rsidRPr="006D1E35">
        <w:rPr>
          <w:rFonts w:ascii="Times New Roman" w:hAnsi="Times New Roman" w:cs="Times New Roman"/>
          <w:sz w:val="24"/>
          <w:szCs w:val="24"/>
        </w:rPr>
        <w:t>1.0</w:t>
      </w:r>
      <w:proofErr w:type="gramEnd"/>
      <w:r w:rsidRPr="006D1E35">
        <w:rPr>
          <w:rFonts w:ascii="Times New Roman" w:hAnsi="Times New Roman" w:cs="Times New Roman"/>
          <w:sz w:val="24"/>
          <w:szCs w:val="24"/>
        </w:rPr>
        <w:t xml:space="preserve"> to Web 4.0</w:t>
      </w:r>
      <w:r w:rsidR="00FA2BD6">
        <w:rPr>
          <w:rFonts w:ascii="Times New Roman" w:hAnsi="Times New Roman" w:cs="Times New Roman"/>
          <w:sz w:val="24"/>
          <w:szCs w:val="24"/>
        </w:rPr>
        <w:t>”</w:t>
      </w:r>
      <w:r w:rsidRPr="006D1E35">
        <w:rPr>
          <w:rFonts w:ascii="Times New Roman" w:hAnsi="Times New Roman" w:cs="Times New Roman"/>
          <w:sz w:val="24"/>
          <w:szCs w:val="24"/>
        </w:rPr>
        <w:t xml:space="preserve">, </w:t>
      </w:r>
      <w:r w:rsidRPr="006D1E35">
        <w:rPr>
          <w:rFonts w:ascii="Times New Roman" w:hAnsi="Times New Roman" w:cs="Times New Roman"/>
          <w:b/>
          <w:sz w:val="24"/>
          <w:szCs w:val="24"/>
        </w:rPr>
        <w:t>(IJCSIT) International Journal of Computer Science and Information Technologies</w:t>
      </w:r>
      <w:r w:rsidRPr="006D1E35">
        <w:rPr>
          <w:rFonts w:ascii="Times New Roman" w:hAnsi="Times New Roman" w:cs="Times New Roman"/>
          <w:sz w:val="24"/>
          <w:szCs w:val="24"/>
        </w:rPr>
        <w:t>, 5(6), pp.8096-8100.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C</w:t>
      </w:r>
      <w:r w:rsidR="002B102E">
        <w:rPr>
          <w:rFonts w:ascii="Times New Roman" w:hAnsi="Times New Roman" w:cs="Times New Roman"/>
          <w:sz w:val="24"/>
          <w:szCs w:val="24"/>
        </w:rPr>
        <w:t>HRISTY</w:t>
      </w:r>
      <w:r w:rsidRPr="006767A8">
        <w:rPr>
          <w:rFonts w:ascii="Times New Roman" w:hAnsi="Times New Roman" w:cs="Times New Roman"/>
          <w:sz w:val="24"/>
          <w:szCs w:val="24"/>
        </w:rPr>
        <w:t>, M.K</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LEE Matthew K.O., RABJOHN Neil; (2008), </w:t>
      </w:r>
      <w:r w:rsidR="00FA2BD6">
        <w:rPr>
          <w:rFonts w:ascii="Times New Roman" w:hAnsi="Times New Roman" w:cs="Times New Roman"/>
          <w:sz w:val="24"/>
          <w:szCs w:val="24"/>
        </w:rPr>
        <w:t>“</w:t>
      </w:r>
      <w:r w:rsidRPr="006767A8">
        <w:rPr>
          <w:rFonts w:ascii="Times New Roman" w:hAnsi="Times New Roman" w:cs="Times New Roman"/>
          <w:sz w:val="24"/>
          <w:szCs w:val="24"/>
        </w:rPr>
        <w:t>The Impact of Electronic Word-of-Mouth: The Adoption of Online Opinions in Online Customer Communities</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Internet Research</w:t>
      </w:r>
      <w:r w:rsidRPr="006767A8">
        <w:rPr>
          <w:rFonts w:ascii="Times New Roman" w:hAnsi="Times New Roman" w:cs="Times New Roman"/>
          <w:sz w:val="24"/>
          <w:szCs w:val="24"/>
        </w:rPr>
        <w:t>, 18(3), pp.229-247.</w:t>
      </w:r>
    </w:p>
    <w:p w:rsidR="005B0C06" w:rsidRPr="006767A8" w:rsidRDefault="005B0C06" w:rsidP="005B0C06">
      <w:pPr>
        <w:spacing w:after="0" w:line="360" w:lineRule="auto"/>
        <w:ind w:left="709" w:hanging="709"/>
        <w:jc w:val="both"/>
        <w:rPr>
          <w:rFonts w:ascii="Times New Roman" w:hAnsi="Times New Roman" w:cs="Times New Roman"/>
          <w:color w:val="000000"/>
          <w:sz w:val="24"/>
          <w:szCs w:val="24"/>
          <w:shd w:val="clear" w:color="auto" w:fill="FFFFFF"/>
        </w:rPr>
      </w:pPr>
      <w:r w:rsidRPr="006767A8">
        <w:rPr>
          <w:rFonts w:ascii="Times New Roman" w:hAnsi="Times New Roman" w:cs="Times New Roman"/>
          <w:sz w:val="24"/>
          <w:szCs w:val="24"/>
        </w:rPr>
        <w:lastRenderedPageBreak/>
        <w:t xml:space="preserve">CHU Kuo-Ming; (2009), </w:t>
      </w:r>
      <w:r w:rsidR="00FA2BD6">
        <w:rPr>
          <w:rFonts w:ascii="Times New Roman" w:hAnsi="Times New Roman" w:cs="Times New Roman"/>
          <w:sz w:val="24"/>
          <w:szCs w:val="24"/>
        </w:rPr>
        <w:t>“</w:t>
      </w:r>
      <w:r w:rsidRPr="006767A8">
        <w:rPr>
          <w:rFonts w:ascii="Times New Roman" w:hAnsi="Times New Roman" w:cs="Times New Roman"/>
          <w:color w:val="000000"/>
          <w:sz w:val="24"/>
          <w:szCs w:val="24"/>
          <w:shd w:val="clear" w:color="auto" w:fill="FFFFFF"/>
        </w:rPr>
        <w:t>The Construction Model of Customer Trust, Perceived Value and Customer Loyalty</w:t>
      </w:r>
      <w:r w:rsidR="00FA2BD6">
        <w:rPr>
          <w:rFonts w:ascii="Times New Roman" w:hAnsi="Times New Roman" w:cs="Times New Roman"/>
          <w:color w:val="000000"/>
          <w:sz w:val="24"/>
          <w:szCs w:val="24"/>
          <w:shd w:val="clear" w:color="auto" w:fill="FFFFFF"/>
        </w:rPr>
        <w:t>”</w:t>
      </w:r>
      <w:r w:rsidRPr="006767A8">
        <w:rPr>
          <w:rFonts w:ascii="Times New Roman" w:hAnsi="Times New Roman" w:cs="Times New Roman"/>
          <w:color w:val="000000"/>
          <w:sz w:val="24"/>
          <w:szCs w:val="24"/>
          <w:shd w:val="clear" w:color="auto" w:fill="FFFFFF"/>
        </w:rPr>
        <w:t xml:space="preserve">, </w:t>
      </w:r>
      <w:r w:rsidRPr="006767A8">
        <w:rPr>
          <w:rFonts w:ascii="Times New Roman" w:hAnsi="Times New Roman" w:cs="Times New Roman"/>
          <w:b/>
          <w:color w:val="000000"/>
          <w:sz w:val="24"/>
          <w:szCs w:val="24"/>
          <w:shd w:val="clear" w:color="auto" w:fill="FFFFFF"/>
        </w:rPr>
        <w:t>Journal of American Academy of Business</w:t>
      </w:r>
      <w:r w:rsidRPr="006767A8">
        <w:rPr>
          <w:rFonts w:ascii="Times New Roman" w:hAnsi="Times New Roman" w:cs="Times New Roman"/>
          <w:color w:val="000000"/>
          <w:sz w:val="24"/>
          <w:szCs w:val="24"/>
          <w:shd w:val="clear" w:color="auto" w:fill="FFFFFF"/>
        </w:rPr>
        <w:t>, 14(2), pp.98-103.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CHU Shu-Chuan and KIM Yoojung; (2011), </w:t>
      </w:r>
      <w:r w:rsidR="00FA2BD6">
        <w:rPr>
          <w:rFonts w:ascii="Times New Roman" w:hAnsi="Times New Roman" w:cs="Times New Roman"/>
          <w:sz w:val="24"/>
          <w:szCs w:val="24"/>
        </w:rPr>
        <w:t>“</w:t>
      </w:r>
      <w:r w:rsidRPr="006767A8">
        <w:rPr>
          <w:rFonts w:ascii="Times New Roman" w:hAnsi="Times New Roman" w:cs="Times New Roman"/>
          <w:sz w:val="24"/>
          <w:szCs w:val="24"/>
        </w:rPr>
        <w:t>Determinants of Consumer Engagement in Electronic Word</w:t>
      </w:r>
      <w:r w:rsidRPr="006767A8">
        <w:rPr>
          <w:rFonts w:ascii="MS Mincho" w:eastAsia="MS Mincho" w:hAnsi="MS Mincho" w:cs="MS Mincho" w:hint="eastAsia"/>
          <w:sz w:val="24"/>
          <w:szCs w:val="24"/>
        </w:rPr>
        <w:t>‑</w:t>
      </w:r>
      <w:r w:rsidRPr="006767A8">
        <w:rPr>
          <w:rFonts w:ascii="Times New Roman" w:hAnsi="Times New Roman" w:cs="Times New Roman"/>
          <w:sz w:val="24"/>
          <w:szCs w:val="24"/>
        </w:rPr>
        <w:t>of</w:t>
      </w:r>
      <w:r w:rsidRPr="006767A8">
        <w:rPr>
          <w:rFonts w:ascii="MS Mincho" w:eastAsia="MS Mincho" w:hAnsi="MS Mincho" w:cs="MS Mincho" w:hint="eastAsia"/>
          <w:sz w:val="24"/>
          <w:szCs w:val="24"/>
        </w:rPr>
        <w:t>‑</w:t>
      </w:r>
      <w:r w:rsidRPr="006767A8">
        <w:rPr>
          <w:rFonts w:ascii="Times New Roman" w:hAnsi="Times New Roman" w:cs="Times New Roman"/>
          <w:sz w:val="24"/>
          <w:szCs w:val="24"/>
        </w:rPr>
        <w:t>Mouth (eWOM) in Social Networking Sites</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International Journal of Advertising</w:t>
      </w:r>
      <w:r w:rsidRPr="006767A8">
        <w:rPr>
          <w:rFonts w:ascii="Times New Roman" w:hAnsi="Times New Roman" w:cs="Times New Roman"/>
          <w:sz w:val="24"/>
          <w:szCs w:val="24"/>
        </w:rPr>
        <w:t>, 30(1), pp.47–75.</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CHUNG Ki-Han and SHIN Jae-Ik; (2010),</w:t>
      </w:r>
      <w:r w:rsidR="00FA2BD6">
        <w:rPr>
          <w:rFonts w:ascii="Times New Roman" w:hAnsi="Times New Roman" w:cs="Times New Roman"/>
          <w:sz w:val="24"/>
          <w:szCs w:val="24"/>
        </w:rPr>
        <w:t>”</w:t>
      </w:r>
      <w:r w:rsidRPr="006767A8">
        <w:rPr>
          <w:rFonts w:ascii="Times New Roman" w:hAnsi="Times New Roman" w:cs="Times New Roman"/>
          <w:sz w:val="24"/>
          <w:szCs w:val="24"/>
        </w:rPr>
        <w:t>The Antecedents and Consequents of Relationship Quality in Internet Shopping</w:t>
      </w:r>
      <w:r w:rsidR="00FA2BD6">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Asia Pacific Journal of Marketing and Logistics</w:t>
      </w:r>
      <w:r w:rsidRPr="006767A8">
        <w:rPr>
          <w:rFonts w:ascii="Times New Roman" w:hAnsi="Times New Roman" w:cs="Times New Roman"/>
          <w:sz w:val="24"/>
          <w:szCs w:val="24"/>
        </w:rPr>
        <w:t>, 22(4), pp.473-491.</w:t>
      </w:r>
    </w:p>
    <w:p w:rsidR="001332AA"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COMM Joel </w:t>
      </w:r>
      <w:proofErr w:type="gramStart"/>
      <w:r w:rsidRPr="006767A8">
        <w:rPr>
          <w:rFonts w:ascii="Times New Roman" w:hAnsi="Times New Roman" w:cs="Times New Roman"/>
          <w:sz w:val="24"/>
          <w:szCs w:val="24"/>
        </w:rPr>
        <w:t>and  BURGE</w:t>
      </w:r>
      <w:proofErr w:type="gramEnd"/>
      <w:r w:rsidRPr="006767A8">
        <w:rPr>
          <w:rFonts w:ascii="Times New Roman" w:hAnsi="Times New Roman" w:cs="Times New Roman"/>
          <w:sz w:val="24"/>
          <w:szCs w:val="24"/>
        </w:rPr>
        <w:t xml:space="preserve"> Ken; (2009), </w:t>
      </w:r>
      <w:r w:rsidR="00FA2BD6">
        <w:rPr>
          <w:rFonts w:ascii="Times New Roman" w:hAnsi="Times New Roman" w:cs="Times New Roman"/>
          <w:sz w:val="24"/>
          <w:szCs w:val="24"/>
        </w:rPr>
        <w:t>“</w:t>
      </w:r>
      <w:r w:rsidRPr="006767A8">
        <w:rPr>
          <w:rFonts w:ascii="Times New Roman" w:hAnsi="Times New Roman" w:cs="Times New Roman"/>
          <w:sz w:val="24"/>
          <w:szCs w:val="24"/>
        </w:rPr>
        <w:t>Twitter Power, How to Dominate Your Market One Tweet at a Time</w:t>
      </w:r>
      <w:r w:rsidR="001332AA">
        <w:rPr>
          <w:rFonts w:ascii="Times New Roman" w:hAnsi="Times New Roman" w:cs="Times New Roman"/>
          <w:sz w:val="24"/>
          <w:szCs w:val="24"/>
        </w:rPr>
        <w:t>”</w:t>
      </w:r>
      <w:r w:rsidRPr="006767A8">
        <w:rPr>
          <w:rFonts w:ascii="Times New Roman" w:hAnsi="Times New Roman" w:cs="Times New Roman"/>
          <w:sz w:val="24"/>
          <w:szCs w:val="24"/>
        </w:rPr>
        <w:t>.</w:t>
      </w:r>
    </w:p>
    <w:p w:rsidR="005B0C06" w:rsidRPr="006767A8" w:rsidRDefault="005B0C06" w:rsidP="001332AA">
      <w:pPr>
        <w:autoSpaceDE w:val="0"/>
        <w:autoSpaceDN w:val="0"/>
        <w:adjustRightInd w:val="0"/>
        <w:spacing w:after="0" w:line="360" w:lineRule="auto"/>
        <w:ind w:firstLine="708"/>
        <w:jc w:val="both"/>
        <w:rPr>
          <w:rFonts w:ascii="Times New Roman" w:hAnsi="Times New Roman" w:cs="Times New Roman"/>
          <w:sz w:val="24"/>
          <w:szCs w:val="24"/>
        </w:rPr>
      </w:pPr>
      <w:r w:rsidRPr="006767A8">
        <w:rPr>
          <w:rFonts w:ascii="Times New Roman" w:hAnsi="Times New Roman" w:cs="Times New Roman"/>
          <w:sz w:val="24"/>
          <w:szCs w:val="24"/>
        </w:rPr>
        <w:t xml:space="preserve"> </w:t>
      </w:r>
      <w:hyperlink r:id="rId52" w:history="1">
        <w:r w:rsidRPr="006767A8">
          <w:rPr>
            <w:rStyle w:val="Kpr"/>
            <w:rFonts w:ascii="Times New Roman" w:hAnsi="Times New Roman" w:cs="Times New Roman"/>
            <w:sz w:val="24"/>
            <w:szCs w:val="24"/>
            <w:u w:val="none"/>
          </w:rPr>
          <w:t>http://qcseminars.com/files/2011/01/twitterpower.pdf</w:t>
        </w:r>
      </w:hyperlink>
      <w:r w:rsidRPr="006767A8">
        <w:rPr>
          <w:rFonts w:ascii="Times New Roman" w:hAnsi="Times New Roman" w:cs="Times New Roman"/>
          <w:sz w:val="24"/>
          <w:szCs w:val="24"/>
        </w:rPr>
        <w:t xml:space="preserve"> Erişim Tarihi: 01.04.2018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CURTIS Lindley, EDWARDS Carrie, FRASER Kristen L</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GUDELSKY Sheryl, HOLMQUIST Jeny, THORNTON Kristin, SWEETSER Kaye D.; (2010), </w:t>
      </w:r>
      <w:r w:rsidR="001332AA">
        <w:rPr>
          <w:rFonts w:ascii="Times New Roman" w:hAnsi="Times New Roman" w:cs="Times New Roman"/>
          <w:sz w:val="24"/>
          <w:szCs w:val="24"/>
        </w:rPr>
        <w:t>“</w:t>
      </w:r>
      <w:r w:rsidRPr="006767A8">
        <w:rPr>
          <w:rFonts w:ascii="Times New Roman" w:hAnsi="Times New Roman" w:cs="Times New Roman"/>
          <w:sz w:val="24"/>
          <w:szCs w:val="24"/>
        </w:rPr>
        <w:t>Adoption of Social Media for Public Relations by Nonprofit Organizations</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Public Relations Review</w:t>
      </w:r>
      <w:r w:rsidRPr="006767A8">
        <w:rPr>
          <w:rFonts w:ascii="Times New Roman" w:hAnsi="Times New Roman" w:cs="Times New Roman"/>
          <w:sz w:val="24"/>
          <w:szCs w:val="24"/>
        </w:rPr>
        <w:t>, 36, pp.90-92.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CWALINA Wojciech, FALKOWSKI Andrzej, NEWMAN Bruce I</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(2011), </w:t>
      </w:r>
      <w:r w:rsidRPr="006767A8">
        <w:rPr>
          <w:rFonts w:ascii="Times New Roman" w:hAnsi="Times New Roman" w:cs="Times New Roman"/>
          <w:b/>
          <w:iCs/>
          <w:sz w:val="24"/>
          <w:szCs w:val="24"/>
        </w:rPr>
        <w:t>Political Marketing: Theoretical and Strategic Foundations</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Routledge, London.</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CWALINA Wojciech, FALKOWSKI Andrzej, NEWMAN Bruce I</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(2012), </w:t>
      </w:r>
      <w:r w:rsidR="001332AA">
        <w:rPr>
          <w:rFonts w:ascii="Times New Roman" w:hAnsi="Times New Roman" w:cs="Times New Roman"/>
          <w:sz w:val="24"/>
          <w:szCs w:val="24"/>
        </w:rPr>
        <w:t>“</w:t>
      </w:r>
      <w:r w:rsidRPr="006767A8">
        <w:rPr>
          <w:rFonts w:ascii="Times New Roman" w:hAnsi="Times New Roman" w:cs="Times New Roman"/>
          <w:sz w:val="24"/>
          <w:szCs w:val="24"/>
        </w:rPr>
        <w:t>The Macro and Micro Views of Political Marketing: The Underpinnings of a Theory of Political Marketing</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Public Affairs</w:t>
      </w:r>
      <w:r w:rsidRPr="006767A8">
        <w:rPr>
          <w:rFonts w:ascii="Times New Roman" w:hAnsi="Times New Roman" w:cs="Times New Roman"/>
          <w:sz w:val="24"/>
          <w:szCs w:val="24"/>
        </w:rPr>
        <w:t>, 12(4), pp.254-269.</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ÇAĞLAR İsmail; (2015), “Sonsöz”, İsmail ÇAĞLAR ve Yusuf ÖZKIR (Ed.), </w:t>
      </w:r>
      <w:r w:rsidRPr="006767A8">
        <w:rPr>
          <w:rFonts w:ascii="Times New Roman" w:hAnsi="Times New Roman" w:cs="Times New Roman"/>
          <w:b/>
          <w:sz w:val="24"/>
          <w:szCs w:val="24"/>
        </w:rPr>
        <w:t>Türkiye’de Siyasal İletişim 2007-2015</w:t>
      </w:r>
      <w:r w:rsidRPr="006767A8">
        <w:rPr>
          <w:rFonts w:ascii="Times New Roman" w:hAnsi="Times New Roman" w:cs="Times New Roman"/>
          <w:sz w:val="24"/>
          <w:szCs w:val="24"/>
        </w:rPr>
        <w:t>, Siyaset Ekonomi ve Toplum Araştırmaları Vakfı, ss.147-153.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bCs/>
          <w:sz w:val="24"/>
          <w:szCs w:val="24"/>
        </w:rPr>
        <w:t xml:space="preserve">ÇAKIR Fatma, ÇETİN Ayşenur; (2013), </w:t>
      </w:r>
      <w:r w:rsidR="001332AA">
        <w:rPr>
          <w:rFonts w:ascii="Times New Roman" w:hAnsi="Times New Roman" w:cs="Times New Roman"/>
          <w:bCs/>
          <w:sz w:val="24"/>
          <w:szCs w:val="24"/>
        </w:rPr>
        <w:t>“</w:t>
      </w:r>
      <w:r w:rsidRPr="006767A8">
        <w:rPr>
          <w:rFonts w:ascii="Times New Roman" w:hAnsi="Times New Roman" w:cs="Times New Roman"/>
          <w:sz w:val="24"/>
          <w:szCs w:val="24"/>
        </w:rPr>
        <w:t>The Effects of Word of Mouth Communication on the Consumers’ Travel Agency Choices</w:t>
      </w:r>
      <w:r w:rsidR="001332AA">
        <w:rPr>
          <w:rFonts w:ascii="Times New Roman" w:hAnsi="Times New Roman" w:cs="Times New Roman"/>
          <w:sz w:val="24"/>
          <w:szCs w:val="24"/>
        </w:rPr>
        <w:t>”</w:t>
      </w:r>
      <w:r w:rsidRPr="006767A8">
        <w:rPr>
          <w:rFonts w:ascii="Times New Roman" w:hAnsi="Times New Roman" w:cs="Times New Roman"/>
          <w:sz w:val="24"/>
          <w:szCs w:val="24"/>
        </w:rPr>
        <w:t>,</w:t>
      </w:r>
      <w:r w:rsidRPr="006767A8">
        <w:rPr>
          <w:rFonts w:ascii="Times New Roman" w:hAnsi="Times New Roman" w:cs="Times New Roman"/>
          <w:bCs/>
          <w:sz w:val="24"/>
          <w:szCs w:val="24"/>
        </w:rPr>
        <w:t xml:space="preserve"> </w:t>
      </w:r>
      <w:r w:rsidRPr="006767A8">
        <w:rPr>
          <w:rFonts w:ascii="Times New Roman" w:hAnsi="Times New Roman" w:cs="Times New Roman"/>
          <w:b/>
          <w:sz w:val="24"/>
          <w:szCs w:val="24"/>
        </w:rPr>
        <w:t>International Journal of Business and Management Studies</w:t>
      </w:r>
      <w:r w:rsidRPr="006767A8">
        <w:rPr>
          <w:rFonts w:ascii="Times New Roman" w:hAnsi="Times New Roman" w:cs="Times New Roman"/>
          <w:sz w:val="24"/>
          <w:szCs w:val="24"/>
        </w:rPr>
        <w:t>, 5(1), pp.172-181.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ÇATI Kahraman ve ASLAN Seyfettin; (2003), </w:t>
      </w:r>
      <w:r w:rsidR="001332AA">
        <w:rPr>
          <w:rFonts w:ascii="Times New Roman" w:hAnsi="Times New Roman" w:cs="Times New Roman"/>
          <w:sz w:val="24"/>
          <w:szCs w:val="24"/>
        </w:rPr>
        <w:t>“</w:t>
      </w:r>
      <w:r w:rsidRPr="006767A8">
        <w:rPr>
          <w:rFonts w:ascii="Times New Roman" w:hAnsi="Times New Roman" w:cs="Times New Roman"/>
          <w:sz w:val="24"/>
          <w:szCs w:val="24"/>
        </w:rPr>
        <w:t>Politik Pazarlama Açısından Seçmen Kararlarında Etkili Olan Faktörler ve Sivas Örneği</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Atatürk Üniversitesi İktisadi ve İdari Bilimler Dergisi</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17(3-4), ss.255-270.</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ÇATI Kahraman, KOÇOĞLU Cenk Murat, GELİBOLU Levent; (2010), </w:t>
      </w:r>
      <w:r w:rsidR="001332AA">
        <w:rPr>
          <w:rFonts w:ascii="Times New Roman" w:hAnsi="Times New Roman" w:cs="Times New Roman"/>
          <w:sz w:val="24"/>
          <w:szCs w:val="24"/>
        </w:rPr>
        <w:t>“</w:t>
      </w:r>
      <w:r w:rsidRPr="006767A8">
        <w:rPr>
          <w:rFonts w:ascii="Times New Roman" w:hAnsi="Times New Roman" w:cs="Times New Roman"/>
          <w:sz w:val="24"/>
          <w:szCs w:val="24"/>
        </w:rPr>
        <w:t>Müşteri Beklentileri ile Müşteri Sadakati Arasındaki İlişki: Beş Yıldızlı Bir Otel Örneği</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Ç.Ü. Sosyal Bilimler Enstitüsü Dergisi</w:t>
      </w:r>
      <w:r w:rsidRPr="006767A8">
        <w:rPr>
          <w:rFonts w:ascii="Times New Roman" w:hAnsi="Times New Roman" w:cs="Times New Roman"/>
          <w:sz w:val="24"/>
          <w:szCs w:val="24"/>
        </w:rPr>
        <w:t>, 19(1), ss.429-446.</w:t>
      </w:r>
    </w:p>
    <w:p w:rsidR="005B0C06"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ÇAVUŞOĞLU Hüseyin, PEKKAYA Mehmet; (2015), </w:t>
      </w:r>
      <w:r w:rsidR="001332AA">
        <w:rPr>
          <w:rFonts w:ascii="Times New Roman" w:hAnsi="Times New Roman" w:cs="Times New Roman"/>
          <w:sz w:val="24"/>
          <w:szCs w:val="24"/>
        </w:rPr>
        <w:t>“</w:t>
      </w:r>
      <w:r w:rsidRPr="006767A8">
        <w:rPr>
          <w:rFonts w:ascii="Times New Roman" w:hAnsi="Times New Roman" w:cs="Times New Roman"/>
          <w:sz w:val="24"/>
          <w:szCs w:val="24"/>
        </w:rPr>
        <w:t>Siyasal Propaganda Araçlarının Seçmen Tercihine Etkisi: Zonguldak Örneği</w:t>
      </w:r>
      <w:r w:rsidR="001332AA">
        <w:rPr>
          <w:rFonts w:ascii="Times New Roman" w:hAnsi="Times New Roman" w:cs="Times New Roman"/>
          <w:sz w:val="24"/>
          <w:szCs w:val="24"/>
        </w:rPr>
        <w:t>”</w:t>
      </w:r>
      <w:r w:rsidRPr="006767A8">
        <w:rPr>
          <w:rFonts w:ascii="Times New Roman" w:hAnsi="Times New Roman" w:cs="Times New Roman"/>
          <w:iCs/>
          <w:sz w:val="24"/>
          <w:szCs w:val="24"/>
        </w:rPr>
        <w:t xml:space="preserve">, </w:t>
      </w:r>
      <w:r w:rsidRPr="006767A8">
        <w:rPr>
          <w:rFonts w:ascii="Times New Roman" w:hAnsi="Times New Roman" w:cs="Times New Roman"/>
          <w:b/>
          <w:iCs/>
          <w:sz w:val="24"/>
          <w:szCs w:val="24"/>
        </w:rPr>
        <w:t>Eskişehir Osmangazi Üniversitesi İİBF Dergisi</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10(3), ss.91-115.</w:t>
      </w:r>
    </w:p>
    <w:p w:rsidR="005B0C06" w:rsidRDefault="005B0C06" w:rsidP="005B0C06">
      <w:pPr>
        <w:spacing w:after="0" w:line="360" w:lineRule="auto"/>
        <w:ind w:left="709" w:hanging="709"/>
        <w:jc w:val="both"/>
        <w:rPr>
          <w:rFonts w:ascii="Times New Roman" w:hAnsi="Times New Roman" w:cs="Times New Roman"/>
          <w:sz w:val="24"/>
          <w:szCs w:val="24"/>
          <w:shd w:val="clear" w:color="auto" w:fill="FFFFFF"/>
        </w:rPr>
      </w:pPr>
      <w:r w:rsidRPr="006767A8">
        <w:rPr>
          <w:rFonts w:ascii="Times New Roman" w:hAnsi="Times New Roman" w:cs="Times New Roman"/>
          <w:sz w:val="24"/>
          <w:szCs w:val="24"/>
          <w:shd w:val="clear" w:color="auto" w:fill="FFFFFF"/>
        </w:rPr>
        <w:t xml:space="preserve">ÇAVUŞOĞLU Hüseyin, PEKKAYA Mehmet; (2016), </w:t>
      </w:r>
      <w:r w:rsidR="001332AA">
        <w:rPr>
          <w:rFonts w:ascii="Times New Roman" w:hAnsi="Times New Roman" w:cs="Times New Roman"/>
          <w:sz w:val="24"/>
          <w:szCs w:val="24"/>
          <w:shd w:val="clear" w:color="auto" w:fill="FFFFFF"/>
        </w:rPr>
        <w:t>“</w:t>
      </w:r>
      <w:hyperlink r:id="rId53" w:history="1">
        <w:r w:rsidRPr="006767A8">
          <w:rPr>
            <w:rStyle w:val="Kpr"/>
            <w:rFonts w:ascii="Times New Roman" w:hAnsi="Times New Roman" w:cs="Times New Roman"/>
            <w:color w:val="auto"/>
            <w:sz w:val="24"/>
            <w:szCs w:val="24"/>
            <w:u w:val="none"/>
          </w:rPr>
          <w:t>Yerel Seçimlerde Genç Seçmenlerin Siyasal Davranışlarına İlişkin Bir İnceleme: Bülent Ecevit Üniversitesi Örneği</w:t>
        </w:r>
        <w:r w:rsidR="001332AA">
          <w:rPr>
            <w:rStyle w:val="Kpr"/>
            <w:rFonts w:ascii="Times New Roman" w:hAnsi="Times New Roman" w:cs="Times New Roman"/>
            <w:color w:val="auto"/>
            <w:sz w:val="24"/>
            <w:szCs w:val="24"/>
            <w:u w:val="none"/>
          </w:rPr>
          <w:t>”</w:t>
        </w:r>
        <w:r w:rsidRPr="006767A8">
          <w:rPr>
            <w:rStyle w:val="Kpr"/>
            <w:rFonts w:ascii="Times New Roman" w:hAnsi="Times New Roman" w:cs="Times New Roman"/>
            <w:color w:val="auto"/>
            <w:sz w:val="24"/>
            <w:szCs w:val="24"/>
            <w:u w:val="none"/>
          </w:rPr>
          <w:t>,</w:t>
        </w:r>
      </w:hyperlink>
      <w:r w:rsidRPr="006767A8">
        <w:rPr>
          <w:rFonts w:ascii="Times New Roman" w:hAnsi="Times New Roman" w:cs="Times New Roman"/>
          <w:sz w:val="24"/>
          <w:szCs w:val="24"/>
        </w:rPr>
        <w:t xml:space="preserve"> </w:t>
      </w:r>
      <w:r w:rsidRPr="006767A8">
        <w:rPr>
          <w:rFonts w:ascii="Times New Roman" w:hAnsi="Times New Roman" w:cs="Times New Roman"/>
          <w:b/>
          <w:sz w:val="24"/>
          <w:szCs w:val="24"/>
          <w:shd w:val="clear" w:color="auto" w:fill="FFFFFF"/>
        </w:rPr>
        <w:t>Uluslararası Yönetim İktisat ve İşletme Dergisi</w:t>
      </w:r>
      <w:r w:rsidRPr="006767A8">
        <w:rPr>
          <w:rFonts w:ascii="Times New Roman" w:hAnsi="Times New Roman" w:cs="Times New Roman"/>
          <w:sz w:val="24"/>
          <w:szCs w:val="24"/>
          <w:shd w:val="clear" w:color="auto" w:fill="FFFFFF"/>
        </w:rPr>
        <w:t>, 12(29), ss.17-40.</w:t>
      </w:r>
    </w:p>
    <w:p w:rsidR="00C12271" w:rsidRPr="00C12271" w:rsidRDefault="00C12271" w:rsidP="00C12271">
      <w:pPr>
        <w:spacing w:after="0" w:line="360" w:lineRule="auto"/>
        <w:ind w:left="709" w:hanging="709"/>
        <w:jc w:val="both"/>
        <w:rPr>
          <w:rFonts w:ascii="Times New Roman" w:hAnsi="Times New Roman" w:cs="Times New Roman"/>
          <w:sz w:val="24"/>
          <w:szCs w:val="24"/>
        </w:rPr>
      </w:pPr>
      <w:r w:rsidRPr="00C12271">
        <w:rPr>
          <w:rFonts w:ascii="Times New Roman" w:hAnsi="Times New Roman" w:cs="Times New Roman"/>
          <w:sz w:val="24"/>
          <w:szCs w:val="24"/>
        </w:rPr>
        <w:t>ÇİÇEK Eda U</w:t>
      </w:r>
      <w:proofErr w:type="gramStart"/>
      <w:r w:rsidRPr="00C12271">
        <w:rPr>
          <w:rFonts w:ascii="Times New Roman" w:hAnsi="Times New Roman" w:cs="Times New Roman"/>
          <w:sz w:val="24"/>
          <w:szCs w:val="24"/>
        </w:rPr>
        <w:t>.;</w:t>
      </w:r>
      <w:proofErr w:type="gramEnd"/>
      <w:r w:rsidRPr="00C12271">
        <w:rPr>
          <w:rFonts w:ascii="Times New Roman" w:hAnsi="Times New Roman" w:cs="Times New Roman"/>
          <w:sz w:val="24"/>
          <w:szCs w:val="24"/>
        </w:rPr>
        <w:t xml:space="preserve"> (2010), “Tanımlayıcı İstatistikler”, Şeref KALAYCI (Ed.), </w:t>
      </w:r>
      <w:r w:rsidRPr="00C12271">
        <w:rPr>
          <w:rFonts w:ascii="Times New Roman" w:hAnsi="Times New Roman" w:cs="Times New Roman"/>
          <w:b/>
          <w:sz w:val="24"/>
          <w:szCs w:val="24"/>
        </w:rPr>
        <w:t>SPSS Uygulamalı Çok Değişkenli İstatistik Teknikleri</w:t>
      </w:r>
      <w:r w:rsidRPr="00C12271">
        <w:rPr>
          <w:rFonts w:ascii="Times New Roman" w:hAnsi="Times New Roman" w:cs="Times New Roman"/>
          <w:sz w:val="24"/>
          <w:szCs w:val="24"/>
        </w:rPr>
        <w:t>, Asil Yayın Dağıtım, Ankara, ss.51-61.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ÇİLİNGİR Zuhal, YILDIZ Salih, KURTULDU Hüseyin Sabri; (2010), </w:t>
      </w:r>
      <w:r w:rsidR="001332AA">
        <w:rPr>
          <w:rFonts w:ascii="Times New Roman" w:hAnsi="Times New Roman" w:cs="Times New Roman"/>
          <w:sz w:val="24"/>
          <w:szCs w:val="24"/>
        </w:rPr>
        <w:t>“</w:t>
      </w:r>
      <w:r w:rsidRPr="006767A8">
        <w:rPr>
          <w:rFonts w:ascii="Times New Roman" w:hAnsi="Times New Roman" w:cs="Times New Roman"/>
          <w:sz w:val="24"/>
          <w:szCs w:val="24"/>
        </w:rPr>
        <w:t>Kulaktan Kulağa İletişim: Alışveriş Merkezi Müşterileri Üzerinde Bir Pilot Çalışma</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Atatürk Üniversitesi İktisadi ve İdari</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Bilimler Fakültesi</w:t>
      </w:r>
      <w:r w:rsidRPr="006767A8">
        <w:rPr>
          <w:rFonts w:ascii="Times New Roman" w:hAnsi="Times New Roman" w:cs="Times New Roman"/>
          <w:sz w:val="24"/>
          <w:szCs w:val="24"/>
        </w:rPr>
        <w:t>, 24(3), ss.95-115.</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ÇİNKO Levent; (2006), </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Seçmen Davranışları ile Ekonomik Performans Arasındaki </w:t>
      </w:r>
      <w:r w:rsidR="001332AA">
        <w:rPr>
          <w:rFonts w:ascii="Times New Roman" w:hAnsi="Times New Roman" w:cs="Times New Roman"/>
          <w:sz w:val="24"/>
          <w:szCs w:val="24"/>
        </w:rPr>
        <w:t>İ</w:t>
      </w:r>
      <w:r w:rsidRPr="006767A8">
        <w:rPr>
          <w:rFonts w:ascii="Times New Roman" w:hAnsi="Times New Roman" w:cs="Times New Roman"/>
          <w:sz w:val="24"/>
          <w:szCs w:val="24"/>
        </w:rPr>
        <w:t>lişkilerin Teorik Temelleri ve Türkiye Üzerine Genel Bir Değerlendirme</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Ankara Üniversitesi SBF Dergisi</w:t>
      </w:r>
      <w:r w:rsidRPr="006767A8">
        <w:rPr>
          <w:rFonts w:ascii="Times New Roman" w:hAnsi="Times New Roman" w:cs="Times New Roman"/>
          <w:sz w:val="24"/>
          <w:szCs w:val="24"/>
        </w:rPr>
        <w:t>, 61-1, ss.103-116.</w:t>
      </w:r>
    </w:p>
    <w:p w:rsidR="005B0C06" w:rsidRPr="006767A8" w:rsidRDefault="005B0C06" w:rsidP="005B0C06">
      <w:pPr>
        <w:spacing w:after="0" w:line="360" w:lineRule="auto"/>
        <w:ind w:left="709" w:hanging="709"/>
        <w:jc w:val="both"/>
        <w:rPr>
          <w:rFonts w:ascii="Times New Roman" w:hAnsi="Times New Roman" w:cs="Times New Roman"/>
          <w:bCs/>
          <w:sz w:val="24"/>
          <w:szCs w:val="24"/>
        </w:rPr>
      </w:pPr>
      <w:r w:rsidRPr="006767A8">
        <w:rPr>
          <w:rFonts w:ascii="Times New Roman" w:hAnsi="Times New Roman" w:cs="Times New Roman"/>
          <w:sz w:val="24"/>
          <w:szCs w:val="24"/>
        </w:rPr>
        <w:t xml:space="preserve">DABULA Nandi; (2017), </w:t>
      </w:r>
      <w:r w:rsidR="001332AA">
        <w:rPr>
          <w:rFonts w:ascii="Times New Roman" w:hAnsi="Times New Roman" w:cs="Times New Roman"/>
          <w:sz w:val="24"/>
          <w:szCs w:val="24"/>
        </w:rPr>
        <w:t>“</w:t>
      </w:r>
      <w:r w:rsidRPr="006767A8">
        <w:rPr>
          <w:rFonts w:ascii="Times New Roman" w:hAnsi="Times New Roman" w:cs="Times New Roman"/>
          <w:bCs/>
          <w:sz w:val="24"/>
          <w:szCs w:val="24"/>
        </w:rPr>
        <w:t>The Influence of Political Marketing Using Social Media on Trust, Loyalty and Voting Intentıon of the Youth of South Africa</w:t>
      </w:r>
      <w:r w:rsidR="001332AA">
        <w:rPr>
          <w:rFonts w:ascii="Times New Roman" w:hAnsi="Times New Roman" w:cs="Times New Roman"/>
          <w:bCs/>
          <w:sz w:val="24"/>
          <w:szCs w:val="24"/>
        </w:rPr>
        <w:t>”</w:t>
      </w:r>
      <w:r w:rsidRPr="001332AA">
        <w:rPr>
          <w:rFonts w:ascii="Times New Roman" w:hAnsi="Times New Roman" w:cs="Times New Roman"/>
          <w:bCs/>
          <w:sz w:val="24"/>
          <w:szCs w:val="24"/>
        </w:rPr>
        <w:t xml:space="preserve">, </w:t>
      </w:r>
      <w:r w:rsidRPr="006767A8">
        <w:rPr>
          <w:rFonts w:ascii="Times New Roman" w:hAnsi="Times New Roman" w:cs="Times New Roman"/>
          <w:b/>
          <w:bCs/>
          <w:sz w:val="24"/>
          <w:szCs w:val="24"/>
        </w:rPr>
        <w:t xml:space="preserve">Business &amp; Social Science Journal (BSSJ), </w:t>
      </w:r>
      <w:r w:rsidRPr="006767A8">
        <w:rPr>
          <w:rFonts w:ascii="Times New Roman" w:hAnsi="Times New Roman" w:cs="Times New Roman"/>
          <w:bCs/>
          <w:sz w:val="24"/>
          <w:szCs w:val="24"/>
        </w:rPr>
        <w:t>2(1), pp.62-112.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DAEKYUNG Kim; (2011), </w:t>
      </w:r>
      <w:r w:rsidRPr="006767A8">
        <w:rPr>
          <w:rFonts w:ascii="Times New Roman" w:hAnsi="Times New Roman" w:cs="Times New Roman"/>
          <w:iCs/>
          <w:sz w:val="24"/>
          <w:szCs w:val="24"/>
        </w:rPr>
        <w:t xml:space="preserve">Tweeting Politics: Examining the Motivations for Twitter Use and the Impact on Political Participation, </w:t>
      </w:r>
      <w:r w:rsidRPr="006767A8">
        <w:rPr>
          <w:rFonts w:ascii="Times New Roman" w:hAnsi="Times New Roman" w:cs="Times New Roman"/>
          <w:b/>
          <w:sz w:val="24"/>
          <w:szCs w:val="24"/>
        </w:rPr>
        <w:t>61st Annual Conference of the International Communication Association</w:t>
      </w:r>
      <w:r w:rsidRPr="006767A8">
        <w:rPr>
          <w:rFonts w:ascii="Times New Roman" w:hAnsi="Times New Roman" w:cs="Times New Roman"/>
          <w:sz w:val="24"/>
          <w:szCs w:val="24"/>
        </w:rPr>
        <w:t>, Boston.</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DALTON Russell and WATTENBERG Martin P</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(1993), </w:t>
      </w:r>
      <w:r w:rsidRPr="006767A8">
        <w:rPr>
          <w:rFonts w:ascii="Times New Roman" w:hAnsi="Times New Roman" w:cs="Times New Roman"/>
          <w:b/>
          <w:sz w:val="24"/>
          <w:szCs w:val="24"/>
        </w:rPr>
        <w:t>The Not So Simple Act of Voting</w:t>
      </w:r>
      <w:r w:rsidRPr="006767A8">
        <w:rPr>
          <w:rFonts w:ascii="Times New Roman" w:hAnsi="Times New Roman" w:cs="Times New Roman"/>
          <w:sz w:val="24"/>
          <w:szCs w:val="24"/>
        </w:rPr>
        <w:t xml:space="preserve">, </w:t>
      </w:r>
      <w:r w:rsidRPr="006767A8">
        <w:rPr>
          <w:rFonts w:ascii="Times New Roman" w:hAnsi="Times New Roman" w:cs="Times New Roman"/>
          <w:color w:val="000000"/>
          <w:sz w:val="24"/>
          <w:szCs w:val="24"/>
          <w:shd w:val="clear" w:color="auto" w:fill="FFFFFF"/>
        </w:rPr>
        <w:t xml:space="preserve">American Political Science Association, </w:t>
      </w:r>
      <w:r w:rsidRPr="006767A8">
        <w:rPr>
          <w:rFonts w:ascii="Times New Roman" w:hAnsi="Times New Roman" w:cs="Times New Roman"/>
          <w:sz w:val="24"/>
          <w:szCs w:val="24"/>
        </w:rPr>
        <w:t>Washington, DC.</w:t>
      </w:r>
    </w:p>
    <w:p w:rsidR="005B0C06" w:rsidRPr="006767A8" w:rsidRDefault="005B0C06" w:rsidP="005B0C06">
      <w:pPr>
        <w:autoSpaceDE w:val="0"/>
        <w:autoSpaceDN w:val="0"/>
        <w:adjustRightInd w:val="0"/>
        <w:spacing w:after="0" w:line="360" w:lineRule="auto"/>
        <w:ind w:left="709" w:hanging="709"/>
        <w:jc w:val="both"/>
        <w:rPr>
          <w:rStyle w:val="Vurgu"/>
          <w:rFonts w:ascii="Times New Roman" w:hAnsi="Times New Roman" w:cs="Times New Roman"/>
          <w:i w:val="0"/>
          <w:iCs w:val="0"/>
          <w:sz w:val="24"/>
          <w:szCs w:val="24"/>
        </w:rPr>
      </w:pPr>
      <w:r w:rsidRPr="006767A8">
        <w:rPr>
          <w:rFonts w:ascii="Times New Roman" w:hAnsi="Times New Roman" w:cs="Times New Roman"/>
          <w:sz w:val="24"/>
          <w:szCs w:val="24"/>
        </w:rPr>
        <w:t xml:space="preserve">DAWLEY Lisa; (2009), </w:t>
      </w:r>
      <w:r w:rsidR="001332AA">
        <w:rPr>
          <w:rFonts w:ascii="Times New Roman" w:hAnsi="Times New Roman" w:cs="Times New Roman"/>
          <w:sz w:val="24"/>
          <w:szCs w:val="24"/>
        </w:rPr>
        <w:t>“</w:t>
      </w:r>
      <w:r w:rsidRPr="006767A8">
        <w:rPr>
          <w:rFonts w:ascii="Times New Roman" w:hAnsi="Times New Roman" w:cs="Times New Roman"/>
          <w:sz w:val="24"/>
          <w:szCs w:val="24"/>
        </w:rPr>
        <w:t>Social Network Knowledge Construction: Emerging Virtual World Pedagogy</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On the Horizon</w:t>
      </w:r>
      <w:r w:rsidRPr="006767A8">
        <w:rPr>
          <w:rFonts w:ascii="Times New Roman" w:hAnsi="Times New Roman" w:cs="Times New Roman"/>
          <w:sz w:val="24"/>
          <w:szCs w:val="24"/>
        </w:rPr>
        <w:t>, 17(2), pp.109-121.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b/>
          <w:sz w:val="24"/>
          <w:szCs w:val="24"/>
        </w:rPr>
      </w:pPr>
      <w:r w:rsidRPr="006767A8">
        <w:rPr>
          <w:rFonts w:ascii="Times New Roman" w:hAnsi="Times New Roman" w:cs="Times New Roman"/>
          <w:sz w:val="24"/>
          <w:szCs w:val="24"/>
        </w:rPr>
        <w:t>DELLAROCAS Chrysanthos, FAN Ming, WOOD Charles A</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(2004),  </w:t>
      </w:r>
      <w:r w:rsidR="001332AA">
        <w:rPr>
          <w:rFonts w:ascii="Times New Roman" w:hAnsi="Times New Roman" w:cs="Times New Roman"/>
          <w:sz w:val="24"/>
          <w:szCs w:val="24"/>
        </w:rPr>
        <w:t>“</w:t>
      </w:r>
      <w:r w:rsidRPr="006767A8">
        <w:rPr>
          <w:rFonts w:ascii="Times New Roman" w:hAnsi="Times New Roman" w:cs="Times New Roman"/>
          <w:sz w:val="24"/>
          <w:szCs w:val="24"/>
        </w:rPr>
        <w:t>Self-Interest, Reciprocity, and Participation in Online Reputation Systems</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Working Paper.</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DELLAROCAS Chrysanthos; (2003),</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The Digitization of Word of Mouth: Promise and Challenges of Online Feedback Mechanisms</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Management Science</w:t>
      </w:r>
      <w:r w:rsidRPr="006767A8">
        <w:rPr>
          <w:rFonts w:ascii="Times New Roman" w:hAnsi="Times New Roman" w:cs="Times New Roman"/>
          <w:sz w:val="24"/>
          <w:szCs w:val="24"/>
        </w:rPr>
        <w:t>, 49(10), pp.1407-1424.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DELLAROCAS Chrysanthos; (2003), </w:t>
      </w:r>
      <w:r w:rsidR="001332AA">
        <w:rPr>
          <w:rFonts w:ascii="Times New Roman" w:hAnsi="Times New Roman" w:cs="Times New Roman"/>
          <w:sz w:val="24"/>
          <w:szCs w:val="24"/>
        </w:rPr>
        <w:t>“</w:t>
      </w:r>
      <w:r w:rsidRPr="006767A8">
        <w:rPr>
          <w:rFonts w:ascii="Times New Roman" w:hAnsi="Times New Roman" w:cs="Times New Roman"/>
          <w:sz w:val="24"/>
          <w:szCs w:val="24"/>
        </w:rPr>
        <w:t>The Digitization of Word of Mouth: Promise and Challenges of Online Feedback Mechanisms</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Management Science</w:t>
      </w:r>
      <w:r w:rsidRPr="006767A8">
        <w:rPr>
          <w:rFonts w:ascii="Times New Roman" w:hAnsi="Times New Roman" w:cs="Times New Roman"/>
          <w:sz w:val="24"/>
          <w:szCs w:val="24"/>
        </w:rPr>
        <w:t>, 49 (10), pp.1407-1424.</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DEMİRTAŞ Mehmet Can ve ORÇUN Çağatay; (2015), </w:t>
      </w:r>
      <w:r w:rsidR="001332AA">
        <w:rPr>
          <w:rFonts w:ascii="Times New Roman" w:hAnsi="Times New Roman" w:cs="Times New Roman"/>
          <w:sz w:val="24"/>
          <w:szCs w:val="24"/>
        </w:rPr>
        <w:t>“</w:t>
      </w:r>
      <w:r w:rsidRPr="006767A8">
        <w:rPr>
          <w:rFonts w:ascii="Times New Roman" w:hAnsi="Times New Roman" w:cs="Times New Roman"/>
          <w:sz w:val="24"/>
          <w:szCs w:val="24"/>
        </w:rPr>
        <w:t>Siyasal Pazarlama Uygulamalarının İlk Kez Oy Kullanacak Seçmenler Üzerindeki Etkilerine Yönelik Bir Araştırma</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KMÜ Sosyal ve</w:t>
      </w:r>
      <w:r w:rsidRPr="006767A8">
        <w:rPr>
          <w:rFonts w:ascii="Times New Roman" w:hAnsi="Times New Roman" w:cs="Times New Roman"/>
          <w:b/>
          <w:sz w:val="24"/>
          <w:szCs w:val="24"/>
        </w:rPr>
        <w:t xml:space="preserve"> </w:t>
      </w:r>
      <w:r w:rsidRPr="006767A8">
        <w:rPr>
          <w:rFonts w:ascii="Times New Roman" w:hAnsi="Times New Roman" w:cs="Times New Roman"/>
          <w:b/>
          <w:iCs/>
          <w:sz w:val="24"/>
          <w:szCs w:val="24"/>
        </w:rPr>
        <w:t>Ekonomik Araştırmalar Dergisi</w:t>
      </w:r>
      <w:r w:rsidRPr="006767A8">
        <w:rPr>
          <w:rFonts w:ascii="Times New Roman" w:hAnsi="Times New Roman" w:cs="Times New Roman"/>
          <w:iCs/>
          <w:sz w:val="24"/>
          <w:szCs w:val="24"/>
        </w:rPr>
        <w:t>,</w:t>
      </w:r>
      <w:r w:rsidRPr="006767A8">
        <w:rPr>
          <w:rFonts w:ascii="Times New Roman" w:hAnsi="Times New Roman" w:cs="Times New Roman"/>
          <w:i/>
          <w:iCs/>
          <w:sz w:val="24"/>
          <w:szCs w:val="24"/>
        </w:rPr>
        <w:t xml:space="preserve"> </w:t>
      </w:r>
      <w:r w:rsidRPr="006767A8">
        <w:rPr>
          <w:rFonts w:ascii="Times New Roman" w:hAnsi="Times New Roman" w:cs="Times New Roman"/>
          <w:sz w:val="24"/>
          <w:szCs w:val="24"/>
        </w:rPr>
        <w:t>17(28) ss.41-48.</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DEMİRTAŞ Mehmet Can ve ÖZGÜVEN Nihan; (2012), </w:t>
      </w:r>
      <w:r w:rsidR="001332AA">
        <w:rPr>
          <w:rFonts w:ascii="Times New Roman" w:hAnsi="Times New Roman" w:cs="Times New Roman"/>
          <w:sz w:val="24"/>
          <w:szCs w:val="24"/>
        </w:rPr>
        <w:t>“</w:t>
      </w:r>
      <w:r w:rsidRPr="006767A8">
        <w:rPr>
          <w:rFonts w:ascii="Times New Roman" w:hAnsi="Times New Roman" w:cs="Times New Roman"/>
          <w:sz w:val="24"/>
          <w:szCs w:val="24"/>
        </w:rPr>
        <w:t>Siyasal Pazarlama Uygulamaları Açısından Belediye Başkanlarının Web Sitelerinin Değerlendirilmesi</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Niğde Üniversitesi İİBF Dergisi</w:t>
      </w:r>
      <w:r w:rsidRPr="006767A8">
        <w:rPr>
          <w:rFonts w:ascii="Times New Roman" w:hAnsi="Times New Roman" w:cs="Times New Roman"/>
          <w:sz w:val="24"/>
          <w:szCs w:val="24"/>
        </w:rPr>
        <w:t>, 5(2), ss.238-252.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DHAR Vasant and CHANG Elaine; (2009), </w:t>
      </w:r>
      <w:r w:rsidR="001332AA">
        <w:rPr>
          <w:rFonts w:ascii="Times New Roman" w:hAnsi="Times New Roman" w:cs="Times New Roman"/>
          <w:sz w:val="24"/>
          <w:szCs w:val="24"/>
        </w:rPr>
        <w:t>“</w:t>
      </w:r>
      <w:r w:rsidRPr="006767A8">
        <w:rPr>
          <w:rFonts w:ascii="Times New Roman" w:hAnsi="Times New Roman" w:cs="Times New Roman"/>
          <w:sz w:val="24"/>
          <w:szCs w:val="24"/>
        </w:rPr>
        <w:t>Does Chatter Matter? The Impact of User-Generated Content on Music Sales</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Interactive Marketing</w:t>
      </w:r>
      <w:r w:rsidRPr="006767A8">
        <w:rPr>
          <w:rFonts w:ascii="Times New Roman" w:hAnsi="Times New Roman" w:cs="Times New Roman"/>
          <w:sz w:val="24"/>
          <w:szCs w:val="24"/>
        </w:rPr>
        <w:t xml:space="preserve">, 23, pp.300-307. </w:t>
      </w:r>
      <w:hyperlink r:id="rId54" w:history="1">
        <w:r w:rsidRPr="006767A8">
          <w:rPr>
            <w:rStyle w:val="Kpr"/>
            <w:rFonts w:ascii="Times New Roman" w:hAnsi="Times New Roman" w:cs="Times New Roman"/>
            <w:sz w:val="24"/>
            <w:szCs w:val="24"/>
            <w:u w:val="none"/>
          </w:rPr>
          <w:t>https://pdfs.semanticscholar.org/</w:t>
        </w:r>
      </w:hyperlink>
      <w:r w:rsidRPr="006767A8">
        <w:rPr>
          <w:rFonts w:ascii="Times New Roman" w:hAnsi="Times New Roman" w:cs="Times New Roman"/>
          <w:color w:val="333333"/>
          <w:sz w:val="24"/>
          <w:szCs w:val="24"/>
        </w:rPr>
        <w:t xml:space="preserve"> </w:t>
      </w:r>
      <w:r w:rsidRPr="006767A8">
        <w:rPr>
          <w:rFonts w:ascii="Times New Roman" w:hAnsi="Times New Roman" w:cs="Times New Roman"/>
          <w:sz w:val="24"/>
          <w:szCs w:val="24"/>
        </w:rPr>
        <w:t>Erişim Tarihi: 03.03.2018</w:t>
      </w:r>
    </w:p>
    <w:p w:rsidR="005B0C06" w:rsidRPr="006767A8" w:rsidRDefault="005B0C06" w:rsidP="005B0C06">
      <w:pPr>
        <w:spacing w:after="12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DICK Alan S. and BASU Kunal; (1994), </w:t>
      </w:r>
      <w:r w:rsidR="001332AA">
        <w:rPr>
          <w:rFonts w:ascii="Times New Roman" w:hAnsi="Times New Roman" w:cs="Times New Roman"/>
          <w:sz w:val="24"/>
          <w:szCs w:val="24"/>
        </w:rPr>
        <w:t>“</w:t>
      </w:r>
      <w:r w:rsidRPr="006767A8">
        <w:rPr>
          <w:rFonts w:ascii="Times New Roman" w:hAnsi="Times New Roman" w:cs="Times New Roman"/>
          <w:sz w:val="24"/>
          <w:szCs w:val="24"/>
        </w:rPr>
        <w:t>Customer Loyalty: Toward an Integrated Conceptual Framework</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the Academy of Marketing Science</w:t>
      </w:r>
      <w:r w:rsidRPr="006767A8">
        <w:rPr>
          <w:rFonts w:ascii="Times New Roman" w:hAnsi="Times New Roman" w:cs="Times New Roman"/>
          <w:sz w:val="24"/>
          <w:szCs w:val="24"/>
        </w:rPr>
        <w:t>, 22(2), pp.99-113.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DIGRAZIA Joseph, McKELVEY Karissa, BOLLEN Joahn, ROJAS Fabio; (2013), </w:t>
      </w:r>
      <w:r w:rsidR="001332AA">
        <w:rPr>
          <w:rFonts w:ascii="Times New Roman" w:hAnsi="Times New Roman" w:cs="Times New Roman"/>
          <w:sz w:val="24"/>
          <w:szCs w:val="24"/>
        </w:rPr>
        <w:t>“</w:t>
      </w:r>
      <w:r w:rsidRPr="006767A8">
        <w:rPr>
          <w:rFonts w:ascii="Times New Roman" w:hAnsi="Times New Roman" w:cs="Times New Roman"/>
          <w:sz w:val="24"/>
          <w:szCs w:val="24"/>
        </w:rPr>
        <w:t>More Tweets, More Votes: Social Media as a Quantitative Indicator of Political Behavior</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PLoS ONE</w:t>
      </w:r>
      <w:r w:rsidRPr="006767A8">
        <w:rPr>
          <w:rFonts w:ascii="Times New Roman" w:hAnsi="Times New Roman" w:cs="Times New Roman"/>
          <w:sz w:val="24"/>
          <w:szCs w:val="24"/>
        </w:rPr>
        <w:t>, 8(11), pp.1-5.</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DIMITROVA Daniela V</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SHEHATA Adam, STROMBACK Jesper, NORD Lars W.; (2017), </w:t>
      </w:r>
      <w:r w:rsidR="001332AA">
        <w:rPr>
          <w:rFonts w:ascii="Times New Roman" w:hAnsi="Times New Roman" w:cs="Times New Roman"/>
          <w:sz w:val="24"/>
          <w:szCs w:val="24"/>
        </w:rPr>
        <w:t>“</w:t>
      </w:r>
      <w:r w:rsidRPr="006767A8">
        <w:rPr>
          <w:rFonts w:ascii="Times New Roman" w:hAnsi="Times New Roman" w:cs="Times New Roman"/>
          <w:sz w:val="24"/>
          <w:szCs w:val="24"/>
        </w:rPr>
        <w:t>The Effects of Digital Media on Political Knowledge and Participation in Election Campaigns: Evidence From Panel Data</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Communication Research</w:t>
      </w:r>
      <w:r w:rsidRPr="006767A8">
        <w:rPr>
          <w:rFonts w:ascii="Times New Roman" w:hAnsi="Times New Roman" w:cs="Times New Roman"/>
          <w:sz w:val="24"/>
          <w:szCs w:val="24"/>
        </w:rPr>
        <w:t>, 41(1), pp.95-118.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DIWAKAR Rekha; (2015), </w:t>
      </w:r>
      <w:r w:rsidR="001332AA">
        <w:rPr>
          <w:rFonts w:ascii="Times New Roman" w:hAnsi="Times New Roman" w:cs="Times New Roman"/>
          <w:sz w:val="24"/>
          <w:szCs w:val="24"/>
        </w:rPr>
        <w:t>“</w:t>
      </w:r>
      <w:r w:rsidRPr="006767A8">
        <w:rPr>
          <w:rFonts w:ascii="Times New Roman" w:hAnsi="Times New Roman" w:cs="Times New Roman"/>
          <w:sz w:val="24"/>
          <w:szCs w:val="24"/>
        </w:rPr>
        <w:t>The 16th General Election in India</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Electoral Studies</w:t>
      </w:r>
      <w:r w:rsidRPr="006767A8">
        <w:rPr>
          <w:rFonts w:ascii="Times New Roman" w:hAnsi="Times New Roman" w:cs="Times New Roman"/>
          <w:sz w:val="24"/>
          <w:szCs w:val="24"/>
        </w:rPr>
        <w:t>, 37, pp.120-125.</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DİVANOĞLU Sevilay Uslu; (2008), </w:t>
      </w:r>
      <w:r w:rsidR="001332AA">
        <w:rPr>
          <w:rFonts w:ascii="Times New Roman" w:hAnsi="Times New Roman" w:cs="Times New Roman"/>
          <w:sz w:val="24"/>
          <w:szCs w:val="24"/>
        </w:rPr>
        <w:t>“</w:t>
      </w:r>
      <w:r w:rsidRPr="006767A8">
        <w:rPr>
          <w:rFonts w:ascii="Times New Roman" w:hAnsi="Times New Roman" w:cs="Times New Roman"/>
          <w:sz w:val="24"/>
          <w:szCs w:val="24"/>
        </w:rPr>
        <w:t>Seçim Kampanyalarında Siyasal Pazarlama Karması Elemanlarının Yeri ve Önemi</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Niğde Üniversitesi İktisadi ve İdari Bilimler Fakültesi Dergisi</w:t>
      </w:r>
      <w:r w:rsidRPr="006767A8">
        <w:rPr>
          <w:rFonts w:ascii="Times New Roman" w:hAnsi="Times New Roman" w:cs="Times New Roman"/>
          <w:sz w:val="24"/>
          <w:szCs w:val="24"/>
        </w:rPr>
        <w:t>, 1(2), ss.105-118.</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DOWNS Anthony; (1957), </w:t>
      </w:r>
      <w:r w:rsidRPr="006767A8">
        <w:rPr>
          <w:rFonts w:ascii="Times New Roman" w:hAnsi="Times New Roman" w:cs="Times New Roman"/>
          <w:b/>
          <w:sz w:val="24"/>
          <w:szCs w:val="24"/>
        </w:rPr>
        <w:t>An Economic Theory of Democracy</w:t>
      </w:r>
      <w:r w:rsidRPr="006767A8">
        <w:rPr>
          <w:rFonts w:ascii="Times New Roman" w:hAnsi="Times New Roman" w:cs="Times New Roman"/>
          <w:sz w:val="24"/>
          <w:szCs w:val="24"/>
        </w:rPr>
        <w:t>, Harper, New York.</w:t>
      </w:r>
    </w:p>
    <w:p w:rsidR="005B0C06"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DURSUNOĞLU İsmail; (2017), </w:t>
      </w:r>
      <w:r w:rsidR="001332AA">
        <w:rPr>
          <w:rFonts w:ascii="Times New Roman" w:hAnsi="Times New Roman" w:cs="Times New Roman"/>
          <w:sz w:val="24"/>
          <w:szCs w:val="24"/>
        </w:rPr>
        <w:t>“</w:t>
      </w:r>
      <w:r w:rsidRPr="006767A8">
        <w:rPr>
          <w:rFonts w:ascii="Times New Roman" w:hAnsi="Times New Roman" w:cs="Times New Roman"/>
          <w:sz w:val="24"/>
          <w:szCs w:val="24"/>
        </w:rPr>
        <w:t>Sosyal Medya ve Siyasal Davranış İlişkisi</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Süleyman Demirel Üniversitesi İktisadi ve İdari Bilimler Fakültesi Dergisi</w:t>
      </w:r>
      <w:r w:rsidRPr="006767A8">
        <w:rPr>
          <w:rFonts w:ascii="Times New Roman" w:hAnsi="Times New Roman" w:cs="Times New Roman"/>
          <w:sz w:val="24"/>
          <w:szCs w:val="24"/>
        </w:rPr>
        <w:t>, 22, ss.1579-1585.</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DWYER Catherine, HILTZ Starr Roxanne, PASSERINI Katia; (2007), </w:t>
      </w:r>
      <w:r w:rsidR="001332AA">
        <w:rPr>
          <w:rFonts w:ascii="Times New Roman" w:hAnsi="Times New Roman" w:cs="Times New Roman"/>
          <w:sz w:val="24"/>
          <w:szCs w:val="24"/>
        </w:rPr>
        <w:t>“</w:t>
      </w:r>
      <w:r w:rsidRPr="006767A8">
        <w:rPr>
          <w:rFonts w:ascii="Times New Roman" w:hAnsi="Times New Roman" w:cs="Times New Roman"/>
          <w:sz w:val="24"/>
          <w:szCs w:val="24"/>
        </w:rPr>
        <w:t>Trust and Privacy Concern Within Social Networking Sites: A Comparison of Facebook and MySpace</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Proceedings of the Thirteenth Americas Conference on Information Systems</w:t>
      </w:r>
      <w:r w:rsidRPr="006767A8">
        <w:rPr>
          <w:rFonts w:ascii="Times New Roman" w:hAnsi="Times New Roman" w:cs="Times New Roman"/>
          <w:sz w:val="24"/>
          <w:szCs w:val="24"/>
        </w:rPr>
        <w:t>, Keystone, Colorado.</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EAST Robert, HAMMOND Kathy, LOMAX Wendy; (2008),  </w:t>
      </w:r>
      <w:r w:rsidR="001332AA">
        <w:rPr>
          <w:rFonts w:ascii="Times New Roman" w:hAnsi="Times New Roman" w:cs="Times New Roman"/>
          <w:sz w:val="24"/>
          <w:szCs w:val="24"/>
        </w:rPr>
        <w:t>“Measuring the Impact of Positive and Negative Word of Mouth on Brand Purchase P</w:t>
      </w:r>
      <w:r w:rsidRPr="006767A8">
        <w:rPr>
          <w:rFonts w:ascii="Times New Roman" w:hAnsi="Times New Roman" w:cs="Times New Roman"/>
          <w:sz w:val="24"/>
          <w:szCs w:val="24"/>
        </w:rPr>
        <w:t>robability</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International Journal of</w:t>
      </w:r>
      <w:r w:rsidRPr="006767A8">
        <w:rPr>
          <w:rFonts w:ascii="Times New Roman" w:hAnsi="Times New Roman" w:cs="Times New Roman"/>
          <w:b/>
          <w:sz w:val="24"/>
          <w:szCs w:val="24"/>
        </w:rPr>
        <w:t xml:space="preserve"> </w:t>
      </w:r>
      <w:r w:rsidRPr="006767A8">
        <w:rPr>
          <w:rFonts w:ascii="Times New Roman" w:hAnsi="Times New Roman" w:cs="Times New Roman"/>
          <w:b/>
          <w:iCs/>
          <w:sz w:val="24"/>
          <w:szCs w:val="24"/>
        </w:rPr>
        <w:t>Research in Marketing</w:t>
      </w:r>
      <w:r w:rsidRPr="006767A8">
        <w:rPr>
          <w:rFonts w:ascii="Times New Roman" w:hAnsi="Times New Roman" w:cs="Times New Roman"/>
          <w:iCs/>
          <w:sz w:val="24"/>
          <w:szCs w:val="24"/>
        </w:rPr>
        <w:t>,</w:t>
      </w:r>
      <w:r w:rsidRPr="006767A8">
        <w:rPr>
          <w:rFonts w:ascii="Times New Roman" w:hAnsi="Times New Roman" w:cs="Times New Roman"/>
          <w:i/>
          <w:iCs/>
          <w:sz w:val="24"/>
          <w:szCs w:val="24"/>
        </w:rPr>
        <w:t xml:space="preserve"> </w:t>
      </w:r>
      <w:r w:rsidRPr="006767A8">
        <w:rPr>
          <w:rFonts w:ascii="Times New Roman" w:hAnsi="Times New Roman" w:cs="Times New Roman"/>
          <w:sz w:val="24"/>
          <w:szCs w:val="24"/>
        </w:rPr>
        <w:t>25(3), pp.215-224.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iCs/>
          <w:sz w:val="24"/>
          <w:szCs w:val="24"/>
        </w:rPr>
        <w:t xml:space="preserve">EDOSOMWAN Simeon, PRAKASAN Sitalaskshmi Kalangot, KOUAME Doriane, WATSON Jonelle, SEYMOUR Tom; (2011), </w:t>
      </w:r>
      <w:r w:rsidR="001332AA">
        <w:rPr>
          <w:rFonts w:ascii="Times New Roman" w:hAnsi="Times New Roman" w:cs="Times New Roman"/>
          <w:iCs/>
          <w:sz w:val="24"/>
          <w:szCs w:val="24"/>
        </w:rPr>
        <w:t>“</w:t>
      </w:r>
      <w:r w:rsidRPr="006767A8">
        <w:rPr>
          <w:rFonts w:ascii="Times New Roman" w:hAnsi="Times New Roman" w:cs="Times New Roman"/>
          <w:sz w:val="24"/>
          <w:szCs w:val="24"/>
        </w:rPr>
        <w:t>The History of Social Media and its Impact on Business</w:t>
      </w:r>
      <w:r w:rsidR="001332A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The Journal of Applied Management and Entrepreneurship</w:t>
      </w:r>
      <w:r w:rsidRPr="006767A8">
        <w:rPr>
          <w:rFonts w:ascii="Times New Roman" w:hAnsi="Times New Roman" w:cs="Times New Roman"/>
          <w:sz w:val="24"/>
          <w:szCs w:val="24"/>
        </w:rPr>
        <w:t xml:space="preserve">, 16(3), pp.79-91.  </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EFFING Robin, HILLEGERSBERG Jos Van, HUIBERS Theo; (2011),  </w:t>
      </w:r>
      <w:r w:rsidR="007C7885">
        <w:rPr>
          <w:rFonts w:ascii="Times New Roman" w:hAnsi="Times New Roman" w:cs="Times New Roman"/>
          <w:sz w:val="24"/>
          <w:szCs w:val="24"/>
        </w:rPr>
        <w:t>“</w:t>
      </w:r>
      <w:r w:rsidRPr="006767A8">
        <w:rPr>
          <w:rFonts w:ascii="Times New Roman" w:hAnsi="Times New Roman" w:cs="Times New Roman"/>
          <w:sz w:val="24"/>
          <w:szCs w:val="24"/>
        </w:rPr>
        <w:t>Social Media and Political Participation: Are Facebook, Twitter and YouTube Democratizing Our Political Systems?</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55" w:history="1">
        <w:r w:rsidRPr="006767A8">
          <w:rPr>
            <w:rStyle w:val="Kpr"/>
            <w:rFonts w:ascii="Times New Roman" w:hAnsi="Times New Roman" w:cs="Times New Roman"/>
            <w:b/>
            <w:color w:val="auto"/>
            <w:sz w:val="24"/>
            <w:szCs w:val="24"/>
            <w:u w:val="none"/>
          </w:rPr>
          <w:t>International Conference on Electronic Participatio</w:t>
        </w:r>
        <w:r w:rsidRPr="006767A8">
          <w:rPr>
            <w:rStyle w:val="Kpr"/>
            <w:rFonts w:ascii="Times New Roman" w:hAnsi="Times New Roman" w:cs="Times New Roman"/>
            <w:color w:val="auto"/>
            <w:sz w:val="24"/>
            <w:szCs w:val="24"/>
            <w:u w:val="none"/>
          </w:rPr>
          <w:t>n</w:t>
        </w:r>
      </w:hyperlink>
      <w:r w:rsidRPr="006767A8">
        <w:rPr>
          <w:rFonts w:ascii="Times New Roman" w:hAnsi="Times New Roman" w:cs="Times New Roman"/>
          <w:sz w:val="24"/>
          <w:szCs w:val="24"/>
        </w:rPr>
        <w:t>, pp.25-35.</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ELLINGER Alexander E. and DAUGHERTY Patricia J. ve PLAIR Quentin J</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(1999), </w:t>
      </w:r>
      <w:r w:rsidR="007C7885">
        <w:rPr>
          <w:rFonts w:ascii="Times New Roman" w:hAnsi="Times New Roman" w:cs="Times New Roman"/>
          <w:sz w:val="24"/>
          <w:szCs w:val="24"/>
        </w:rPr>
        <w:t>“</w:t>
      </w:r>
      <w:r w:rsidRPr="006767A8">
        <w:rPr>
          <w:rFonts w:ascii="Times New Roman" w:hAnsi="Times New Roman" w:cs="Times New Roman"/>
          <w:sz w:val="24"/>
          <w:szCs w:val="24"/>
        </w:rPr>
        <w:t>Customer Satisfaction and Loyalty in Supply Chain: the Role of Communication</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56" w:tooltip="Go to Transportation Research Part E: Logistics and Transportation Review on ScienceDirect" w:history="1">
        <w:r w:rsidRPr="006767A8">
          <w:rPr>
            <w:rStyle w:val="Kpr"/>
            <w:rFonts w:ascii="Times New Roman" w:hAnsi="Times New Roman" w:cs="Times New Roman"/>
            <w:b/>
            <w:color w:val="auto"/>
            <w:sz w:val="24"/>
            <w:szCs w:val="24"/>
            <w:u w:val="none"/>
          </w:rPr>
          <w:t>Transportation Research Part E: Logistics and Transportation Review</w:t>
        </w:r>
      </w:hyperlink>
      <w:r w:rsidRPr="006767A8">
        <w:rPr>
          <w:rFonts w:ascii="Times New Roman" w:hAnsi="Times New Roman" w:cs="Times New Roman"/>
          <w:sz w:val="24"/>
          <w:szCs w:val="24"/>
        </w:rPr>
        <w:t>, 35(2), pp.121-134.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ELLUL, Jacques; (1968), </w:t>
      </w:r>
      <w:r w:rsidRPr="006767A8">
        <w:rPr>
          <w:rFonts w:ascii="Times New Roman" w:hAnsi="Times New Roman" w:cs="Times New Roman"/>
          <w:b/>
          <w:iCs/>
          <w:sz w:val="24"/>
          <w:szCs w:val="24"/>
        </w:rPr>
        <w:t>Propaganda: The Formation of Men’s Attitudes</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(K. Kellen &amp; J. Lerner, Trans.), New York.</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ENNEW Christine T</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BANERJEE Ashish K., LI Derek; (2000), </w:t>
      </w:r>
      <w:r w:rsidR="007C7885">
        <w:rPr>
          <w:rFonts w:ascii="Times New Roman" w:hAnsi="Times New Roman" w:cs="Times New Roman"/>
          <w:sz w:val="24"/>
          <w:szCs w:val="24"/>
        </w:rPr>
        <w:t>“</w:t>
      </w:r>
      <w:r w:rsidRPr="006767A8">
        <w:rPr>
          <w:rFonts w:ascii="Times New Roman" w:hAnsi="Times New Roman" w:cs="Times New Roman"/>
          <w:spacing w:val="5"/>
          <w:sz w:val="24"/>
          <w:szCs w:val="24"/>
          <w:shd w:val="clear" w:color="auto" w:fill="FFFFFF"/>
        </w:rPr>
        <w:t>Managing Word of Mouth Communication: Empirical Evidence From India</w:t>
      </w:r>
      <w:r w:rsidR="007C7885">
        <w:rPr>
          <w:rFonts w:ascii="Times New Roman" w:hAnsi="Times New Roman" w:cs="Times New Roman"/>
          <w:spacing w:val="5"/>
          <w:sz w:val="24"/>
          <w:szCs w:val="24"/>
          <w:shd w:val="clear" w:color="auto" w:fill="FFFFFF"/>
        </w:rPr>
        <w:t>”</w:t>
      </w:r>
      <w:r w:rsidRPr="006767A8">
        <w:rPr>
          <w:rFonts w:ascii="Times New Roman" w:hAnsi="Times New Roman" w:cs="Times New Roman"/>
          <w:spacing w:val="5"/>
          <w:sz w:val="24"/>
          <w:szCs w:val="24"/>
          <w:shd w:val="clear" w:color="auto" w:fill="FFFFFF"/>
        </w:rPr>
        <w:t>, </w:t>
      </w:r>
      <w:r w:rsidRPr="006767A8">
        <w:rPr>
          <w:rFonts w:ascii="Times New Roman" w:hAnsi="Times New Roman" w:cs="Times New Roman"/>
          <w:b/>
          <w:sz w:val="24"/>
          <w:szCs w:val="24"/>
        </w:rPr>
        <w:t>International Journal of Bank Marketing</w:t>
      </w:r>
      <w:r w:rsidRPr="006767A8">
        <w:rPr>
          <w:rFonts w:ascii="Times New Roman" w:hAnsi="Times New Roman" w:cs="Times New Roman"/>
          <w:spacing w:val="5"/>
          <w:sz w:val="24"/>
          <w:szCs w:val="24"/>
          <w:shd w:val="clear" w:color="auto" w:fill="FFFFFF"/>
        </w:rPr>
        <w:t>, 18(2), pp.75-83.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ERCİNS Gülay; (2007) </w:t>
      </w:r>
      <w:r w:rsidR="007C7885">
        <w:rPr>
          <w:rFonts w:ascii="Times New Roman" w:hAnsi="Times New Roman" w:cs="Times New Roman"/>
          <w:sz w:val="24"/>
          <w:szCs w:val="24"/>
        </w:rPr>
        <w:t>“</w:t>
      </w:r>
      <w:r w:rsidRPr="006767A8">
        <w:rPr>
          <w:rFonts w:ascii="Times New Roman" w:hAnsi="Times New Roman" w:cs="Times New Roman"/>
          <w:sz w:val="24"/>
          <w:szCs w:val="24"/>
        </w:rPr>
        <w:t>Türkiye’de SosyoEkonomik Faktörlere Bağlı Olarak Değişen Seçmen Davranışı</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C.Ü İktisadi ve İdari Bilimler Dergisi</w:t>
      </w:r>
      <w:r w:rsidRPr="006767A8">
        <w:rPr>
          <w:rFonts w:ascii="Times New Roman" w:hAnsi="Times New Roman" w:cs="Times New Roman"/>
          <w:sz w:val="24"/>
          <w:szCs w:val="24"/>
        </w:rPr>
        <w:t>, 8(2), ss.25–40.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iCs/>
          <w:sz w:val="24"/>
          <w:szCs w:val="24"/>
        </w:rPr>
        <w:t xml:space="preserve">EROĞLU A. Hüsrev ve BAYRAKTAR Sumru; (2010), </w:t>
      </w:r>
      <w:r w:rsidR="007C7885">
        <w:rPr>
          <w:rFonts w:ascii="Times New Roman" w:hAnsi="Times New Roman" w:cs="Times New Roman"/>
          <w:iCs/>
          <w:sz w:val="24"/>
          <w:szCs w:val="24"/>
        </w:rPr>
        <w:t>“</w:t>
      </w:r>
      <w:r w:rsidRPr="006767A8">
        <w:rPr>
          <w:rFonts w:ascii="Times New Roman" w:hAnsi="Times New Roman" w:cs="Times New Roman"/>
          <w:sz w:val="24"/>
          <w:szCs w:val="24"/>
        </w:rPr>
        <w:t>Siyasal Pazarlama Uygulamalarının Seçmen Tercihleri Üzerine Etkileri - İzmir İli Örneği</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lastRenderedPageBreak/>
        <w:t>Süleyman Demirel Üniversitesi Sosyal Bilimler</w:t>
      </w:r>
      <w:r w:rsidRPr="006767A8">
        <w:rPr>
          <w:rFonts w:ascii="Times New Roman" w:hAnsi="Times New Roman" w:cs="Times New Roman"/>
          <w:b/>
          <w:sz w:val="24"/>
          <w:szCs w:val="24"/>
        </w:rPr>
        <w:t xml:space="preserve"> </w:t>
      </w:r>
      <w:r w:rsidRPr="006767A8">
        <w:rPr>
          <w:rFonts w:ascii="Times New Roman" w:hAnsi="Times New Roman" w:cs="Times New Roman"/>
          <w:b/>
          <w:iCs/>
          <w:sz w:val="24"/>
          <w:szCs w:val="24"/>
        </w:rPr>
        <w:t>Enstitüsü Dergisi</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12(2), ss.187-207.</w:t>
      </w:r>
    </w:p>
    <w:p w:rsidR="005B0C06" w:rsidRPr="006767A8" w:rsidRDefault="005B0C06" w:rsidP="005B0C06">
      <w:pPr>
        <w:autoSpaceDE w:val="0"/>
        <w:autoSpaceDN w:val="0"/>
        <w:adjustRightInd w:val="0"/>
        <w:spacing w:after="0" w:line="360" w:lineRule="auto"/>
        <w:ind w:left="709" w:hanging="709"/>
        <w:jc w:val="both"/>
        <w:rPr>
          <w:rStyle w:val="personname"/>
          <w:rFonts w:ascii="Times New Roman" w:hAnsi="Times New Roman" w:cs="Times New Roman"/>
          <w:sz w:val="24"/>
          <w:szCs w:val="24"/>
        </w:rPr>
      </w:pPr>
      <w:r w:rsidRPr="006767A8">
        <w:rPr>
          <w:rStyle w:val="personname"/>
          <w:rFonts w:ascii="Times New Roman" w:hAnsi="Times New Roman" w:cs="Times New Roman"/>
          <w:bCs/>
          <w:color w:val="000000"/>
          <w:sz w:val="24"/>
          <w:szCs w:val="24"/>
          <w:shd w:val="clear" w:color="auto" w:fill="FFFFFF"/>
        </w:rPr>
        <w:t xml:space="preserve">EROĞLU YALIN Bahar; (2006), </w:t>
      </w:r>
      <w:r w:rsidR="007C7885">
        <w:rPr>
          <w:rStyle w:val="personname"/>
          <w:rFonts w:ascii="Times New Roman" w:hAnsi="Times New Roman" w:cs="Times New Roman"/>
          <w:bCs/>
          <w:color w:val="000000"/>
          <w:sz w:val="24"/>
          <w:szCs w:val="24"/>
          <w:shd w:val="clear" w:color="auto" w:fill="FFFFFF"/>
        </w:rPr>
        <w:t>“</w:t>
      </w:r>
      <w:r w:rsidRPr="006767A8">
        <w:rPr>
          <w:rStyle w:val="personname"/>
          <w:rFonts w:ascii="Times New Roman" w:hAnsi="Times New Roman" w:cs="Times New Roman"/>
          <w:bCs/>
          <w:color w:val="000000"/>
          <w:sz w:val="24"/>
          <w:szCs w:val="24"/>
          <w:shd w:val="clear" w:color="auto" w:fill="FFFFFF"/>
        </w:rPr>
        <w:t>Siyasal İletişimin Reklam Boyutuna İlişkin Kuramsal Bir İnceleme</w:t>
      </w:r>
      <w:r w:rsidR="007C7885">
        <w:rPr>
          <w:rStyle w:val="personname"/>
          <w:rFonts w:ascii="Times New Roman" w:hAnsi="Times New Roman" w:cs="Times New Roman"/>
          <w:bCs/>
          <w:color w:val="000000"/>
          <w:sz w:val="24"/>
          <w:szCs w:val="24"/>
          <w:shd w:val="clear" w:color="auto" w:fill="FFFFFF"/>
        </w:rPr>
        <w:t>”</w:t>
      </w:r>
      <w:r w:rsidRPr="006767A8">
        <w:rPr>
          <w:rStyle w:val="personname"/>
          <w:rFonts w:ascii="Times New Roman" w:hAnsi="Times New Roman" w:cs="Times New Roman"/>
          <w:bCs/>
          <w:color w:val="000000"/>
          <w:sz w:val="24"/>
          <w:szCs w:val="24"/>
          <w:shd w:val="clear" w:color="auto" w:fill="FFFFFF"/>
        </w:rPr>
        <w:t xml:space="preserve">, </w:t>
      </w:r>
      <w:r w:rsidRPr="006767A8">
        <w:rPr>
          <w:rStyle w:val="personname"/>
          <w:rFonts w:ascii="Times New Roman" w:hAnsi="Times New Roman" w:cs="Times New Roman"/>
          <w:b/>
          <w:bCs/>
          <w:color w:val="000000"/>
          <w:sz w:val="24"/>
          <w:szCs w:val="24"/>
          <w:shd w:val="clear" w:color="auto" w:fill="FFFFFF"/>
        </w:rPr>
        <w:t>İstanbul Üniversitesi İletişim Fakültesi Dergisi</w:t>
      </w:r>
      <w:r w:rsidRPr="006767A8">
        <w:rPr>
          <w:rStyle w:val="personname"/>
          <w:rFonts w:ascii="Times New Roman" w:hAnsi="Times New Roman" w:cs="Times New Roman"/>
          <w:bCs/>
          <w:color w:val="000000"/>
          <w:sz w:val="24"/>
          <w:szCs w:val="24"/>
          <w:shd w:val="clear" w:color="auto" w:fill="FFFFFF"/>
        </w:rPr>
        <w:t>, 25(1), ss.169-180.</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FALKOWSKI Andrzej and CWALINA Wojciech; (2002), </w:t>
      </w:r>
      <w:r w:rsidR="007C7885">
        <w:rPr>
          <w:rFonts w:ascii="Times New Roman" w:hAnsi="Times New Roman" w:cs="Times New Roman"/>
          <w:sz w:val="24"/>
          <w:szCs w:val="24"/>
        </w:rPr>
        <w:t>“</w:t>
      </w:r>
      <w:r w:rsidRPr="006767A8">
        <w:rPr>
          <w:rFonts w:ascii="Times New Roman" w:hAnsi="Times New Roman" w:cs="Times New Roman"/>
          <w:sz w:val="24"/>
          <w:szCs w:val="24"/>
        </w:rPr>
        <w:t>Structural Models of Voter Behavior in the 2000 Polish Presidential Election</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57" w:tgtFrame="_blank" w:history="1">
        <w:r w:rsidRPr="006767A8">
          <w:rPr>
            <w:rStyle w:val="Kpr"/>
            <w:rFonts w:ascii="Times New Roman" w:hAnsi="Times New Roman" w:cs="Times New Roman"/>
            <w:b/>
            <w:color w:val="auto"/>
            <w:sz w:val="24"/>
            <w:szCs w:val="24"/>
            <w:u w:val="none"/>
          </w:rPr>
          <w:t>Journal of Political Marketing</w:t>
        </w:r>
      </w:hyperlink>
      <w:r w:rsidRPr="006767A8">
        <w:rPr>
          <w:rFonts w:ascii="Times New Roman" w:hAnsi="Times New Roman" w:cs="Times New Roman"/>
          <w:sz w:val="24"/>
          <w:szCs w:val="24"/>
        </w:rPr>
        <w:t>, 1(2-3), pp.137-158.</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FARAON Montathar, STENBERG Gerog, KAIPINEN Mauri; (2014), </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Political Campaigning </w:t>
      </w:r>
      <w:proofErr w:type="gramStart"/>
      <w:r w:rsidRPr="006767A8">
        <w:rPr>
          <w:rFonts w:ascii="Times New Roman" w:hAnsi="Times New Roman" w:cs="Times New Roman"/>
          <w:sz w:val="24"/>
          <w:szCs w:val="24"/>
        </w:rPr>
        <w:t>2.0</w:t>
      </w:r>
      <w:proofErr w:type="gramEnd"/>
      <w:r w:rsidRPr="006767A8">
        <w:rPr>
          <w:rFonts w:ascii="Times New Roman" w:hAnsi="Times New Roman" w:cs="Times New Roman"/>
          <w:sz w:val="24"/>
          <w:szCs w:val="24"/>
        </w:rPr>
        <w:t>: The Influence of Online News and Social Networking Sites on Attitudes and Behavior</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 xml:space="preserve">JeDEM </w:t>
      </w:r>
      <w:r w:rsidRPr="006767A8">
        <w:rPr>
          <w:rFonts w:ascii="Times New Roman" w:hAnsi="Times New Roman" w:cs="Times New Roman"/>
          <w:sz w:val="24"/>
          <w:szCs w:val="24"/>
        </w:rPr>
        <w:t>6(3), pp.231-247.</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FARRAG </w:t>
      </w:r>
      <w:r w:rsidRPr="006767A8">
        <w:rPr>
          <w:rStyle w:val="Kpr"/>
          <w:rFonts w:ascii="Times New Roman" w:hAnsi="Times New Roman" w:cs="Times New Roman"/>
          <w:color w:val="auto"/>
          <w:sz w:val="24"/>
          <w:szCs w:val="24"/>
          <w:u w:val="none"/>
        </w:rPr>
        <w:t>Dalia Abdel Rahman</w:t>
      </w:r>
      <w:r w:rsidRPr="006767A8">
        <w:rPr>
          <w:rFonts w:ascii="Times New Roman" w:hAnsi="Times New Roman" w:cs="Times New Roman"/>
          <w:sz w:val="24"/>
          <w:szCs w:val="24"/>
        </w:rPr>
        <w:t xml:space="preserve"> and SHAMMA </w:t>
      </w:r>
      <w:hyperlink r:id="rId58" w:history="1">
        <w:r w:rsidRPr="006767A8">
          <w:rPr>
            <w:rStyle w:val="Kpr"/>
            <w:rFonts w:ascii="Times New Roman" w:hAnsi="Times New Roman" w:cs="Times New Roman"/>
            <w:color w:val="auto"/>
            <w:sz w:val="24"/>
            <w:szCs w:val="24"/>
            <w:u w:val="none"/>
          </w:rPr>
          <w:t>Hamed</w:t>
        </w:r>
      </w:hyperlink>
      <w:r w:rsidRPr="006767A8">
        <w:rPr>
          <w:rFonts w:ascii="Times New Roman" w:hAnsi="Times New Roman" w:cs="Times New Roman"/>
          <w:sz w:val="24"/>
          <w:szCs w:val="24"/>
        </w:rPr>
        <w:t xml:space="preserve">; (2014), </w:t>
      </w:r>
      <w:r w:rsidR="007C7885">
        <w:rPr>
          <w:rFonts w:ascii="Times New Roman" w:hAnsi="Times New Roman" w:cs="Times New Roman"/>
          <w:sz w:val="24"/>
          <w:szCs w:val="24"/>
        </w:rPr>
        <w:t>“</w:t>
      </w:r>
      <w:r w:rsidRPr="006767A8">
        <w:rPr>
          <w:rFonts w:ascii="Times New Roman" w:hAnsi="Times New Roman" w:cs="Times New Roman"/>
          <w:sz w:val="24"/>
          <w:szCs w:val="24"/>
        </w:rPr>
        <w:t>Factors Influencing Voting Intentions for Egyptian Parliament Elections 2011</w:t>
      </w:r>
      <w:r w:rsidR="007C7885">
        <w:rPr>
          <w:rFonts w:ascii="Times New Roman" w:hAnsi="Times New Roman" w:cs="Times New Roman"/>
          <w:sz w:val="24"/>
          <w:szCs w:val="24"/>
        </w:rPr>
        <w:t>”</w:t>
      </w:r>
      <w:r w:rsidRPr="006767A8">
        <w:rPr>
          <w:rFonts w:ascii="Times New Roman" w:hAnsi="Times New Roman" w:cs="Times New Roman"/>
          <w:sz w:val="24"/>
          <w:szCs w:val="24"/>
        </w:rPr>
        <w:t>, </w:t>
      </w:r>
      <w:r w:rsidRPr="006767A8">
        <w:rPr>
          <w:rFonts w:ascii="Times New Roman" w:hAnsi="Times New Roman" w:cs="Times New Roman"/>
          <w:b/>
          <w:sz w:val="24"/>
          <w:szCs w:val="24"/>
        </w:rPr>
        <w:t>Journal of Islamic Marketing</w:t>
      </w:r>
      <w:r w:rsidRPr="006767A8">
        <w:rPr>
          <w:rFonts w:ascii="Times New Roman" w:hAnsi="Times New Roman" w:cs="Times New Roman"/>
          <w:sz w:val="24"/>
          <w:szCs w:val="24"/>
        </w:rPr>
        <w:t>, 5(1), pp.49-70.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FILIMONOV Kiril, RUSSMANN Uta, SVENSSON Jakob; (2016), </w:t>
      </w:r>
      <w:r w:rsidR="007C7885">
        <w:rPr>
          <w:rFonts w:ascii="Times New Roman" w:hAnsi="Times New Roman" w:cs="Times New Roman"/>
          <w:sz w:val="24"/>
          <w:szCs w:val="24"/>
        </w:rPr>
        <w:t>“</w:t>
      </w:r>
      <w:r w:rsidRPr="006767A8">
        <w:rPr>
          <w:rFonts w:ascii="Times New Roman" w:hAnsi="Times New Roman" w:cs="Times New Roman"/>
          <w:sz w:val="24"/>
          <w:szCs w:val="24"/>
        </w:rPr>
        <w:t>Picturing the Party: Instagram and Party Campaigning in the 2014 Swedish Elections</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Social Media and Society</w:t>
      </w:r>
      <w:r w:rsidRPr="006767A8">
        <w:rPr>
          <w:rFonts w:ascii="Times New Roman" w:hAnsi="Times New Roman" w:cs="Times New Roman"/>
          <w:iCs/>
          <w:sz w:val="24"/>
          <w:szCs w:val="24"/>
        </w:rPr>
        <w:t>, pp.1-11.</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GAMBAROV Vusal, ZENELAJ Besjon, BELBA Geldi; (2015), </w:t>
      </w:r>
      <w:r w:rsidR="007C7885">
        <w:rPr>
          <w:rFonts w:ascii="Times New Roman" w:hAnsi="Times New Roman" w:cs="Times New Roman"/>
          <w:sz w:val="24"/>
          <w:szCs w:val="24"/>
        </w:rPr>
        <w:t>“</w:t>
      </w:r>
      <w:r w:rsidRPr="006767A8">
        <w:rPr>
          <w:rFonts w:ascii="Times New Roman" w:hAnsi="Times New Roman" w:cs="Times New Roman"/>
          <w:sz w:val="24"/>
          <w:szCs w:val="24"/>
        </w:rPr>
        <w:t>Marketing of Political Parties on Social Media</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59" w:history="1">
        <w:r w:rsidRPr="006767A8">
          <w:rPr>
            <w:rStyle w:val="Kpr"/>
            <w:rFonts w:ascii="Times New Roman" w:hAnsi="Times New Roman" w:cs="Times New Roman"/>
            <w:b/>
            <w:color w:val="auto"/>
            <w:sz w:val="24"/>
            <w:szCs w:val="24"/>
            <w:u w:val="none"/>
          </w:rPr>
          <w:t>ICES - 5th International Conference on European Studies</w:t>
        </w:r>
      </w:hyperlink>
      <w:r w:rsidRPr="006767A8">
        <w:rPr>
          <w:rFonts w:ascii="Times New Roman" w:hAnsi="Times New Roman" w:cs="Times New Roman"/>
          <w:sz w:val="24"/>
          <w:szCs w:val="24"/>
        </w:rPr>
        <w:t>, ss.225-242. </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GARBARINO Ellen and JOHNSON Mark S</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(1999), </w:t>
      </w:r>
      <w:r w:rsidR="007C7885">
        <w:rPr>
          <w:rFonts w:ascii="Times New Roman" w:hAnsi="Times New Roman" w:cs="Times New Roman"/>
          <w:sz w:val="24"/>
          <w:szCs w:val="24"/>
        </w:rPr>
        <w:t>“</w:t>
      </w:r>
      <w:r w:rsidRPr="006767A8">
        <w:rPr>
          <w:rFonts w:ascii="Times New Roman" w:hAnsi="Times New Roman" w:cs="Times New Roman"/>
          <w:sz w:val="24"/>
          <w:szCs w:val="24"/>
        </w:rPr>
        <w:t>The Different Roles of Satisfaction, Trust, and Commitment in Customer Relationships</w:t>
      </w:r>
      <w:r w:rsidR="007C7885">
        <w:rPr>
          <w:rFonts w:ascii="Times New Roman" w:hAnsi="Times New Roman" w:cs="Times New Roman"/>
          <w:sz w:val="24"/>
          <w:szCs w:val="24"/>
        </w:rPr>
        <w:t>”</w:t>
      </w:r>
      <w:r w:rsidRPr="006767A8">
        <w:rPr>
          <w:rFonts w:ascii="Times New Roman" w:hAnsi="Times New Roman" w:cs="Times New Roman"/>
          <w:b/>
          <w:sz w:val="24"/>
          <w:szCs w:val="24"/>
        </w:rPr>
        <w:t>, Journal of Marketing</w:t>
      </w:r>
      <w:r w:rsidRPr="006767A8">
        <w:rPr>
          <w:rFonts w:ascii="Times New Roman" w:hAnsi="Times New Roman" w:cs="Times New Roman"/>
          <w:sz w:val="24"/>
          <w:szCs w:val="24"/>
        </w:rPr>
        <w:t>, 63(2), pp.70-87.</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GARCIA DE MADARIAGA, J. and VALOR C</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2007, </w:t>
      </w:r>
      <w:r w:rsidR="007C7885">
        <w:rPr>
          <w:rFonts w:ascii="Times New Roman" w:hAnsi="Times New Roman" w:cs="Times New Roman"/>
          <w:sz w:val="24"/>
          <w:szCs w:val="24"/>
        </w:rPr>
        <w:t>“</w:t>
      </w:r>
      <w:r w:rsidRPr="006767A8">
        <w:rPr>
          <w:rFonts w:ascii="Times New Roman" w:hAnsi="Times New Roman" w:cs="Times New Roman"/>
          <w:sz w:val="24"/>
          <w:szCs w:val="24"/>
        </w:rPr>
        <w:t>Stakeholders Management Systems: Empirical Insights From Relationship Marketing and Market Orientation Perspectives</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Business Ethics</w:t>
      </w:r>
      <w:r w:rsidRPr="006767A8">
        <w:rPr>
          <w:rFonts w:ascii="Times New Roman" w:hAnsi="Times New Roman" w:cs="Times New Roman"/>
          <w:sz w:val="24"/>
          <w:szCs w:val="24"/>
        </w:rPr>
        <w:t>, 71(4), pp.425-439.</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GARETH Smith, G. and SPOTSWOOD Fiona; (2013), </w:t>
      </w:r>
      <w:r w:rsidR="007C7885">
        <w:rPr>
          <w:rFonts w:ascii="Times New Roman" w:hAnsi="Times New Roman" w:cs="Times New Roman"/>
          <w:sz w:val="24"/>
          <w:szCs w:val="24"/>
        </w:rPr>
        <w:t>“</w:t>
      </w:r>
      <w:r w:rsidRPr="006767A8">
        <w:rPr>
          <w:rFonts w:ascii="Times New Roman" w:hAnsi="Times New Roman" w:cs="Times New Roman"/>
          <w:sz w:val="24"/>
          <w:szCs w:val="24"/>
        </w:rPr>
        <w:t>The Brand Equity of the Lib Dems in the 2010 General Election: A National and Local Perspective</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Political Marketing</w:t>
      </w:r>
      <w:r w:rsidRPr="006767A8">
        <w:rPr>
          <w:rFonts w:ascii="Times New Roman" w:hAnsi="Times New Roman" w:cs="Times New Roman"/>
          <w:sz w:val="24"/>
          <w:szCs w:val="24"/>
        </w:rPr>
        <w:t>, 12 (2-3). pp.182-196.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GAYO-AVELLO Daniel; (2013), </w:t>
      </w:r>
      <w:r w:rsidR="007C7885">
        <w:rPr>
          <w:rFonts w:ascii="Times New Roman" w:hAnsi="Times New Roman" w:cs="Times New Roman"/>
          <w:sz w:val="24"/>
          <w:szCs w:val="24"/>
        </w:rPr>
        <w:t>“</w:t>
      </w:r>
      <w:r w:rsidRPr="006767A8">
        <w:rPr>
          <w:rFonts w:ascii="Times New Roman" w:hAnsi="Times New Roman" w:cs="Times New Roman"/>
          <w:sz w:val="24"/>
          <w:szCs w:val="24"/>
        </w:rPr>
        <w:t>A Meta-Analysis of State-of-the- Art Electoral Prediction From Twitter Data</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Social Science Computer Review</w:t>
      </w:r>
      <w:r w:rsidRPr="006767A8">
        <w:rPr>
          <w:rFonts w:ascii="Times New Roman" w:hAnsi="Times New Roman" w:cs="Times New Roman"/>
          <w:sz w:val="24"/>
          <w:szCs w:val="24"/>
        </w:rPr>
        <w:t>, 31(6), pp.649-679.</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GEETHA NADARAJAN, BOJEI Jamil, KHALID Haliyana; (2017), </w:t>
      </w:r>
      <w:r w:rsidR="007C7885">
        <w:rPr>
          <w:rFonts w:ascii="Times New Roman" w:hAnsi="Times New Roman" w:cs="Times New Roman"/>
          <w:sz w:val="24"/>
          <w:szCs w:val="24"/>
        </w:rPr>
        <w:t>“</w:t>
      </w:r>
      <w:r w:rsidRPr="006767A8">
        <w:rPr>
          <w:rFonts w:ascii="Times New Roman" w:hAnsi="Times New Roman" w:cs="Times New Roman"/>
          <w:sz w:val="24"/>
          <w:szCs w:val="24"/>
        </w:rPr>
        <w:t>The Study on Negative eWOM and Its Relationship to Consumer’s Intention to Switch Mobile Service Provider</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Procedia Computer Science</w:t>
      </w:r>
      <w:r w:rsidRPr="006767A8">
        <w:rPr>
          <w:rFonts w:ascii="Times New Roman" w:hAnsi="Times New Roman" w:cs="Times New Roman"/>
          <w:sz w:val="24"/>
          <w:szCs w:val="24"/>
        </w:rPr>
        <w:t>, 124, pp.388-396.</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GEFEN David; (2000), E-Commerce: </w:t>
      </w:r>
      <w:r w:rsidR="007C7885">
        <w:rPr>
          <w:rFonts w:ascii="Times New Roman" w:hAnsi="Times New Roman" w:cs="Times New Roman"/>
          <w:sz w:val="24"/>
          <w:szCs w:val="24"/>
        </w:rPr>
        <w:t>“</w:t>
      </w:r>
      <w:r w:rsidRPr="006767A8">
        <w:rPr>
          <w:rFonts w:ascii="Times New Roman" w:hAnsi="Times New Roman" w:cs="Times New Roman"/>
          <w:sz w:val="24"/>
          <w:szCs w:val="24"/>
        </w:rPr>
        <w:t>The Role of Familiarity and Trust</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Omega</w:t>
      </w:r>
      <w:r w:rsidRPr="006767A8">
        <w:rPr>
          <w:rFonts w:ascii="Times New Roman" w:hAnsi="Times New Roman" w:cs="Times New Roman"/>
          <w:sz w:val="24"/>
          <w:szCs w:val="24"/>
        </w:rPr>
        <w:t>, 28(6), pp.725–737.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GENEL Mehmet Gökhan; (2012), </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Siyasal İletişim Kampanyalarında Sosyal Medyanın Kullanımı </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12 Haziran 2011 Seçimleri “Twitter” Örneği</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The Turkish Online Journal of Design, Art and Communication – TOJDAC</w:t>
      </w:r>
      <w:r w:rsidRPr="006767A8">
        <w:rPr>
          <w:rFonts w:ascii="Times New Roman" w:hAnsi="Times New Roman" w:cs="Times New Roman"/>
          <w:sz w:val="24"/>
          <w:szCs w:val="24"/>
        </w:rPr>
        <w:t>, 2(4), ss.23-31.</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GIASSON Thierry, LEES-MARSHMENT Jennifer, MARLAND Alex; (2011), </w:t>
      </w:r>
      <w:r w:rsidR="007C7885">
        <w:rPr>
          <w:rFonts w:ascii="Times New Roman" w:hAnsi="Times New Roman" w:cs="Times New Roman"/>
          <w:sz w:val="24"/>
          <w:szCs w:val="24"/>
        </w:rPr>
        <w:t>“</w:t>
      </w:r>
      <w:r w:rsidRPr="006767A8">
        <w:rPr>
          <w:rFonts w:ascii="Times New Roman" w:hAnsi="Times New Roman" w:cs="Times New Roman"/>
          <w:sz w:val="24"/>
          <w:szCs w:val="24"/>
        </w:rPr>
        <w:t>Introducing Political Marketing, GIASSON Thierry, LEES-MARSHMENT Jennifer (Ed.)</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Political Communication in Canada</w:t>
      </w:r>
      <w:r w:rsidRPr="006767A8">
        <w:rPr>
          <w:rFonts w:ascii="Times New Roman" w:hAnsi="Times New Roman" w:cs="Times New Roman"/>
          <w:sz w:val="24"/>
          <w:szCs w:val="24"/>
        </w:rPr>
        <w:t>, UBCPress, Vancouver, Toronto, pp.3-21.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GIBSON Rachel K. and RÖMMELE Andrea; (2009), </w:t>
      </w:r>
      <w:r w:rsidR="007C7885">
        <w:rPr>
          <w:rFonts w:ascii="Times New Roman" w:hAnsi="Times New Roman" w:cs="Times New Roman"/>
          <w:sz w:val="24"/>
          <w:szCs w:val="24"/>
        </w:rPr>
        <w:t>“</w:t>
      </w:r>
      <w:r w:rsidRPr="006767A8">
        <w:rPr>
          <w:rFonts w:ascii="Times New Roman" w:hAnsi="Times New Roman" w:cs="Times New Roman"/>
          <w:sz w:val="24"/>
          <w:szCs w:val="24"/>
        </w:rPr>
        <w:t>Measuring the Professionalization of Political Campaigning</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Party Politics</w:t>
      </w:r>
      <w:r w:rsidRPr="006767A8">
        <w:rPr>
          <w:rFonts w:ascii="Times New Roman" w:hAnsi="Times New Roman" w:cs="Times New Roman"/>
          <w:sz w:val="24"/>
          <w:szCs w:val="24"/>
        </w:rPr>
        <w:t>, 15(3), pp.265-293.</w:t>
      </w:r>
    </w:p>
    <w:p w:rsidR="00B46A43" w:rsidRPr="006767A8" w:rsidRDefault="005B0C06" w:rsidP="00B46A43">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GIL de ZUNIGA Homero, COPELAND Lauren, BıMBER Bruce; (2014), </w:t>
      </w:r>
      <w:r w:rsidR="007C7885">
        <w:rPr>
          <w:rFonts w:ascii="Times New Roman" w:hAnsi="Times New Roman" w:cs="Times New Roman"/>
          <w:sz w:val="24"/>
          <w:szCs w:val="24"/>
        </w:rPr>
        <w:t>“</w:t>
      </w:r>
      <w:r w:rsidRPr="006767A8">
        <w:rPr>
          <w:rFonts w:ascii="Times New Roman" w:hAnsi="Times New Roman" w:cs="Times New Roman"/>
          <w:sz w:val="24"/>
          <w:szCs w:val="24"/>
        </w:rPr>
        <w:t>Political Consumerism: Civic Engagement and the Social Media Connection</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New Media &amp; Society</w:t>
      </w:r>
      <w:r w:rsidRPr="006767A8">
        <w:rPr>
          <w:rFonts w:ascii="Times New Roman" w:hAnsi="Times New Roman" w:cs="Times New Roman"/>
          <w:sz w:val="24"/>
          <w:szCs w:val="24"/>
        </w:rPr>
        <w:t>, 16(3), pp.488–506.</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GIL de ZUNIGA Homero, JUNG Nakwon, VALENZUELA SABESTIAN; (2012), </w:t>
      </w:r>
      <w:r w:rsidR="007C7885">
        <w:rPr>
          <w:rFonts w:ascii="Times New Roman" w:hAnsi="Times New Roman" w:cs="Times New Roman"/>
          <w:sz w:val="24"/>
          <w:szCs w:val="24"/>
        </w:rPr>
        <w:t>“</w:t>
      </w:r>
      <w:r w:rsidRPr="006767A8">
        <w:rPr>
          <w:rFonts w:ascii="Times New Roman" w:hAnsi="Times New Roman" w:cs="Times New Roman"/>
          <w:sz w:val="24"/>
          <w:szCs w:val="24"/>
        </w:rPr>
        <w:t>Social Media Use for News and Individuals' Social Capital, Civic Engagement and Political Participation</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Cumputer-Mediated Communication</w:t>
      </w:r>
      <w:r w:rsidRPr="006767A8">
        <w:rPr>
          <w:rFonts w:ascii="Times New Roman" w:hAnsi="Times New Roman" w:cs="Times New Roman"/>
          <w:sz w:val="24"/>
          <w:szCs w:val="24"/>
        </w:rPr>
        <w:t>, 17(3), pp.319-336.</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GILLMOR Dan; (2004), </w:t>
      </w:r>
      <w:r w:rsidR="007C7885">
        <w:rPr>
          <w:rFonts w:ascii="Times New Roman" w:hAnsi="Times New Roman" w:cs="Times New Roman"/>
          <w:sz w:val="24"/>
          <w:szCs w:val="24"/>
        </w:rPr>
        <w:t>“</w:t>
      </w:r>
      <w:r w:rsidRPr="006767A8">
        <w:rPr>
          <w:rFonts w:ascii="Times New Roman" w:hAnsi="Times New Roman" w:cs="Times New Roman"/>
          <w:sz w:val="24"/>
          <w:szCs w:val="24"/>
        </w:rPr>
        <w:t>We the Media: The Rise of Citizen Journalists</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National Civic Review</w:t>
      </w:r>
      <w:r w:rsidRPr="006767A8">
        <w:rPr>
          <w:rFonts w:ascii="Times New Roman" w:hAnsi="Times New Roman" w:cs="Times New Roman"/>
          <w:sz w:val="24"/>
          <w:szCs w:val="24"/>
        </w:rPr>
        <w:t>, (93)3, pp.58-63.</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GİRİŞKEN Yener, BULUT Diren, KURTULUŞ Sema; (2015), “Sosyal Olayların Siyasal Marka Kişiliği Üzerine Yansımaları”, </w:t>
      </w:r>
      <w:r w:rsidRPr="006767A8">
        <w:rPr>
          <w:rFonts w:ascii="Times New Roman" w:hAnsi="Times New Roman" w:cs="Times New Roman"/>
          <w:b/>
          <w:sz w:val="24"/>
          <w:szCs w:val="24"/>
        </w:rPr>
        <w:t>Marmara Üniversitesi İktisadi ve İdari Bilimler Dergisi</w:t>
      </w:r>
      <w:r w:rsidRPr="006767A8">
        <w:rPr>
          <w:rFonts w:ascii="Times New Roman" w:hAnsi="Times New Roman" w:cs="Times New Roman"/>
          <w:sz w:val="24"/>
          <w:szCs w:val="24"/>
        </w:rPr>
        <w:t>, 37(2), ss.285-306.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iCs/>
          <w:sz w:val="24"/>
          <w:szCs w:val="24"/>
        </w:rPr>
      </w:pPr>
      <w:r w:rsidRPr="006767A8">
        <w:rPr>
          <w:rFonts w:ascii="Times New Roman" w:hAnsi="Times New Roman" w:cs="Times New Roman"/>
          <w:sz w:val="24"/>
          <w:szCs w:val="24"/>
        </w:rPr>
        <w:t>GLANTZ David M</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(2013), </w:t>
      </w:r>
      <w:r w:rsidR="007C7885">
        <w:rPr>
          <w:rFonts w:ascii="Times New Roman" w:hAnsi="Times New Roman" w:cs="Times New Roman"/>
          <w:sz w:val="24"/>
          <w:szCs w:val="24"/>
        </w:rPr>
        <w:t>“</w:t>
      </w:r>
      <w:r w:rsidRPr="006767A8">
        <w:rPr>
          <w:rFonts w:ascii="Times New Roman" w:hAnsi="Times New Roman" w:cs="Times New Roman"/>
          <w:sz w:val="24"/>
          <w:szCs w:val="24"/>
        </w:rPr>
        <w:t>Instagram, Kerric HARVEY (Ed.)</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Encyclopedia of Social Media and Politics</w:t>
      </w:r>
      <w:r w:rsidRPr="006767A8">
        <w:rPr>
          <w:rFonts w:ascii="Times New Roman" w:hAnsi="Times New Roman" w:cs="Times New Roman"/>
          <w:sz w:val="24"/>
          <w:szCs w:val="24"/>
        </w:rPr>
        <w:t>, pp.694–696.</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GORDON Brett R</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w:t>
      </w:r>
      <w:r w:rsidRPr="006767A8">
        <w:rPr>
          <w:rFonts w:ascii="Times New Roman" w:eastAsia="Times New Roman" w:hAnsi="Times New Roman" w:cs="Times New Roman"/>
          <w:sz w:val="24"/>
          <w:szCs w:val="24"/>
          <w:lang w:eastAsia="tr-TR"/>
        </w:rPr>
        <w:t xml:space="preserve">Mitchell J. LOVETT, SHACHAR Ron, ARCENEAUX Kevin, MOORTHY Sridhar, PERESS Michael, RAO Akshay, SEN Subrata, SOBERMAN David, URMINSKY Oleg; </w:t>
      </w:r>
      <w:r w:rsidRPr="006767A8">
        <w:rPr>
          <w:rFonts w:ascii="Times New Roman" w:hAnsi="Times New Roman" w:cs="Times New Roman"/>
          <w:sz w:val="24"/>
          <w:szCs w:val="24"/>
        </w:rPr>
        <w:t xml:space="preserve">(2012), </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Marketing and Politics: </w:t>
      </w:r>
      <w:r w:rsidRPr="006767A8">
        <w:rPr>
          <w:rFonts w:ascii="Times New Roman" w:hAnsi="Times New Roman" w:cs="Times New Roman"/>
          <w:sz w:val="24"/>
          <w:szCs w:val="24"/>
        </w:rPr>
        <w:lastRenderedPageBreak/>
        <w:t>Models, Behavior, and Policy Implications</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Marketing Letters</w:t>
      </w:r>
      <w:r w:rsidRPr="006767A8">
        <w:rPr>
          <w:rFonts w:ascii="Times New Roman" w:hAnsi="Times New Roman" w:cs="Times New Roman"/>
          <w:sz w:val="24"/>
          <w:szCs w:val="24"/>
        </w:rPr>
        <w:t>, 23(2), pp.391-403.</w:t>
      </w:r>
    </w:p>
    <w:p w:rsidR="005B0C06"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GOYETTE Isabelle, RICARD Line, BERGERON Jasmin, MARTICOTTE François; (2010), e-WOM Scale: Word-of-Mouth Measurement Scale for e-Services Context, </w:t>
      </w:r>
      <w:r w:rsidRPr="006767A8">
        <w:rPr>
          <w:rFonts w:ascii="Times New Roman" w:hAnsi="Times New Roman" w:cs="Times New Roman"/>
          <w:b/>
          <w:bCs/>
          <w:sz w:val="24"/>
          <w:szCs w:val="24"/>
        </w:rPr>
        <w:t>Canadian Journal of Administrative Sciences</w:t>
      </w:r>
      <w:r w:rsidRPr="006767A8">
        <w:rPr>
          <w:rFonts w:ascii="Times New Roman" w:hAnsi="Times New Roman" w:cs="Times New Roman"/>
          <w:sz w:val="24"/>
          <w:szCs w:val="24"/>
        </w:rPr>
        <w:t>, 27, pp.5-23.</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GÖKÇE Orhan, AKGÜN Birol, KARAÇOR Süleyman; (2002), </w:t>
      </w:r>
      <w:r w:rsidR="007C7885">
        <w:rPr>
          <w:rFonts w:ascii="Times New Roman" w:hAnsi="Times New Roman" w:cs="Times New Roman"/>
          <w:sz w:val="24"/>
          <w:szCs w:val="24"/>
        </w:rPr>
        <w:t>“</w:t>
      </w:r>
      <w:r w:rsidRPr="006767A8">
        <w:rPr>
          <w:rFonts w:ascii="Times New Roman" w:hAnsi="Times New Roman" w:cs="Times New Roman"/>
          <w:sz w:val="24"/>
          <w:szCs w:val="24"/>
        </w:rPr>
        <w:t>3 Kasım Seçimlerinin Anotomisi: Türk Siyasetinde Süreklilik ve Değişim</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Selçuk Üniversitesi İktisadi ve İdari Bilimler Fakültesi Sosyal ve Ekonomik Araştırmalar Dergisi</w:t>
      </w:r>
      <w:r w:rsidRPr="006767A8">
        <w:rPr>
          <w:rFonts w:ascii="Times New Roman" w:hAnsi="Times New Roman" w:cs="Times New Roman"/>
          <w:sz w:val="24"/>
          <w:szCs w:val="24"/>
        </w:rPr>
        <w:t>, 2(4), ss.1-44.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GRAHAM Jeffrey and HAVLENA William; (2007), </w:t>
      </w:r>
      <w:r w:rsidR="007C7885">
        <w:rPr>
          <w:rFonts w:ascii="Times New Roman" w:hAnsi="Times New Roman" w:cs="Times New Roman"/>
          <w:sz w:val="24"/>
          <w:szCs w:val="24"/>
        </w:rPr>
        <w:t xml:space="preserve">“Finding the </w:t>
      </w:r>
      <w:r w:rsidRPr="006767A8">
        <w:rPr>
          <w:rFonts w:ascii="Times New Roman" w:hAnsi="Times New Roman" w:cs="Times New Roman"/>
          <w:sz w:val="24"/>
          <w:szCs w:val="24"/>
        </w:rPr>
        <w:t>Missing Link: Advertising's Impact on Word of Mouth, Web Searches, and Site Visits</w:t>
      </w:r>
      <w:r w:rsidR="007C7885">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60" w:history="1">
        <w:r w:rsidRPr="006767A8">
          <w:rPr>
            <w:rStyle w:val="Kpr"/>
            <w:rFonts w:ascii="Times New Roman" w:hAnsi="Times New Roman" w:cs="Times New Roman"/>
            <w:b/>
            <w:color w:val="auto"/>
            <w:sz w:val="24"/>
            <w:szCs w:val="24"/>
            <w:u w:val="none"/>
          </w:rPr>
          <w:t>Journal of Advertising Research</w:t>
        </w:r>
      </w:hyperlink>
      <w:r w:rsidRPr="006767A8">
        <w:rPr>
          <w:rFonts w:ascii="Times New Roman" w:hAnsi="Times New Roman" w:cs="Times New Roman"/>
          <w:sz w:val="24"/>
          <w:szCs w:val="24"/>
        </w:rPr>
        <w:t>, 47(4), pp.427-435.</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GREWAL Dhruv, HARDESTY David M</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IYER Gopalkrishnan R.; (2004), </w:t>
      </w:r>
      <w:r w:rsidR="003B0DE8">
        <w:rPr>
          <w:rFonts w:ascii="Times New Roman" w:hAnsi="Times New Roman" w:cs="Times New Roman"/>
          <w:sz w:val="24"/>
          <w:szCs w:val="24"/>
        </w:rPr>
        <w:t>“</w:t>
      </w:r>
      <w:r w:rsidRPr="006767A8">
        <w:rPr>
          <w:rFonts w:ascii="Times New Roman" w:hAnsi="Times New Roman" w:cs="Times New Roman"/>
          <w:sz w:val="24"/>
          <w:szCs w:val="24"/>
        </w:rPr>
        <w:t>The Effects of Buyer Identification and Purchase Timing on Consumers' Perceptions of Trust, Price Fairness, and Repurchase Intentions</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61" w:tooltip="Journal of Interactive Marketing homepage" w:history="1">
        <w:r w:rsidRPr="006767A8">
          <w:rPr>
            <w:rStyle w:val="Kpr"/>
            <w:rFonts w:ascii="Times New Roman" w:hAnsi="Times New Roman" w:cs="Times New Roman"/>
            <w:b/>
            <w:color w:val="auto"/>
            <w:sz w:val="24"/>
            <w:szCs w:val="24"/>
            <w:u w:val="none"/>
          </w:rPr>
          <w:t>Journal of Interactive Marketing</w:t>
        </w:r>
      </w:hyperlink>
      <w:r w:rsidRPr="006767A8">
        <w:rPr>
          <w:rFonts w:ascii="Times New Roman" w:hAnsi="Times New Roman" w:cs="Times New Roman"/>
          <w:sz w:val="24"/>
          <w:szCs w:val="24"/>
        </w:rPr>
        <w:t>, 18(4), pp.87-100.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GRONLUND Kimmo and SETALA Maija; (2007), </w:t>
      </w:r>
      <w:r w:rsidR="003B0DE8">
        <w:rPr>
          <w:rFonts w:ascii="Times New Roman" w:hAnsi="Times New Roman" w:cs="Times New Roman"/>
          <w:sz w:val="24"/>
          <w:szCs w:val="24"/>
        </w:rPr>
        <w:t>“</w:t>
      </w:r>
      <w:r w:rsidRPr="006767A8">
        <w:rPr>
          <w:rFonts w:ascii="Times New Roman" w:hAnsi="Times New Roman" w:cs="Times New Roman"/>
          <w:sz w:val="24"/>
          <w:szCs w:val="24"/>
        </w:rPr>
        <w:t>Political Trust, Satisfaction and Voter Turnout</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Comparative European Politics</w:t>
      </w:r>
      <w:r w:rsidRPr="006767A8">
        <w:rPr>
          <w:rFonts w:ascii="Times New Roman" w:hAnsi="Times New Roman" w:cs="Times New Roman"/>
          <w:sz w:val="24"/>
          <w:szCs w:val="24"/>
        </w:rPr>
        <w:t>, 5(4), pp.400–422.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iCs/>
          <w:sz w:val="24"/>
          <w:szCs w:val="24"/>
        </w:rPr>
      </w:pPr>
      <w:r w:rsidRPr="006767A8">
        <w:rPr>
          <w:rFonts w:ascii="Times New Roman" w:hAnsi="Times New Roman" w:cs="Times New Roman"/>
          <w:sz w:val="24"/>
          <w:szCs w:val="24"/>
        </w:rPr>
        <w:t xml:space="preserve">GRONROOS Christian; (1984), </w:t>
      </w:r>
      <w:r w:rsidR="003B0DE8">
        <w:rPr>
          <w:rFonts w:ascii="Times New Roman" w:hAnsi="Times New Roman" w:cs="Times New Roman"/>
          <w:sz w:val="24"/>
          <w:szCs w:val="24"/>
        </w:rPr>
        <w:t>“</w:t>
      </w:r>
      <w:r w:rsidRPr="006767A8">
        <w:rPr>
          <w:rFonts w:ascii="Times New Roman" w:hAnsi="Times New Roman" w:cs="Times New Roman"/>
          <w:sz w:val="24"/>
          <w:szCs w:val="24"/>
        </w:rPr>
        <w:t>A Service Quality Model and its Marketing Implications</w:t>
      </w:r>
      <w:r w:rsidR="003B0DE8">
        <w:rPr>
          <w:rFonts w:ascii="Times New Roman" w:hAnsi="Times New Roman" w:cs="Times New Roman"/>
          <w:sz w:val="24"/>
          <w:szCs w:val="24"/>
        </w:rPr>
        <w:t>”</w:t>
      </w:r>
      <w:r w:rsidRPr="006767A8">
        <w:rPr>
          <w:rFonts w:ascii="Times New Roman" w:hAnsi="Times New Roman" w:cs="Times New Roman"/>
          <w:sz w:val="24"/>
          <w:szCs w:val="24"/>
        </w:rPr>
        <w:t>, </w:t>
      </w:r>
      <w:r w:rsidRPr="006767A8">
        <w:rPr>
          <w:rFonts w:ascii="Times New Roman" w:hAnsi="Times New Roman" w:cs="Times New Roman"/>
          <w:b/>
          <w:sz w:val="24"/>
          <w:szCs w:val="24"/>
        </w:rPr>
        <w:t>European Journal of Marketing</w:t>
      </w:r>
      <w:r w:rsidRPr="006767A8">
        <w:rPr>
          <w:rFonts w:ascii="Times New Roman" w:hAnsi="Times New Roman" w:cs="Times New Roman"/>
          <w:sz w:val="24"/>
          <w:szCs w:val="24"/>
        </w:rPr>
        <w:t>, 4(18), pp.36-44.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GRONROOS Christian</w:t>
      </w:r>
      <w:r w:rsidRPr="006767A8">
        <w:rPr>
          <w:rStyle w:val="nlmpublisher-loc"/>
          <w:rFonts w:ascii="Times New Roman" w:hAnsi="Times New Roman" w:cs="Times New Roman"/>
          <w:color w:val="515151"/>
          <w:spacing w:val="5"/>
          <w:sz w:val="24"/>
          <w:szCs w:val="24"/>
          <w:shd w:val="clear" w:color="auto" w:fill="FFFFFF"/>
        </w:rPr>
        <w:t xml:space="preserve">; </w:t>
      </w:r>
      <w:r w:rsidRPr="006767A8">
        <w:rPr>
          <w:rFonts w:ascii="Times New Roman" w:hAnsi="Times New Roman" w:cs="Times New Roman"/>
          <w:sz w:val="24"/>
          <w:szCs w:val="24"/>
        </w:rPr>
        <w:t>(1994),</w:t>
      </w:r>
      <w:r w:rsidRPr="006767A8">
        <w:rPr>
          <w:rStyle w:val="nlmpublisher-loc"/>
          <w:rFonts w:ascii="Times New Roman" w:hAnsi="Times New Roman" w:cs="Times New Roman"/>
          <w:color w:val="515151"/>
          <w:spacing w:val="5"/>
          <w:sz w:val="24"/>
          <w:szCs w:val="24"/>
          <w:shd w:val="clear" w:color="auto" w:fill="FFFFFF"/>
        </w:rPr>
        <w:t xml:space="preserve"> </w:t>
      </w:r>
      <w:r w:rsidR="003B0DE8">
        <w:rPr>
          <w:rStyle w:val="nlmpublisher-loc"/>
          <w:rFonts w:ascii="Times New Roman" w:hAnsi="Times New Roman" w:cs="Times New Roman"/>
          <w:color w:val="515151"/>
          <w:spacing w:val="5"/>
          <w:sz w:val="24"/>
          <w:szCs w:val="24"/>
          <w:shd w:val="clear" w:color="auto" w:fill="FFFFFF"/>
        </w:rPr>
        <w:t>“</w:t>
      </w:r>
      <w:r w:rsidRPr="006767A8">
        <w:rPr>
          <w:rFonts w:ascii="Times New Roman" w:hAnsi="Times New Roman" w:cs="Times New Roman"/>
          <w:sz w:val="24"/>
          <w:szCs w:val="24"/>
        </w:rPr>
        <w:t>From Marketing Mix to Relationship Marketing: Towards a Paradigm Shift in Marketing</w:t>
      </w:r>
      <w:r w:rsidR="003B0DE8">
        <w:rPr>
          <w:rFonts w:ascii="Times New Roman" w:hAnsi="Times New Roman" w:cs="Times New Roman"/>
          <w:sz w:val="24"/>
          <w:szCs w:val="24"/>
        </w:rPr>
        <w:t>”</w:t>
      </w:r>
      <w:r w:rsidRPr="006767A8">
        <w:rPr>
          <w:rFonts w:ascii="Times New Roman" w:hAnsi="Times New Roman" w:cs="Times New Roman"/>
          <w:sz w:val="24"/>
          <w:szCs w:val="24"/>
        </w:rPr>
        <w:t>, </w:t>
      </w:r>
      <w:r w:rsidRPr="006767A8">
        <w:rPr>
          <w:rFonts w:ascii="Times New Roman" w:hAnsi="Times New Roman" w:cs="Times New Roman"/>
          <w:b/>
          <w:sz w:val="24"/>
          <w:szCs w:val="24"/>
        </w:rPr>
        <w:t>Management Decision</w:t>
      </w:r>
      <w:r w:rsidRPr="006767A8">
        <w:rPr>
          <w:rFonts w:ascii="Times New Roman" w:hAnsi="Times New Roman" w:cs="Times New Roman"/>
          <w:sz w:val="24"/>
          <w:szCs w:val="24"/>
        </w:rPr>
        <w:t>, 32(2), pp.4-20.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shd w:val="clear" w:color="auto" w:fill="FFFFFF"/>
        </w:rPr>
        <w:t xml:space="preserve">GÜLER Emel Gönenç ve ÜLKER Elif; (2010), </w:t>
      </w:r>
      <w:r w:rsidR="003B0DE8">
        <w:rPr>
          <w:rFonts w:ascii="Times New Roman" w:hAnsi="Times New Roman" w:cs="Times New Roman"/>
          <w:sz w:val="24"/>
          <w:szCs w:val="24"/>
          <w:shd w:val="clear" w:color="auto" w:fill="FFFFFF"/>
        </w:rPr>
        <w:t>“</w:t>
      </w:r>
      <w:r w:rsidRPr="006767A8">
        <w:rPr>
          <w:rFonts w:ascii="Times New Roman" w:hAnsi="Times New Roman" w:cs="Times New Roman"/>
          <w:sz w:val="24"/>
          <w:szCs w:val="24"/>
          <w:shd w:val="clear" w:color="auto" w:fill="FFFFFF"/>
        </w:rPr>
        <w:t>Politik Pazarlama ve Örnek Bir Olay İncelemesi: Barack OBAMA</w:t>
      </w:r>
      <w:r w:rsidR="003B0DE8">
        <w:rPr>
          <w:rFonts w:ascii="Times New Roman" w:hAnsi="Times New Roman" w:cs="Times New Roman"/>
          <w:sz w:val="24"/>
          <w:szCs w:val="24"/>
          <w:shd w:val="clear" w:color="auto" w:fill="FFFFFF"/>
        </w:rPr>
        <w:t>”</w:t>
      </w:r>
      <w:r w:rsidRPr="006767A8">
        <w:rPr>
          <w:rFonts w:ascii="Times New Roman" w:hAnsi="Times New Roman" w:cs="Times New Roman"/>
          <w:sz w:val="24"/>
          <w:szCs w:val="24"/>
          <w:shd w:val="clear" w:color="auto" w:fill="FFFFFF"/>
        </w:rPr>
        <w:t xml:space="preserve">, </w:t>
      </w:r>
      <w:r w:rsidRPr="006767A8">
        <w:rPr>
          <w:rFonts w:ascii="Times New Roman" w:hAnsi="Times New Roman" w:cs="Times New Roman"/>
          <w:b/>
          <w:sz w:val="24"/>
          <w:szCs w:val="24"/>
          <w:shd w:val="clear" w:color="auto" w:fill="FFFFFF"/>
        </w:rPr>
        <w:t>Social Sciences</w:t>
      </w:r>
      <w:r w:rsidRPr="006767A8">
        <w:rPr>
          <w:rFonts w:ascii="Times New Roman" w:hAnsi="Times New Roman" w:cs="Times New Roman"/>
          <w:sz w:val="24"/>
          <w:szCs w:val="24"/>
          <w:shd w:val="clear" w:color="auto" w:fill="FFFFFF"/>
        </w:rPr>
        <w:t>, 5(2), ss.92-107.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GÜLMEZ Mustafa;  (2010), “Ağızdan Ağıza İletişim ve Pazarlama”, İnci VARİNLİ, Kahraman ÇATI (Ed.), </w:t>
      </w:r>
      <w:r w:rsidRPr="006767A8">
        <w:rPr>
          <w:rFonts w:ascii="Times New Roman" w:hAnsi="Times New Roman" w:cs="Times New Roman"/>
          <w:b/>
          <w:iCs/>
          <w:sz w:val="24"/>
          <w:szCs w:val="24"/>
        </w:rPr>
        <w:t>Güncel Pazarlama Yaklaşımlarında Seçmeler</w:t>
      </w:r>
      <w:r w:rsidRPr="006767A8">
        <w:rPr>
          <w:rFonts w:ascii="Times New Roman" w:hAnsi="Times New Roman" w:cs="Times New Roman"/>
          <w:i/>
          <w:iCs/>
          <w:sz w:val="24"/>
          <w:szCs w:val="24"/>
        </w:rPr>
        <w:t xml:space="preserve">, </w:t>
      </w:r>
      <w:r w:rsidRPr="006767A8">
        <w:rPr>
          <w:rFonts w:ascii="Times New Roman" w:hAnsi="Times New Roman" w:cs="Times New Roman"/>
          <w:sz w:val="24"/>
          <w:szCs w:val="24"/>
        </w:rPr>
        <w:t>Detay Yayıncılık, Ankara, ss.315-336.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GÜLTEKİN Bilgehan; (2001), “Siyasal Pazarlarama”, 6. Ulusal Pazarlama Kongresi, Erzurum.</w:t>
      </w:r>
    </w:p>
    <w:p w:rsidR="005B0C06" w:rsidRPr="006767A8" w:rsidRDefault="005B0C06" w:rsidP="005B0C06">
      <w:pPr>
        <w:autoSpaceDE w:val="0"/>
        <w:autoSpaceDN w:val="0"/>
        <w:adjustRightInd w:val="0"/>
        <w:spacing w:after="0" w:line="360" w:lineRule="auto"/>
        <w:ind w:left="709" w:hanging="709"/>
        <w:jc w:val="both"/>
        <w:rPr>
          <w:rStyle w:val="personname"/>
          <w:rFonts w:ascii="Times New Roman" w:hAnsi="Times New Roman" w:cs="Times New Roman"/>
          <w:bCs/>
          <w:color w:val="000000"/>
          <w:sz w:val="24"/>
          <w:szCs w:val="24"/>
          <w:shd w:val="clear" w:color="auto" w:fill="FFFFFF"/>
        </w:rPr>
      </w:pPr>
      <w:r w:rsidRPr="006767A8">
        <w:rPr>
          <w:rStyle w:val="personname"/>
          <w:rFonts w:ascii="Times New Roman" w:hAnsi="Times New Roman" w:cs="Times New Roman"/>
          <w:bCs/>
          <w:color w:val="000000"/>
          <w:sz w:val="24"/>
          <w:szCs w:val="24"/>
          <w:shd w:val="clear" w:color="auto" w:fill="FFFFFF"/>
        </w:rPr>
        <w:lastRenderedPageBreak/>
        <w:t xml:space="preserve">GÜNGÖRMEZ Bengül; (2002), </w:t>
      </w:r>
      <w:r w:rsidR="003B0DE8">
        <w:rPr>
          <w:rStyle w:val="personname"/>
          <w:rFonts w:ascii="Times New Roman" w:hAnsi="Times New Roman" w:cs="Times New Roman"/>
          <w:bCs/>
          <w:color w:val="000000"/>
          <w:sz w:val="24"/>
          <w:szCs w:val="24"/>
          <w:shd w:val="clear" w:color="auto" w:fill="FFFFFF"/>
        </w:rPr>
        <w:t>“</w:t>
      </w:r>
      <w:r w:rsidRPr="006767A8">
        <w:rPr>
          <w:rStyle w:val="personname"/>
          <w:rFonts w:ascii="Times New Roman" w:hAnsi="Times New Roman" w:cs="Times New Roman"/>
          <w:bCs/>
          <w:color w:val="000000"/>
          <w:sz w:val="24"/>
          <w:szCs w:val="24"/>
          <w:shd w:val="clear" w:color="auto" w:fill="FFFFFF"/>
        </w:rPr>
        <w:t>Kitle İletişim Araçları, Siyaset ve Propaganda</w:t>
      </w:r>
      <w:r w:rsidR="003B0DE8">
        <w:rPr>
          <w:rStyle w:val="personname"/>
          <w:rFonts w:ascii="Times New Roman" w:hAnsi="Times New Roman" w:cs="Times New Roman"/>
          <w:bCs/>
          <w:color w:val="000000"/>
          <w:sz w:val="24"/>
          <w:szCs w:val="24"/>
          <w:shd w:val="clear" w:color="auto" w:fill="FFFFFF"/>
        </w:rPr>
        <w:t>”</w:t>
      </w:r>
      <w:r w:rsidRPr="006767A8">
        <w:rPr>
          <w:rStyle w:val="personname"/>
          <w:rFonts w:ascii="Times New Roman" w:hAnsi="Times New Roman" w:cs="Times New Roman"/>
          <w:bCs/>
          <w:color w:val="000000"/>
          <w:sz w:val="24"/>
          <w:szCs w:val="24"/>
          <w:shd w:val="clear" w:color="auto" w:fill="FFFFFF"/>
        </w:rPr>
        <w:t xml:space="preserve">, </w:t>
      </w:r>
      <w:r w:rsidRPr="006767A8">
        <w:rPr>
          <w:rStyle w:val="personname"/>
          <w:rFonts w:ascii="Times New Roman" w:hAnsi="Times New Roman" w:cs="Times New Roman"/>
          <w:b/>
          <w:bCs/>
          <w:color w:val="000000"/>
          <w:sz w:val="24"/>
          <w:szCs w:val="24"/>
          <w:shd w:val="clear" w:color="auto" w:fill="FFFFFF"/>
        </w:rPr>
        <w:t>Uludağ Üniversitesi Fen-Edebiyat Fakültesi Sosyal Bilimler Dergisi</w:t>
      </w:r>
      <w:r w:rsidRPr="006767A8">
        <w:rPr>
          <w:rStyle w:val="personname"/>
          <w:rFonts w:ascii="Times New Roman" w:hAnsi="Times New Roman" w:cs="Times New Roman"/>
          <w:bCs/>
          <w:color w:val="000000"/>
          <w:sz w:val="24"/>
          <w:szCs w:val="24"/>
          <w:shd w:val="clear" w:color="auto" w:fill="FFFFFF"/>
        </w:rPr>
        <w:t>, 3(3), ss.1-12.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iCs/>
          <w:sz w:val="24"/>
          <w:szCs w:val="24"/>
        </w:rPr>
      </w:pPr>
      <w:r w:rsidRPr="006767A8">
        <w:rPr>
          <w:rFonts w:ascii="Times New Roman" w:hAnsi="Times New Roman" w:cs="Times New Roman"/>
          <w:sz w:val="24"/>
          <w:szCs w:val="24"/>
        </w:rPr>
        <w:t xml:space="preserve">GÜRBÜZ Esen, İNAL Mehmet Emin; (2004), </w:t>
      </w:r>
      <w:r w:rsidRPr="006767A8">
        <w:rPr>
          <w:rFonts w:ascii="Times New Roman" w:hAnsi="Times New Roman" w:cs="Times New Roman"/>
          <w:b/>
          <w:iCs/>
          <w:sz w:val="24"/>
          <w:szCs w:val="24"/>
        </w:rPr>
        <w:t>Siyasal Pazarlama</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Nobel Yayın Dağıtım, Ankara.</w:t>
      </w:r>
      <w:r w:rsidRPr="006767A8">
        <w:rPr>
          <w:rFonts w:ascii="Times New Roman" w:hAnsi="Times New Roman" w:cs="Times New Roman"/>
          <w:iCs/>
          <w:sz w:val="24"/>
          <w:szCs w:val="24"/>
        </w:rPr>
        <w:t xml:space="preserve"> </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GÜVEN Süleyman; (2017), </w:t>
      </w:r>
      <w:r w:rsidR="003B0DE8">
        <w:rPr>
          <w:rFonts w:ascii="Times New Roman" w:hAnsi="Times New Roman" w:cs="Times New Roman"/>
          <w:sz w:val="24"/>
          <w:szCs w:val="24"/>
        </w:rPr>
        <w:t>“</w:t>
      </w:r>
      <w:r w:rsidRPr="006767A8">
        <w:rPr>
          <w:rFonts w:ascii="Times New Roman" w:hAnsi="Times New Roman" w:cs="Times New Roman"/>
          <w:sz w:val="24"/>
          <w:szCs w:val="24"/>
        </w:rPr>
        <w:t>Siyasal İletişim Sürecinin Dönüşümü, Siyasal Katılım ve İletişim Teknolojileri</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The Turkish Online Journal of Design, Art and Communication – TOJDAC</w:t>
      </w:r>
      <w:r w:rsidRPr="006767A8">
        <w:rPr>
          <w:rFonts w:ascii="Times New Roman" w:hAnsi="Times New Roman" w:cs="Times New Roman"/>
          <w:sz w:val="24"/>
          <w:szCs w:val="24"/>
        </w:rPr>
        <w:t>, 7(2), ss.175-191.</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HAKANSSON Peter and WITMER Hope; (2015), </w:t>
      </w:r>
      <w:r w:rsidR="003B0DE8">
        <w:rPr>
          <w:rFonts w:ascii="Times New Roman" w:hAnsi="Times New Roman" w:cs="Times New Roman"/>
          <w:sz w:val="24"/>
          <w:szCs w:val="24"/>
        </w:rPr>
        <w:t>“</w:t>
      </w:r>
      <w:r w:rsidRPr="006767A8">
        <w:rPr>
          <w:rFonts w:ascii="Times New Roman" w:hAnsi="Times New Roman" w:cs="Times New Roman"/>
          <w:sz w:val="24"/>
          <w:szCs w:val="24"/>
        </w:rPr>
        <w:t>Social Media and Trust-A Systematic Literature Review</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Business and Economics</w:t>
      </w:r>
      <w:r w:rsidRPr="006767A8">
        <w:rPr>
          <w:rFonts w:ascii="Times New Roman" w:hAnsi="Times New Roman" w:cs="Times New Roman"/>
          <w:sz w:val="24"/>
          <w:szCs w:val="24"/>
        </w:rPr>
        <w:t>, 6(3), pp.517-524.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HAKANSSON Peter and WITMER Hope; (2015), </w:t>
      </w:r>
      <w:r w:rsidR="003B0DE8">
        <w:rPr>
          <w:rFonts w:ascii="Times New Roman" w:hAnsi="Times New Roman" w:cs="Times New Roman"/>
          <w:sz w:val="24"/>
          <w:szCs w:val="24"/>
        </w:rPr>
        <w:t>“</w:t>
      </w:r>
      <w:r w:rsidRPr="006767A8">
        <w:rPr>
          <w:rFonts w:ascii="Times New Roman" w:hAnsi="Times New Roman" w:cs="Times New Roman"/>
          <w:sz w:val="24"/>
          <w:szCs w:val="24"/>
        </w:rPr>
        <w:t>Social Media and Trust—A Systematic Literature Review</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Business and Economics</w:t>
      </w:r>
      <w:r w:rsidRPr="006767A8">
        <w:rPr>
          <w:rFonts w:ascii="Times New Roman" w:hAnsi="Times New Roman" w:cs="Times New Roman"/>
          <w:sz w:val="24"/>
          <w:szCs w:val="24"/>
        </w:rPr>
        <w:t>, 6(3), pp.517-524.</w:t>
      </w:r>
    </w:p>
    <w:p w:rsidR="005B0C06" w:rsidRPr="006767A8" w:rsidRDefault="001B76AB" w:rsidP="005B0C06">
      <w:pPr>
        <w:spacing w:after="0" w:line="360" w:lineRule="auto"/>
        <w:ind w:left="709" w:hanging="709"/>
        <w:jc w:val="both"/>
        <w:rPr>
          <w:rFonts w:ascii="Times New Roman" w:hAnsi="Times New Roman" w:cs="Times New Roman"/>
          <w:sz w:val="24"/>
          <w:szCs w:val="24"/>
        </w:rPr>
      </w:pPr>
      <w:hyperlink r:id="rId62" w:history="1">
        <w:r w:rsidR="005B0C06" w:rsidRPr="006767A8">
          <w:rPr>
            <w:rFonts w:ascii="Times New Roman" w:hAnsi="Times New Roman" w:cs="Times New Roman"/>
            <w:sz w:val="24"/>
            <w:szCs w:val="24"/>
          </w:rPr>
          <w:t xml:space="preserve">            </w:t>
        </w:r>
        <w:r w:rsidR="005B0C06" w:rsidRPr="006767A8">
          <w:rPr>
            <w:rStyle w:val="Kpr"/>
            <w:rFonts w:ascii="Times New Roman" w:hAnsi="Times New Roman" w:cs="Times New Roman"/>
            <w:sz w:val="24"/>
            <w:szCs w:val="24"/>
            <w:u w:val="none"/>
          </w:rPr>
          <w:t>handle/1874/23738</w:t>
        </w:r>
      </w:hyperlink>
      <w:r w:rsidR="005B0C06" w:rsidRPr="006767A8">
        <w:rPr>
          <w:rFonts w:ascii="Times New Roman" w:hAnsi="Times New Roman" w:cs="Times New Roman"/>
          <w:sz w:val="24"/>
          <w:szCs w:val="24"/>
        </w:rPr>
        <w:t xml:space="preserve"> Erişim Tarihi: 25.03.2018</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HARRIS Lloyd C. and GOODE Mark H</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(2004), </w:t>
      </w:r>
      <w:r w:rsidR="003B0DE8">
        <w:rPr>
          <w:rFonts w:ascii="Times New Roman" w:hAnsi="Times New Roman" w:cs="Times New Roman"/>
          <w:sz w:val="24"/>
          <w:szCs w:val="24"/>
        </w:rPr>
        <w:t>“</w:t>
      </w:r>
      <w:r w:rsidRPr="006767A8">
        <w:rPr>
          <w:rFonts w:ascii="Times New Roman" w:hAnsi="Times New Roman" w:cs="Times New Roman"/>
          <w:sz w:val="24"/>
          <w:szCs w:val="24"/>
        </w:rPr>
        <w:t>The Four Stages of Loyalty and the Pivotal Role of Trust: A Study of Online Service Dynamics</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Retailing</w:t>
      </w:r>
      <w:r w:rsidRPr="006767A8">
        <w:rPr>
          <w:rFonts w:ascii="Times New Roman" w:hAnsi="Times New Roman" w:cs="Times New Roman"/>
          <w:sz w:val="24"/>
          <w:szCs w:val="24"/>
        </w:rPr>
        <w:t>, 80(2), pp.139–58.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HARRIS Phil; (2000), </w:t>
      </w:r>
      <w:r w:rsidR="003B0DE8">
        <w:rPr>
          <w:rFonts w:ascii="Times New Roman" w:hAnsi="Times New Roman" w:cs="Times New Roman"/>
          <w:sz w:val="24"/>
          <w:szCs w:val="24"/>
        </w:rPr>
        <w:t>“</w:t>
      </w:r>
      <w:r w:rsidRPr="006767A8">
        <w:rPr>
          <w:rFonts w:ascii="Times New Roman" w:hAnsi="Times New Roman" w:cs="Times New Roman"/>
          <w:sz w:val="24"/>
          <w:szCs w:val="24"/>
        </w:rPr>
        <w:t>To Spin or Not To Spin, That is The Guestion: The Emergence of Modern Political Marketing</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The Marketing Review</w:t>
      </w:r>
      <w:r w:rsidRPr="006767A8">
        <w:rPr>
          <w:rFonts w:ascii="Times New Roman" w:hAnsi="Times New Roman" w:cs="Times New Roman"/>
          <w:iCs/>
          <w:sz w:val="24"/>
          <w:szCs w:val="24"/>
        </w:rPr>
        <w:t>, 2</w:t>
      </w:r>
      <w:r w:rsidRPr="006767A8">
        <w:rPr>
          <w:rFonts w:ascii="Times New Roman" w:hAnsi="Times New Roman" w:cs="Times New Roman"/>
          <w:sz w:val="24"/>
          <w:szCs w:val="24"/>
        </w:rPr>
        <w:t>(1), pp.1-19.</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HARRIS Phil; (2001), </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Commentary </w:t>
      </w:r>
      <w:r w:rsidRPr="006767A8">
        <w:rPr>
          <w:rFonts w:ascii="Cambria Math" w:hAnsi="Cambria Math" w:cs="Cambria Math"/>
          <w:sz w:val="24"/>
          <w:szCs w:val="24"/>
        </w:rPr>
        <w:t>‐</w:t>
      </w:r>
      <w:r w:rsidRPr="006767A8">
        <w:rPr>
          <w:rFonts w:ascii="Times New Roman" w:hAnsi="Times New Roman" w:cs="Times New Roman"/>
          <w:sz w:val="24"/>
          <w:szCs w:val="24"/>
        </w:rPr>
        <w:t xml:space="preserve"> Machiavelli, Political Marketing and Reinventing Government</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European Journal of Marketing</w:t>
      </w:r>
      <w:r w:rsidRPr="006767A8">
        <w:rPr>
          <w:rFonts w:ascii="Times New Roman" w:hAnsi="Times New Roman" w:cs="Times New Roman"/>
          <w:sz w:val="24"/>
          <w:szCs w:val="24"/>
        </w:rPr>
        <w:t>, (35)9/10, pp.1136-1154.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HARRISON-WALKER L. Jean; (2001), </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The Measurement of Word-of-Mouth Communication and An Investigation of Service Quality and Customer Commitment as Potential Antecedents”, </w:t>
      </w:r>
      <w:r w:rsidRPr="006767A8">
        <w:rPr>
          <w:rFonts w:ascii="Times New Roman" w:hAnsi="Times New Roman" w:cs="Times New Roman"/>
          <w:b/>
          <w:bCs/>
          <w:sz w:val="24"/>
          <w:szCs w:val="24"/>
        </w:rPr>
        <w:t>Journal of Service Research</w:t>
      </w:r>
      <w:r w:rsidRPr="006767A8">
        <w:rPr>
          <w:rFonts w:ascii="Times New Roman" w:hAnsi="Times New Roman" w:cs="Times New Roman"/>
          <w:sz w:val="24"/>
          <w:szCs w:val="24"/>
        </w:rPr>
        <w:t>, 4, pp.60-75.</w:t>
      </w:r>
    </w:p>
    <w:p w:rsidR="005B0C06" w:rsidRPr="006767A8" w:rsidRDefault="005B0C06" w:rsidP="005B0C06">
      <w:pPr>
        <w:spacing w:after="0" w:line="360" w:lineRule="auto"/>
        <w:ind w:left="709" w:hanging="709"/>
        <w:jc w:val="both"/>
        <w:rPr>
          <w:rFonts w:ascii="Times New Roman" w:hAnsi="Times New Roman" w:cs="Times New Roman"/>
          <w:sz w:val="24"/>
          <w:szCs w:val="24"/>
          <w:shd w:val="clear" w:color="auto" w:fill="FFFFFF"/>
        </w:rPr>
      </w:pPr>
      <w:r w:rsidRPr="006767A8">
        <w:rPr>
          <w:rFonts w:ascii="Times New Roman" w:hAnsi="Times New Roman" w:cs="Times New Roman"/>
          <w:sz w:val="24"/>
          <w:szCs w:val="24"/>
          <w:shd w:val="clear" w:color="auto" w:fill="FFFFFF"/>
        </w:rPr>
        <w:t>HARROP Martin and MILLER William L</w:t>
      </w:r>
      <w:proofErr w:type="gramStart"/>
      <w:r w:rsidRPr="006767A8">
        <w:rPr>
          <w:rFonts w:ascii="Times New Roman" w:hAnsi="Times New Roman" w:cs="Times New Roman"/>
          <w:sz w:val="24"/>
          <w:szCs w:val="24"/>
          <w:shd w:val="clear" w:color="auto" w:fill="FFFFFF"/>
        </w:rPr>
        <w:t>.;</w:t>
      </w:r>
      <w:proofErr w:type="gramEnd"/>
      <w:r w:rsidRPr="006767A8">
        <w:rPr>
          <w:rFonts w:ascii="Times New Roman" w:hAnsi="Times New Roman" w:cs="Times New Roman"/>
          <w:sz w:val="24"/>
          <w:szCs w:val="24"/>
          <w:shd w:val="clear" w:color="auto" w:fill="FFFFFF"/>
        </w:rPr>
        <w:t xml:space="preserve"> (1987), </w:t>
      </w:r>
      <w:r w:rsidRPr="006767A8">
        <w:rPr>
          <w:rFonts w:ascii="Times New Roman" w:hAnsi="Times New Roman" w:cs="Times New Roman"/>
          <w:b/>
          <w:sz w:val="24"/>
          <w:szCs w:val="24"/>
          <w:shd w:val="clear" w:color="auto" w:fill="FFFFFF"/>
        </w:rPr>
        <w:t>Election and Voters: A Comparative Introduction</w:t>
      </w:r>
      <w:r w:rsidRPr="006767A8">
        <w:rPr>
          <w:rFonts w:ascii="Times New Roman" w:hAnsi="Times New Roman" w:cs="Times New Roman"/>
          <w:sz w:val="24"/>
          <w:szCs w:val="24"/>
          <w:shd w:val="clear" w:color="auto" w:fill="FFFFFF"/>
        </w:rPr>
        <w:t>, McMillan, London.</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HARROP Martin; (1990), </w:t>
      </w:r>
      <w:r w:rsidR="003B0DE8">
        <w:rPr>
          <w:rFonts w:ascii="Times New Roman" w:hAnsi="Times New Roman" w:cs="Times New Roman"/>
          <w:sz w:val="24"/>
          <w:szCs w:val="24"/>
        </w:rPr>
        <w:t>“</w:t>
      </w:r>
      <w:r w:rsidRPr="006767A8">
        <w:rPr>
          <w:rFonts w:ascii="Times New Roman" w:hAnsi="Times New Roman" w:cs="Times New Roman"/>
          <w:sz w:val="24"/>
          <w:szCs w:val="24"/>
        </w:rPr>
        <w:t>Political Marketing</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Parliamentary Affairs</w:t>
      </w:r>
      <w:r w:rsidRPr="006767A8">
        <w:rPr>
          <w:rFonts w:ascii="Times New Roman" w:hAnsi="Times New Roman" w:cs="Times New Roman"/>
          <w:sz w:val="24"/>
          <w:szCs w:val="24"/>
        </w:rPr>
        <w:t>, 43(3,1), pp.277-291.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iCs/>
          <w:sz w:val="24"/>
          <w:szCs w:val="24"/>
        </w:rPr>
      </w:pPr>
      <w:r w:rsidRPr="006767A8">
        <w:rPr>
          <w:rFonts w:ascii="Times New Roman" w:hAnsi="Times New Roman" w:cs="Times New Roman"/>
          <w:sz w:val="24"/>
          <w:szCs w:val="24"/>
        </w:rPr>
        <w:lastRenderedPageBreak/>
        <w:t>HENNEBERG Stephan C</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(2003), </w:t>
      </w:r>
      <w:r w:rsidR="003B0DE8">
        <w:rPr>
          <w:rFonts w:ascii="Times New Roman" w:hAnsi="Times New Roman" w:cs="Times New Roman"/>
          <w:sz w:val="24"/>
          <w:szCs w:val="24"/>
        </w:rPr>
        <w:t>“</w:t>
      </w:r>
      <w:r w:rsidRPr="006767A8">
        <w:rPr>
          <w:rFonts w:ascii="Times New Roman" w:hAnsi="Times New Roman" w:cs="Times New Roman"/>
          <w:sz w:val="24"/>
          <w:szCs w:val="24"/>
        </w:rPr>
        <w:t>Generic Functions of Political Marketing Management</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iCs/>
          <w:sz w:val="24"/>
          <w:szCs w:val="24"/>
        </w:rPr>
        <w:t>University of Bath, Working Paper Series.</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HENNEBERG Stephan C</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(2004), </w:t>
      </w:r>
      <w:r w:rsidR="003B0DE8">
        <w:rPr>
          <w:rFonts w:ascii="Times New Roman" w:hAnsi="Times New Roman" w:cs="Times New Roman"/>
          <w:sz w:val="24"/>
          <w:szCs w:val="24"/>
        </w:rPr>
        <w:t>“</w:t>
      </w:r>
      <w:r w:rsidRPr="006767A8">
        <w:rPr>
          <w:rFonts w:ascii="Times New Roman" w:hAnsi="Times New Roman" w:cs="Times New Roman"/>
          <w:sz w:val="24"/>
          <w:szCs w:val="24"/>
        </w:rPr>
        <w:t>The Views of an Advoctus Dei: Political Marketing and Its Critics</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Journal of Public Affairs</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4(3), pp.225-243.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HENNEBERG Stephan C</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(2006), Leading or Following? A Theoretical Analysis of Political Marketing Postures</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Journal of Political Marketing</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5(3), pp.29-46.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HENNEBERG Stephan C</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(2008), </w:t>
      </w:r>
      <w:r w:rsidR="003B0DE8">
        <w:rPr>
          <w:rFonts w:ascii="Times New Roman" w:hAnsi="Times New Roman" w:cs="Times New Roman"/>
          <w:sz w:val="24"/>
          <w:szCs w:val="24"/>
        </w:rPr>
        <w:t>“</w:t>
      </w:r>
      <w:r w:rsidRPr="006767A8">
        <w:rPr>
          <w:rFonts w:ascii="Times New Roman" w:hAnsi="Times New Roman" w:cs="Times New Roman"/>
          <w:sz w:val="24"/>
          <w:szCs w:val="24"/>
        </w:rPr>
        <w:t>An Epistemological Perspective on Research in Political Marketing</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Journal of Political Marketing</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7(2), pp.151-182.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HENNIG-THURAU Thorsten and WALSH Gianfranco; (2003), </w:t>
      </w:r>
      <w:r w:rsidR="003B0DE8">
        <w:rPr>
          <w:rFonts w:ascii="Times New Roman" w:hAnsi="Times New Roman" w:cs="Times New Roman"/>
          <w:sz w:val="24"/>
          <w:szCs w:val="24"/>
        </w:rPr>
        <w:t>“</w:t>
      </w:r>
      <w:r w:rsidRPr="006767A8">
        <w:rPr>
          <w:rFonts w:ascii="Times New Roman" w:hAnsi="Times New Roman" w:cs="Times New Roman"/>
          <w:sz w:val="24"/>
          <w:szCs w:val="24"/>
        </w:rPr>
        <w:t>Electronic Word-of-Mouth: Motives for and Consequences of Reading Customer Articulations on the Internet</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International Journal of Electronic Commerce</w:t>
      </w:r>
      <w:r w:rsidRPr="006767A8">
        <w:rPr>
          <w:rFonts w:ascii="Times New Roman" w:hAnsi="Times New Roman" w:cs="Times New Roman"/>
          <w:sz w:val="24"/>
          <w:szCs w:val="24"/>
        </w:rPr>
        <w:t>, 8(2), pp.51–74.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HENNIG-THURAU Thorsten, GWINNER Kevin P</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WALSH Gianfranco, GREMLER Dwayne D.; (2004), </w:t>
      </w:r>
      <w:r w:rsidR="003B0DE8">
        <w:rPr>
          <w:rFonts w:ascii="Times New Roman" w:hAnsi="Times New Roman" w:cs="Times New Roman"/>
          <w:sz w:val="24"/>
          <w:szCs w:val="24"/>
        </w:rPr>
        <w:t>“</w:t>
      </w:r>
      <w:r w:rsidRPr="006767A8">
        <w:rPr>
          <w:rFonts w:ascii="Times New Roman" w:hAnsi="Times New Roman" w:cs="Times New Roman"/>
          <w:sz w:val="24"/>
          <w:szCs w:val="24"/>
        </w:rPr>
        <w:t>Electronıc Word-of-Mouth via Consumer-Opınıon Platforms: What Motıvates Consumers to Artıculate Themselves on the Internet?</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Interactive Marketing</w:t>
      </w:r>
      <w:r w:rsidRPr="006767A8">
        <w:rPr>
          <w:rFonts w:ascii="Times New Roman" w:hAnsi="Times New Roman" w:cs="Times New Roman"/>
          <w:sz w:val="24"/>
          <w:szCs w:val="24"/>
        </w:rPr>
        <w:t>, 18(1), pp.38-52.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HENNIG-THURAU Thorsten, MALTHOUSE Edward C</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Christian FRIEGE, GENSLER Sonja, LOBSCHAT Lara, RANGASWAMY Arvind, SKIERA Bernd; (2010), </w:t>
      </w:r>
      <w:r w:rsidR="003B0DE8">
        <w:rPr>
          <w:rFonts w:ascii="Times New Roman" w:hAnsi="Times New Roman" w:cs="Times New Roman"/>
          <w:sz w:val="24"/>
          <w:szCs w:val="24"/>
        </w:rPr>
        <w:t>“</w:t>
      </w:r>
      <w:r w:rsidRPr="006767A8">
        <w:rPr>
          <w:rFonts w:ascii="Times New Roman" w:hAnsi="Times New Roman" w:cs="Times New Roman"/>
          <w:sz w:val="24"/>
          <w:szCs w:val="24"/>
        </w:rPr>
        <w:t>The Impact of New Media on Customer Relationships</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Service Research</w:t>
      </w:r>
      <w:r w:rsidRPr="006767A8">
        <w:rPr>
          <w:rFonts w:ascii="Times New Roman" w:hAnsi="Times New Roman" w:cs="Times New Roman"/>
          <w:sz w:val="24"/>
          <w:szCs w:val="24"/>
        </w:rPr>
        <w:t>, 13(3), pp.311-330.</w:t>
      </w:r>
    </w:p>
    <w:p w:rsidR="005B0C06" w:rsidRPr="006767A8" w:rsidRDefault="005B0C06" w:rsidP="005B0C06">
      <w:pPr>
        <w:spacing w:after="12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HETHERIGTON Marc J. and HUSSER Jason A</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(2012), How Trust Matters: </w:t>
      </w:r>
      <w:r w:rsidR="003B0DE8">
        <w:rPr>
          <w:rFonts w:ascii="Times New Roman" w:hAnsi="Times New Roman" w:cs="Times New Roman"/>
          <w:sz w:val="24"/>
          <w:szCs w:val="24"/>
        </w:rPr>
        <w:t>“</w:t>
      </w:r>
      <w:r w:rsidRPr="006767A8">
        <w:rPr>
          <w:rFonts w:ascii="Times New Roman" w:hAnsi="Times New Roman" w:cs="Times New Roman"/>
          <w:sz w:val="24"/>
          <w:szCs w:val="24"/>
        </w:rPr>
        <w:t>The Changing Political Relevance of Political Trust</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American Journal of Political Science</w:t>
      </w:r>
      <w:r w:rsidRPr="006767A8">
        <w:rPr>
          <w:rFonts w:ascii="Times New Roman" w:hAnsi="Times New Roman" w:cs="Times New Roman"/>
          <w:sz w:val="24"/>
          <w:szCs w:val="24"/>
        </w:rPr>
        <w:t>, 56(2), pp.312-325.</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HODZA Astrit, PAPADOPOULOU Katerina, PAVLIDOU Vasiliki; (2012), </w:t>
      </w:r>
      <w:r w:rsidR="003B0DE8">
        <w:rPr>
          <w:rFonts w:ascii="Times New Roman" w:hAnsi="Times New Roman" w:cs="Times New Roman"/>
          <w:sz w:val="24"/>
          <w:szCs w:val="24"/>
        </w:rPr>
        <w:t>“</w:t>
      </w:r>
      <w:r w:rsidRPr="006767A8">
        <w:rPr>
          <w:rFonts w:ascii="Times New Roman" w:hAnsi="Times New Roman" w:cs="Times New Roman"/>
          <w:sz w:val="24"/>
          <w:szCs w:val="24"/>
        </w:rPr>
        <w:t>Electronic Word-of-Mouth Through Social Networking Sites</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ss.1–81. </w:t>
      </w:r>
      <w:hyperlink r:id="rId63" w:history="1">
        <w:r w:rsidRPr="006767A8">
          <w:rPr>
            <w:rStyle w:val="Kpr"/>
            <w:rFonts w:ascii="Times New Roman" w:hAnsi="Times New Roman" w:cs="Times New Roman"/>
            <w:sz w:val="24"/>
            <w:szCs w:val="24"/>
            <w:u w:val="none"/>
          </w:rPr>
          <w:t>http://lnu.diva-portal.org/smash/get/diva2:530710/FULLTEXT01.pdf</w:t>
        </w:r>
      </w:hyperlink>
      <w:r w:rsidRPr="006767A8">
        <w:rPr>
          <w:rFonts w:ascii="Times New Roman" w:hAnsi="Times New Roman" w:cs="Times New Roman"/>
          <w:sz w:val="24"/>
          <w:szCs w:val="24"/>
        </w:rPr>
        <w:t xml:space="preserve"> Erişim Tarihi: 09.03.2018</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HONG Ilyoo B. and CHO Hwihyung; (2011), </w:t>
      </w:r>
      <w:r w:rsidR="003B0DE8">
        <w:rPr>
          <w:rFonts w:ascii="Times New Roman" w:hAnsi="Times New Roman" w:cs="Times New Roman"/>
          <w:sz w:val="24"/>
          <w:szCs w:val="24"/>
        </w:rPr>
        <w:t>“</w:t>
      </w:r>
      <w:r w:rsidRPr="006767A8">
        <w:rPr>
          <w:rFonts w:ascii="Times New Roman" w:hAnsi="Times New Roman" w:cs="Times New Roman"/>
          <w:sz w:val="24"/>
          <w:szCs w:val="24"/>
        </w:rPr>
        <w:t>The Impact of Consumer Trust on Attitudinal Loyalty and Purchase Intentions in B2C E-Marketplaces: Intermediary Trust vs. Seller Trust</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International Journal of Information Management</w:t>
      </w:r>
      <w:r w:rsidRPr="006767A8">
        <w:rPr>
          <w:rFonts w:ascii="Times New Roman" w:hAnsi="Times New Roman" w:cs="Times New Roman"/>
          <w:sz w:val="24"/>
          <w:szCs w:val="24"/>
        </w:rPr>
        <w:t>, 31, pp.469-479.</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HOOGHE Marc, MARIEN Sofie, PAUWELS Teun; (2011), </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Where do Distrusting Voters Turn if There is no Viable Exit or Voice Option? The Impact of Political </w:t>
      </w:r>
      <w:r w:rsidRPr="006767A8">
        <w:rPr>
          <w:rFonts w:ascii="Times New Roman" w:hAnsi="Times New Roman" w:cs="Times New Roman"/>
          <w:sz w:val="24"/>
          <w:szCs w:val="24"/>
        </w:rPr>
        <w:lastRenderedPageBreak/>
        <w:t>Trust on Electoral Behaviour in the Belgian Regional Elections of June 2009</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Government and Opposition</w:t>
      </w:r>
      <w:r w:rsidRPr="006767A8">
        <w:rPr>
          <w:rFonts w:ascii="Times New Roman" w:hAnsi="Times New Roman" w:cs="Times New Roman"/>
          <w:sz w:val="24"/>
          <w:szCs w:val="24"/>
        </w:rPr>
        <w:t>, 46(2), pp.245–273.</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HORPPU </w:t>
      </w:r>
      <w:hyperlink r:id="rId64" w:history="1">
        <w:r w:rsidRPr="006767A8">
          <w:rPr>
            <w:rStyle w:val="Kpr"/>
            <w:rFonts w:ascii="Times New Roman" w:hAnsi="Times New Roman" w:cs="Times New Roman"/>
            <w:color w:val="auto"/>
            <w:sz w:val="24"/>
            <w:szCs w:val="24"/>
            <w:u w:val="none"/>
          </w:rPr>
          <w:t>Marianne</w:t>
        </w:r>
      </w:hyperlink>
      <w:r w:rsidRPr="006767A8">
        <w:rPr>
          <w:rFonts w:ascii="Times New Roman" w:hAnsi="Times New Roman" w:cs="Times New Roman"/>
          <w:sz w:val="24"/>
          <w:szCs w:val="24"/>
        </w:rPr>
        <w:t xml:space="preserve">, KUIVALAINEN </w:t>
      </w:r>
      <w:hyperlink r:id="rId65" w:history="1">
        <w:r w:rsidRPr="006767A8">
          <w:rPr>
            <w:rStyle w:val="Kpr"/>
            <w:rFonts w:ascii="Times New Roman" w:hAnsi="Times New Roman" w:cs="Times New Roman"/>
            <w:color w:val="auto"/>
            <w:sz w:val="24"/>
            <w:szCs w:val="24"/>
            <w:u w:val="none"/>
          </w:rPr>
          <w:t>Olli</w:t>
        </w:r>
      </w:hyperlink>
      <w:r w:rsidRPr="006767A8">
        <w:rPr>
          <w:rFonts w:ascii="Times New Roman" w:hAnsi="Times New Roman" w:cs="Times New Roman"/>
          <w:sz w:val="24"/>
          <w:szCs w:val="24"/>
        </w:rPr>
        <w:t>, </w:t>
      </w:r>
      <w:hyperlink r:id="rId66" w:history="1">
        <w:r w:rsidRPr="006767A8">
          <w:rPr>
            <w:rStyle w:val="Kpr"/>
            <w:rFonts w:ascii="Times New Roman" w:hAnsi="Times New Roman" w:cs="Times New Roman"/>
            <w:color w:val="auto"/>
            <w:sz w:val="24"/>
            <w:szCs w:val="24"/>
            <w:u w:val="none"/>
          </w:rPr>
          <w:t>Anssi TARKIAINEN</w:t>
        </w:r>
      </w:hyperlink>
      <w:r w:rsidRPr="006767A8">
        <w:rPr>
          <w:rFonts w:ascii="Times New Roman" w:hAnsi="Times New Roman" w:cs="Times New Roman"/>
          <w:sz w:val="24"/>
          <w:szCs w:val="24"/>
        </w:rPr>
        <w:t xml:space="preserve">, ELLONEN </w:t>
      </w:r>
      <w:hyperlink r:id="rId67" w:history="1">
        <w:r w:rsidRPr="006767A8">
          <w:rPr>
            <w:rStyle w:val="Kpr"/>
            <w:rFonts w:ascii="Times New Roman" w:hAnsi="Times New Roman" w:cs="Times New Roman"/>
            <w:color w:val="auto"/>
            <w:sz w:val="24"/>
            <w:szCs w:val="24"/>
            <w:u w:val="none"/>
          </w:rPr>
          <w:t>Hanna</w:t>
        </w:r>
        <w:r w:rsidRPr="006767A8">
          <w:rPr>
            <w:rStyle w:val="Kpr"/>
            <w:rFonts w:ascii="Cambria Math" w:hAnsi="Cambria Math" w:cs="Cambria Math"/>
            <w:color w:val="auto"/>
            <w:sz w:val="24"/>
            <w:szCs w:val="24"/>
            <w:u w:val="none"/>
          </w:rPr>
          <w:t>‐</w:t>
        </w:r>
        <w:r w:rsidRPr="006767A8">
          <w:rPr>
            <w:rStyle w:val="Kpr"/>
            <w:rFonts w:ascii="Times New Roman" w:hAnsi="Times New Roman" w:cs="Times New Roman"/>
            <w:color w:val="auto"/>
            <w:sz w:val="24"/>
            <w:szCs w:val="24"/>
            <w:u w:val="none"/>
          </w:rPr>
          <w:t>Kaisa</w:t>
        </w:r>
      </w:hyperlink>
      <w:r w:rsidRPr="006767A8">
        <w:rPr>
          <w:rFonts w:ascii="Times New Roman" w:hAnsi="Times New Roman" w:cs="Times New Roman"/>
          <w:sz w:val="24"/>
          <w:szCs w:val="24"/>
        </w:rPr>
        <w:t xml:space="preserve">; (2008), </w:t>
      </w:r>
      <w:r w:rsidR="003B0DE8">
        <w:rPr>
          <w:rFonts w:ascii="Times New Roman" w:hAnsi="Times New Roman" w:cs="Times New Roman"/>
          <w:sz w:val="24"/>
          <w:szCs w:val="24"/>
        </w:rPr>
        <w:t>“</w:t>
      </w:r>
      <w:r w:rsidRPr="006767A8">
        <w:rPr>
          <w:rFonts w:ascii="Times New Roman" w:hAnsi="Times New Roman" w:cs="Times New Roman"/>
          <w:sz w:val="24"/>
          <w:szCs w:val="24"/>
        </w:rPr>
        <w:t>Online Satisfaction, Trust and Loyalty, and the Impact of the Offline Parent Brand</w:t>
      </w:r>
      <w:r w:rsidR="003B0DE8">
        <w:rPr>
          <w:rFonts w:ascii="Times New Roman" w:hAnsi="Times New Roman" w:cs="Times New Roman"/>
          <w:sz w:val="24"/>
          <w:szCs w:val="24"/>
        </w:rPr>
        <w:t>”</w:t>
      </w:r>
      <w:r w:rsidRPr="006767A8">
        <w:rPr>
          <w:rFonts w:ascii="Times New Roman" w:hAnsi="Times New Roman" w:cs="Times New Roman"/>
          <w:sz w:val="24"/>
          <w:szCs w:val="24"/>
        </w:rPr>
        <w:t>, </w:t>
      </w:r>
      <w:r w:rsidRPr="006767A8">
        <w:rPr>
          <w:rFonts w:ascii="Times New Roman" w:hAnsi="Times New Roman" w:cs="Times New Roman"/>
          <w:b/>
          <w:sz w:val="24"/>
          <w:szCs w:val="24"/>
        </w:rPr>
        <w:t>Journal of Product &amp; Brand Management</w:t>
      </w:r>
      <w:r w:rsidRPr="006767A8">
        <w:rPr>
          <w:rFonts w:ascii="Times New Roman" w:hAnsi="Times New Roman" w:cs="Times New Roman"/>
          <w:sz w:val="24"/>
          <w:szCs w:val="24"/>
        </w:rPr>
        <w:t>, 17(6), pp.403-413.</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HOX Joop J. and BECHGER Timo; (1998), </w:t>
      </w:r>
      <w:r w:rsidR="003B0DE8">
        <w:rPr>
          <w:rFonts w:ascii="Times New Roman" w:hAnsi="Times New Roman" w:cs="Times New Roman"/>
          <w:sz w:val="24"/>
          <w:szCs w:val="24"/>
        </w:rPr>
        <w:t>“</w:t>
      </w:r>
      <w:r w:rsidRPr="006767A8">
        <w:rPr>
          <w:rFonts w:ascii="Times New Roman" w:hAnsi="Times New Roman" w:cs="Times New Roman"/>
          <w:sz w:val="24"/>
          <w:szCs w:val="24"/>
        </w:rPr>
        <w:t>An Introduction to Structural Equation Modeling</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Family Science Review</w:t>
      </w:r>
      <w:r w:rsidRPr="006767A8">
        <w:rPr>
          <w:rFonts w:ascii="Times New Roman" w:hAnsi="Times New Roman" w:cs="Times New Roman"/>
          <w:sz w:val="24"/>
          <w:szCs w:val="24"/>
        </w:rPr>
        <w:t xml:space="preserve">, 11, pp.1-17. </w:t>
      </w:r>
      <w:hyperlink r:id="rId68" w:history="1">
        <w:r w:rsidRPr="006767A8">
          <w:rPr>
            <w:rStyle w:val="Kpr"/>
            <w:rFonts w:ascii="Times New Roman" w:hAnsi="Times New Roman" w:cs="Times New Roman"/>
            <w:sz w:val="24"/>
            <w:szCs w:val="24"/>
            <w:u w:val="none"/>
          </w:rPr>
          <w:t>https://dspace.library.uu.nl/</w:t>
        </w:r>
      </w:hyperlink>
    </w:p>
    <w:p w:rsidR="005B0C06" w:rsidRPr="006767A8" w:rsidRDefault="005B0C06" w:rsidP="005B0C06">
      <w:pPr>
        <w:spacing w:after="0" w:line="360" w:lineRule="auto"/>
        <w:ind w:left="709" w:hanging="709"/>
        <w:jc w:val="both"/>
        <w:rPr>
          <w:rFonts w:ascii="Times New Roman" w:hAnsi="Times New Roman" w:cs="Times New Roman"/>
          <w:sz w:val="24"/>
          <w:szCs w:val="24"/>
          <w:shd w:val="clear" w:color="auto" w:fill="FFFFFF"/>
        </w:rPr>
      </w:pPr>
      <w:r w:rsidRPr="006767A8">
        <w:rPr>
          <w:rFonts w:ascii="Times New Roman" w:hAnsi="Times New Roman" w:cs="Times New Roman"/>
          <w:sz w:val="24"/>
          <w:szCs w:val="24"/>
        </w:rPr>
        <w:t>HOYLE Rick H</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(1995), </w:t>
      </w:r>
      <w:r w:rsidR="003B0DE8">
        <w:rPr>
          <w:rFonts w:ascii="Times New Roman" w:hAnsi="Times New Roman" w:cs="Times New Roman"/>
          <w:sz w:val="24"/>
          <w:szCs w:val="24"/>
        </w:rPr>
        <w:t>“</w:t>
      </w:r>
      <w:r w:rsidRPr="006767A8">
        <w:rPr>
          <w:rFonts w:ascii="Times New Roman" w:hAnsi="Times New Roman" w:cs="Times New Roman"/>
          <w:sz w:val="24"/>
          <w:szCs w:val="24"/>
        </w:rPr>
        <w:t>In Structural Equation Modeling: Concepts, Issues, and Applications</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Rich H. HOYLE (Ed.). </w:t>
      </w:r>
      <w:r w:rsidRPr="006767A8">
        <w:rPr>
          <w:rFonts w:ascii="Times New Roman" w:hAnsi="Times New Roman" w:cs="Times New Roman"/>
          <w:b/>
          <w:sz w:val="24"/>
          <w:szCs w:val="24"/>
        </w:rPr>
        <w:t>The Structural Equation Modeling Approach: Basic Concepts and Fundamental Issues</w:t>
      </w:r>
      <w:r w:rsidRPr="006767A8">
        <w:rPr>
          <w:rFonts w:ascii="Times New Roman" w:hAnsi="Times New Roman" w:cs="Times New Roman"/>
          <w:sz w:val="24"/>
          <w:szCs w:val="24"/>
        </w:rPr>
        <w:t>, Thousand Oaks, CA: Sage Publications, Inc., pp.1-15.</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HUAETE-ALCOCER Nuria; (2017), </w:t>
      </w:r>
      <w:r w:rsidR="003B0DE8">
        <w:rPr>
          <w:rFonts w:ascii="Times New Roman" w:hAnsi="Times New Roman" w:cs="Times New Roman"/>
          <w:sz w:val="24"/>
          <w:szCs w:val="24"/>
        </w:rPr>
        <w:t>“</w:t>
      </w:r>
      <w:r w:rsidRPr="006767A8">
        <w:rPr>
          <w:rFonts w:ascii="Times New Roman" w:hAnsi="Times New Roman" w:cs="Times New Roman"/>
          <w:sz w:val="24"/>
          <w:szCs w:val="24"/>
        </w:rPr>
        <w:t>A Literature Review of Word of Mouth and Electronic Word of Mouth: Implications for Consumer Behavior</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Front Psychol</w:t>
      </w:r>
      <w:r w:rsidRPr="006767A8">
        <w:rPr>
          <w:rFonts w:ascii="Times New Roman" w:hAnsi="Times New Roman" w:cs="Times New Roman"/>
          <w:sz w:val="24"/>
          <w:szCs w:val="24"/>
        </w:rPr>
        <w:t>, 8, pp.1-4.</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HUANG Travis K</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LIAO Chun-Yung, WANG Yi-Ting, LIN Kuan-Yu; (2018), </w:t>
      </w:r>
      <w:r w:rsidR="003B0DE8">
        <w:rPr>
          <w:rFonts w:ascii="Times New Roman" w:hAnsi="Times New Roman" w:cs="Times New Roman"/>
          <w:sz w:val="24"/>
          <w:szCs w:val="24"/>
        </w:rPr>
        <w:t>“How does Social Media Interactivity Affect Brand L</w:t>
      </w:r>
      <w:r w:rsidRPr="006767A8">
        <w:rPr>
          <w:rFonts w:ascii="Times New Roman" w:hAnsi="Times New Roman" w:cs="Times New Roman"/>
          <w:sz w:val="24"/>
          <w:szCs w:val="24"/>
        </w:rPr>
        <w:t>oyalty</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51st Hawaii International Conference on System Sciences</w:t>
      </w:r>
      <w:r w:rsidRPr="006767A8">
        <w:rPr>
          <w:rFonts w:ascii="Times New Roman" w:hAnsi="Times New Roman" w:cs="Times New Roman"/>
          <w:sz w:val="24"/>
          <w:szCs w:val="24"/>
        </w:rPr>
        <w:t>, pp.2130-2139.</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color w:val="000000"/>
          <w:sz w:val="24"/>
          <w:szCs w:val="24"/>
          <w:shd w:val="clear" w:color="auto" w:fill="FFFFFF"/>
        </w:rPr>
      </w:pPr>
      <w:r w:rsidRPr="006767A8">
        <w:rPr>
          <w:rFonts w:ascii="Times New Roman" w:hAnsi="Times New Roman" w:cs="Times New Roman"/>
          <w:sz w:val="24"/>
          <w:szCs w:val="24"/>
        </w:rPr>
        <w:t>HUNG Kineta H</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and LI Sitella Yiyan; (2007), </w:t>
      </w:r>
      <w:r w:rsidR="003B0DE8">
        <w:rPr>
          <w:rFonts w:ascii="Times New Roman" w:hAnsi="Times New Roman" w:cs="Times New Roman"/>
          <w:sz w:val="24"/>
          <w:szCs w:val="24"/>
        </w:rPr>
        <w:t>“</w:t>
      </w:r>
      <w:r w:rsidRPr="006767A8">
        <w:rPr>
          <w:rFonts w:ascii="Times New Roman" w:hAnsi="Times New Roman" w:cs="Times New Roman"/>
          <w:sz w:val="24"/>
          <w:szCs w:val="24"/>
        </w:rPr>
        <w:t>The Influence of eWOM on Virtual Consumer Communities: Social Capital, Consumer Learning, and Behavioral Outcomes</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Journal of Advertising Research</w:t>
      </w:r>
      <w:r w:rsidRPr="006767A8">
        <w:rPr>
          <w:rFonts w:ascii="Times New Roman" w:hAnsi="Times New Roman" w:cs="Times New Roman"/>
          <w:iCs/>
          <w:sz w:val="24"/>
          <w:szCs w:val="24"/>
        </w:rPr>
        <w:t>,</w:t>
      </w:r>
      <w:r w:rsidRPr="006767A8">
        <w:rPr>
          <w:rFonts w:ascii="Times New Roman" w:hAnsi="Times New Roman" w:cs="Times New Roman"/>
          <w:sz w:val="24"/>
          <w:szCs w:val="24"/>
        </w:rPr>
        <w:t xml:space="preserve"> 47(4), pp.485–495.</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HWANG Junseok, ALTMANN Jörn, KIM Kibae; (2009), </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The Structural Evolution of the Web </w:t>
      </w:r>
      <w:proofErr w:type="gramStart"/>
      <w:r w:rsidRPr="006767A8">
        <w:rPr>
          <w:rFonts w:ascii="Times New Roman" w:hAnsi="Times New Roman" w:cs="Times New Roman"/>
          <w:sz w:val="24"/>
          <w:szCs w:val="24"/>
        </w:rPr>
        <w:t>2.0</w:t>
      </w:r>
      <w:proofErr w:type="gramEnd"/>
      <w:r w:rsidRPr="006767A8">
        <w:rPr>
          <w:rFonts w:ascii="Times New Roman" w:hAnsi="Times New Roman" w:cs="Times New Roman"/>
          <w:sz w:val="24"/>
          <w:szCs w:val="24"/>
        </w:rPr>
        <w:t xml:space="preserve"> Service Network</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Online Information Review</w:t>
      </w:r>
      <w:r w:rsidRPr="006767A8">
        <w:rPr>
          <w:rFonts w:ascii="Times New Roman" w:hAnsi="Times New Roman" w:cs="Times New Roman"/>
          <w:sz w:val="24"/>
          <w:szCs w:val="24"/>
        </w:rPr>
        <w:t>, 33(6), pp.1040-1057.</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ISLAM Jamid and RAHMAN Zillur; (2016), </w:t>
      </w:r>
      <w:r w:rsidR="003B0DE8">
        <w:rPr>
          <w:rFonts w:ascii="Times New Roman" w:hAnsi="Times New Roman" w:cs="Times New Roman"/>
          <w:sz w:val="24"/>
          <w:szCs w:val="24"/>
        </w:rPr>
        <w:t>“</w:t>
      </w:r>
      <w:r w:rsidRPr="006767A8">
        <w:rPr>
          <w:rFonts w:ascii="Times New Roman" w:hAnsi="Times New Roman" w:cs="Times New Roman"/>
          <w:sz w:val="24"/>
          <w:szCs w:val="24"/>
        </w:rPr>
        <w:t>Linking Customer Engagement to Trust and Word-of-Mouth on Facebook Brand Communities: An Empirical Study</w:t>
      </w:r>
      <w:r w:rsidR="003B0DE8">
        <w:rPr>
          <w:rFonts w:ascii="Times New Roman" w:hAnsi="Times New Roman" w:cs="Times New Roman"/>
          <w:sz w:val="24"/>
          <w:szCs w:val="24"/>
        </w:rPr>
        <w:t>”</w:t>
      </w:r>
      <w:r w:rsidRPr="003B0DE8">
        <w:rPr>
          <w:rFonts w:ascii="Times New Roman" w:hAnsi="Times New Roman" w:cs="Times New Roman"/>
          <w:sz w:val="24"/>
          <w:szCs w:val="24"/>
        </w:rPr>
        <w:t>,</w:t>
      </w:r>
      <w:r w:rsidRPr="006767A8">
        <w:rPr>
          <w:rFonts w:ascii="Times New Roman" w:hAnsi="Times New Roman" w:cs="Times New Roman"/>
          <w:b/>
          <w:sz w:val="24"/>
          <w:szCs w:val="24"/>
        </w:rPr>
        <w:t xml:space="preserve"> Journal of Internet Commerce</w:t>
      </w:r>
      <w:r w:rsidRPr="006767A8">
        <w:rPr>
          <w:rFonts w:ascii="Times New Roman" w:hAnsi="Times New Roman" w:cs="Times New Roman"/>
          <w:sz w:val="24"/>
          <w:szCs w:val="24"/>
        </w:rPr>
        <w:t>, 15(1), pp.40-58.</w:t>
      </w:r>
    </w:p>
    <w:p w:rsidR="005B0C06" w:rsidRPr="006767A8" w:rsidRDefault="005B0C06" w:rsidP="005B0C06">
      <w:pPr>
        <w:spacing w:after="0" w:line="360" w:lineRule="auto"/>
        <w:ind w:left="709" w:hanging="709"/>
        <w:jc w:val="both"/>
        <w:rPr>
          <w:rFonts w:ascii="Times New Roman" w:hAnsi="Times New Roman" w:cs="Times New Roman"/>
          <w:spacing w:val="5"/>
          <w:sz w:val="24"/>
          <w:szCs w:val="24"/>
          <w:shd w:val="clear" w:color="auto" w:fill="FFFFFF"/>
        </w:rPr>
      </w:pPr>
      <w:r w:rsidRPr="006767A8">
        <w:rPr>
          <w:rFonts w:ascii="Times New Roman" w:hAnsi="Times New Roman" w:cs="Times New Roman"/>
          <w:sz w:val="24"/>
          <w:szCs w:val="24"/>
        </w:rPr>
        <w:t xml:space="preserve">IYER </w:t>
      </w:r>
      <w:hyperlink r:id="rId69" w:history="1">
        <w:r w:rsidRPr="006767A8">
          <w:rPr>
            <w:rStyle w:val="Kpr"/>
            <w:rFonts w:ascii="Times New Roman" w:hAnsi="Times New Roman" w:cs="Times New Roman"/>
            <w:color w:val="auto"/>
            <w:spacing w:val="5"/>
            <w:sz w:val="24"/>
            <w:szCs w:val="24"/>
            <w:u w:val="none"/>
            <w:shd w:val="clear" w:color="auto" w:fill="FFFFFF"/>
          </w:rPr>
          <w:t>Pramod</w:t>
        </w:r>
      </w:hyperlink>
      <w:r w:rsidRPr="006767A8">
        <w:rPr>
          <w:rFonts w:ascii="Times New Roman" w:hAnsi="Times New Roman" w:cs="Times New Roman"/>
          <w:spacing w:val="5"/>
          <w:sz w:val="24"/>
          <w:szCs w:val="24"/>
          <w:shd w:val="clear" w:color="auto" w:fill="FFFFFF"/>
        </w:rPr>
        <w:t xml:space="preserve">, YAZDANPARAST </w:t>
      </w:r>
      <w:hyperlink r:id="rId70" w:history="1">
        <w:r w:rsidRPr="006767A8">
          <w:rPr>
            <w:rStyle w:val="Kpr"/>
            <w:rFonts w:ascii="Times New Roman" w:hAnsi="Times New Roman" w:cs="Times New Roman"/>
            <w:color w:val="auto"/>
            <w:spacing w:val="5"/>
            <w:sz w:val="24"/>
            <w:szCs w:val="24"/>
            <w:u w:val="none"/>
            <w:shd w:val="clear" w:color="auto" w:fill="FFFFFF"/>
          </w:rPr>
          <w:t>Atefeh</w:t>
        </w:r>
      </w:hyperlink>
      <w:r w:rsidRPr="006767A8">
        <w:rPr>
          <w:rFonts w:ascii="Times New Roman" w:hAnsi="Times New Roman" w:cs="Times New Roman"/>
          <w:spacing w:val="5"/>
          <w:sz w:val="24"/>
          <w:szCs w:val="24"/>
          <w:shd w:val="clear" w:color="auto" w:fill="FFFFFF"/>
        </w:rPr>
        <w:t>, STRUTTON </w:t>
      </w:r>
      <w:hyperlink r:id="rId71" w:history="1">
        <w:r w:rsidRPr="006767A8">
          <w:rPr>
            <w:rStyle w:val="Kpr"/>
            <w:rFonts w:ascii="Times New Roman" w:hAnsi="Times New Roman" w:cs="Times New Roman"/>
            <w:color w:val="auto"/>
            <w:spacing w:val="5"/>
            <w:sz w:val="24"/>
            <w:szCs w:val="24"/>
            <w:u w:val="none"/>
            <w:shd w:val="clear" w:color="auto" w:fill="FFFFFF"/>
          </w:rPr>
          <w:t>David</w:t>
        </w:r>
      </w:hyperlink>
      <w:r w:rsidRPr="006767A8">
        <w:rPr>
          <w:rFonts w:ascii="Times New Roman" w:hAnsi="Times New Roman" w:cs="Times New Roman"/>
          <w:spacing w:val="5"/>
          <w:sz w:val="24"/>
          <w:szCs w:val="24"/>
          <w:shd w:val="clear" w:color="auto" w:fill="FFFFFF"/>
        </w:rPr>
        <w:t xml:space="preserve">; (2017), </w:t>
      </w:r>
      <w:r w:rsidR="003B0DE8">
        <w:rPr>
          <w:rFonts w:ascii="Times New Roman" w:hAnsi="Times New Roman" w:cs="Times New Roman"/>
          <w:spacing w:val="5"/>
          <w:sz w:val="24"/>
          <w:szCs w:val="24"/>
          <w:shd w:val="clear" w:color="auto" w:fill="FFFFFF"/>
        </w:rPr>
        <w:t>“</w:t>
      </w:r>
      <w:r w:rsidRPr="006767A8">
        <w:rPr>
          <w:rFonts w:ascii="Times New Roman" w:hAnsi="Times New Roman" w:cs="Times New Roman"/>
          <w:spacing w:val="5"/>
          <w:sz w:val="24"/>
          <w:szCs w:val="24"/>
          <w:shd w:val="clear" w:color="auto" w:fill="FFFFFF"/>
        </w:rPr>
        <w:t>Examining the Effectiveness of WOM/eWOM Communications Across Age-Based Cohorts: Implications for Political Marketers</w:t>
      </w:r>
      <w:r w:rsidR="003B0DE8">
        <w:rPr>
          <w:rFonts w:ascii="Times New Roman" w:hAnsi="Times New Roman" w:cs="Times New Roman"/>
          <w:spacing w:val="5"/>
          <w:sz w:val="24"/>
          <w:szCs w:val="24"/>
          <w:shd w:val="clear" w:color="auto" w:fill="FFFFFF"/>
        </w:rPr>
        <w:t>”</w:t>
      </w:r>
      <w:r w:rsidRPr="006767A8">
        <w:rPr>
          <w:rFonts w:ascii="Times New Roman" w:hAnsi="Times New Roman" w:cs="Times New Roman"/>
          <w:spacing w:val="5"/>
          <w:sz w:val="24"/>
          <w:szCs w:val="24"/>
          <w:shd w:val="clear" w:color="auto" w:fill="FFFFFF"/>
        </w:rPr>
        <w:t>, </w:t>
      </w:r>
      <w:r w:rsidRPr="006767A8">
        <w:rPr>
          <w:rFonts w:ascii="Times New Roman" w:hAnsi="Times New Roman" w:cs="Times New Roman"/>
          <w:b/>
          <w:sz w:val="24"/>
          <w:szCs w:val="24"/>
        </w:rPr>
        <w:t>Journal of Consumer Marketing</w:t>
      </w:r>
      <w:r w:rsidRPr="006767A8">
        <w:rPr>
          <w:rFonts w:ascii="Times New Roman" w:hAnsi="Times New Roman" w:cs="Times New Roman"/>
          <w:spacing w:val="5"/>
          <w:sz w:val="24"/>
          <w:szCs w:val="24"/>
          <w:shd w:val="clear" w:color="auto" w:fill="FFFFFF"/>
        </w:rPr>
        <w:t>, 34(7), pp.646-663.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İSLAMOĞLU A. Hamdi, ALNIACIK Ümit, ÖZBEK Volkan; (2015), </w:t>
      </w:r>
      <w:r w:rsidR="003B0DE8">
        <w:rPr>
          <w:rFonts w:ascii="Times New Roman" w:hAnsi="Times New Roman" w:cs="Times New Roman"/>
          <w:sz w:val="24"/>
          <w:szCs w:val="24"/>
        </w:rPr>
        <w:t>“</w:t>
      </w:r>
      <w:r w:rsidRPr="006767A8">
        <w:rPr>
          <w:rFonts w:ascii="Times New Roman" w:hAnsi="Times New Roman" w:cs="Times New Roman"/>
          <w:color w:val="000000"/>
          <w:sz w:val="24"/>
          <w:szCs w:val="24"/>
          <w:shd w:val="clear" w:color="auto" w:fill="FFFFFF"/>
        </w:rPr>
        <w:t>The Effect of The Personality Traits of Political Party Leaders on Voter Preferences</w:t>
      </w:r>
      <w:r w:rsidR="003B0DE8">
        <w:rPr>
          <w:rFonts w:ascii="Times New Roman" w:hAnsi="Times New Roman" w:cs="Times New Roman"/>
          <w:color w:val="000000"/>
          <w:sz w:val="24"/>
          <w:szCs w:val="24"/>
          <w:shd w:val="clear" w:color="auto" w:fill="FFFFFF"/>
        </w:rPr>
        <w:t>”</w:t>
      </w:r>
      <w:r w:rsidRPr="006767A8">
        <w:rPr>
          <w:rFonts w:ascii="Times New Roman" w:hAnsi="Times New Roman" w:cs="Times New Roman"/>
          <w:color w:val="000000"/>
          <w:sz w:val="24"/>
          <w:szCs w:val="24"/>
          <w:shd w:val="clear" w:color="auto" w:fill="FFFFFF"/>
        </w:rPr>
        <w:t xml:space="preserve">, </w:t>
      </w:r>
      <w:r w:rsidRPr="003B0DE8">
        <w:rPr>
          <w:rFonts w:ascii="Times New Roman" w:hAnsi="Times New Roman" w:cs="Times New Roman"/>
          <w:b/>
          <w:color w:val="000000"/>
          <w:sz w:val="24"/>
          <w:szCs w:val="24"/>
          <w:shd w:val="clear" w:color="auto" w:fill="FFFFFF"/>
        </w:rPr>
        <w:t>A Field Research in Kocaeli, Turkey, International Conference on Political Marketing</w:t>
      </w:r>
      <w:r w:rsidRPr="006767A8">
        <w:rPr>
          <w:rFonts w:ascii="Times New Roman" w:hAnsi="Times New Roman" w:cs="Times New Roman"/>
          <w:color w:val="000000"/>
          <w:sz w:val="24"/>
          <w:szCs w:val="24"/>
          <w:shd w:val="clear" w:color="auto" w:fill="FFFFFF"/>
        </w:rPr>
        <w:t>, Kastoria, Greece.</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İSLAMOĞLU Ahmet Hamdi; (2002), </w:t>
      </w:r>
      <w:r w:rsidRPr="006767A8">
        <w:rPr>
          <w:rFonts w:ascii="Times New Roman" w:hAnsi="Times New Roman" w:cs="Times New Roman"/>
          <w:b/>
          <w:iCs/>
          <w:sz w:val="24"/>
          <w:szCs w:val="24"/>
        </w:rPr>
        <w:t>Siyaset Pazarlaması Toplam Kalite Yaklaşımı</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Beta Yayınları, İstanbul.</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JACKSON Nigel; 2004, </w:t>
      </w:r>
      <w:r w:rsidRPr="006767A8">
        <w:rPr>
          <w:rFonts w:ascii="Times New Roman" w:hAnsi="Times New Roman" w:cs="Times New Roman"/>
          <w:b/>
          <w:sz w:val="24"/>
          <w:szCs w:val="24"/>
        </w:rPr>
        <w:t>You’ve Got Mail: The Use of E-Newsletters in the Development of Relationship Marketing by UK Political Parties</w:t>
      </w:r>
      <w:r w:rsidR="003B0DE8">
        <w:rPr>
          <w:rFonts w:ascii="Times New Roman" w:hAnsi="Times New Roman" w:cs="Times New Roman"/>
          <w:sz w:val="24"/>
          <w:szCs w:val="24"/>
        </w:rPr>
        <w:t>, Paper G</w:t>
      </w:r>
      <w:r w:rsidRPr="006767A8">
        <w:rPr>
          <w:rFonts w:ascii="Times New Roman" w:hAnsi="Times New Roman" w:cs="Times New Roman"/>
          <w:sz w:val="24"/>
          <w:szCs w:val="24"/>
        </w:rPr>
        <w:t>iven at the Political Marketing Conference – Eccles Centre for American Studies. British Library, London, March.</w:t>
      </w:r>
    </w:p>
    <w:p w:rsidR="005B0C06" w:rsidRPr="006767A8" w:rsidRDefault="005B0C06" w:rsidP="005B0C06">
      <w:pPr>
        <w:spacing w:after="0" w:line="360" w:lineRule="auto"/>
        <w:ind w:left="709" w:hanging="709"/>
        <w:jc w:val="both"/>
        <w:rPr>
          <w:rFonts w:ascii="Times New Roman" w:eastAsia="Times New Roman" w:hAnsi="Times New Roman" w:cs="Times New Roman"/>
          <w:iCs/>
          <w:sz w:val="24"/>
          <w:szCs w:val="24"/>
          <w:lang w:eastAsia="tr-TR"/>
        </w:rPr>
      </w:pPr>
      <w:r w:rsidRPr="006767A8">
        <w:rPr>
          <w:rFonts w:ascii="Times New Roman" w:eastAsia="Times New Roman" w:hAnsi="Times New Roman" w:cs="Times New Roman"/>
          <w:sz w:val="24"/>
          <w:szCs w:val="24"/>
          <w:lang w:eastAsia="tr-TR"/>
        </w:rPr>
        <w:t>JACOBY</w:t>
      </w:r>
      <w:r w:rsidRPr="006767A8">
        <w:rPr>
          <w:rFonts w:ascii="Times New Roman" w:hAnsi="Times New Roman" w:cs="Times New Roman"/>
          <w:sz w:val="24"/>
          <w:szCs w:val="24"/>
        </w:rPr>
        <w:t xml:space="preserve"> </w:t>
      </w:r>
      <w:r w:rsidRPr="006767A8">
        <w:rPr>
          <w:rFonts w:ascii="Times New Roman" w:eastAsia="Times New Roman" w:hAnsi="Times New Roman" w:cs="Times New Roman"/>
          <w:sz w:val="24"/>
          <w:szCs w:val="24"/>
          <w:lang w:eastAsia="tr-TR"/>
        </w:rPr>
        <w:t>Jacob</w:t>
      </w:r>
      <w:r w:rsidRPr="006767A8">
        <w:rPr>
          <w:rFonts w:ascii="Times New Roman" w:hAnsi="Times New Roman" w:cs="Times New Roman"/>
          <w:sz w:val="24"/>
          <w:szCs w:val="24"/>
        </w:rPr>
        <w:t xml:space="preserve"> and </w:t>
      </w:r>
      <w:r w:rsidRPr="006767A8">
        <w:rPr>
          <w:rFonts w:ascii="Times New Roman" w:eastAsia="Times New Roman" w:hAnsi="Times New Roman" w:cs="Times New Roman"/>
          <w:sz w:val="24"/>
          <w:szCs w:val="24"/>
          <w:lang w:eastAsia="tr-TR"/>
        </w:rPr>
        <w:t>KYNER</w:t>
      </w:r>
      <w:r w:rsidRPr="006767A8">
        <w:rPr>
          <w:rFonts w:ascii="Times New Roman" w:hAnsi="Times New Roman" w:cs="Times New Roman"/>
          <w:sz w:val="24"/>
          <w:szCs w:val="24"/>
        </w:rPr>
        <w:t xml:space="preserve"> </w:t>
      </w:r>
      <w:r w:rsidRPr="006767A8">
        <w:rPr>
          <w:rFonts w:ascii="Times New Roman" w:eastAsia="Times New Roman" w:hAnsi="Times New Roman" w:cs="Times New Roman"/>
          <w:sz w:val="24"/>
          <w:szCs w:val="24"/>
          <w:lang w:eastAsia="tr-TR"/>
        </w:rPr>
        <w:t>David B</w:t>
      </w:r>
      <w:proofErr w:type="gramStart"/>
      <w:r w:rsidRPr="006767A8">
        <w:rPr>
          <w:rFonts w:ascii="Times New Roman" w:eastAsia="Times New Roman" w:hAnsi="Times New Roman" w:cs="Times New Roman"/>
          <w:sz w:val="24"/>
          <w:szCs w:val="24"/>
          <w:lang w:eastAsia="tr-TR"/>
        </w:rPr>
        <w:t>.;</w:t>
      </w:r>
      <w:proofErr w:type="gramEnd"/>
      <w:r w:rsidRPr="006767A8">
        <w:rPr>
          <w:rFonts w:ascii="Times New Roman" w:eastAsia="Times New Roman" w:hAnsi="Times New Roman" w:cs="Times New Roman"/>
          <w:sz w:val="24"/>
          <w:szCs w:val="24"/>
          <w:lang w:eastAsia="tr-TR"/>
        </w:rPr>
        <w:t xml:space="preserve"> (1973), </w:t>
      </w:r>
      <w:r w:rsidR="003B0DE8">
        <w:rPr>
          <w:rFonts w:ascii="Times New Roman" w:eastAsia="Times New Roman" w:hAnsi="Times New Roman" w:cs="Times New Roman"/>
          <w:sz w:val="24"/>
          <w:szCs w:val="24"/>
          <w:lang w:eastAsia="tr-TR"/>
        </w:rPr>
        <w:t>“</w:t>
      </w:r>
      <w:r w:rsidRPr="006767A8">
        <w:rPr>
          <w:rFonts w:ascii="Times New Roman" w:hAnsi="Times New Roman" w:cs="Times New Roman"/>
          <w:sz w:val="24"/>
          <w:szCs w:val="24"/>
        </w:rPr>
        <w:t>Brand Loyalty vs. Repeat Purchasing Behavior</w:t>
      </w:r>
      <w:r w:rsidR="003B0DE8">
        <w:rPr>
          <w:rFonts w:ascii="Times New Roman" w:hAnsi="Times New Roman" w:cs="Times New Roman"/>
          <w:sz w:val="24"/>
          <w:szCs w:val="24"/>
        </w:rPr>
        <w:t>”</w:t>
      </w:r>
      <w:r w:rsidRPr="003B0DE8">
        <w:rPr>
          <w:rFonts w:ascii="Times New Roman" w:hAnsi="Times New Roman" w:cs="Times New Roman"/>
          <w:sz w:val="24"/>
          <w:szCs w:val="24"/>
        </w:rPr>
        <w:t>,</w:t>
      </w:r>
      <w:r w:rsidRPr="006767A8">
        <w:rPr>
          <w:rFonts w:ascii="Times New Roman" w:hAnsi="Times New Roman" w:cs="Times New Roman"/>
          <w:b/>
          <w:sz w:val="24"/>
          <w:szCs w:val="24"/>
        </w:rPr>
        <w:t xml:space="preserve"> </w:t>
      </w:r>
      <w:r w:rsidRPr="006767A8">
        <w:rPr>
          <w:rFonts w:ascii="Times New Roman" w:eastAsia="Times New Roman" w:hAnsi="Times New Roman" w:cs="Times New Roman"/>
          <w:b/>
          <w:iCs/>
          <w:sz w:val="24"/>
          <w:szCs w:val="24"/>
          <w:lang w:eastAsia="tr-TR"/>
        </w:rPr>
        <w:t>Journal of Marketing Research</w:t>
      </w:r>
      <w:r w:rsidRPr="006767A8">
        <w:rPr>
          <w:rFonts w:ascii="Times New Roman" w:eastAsia="Times New Roman" w:hAnsi="Times New Roman" w:cs="Times New Roman"/>
          <w:iCs/>
          <w:sz w:val="24"/>
          <w:szCs w:val="24"/>
          <w:lang w:eastAsia="tr-TR"/>
        </w:rPr>
        <w:t>, 10(1), pp.1-9.</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JAIDKA Kokil and Saifuddin AHMED; (2015), </w:t>
      </w:r>
      <w:r w:rsidR="003B0DE8">
        <w:rPr>
          <w:rFonts w:ascii="Times New Roman" w:hAnsi="Times New Roman" w:cs="Times New Roman"/>
          <w:sz w:val="24"/>
          <w:szCs w:val="24"/>
        </w:rPr>
        <w:t>“</w:t>
      </w:r>
      <w:r w:rsidRPr="006767A8">
        <w:rPr>
          <w:rFonts w:ascii="Times New Roman" w:hAnsi="Times New Roman" w:cs="Times New Roman"/>
          <w:iCs/>
          <w:sz w:val="24"/>
          <w:szCs w:val="24"/>
        </w:rPr>
        <w:t>The 2014 Indian General Election on Twitter: An Analysis of Changing Political Traditions</w:t>
      </w:r>
      <w:r w:rsidR="003B0DE8">
        <w:rPr>
          <w:rFonts w:ascii="Times New Roman" w:hAnsi="Times New Roman" w:cs="Times New Roman"/>
          <w:iCs/>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Proceedings of the Seventh International Conference on Information and Communication Technologies and Development</w:t>
      </w:r>
      <w:r w:rsidRPr="006767A8">
        <w:rPr>
          <w:rFonts w:ascii="Times New Roman" w:hAnsi="Times New Roman" w:cs="Times New Roman"/>
          <w:sz w:val="24"/>
          <w:szCs w:val="24"/>
        </w:rPr>
        <w:t>, Singapore.</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JALILVAND </w:t>
      </w:r>
      <w:hyperlink r:id="rId72" w:history="1">
        <w:r w:rsidRPr="006767A8">
          <w:rPr>
            <w:rStyle w:val="Kpr"/>
            <w:rFonts w:ascii="Times New Roman" w:hAnsi="Times New Roman" w:cs="Times New Roman"/>
            <w:color w:val="auto"/>
            <w:sz w:val="24"/>
            <w:szCs w:val="24"/>
            <w:u w:val="none"/>
          </w:rPr>
          <w:t xml:space="preserve">Mohammad Reza </w:t>
        </w:r>
      </w:hyperlink>
      <w:r w:rsidRPr="006767A8">
        <w:rPr>
          <w:rFonts w:ascii="Times New Roman" w:hAnsi="Times New Roman" w:cs="Times New Roman"/>
          <w:sz w:val="24"/>
          <w:szCs w:val="24"/>
        </w:rPr>
        <w:t xml:space="preserve">and SAMIEI </w:t>
      </w:r>
      <w:hyperlink r:id="rId73" w:history="1">
        <w:r w:rsidRPr="006767A8">
          <w:rPr>
            <w:rStyle w:val="Kpr"/>
            <w:rFonts w:ascii="Times New Roman" w:hAnsi="Times New Roman" w:cs="Times New Roman"/>
            <w:color w:val="auto"/>
            <w:sz w:val="24"/>
            <w:szCs w:val="24"/>
            <w:u w:val="none"/>
          </w:rPr>
          <w:t>Neda</w:t>
        </w:r>
      </w:hyperlink>
      <w:r w:rsidRPr="006767A8">
        <w:rPr>
          <w:rFonts w:ascii="Times New Roman" w:hAnsi="Times New Roman" w:cs="Times New Roman"/>
          <w:sz w:val="24"/>
          <w:szCs w:val="24"/>
        </w:rPr>
        <w:t xml:space="preserve">; (2012), </w:t>
      </w:r>
      <w:r w:rsidR="003B0DE8">
        <w:rPr>
          <w:rFonts w:ascii="Times New Roman" w:hAnsi="Times New Roman" w:cs="Times New Roman"/>
          <w:sz w:val="24"/>
          <w:szCs w:val="24"/>
        </w:rPr>
        <w:t>“</w:t>
      </w:r>
      <w:r w:rsidRPr="006767A8">
        <w:rPr>
          <w:rFonts w:ascii="Times New Roman" w:hAnsi="Times New Roman" w:cs="Times New Roman"/>
          <w:sz w:val="24"/>
          <w:szCs w:val="24"/>
        </w:rPr>
        <w:t>The Effect of Electronic Word of Mouth on Brand Image and Purchase Intention: An Empirical Study in the Automobile Industry in Iran</w:t>
      </w:r>
      <w:r w:rsidR="003B0DE8">
        <w:rPr>
          <w:rFonts w:ascii="Times New Roman" w:hAnsi="Times New Roman" w:cs="Times New Roman"/>
          <w:sz w:val="24"/>
          <w:szCs w:val="24"/>
        </w:rPr>
        <w:t>”</w:t>
      </w:r>
      <w:r w:rsidRPr="006767A8">
        <w:rPr>
          <w:rFonts w:ascii="Times New Roman" w:hAnsi="Times New Roman" w:cs="Times New Roman"/>
          <w:sz w:val="24"/>
          <w:szCs w:val="24"/>
        </w:rPr>
        <w:t>, </w:t>
      </w:r>
      <w:r w:rsidRPr="006767A8">
        <w:rPr>
          <w:rFonts w:ascii="Times New Roman" w:hAnsi="Times New Roman" w:cs="Times New Roman"/>
          <w:b/>
          <w:sz w:val="24"/>
          <w:szCs w:val="24"/>
        </w:rPr>
        <w:t>Marketing Intelligence &amp; Planning,</w:t>
      </w:r>
      <w:r w:rsidRPr="006767A8">
        <w:rPr>
          <w:rFonts w:ascii="Times New Roman" w:hAnsi="Times New Roman" w:cs="Times New Roman"/>
          <w:sz w:val="24"/>
          <w:szCs w:val="24"/>
        </w:rPr>
        <w:t xml:space="preserve"> 30(4), pp.460-476.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JEONG EunHa and JANG Soocheong; (2011), </w:t>
      </w:r>
      <w:r w:rsidR="003B0DE8">
        <w:rPr>
          <w:rFonts w:ascii="Times New Roman" w:hAnsi="Times New Roman" w:cs="Times New Roman"/>
          <w:sz w:val="24"/>
          <w:szCs w:val="24"/>
        </w:rPr>
        <w:t>“</w:t>
      </w:r>
      <w:r w:rsidRPr="006767A8">
        <w:rPr>
          <w:rFonts w:ascii="Times New Roman" w:hAnsi="Times New Roman" w:cs="Times New Roman"/>
          <w:sz w:val="24"/>
          <w:szCs w:val="24"/>
        </w:rPr>
        <w:t>Restaurant Experiences Triggering Positive Electronic Word-of-Mouth (eWOM) Motivations</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International Journal of Hospitality Management</w:t>
      </w:r>
      <w:r w:rsidRPr="006767A8">
        <w:rPr>
          <w:rFonts w:ascii="Times New Roman" w:hAnsi="Times New Roman" w:cs="Times New Roman"/>
          <w:sz w:val="24"/>
          <w:szCs w:val="24"/>
        </w:rPr>
        <w:t>, 30, pp.356–366.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JIN Seung-A Anie and PHUA Joe; (2014), </w:t>
      </w:r>
      <w:r w:rsidR="003B0DE8">
        <w:rPr>
          <w:rFonts w:ascii="Times New Roman" w:hAnsi="Times New Roman" w:cs="Times New Roman"/>
          <w:sz w:val="24"/>
          <w:szCs w:val="24"/>
        </w:rPr>
        <w:t>“</w:t>
      </w:r>
      <w:r w:rsidRPr="006767A8">
        <w:rPr>
          <w:rFonts w:ascii="Times New Roman" w:hAnsi="Times New Roman" w:cs="Times New Roman"/>
          <w:sz w:val="24"/>
          <w:szCs w:val="24"/>
        </w:rPr>
        <w:t>Following Celebrities’ Tweets About Brands: The Impact of Twitter-Based Electronic Word-of-Mouth on Consumers’ Source Credibility Perception, Buying Intention, and Social Identification With Celebrities</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Advertising</w:t>
      </w:r>
      <w:r w:rsidRPr="006767A8">
        <w:rPr>
          <w:rFonts w:ascii="Times New Roman" w:hAnsi="Times New Roman" w:cs="Times New Roman"/>
          <w:sz w:val="24"/>
          <w:szCs w:val="24"/>
        </w:rPr>
        <w:t>, 43(2), pp.181-195.</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JONES Christie and KIM Soyoung; (2010), </w:t>
      </w:r>
      <w:r w:rsidR="003B0DE8">
        <w:rPr>
          <w:rFonts w:ascii="Times New Roman" w:hAnsi="Times New Roman" w:cs="Times New Roman"/>
          <w:sz w:val="24"/>
          <w:szCs w:val="24"/>
        </w:rPr>
        <w:t>“</w:t>
      </w:r>
      <w:r w:rsidRPr="006767A8">
        <w:rPr>
          <w:rFonts w:ascii="Times New Roman" w:hAnsi="Times New Roman" w:cs="Times New Roman"/>
          <w:sz w:val="24"/>
          <w:szCs w:val="24"/>
        </w:rPr>
        <w:t>Influences of Retail Brand Trust, off</w:t>
      </w:r>
      <w:r w:rsidRPr="006767A8">
        <w:rPr>
          <w:rFonts w:ascii="Cambria Math" w:hAnsi="Cambria Math" w:cs="Cambria Math"/>
          <w:sz w:val="24"/>
          <w:szCs w:val="24"/>
        </w:rPr>
        <w:t>‐</w:t>
      </w:r>
      <w:r w:rsidRPr="006767A8">
        <w:rPr>
          <w:rFonts w:ascii="Times New Roman" w:hAnsi="Times New Roman" w:cs="Times New Roman"/>
          <w:sz w:val="24"/>
          <w:szCs w:val="24"/>
        </w:rPr>
        <w:t>line Patronage, Clothing Involvement and Website Quality on Online Apparel Shopping Intention</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International Journal of Consumer Studies</w:t>
      </w:r>
      <w:r w:rsidRPr="006767A8">
        <w:rPr>
          <w:rFonts w:ascii="Times New Roman" w:hAnsi="Times New Roman" w:cs="Times New Roman"/>
          <w:sz w:val="24"/>
          <w:szCs w:val="24"/>
        </w:rPr>
        <w:t>, 34(6), pp.627-637.</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JUNG Nakwon, KIM Yonghwan, GIL De ZUNIGA Homero;  (2011), </w:t>
      </w:r>
      <w:r w:rsidR="003B0DE8">
        <w:rPr>
          <w:rFonts w:ascii="Times New Roman" w:hAnsi="Times New Roman" w:cs="Times New Roman"/>
          <w:sz w:val="24"/>
          <w:szCs w:val="24"/>
        </w:rPr>
        <w:t>“</w:t>
      </w:r>
      <w:r w:rsidRPr="006767A8">
        <w:rPr>
          <w:rFonts w:ascii="Times New Roman" w:hAnsi="Times New Roman" w:cs="Times New Roman"/>
          <w:sz w:val="24"/>
          <w:szCs w:val="24"/>
        </w:rPr>
        <w:t>The Mediating Role of Knowledge and Efficacy in the Effects of Communication on Political Participation</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Mass Communication and Society</w:t>
      </w:r>
      <w:r w:rsidRPr="006767A8">
        <w:rPr>
          <w:rFonts w:ascii="Times New Roman" w:hAnsi="Times New Roman" w:cs="Times New Roman"/>
          <w:sz w:val="24"/>
          <w:szCs w:val="24"/>
        </w:rPr>
        <w:t>, 14(4), pp.407–430.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JUNGHERR Andreas; (2016), </w:t>
      </w:r>
      <w:r w:rsidR="003B0DE8">
        <w:rPr>
          <w:rFonts w:ascii="Times New Roman" w:hAnsi="Times New Roman" w:cs="Times New Roman"/>
          <w:sz w:val="24"/>
          <w:szCs w:val="24"/>
        </w:rPr>
        <w:t>“</w:t>
      </w:r>
      <w:r w:rsidRPr="006767A8">
        <w:rPr>
          <w:rFonts w:ascii="Times New Roman" w:hAnsi="Times New Roman" w:cs="Times New Roman"/>
          <w:sz w:val="24"/>
          <w:szCs w:val="24"/>
        </w:rPr>
        <w:t>Twitter Sse in Election Campaigns: A Systematic Literature Review</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Information Technology &amp; Politics</w:t>
      </w:r>
      <w:r w:rsidRPr="006767A8">
        <w:rPr>
          <w:rFonts w:ascii="Times New Roman" w:hAnsi="Times New Roman" w:cs="Times New Roman"/>
          <w:sz w:val="24"/>
          <w:szCs w:val="24"/>
        </w:rPr>
        <w:t>, 13(1), pp.72-91.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KAID Lynda Lee, McKINNEY Mitchell S</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TEDESCO John C.; (2007), </w:t>
      </w:r>
      <w:r w:rsidR="003B0DE8">
        <w:rPr>
          <w:rFonts w:ascii="Times New Roman" w:hAnsi="Times New Roman" w:cs="Times New Roman"/>
          <w:sz w:val="24"/>
          <w:szCs w:val="24"/>
        </w:rPr>
        <w:t>“</w:t>
      </w:r>
      <w:r w:rsidRPr="006767A8">
        <w:rPr>
          <w:rFonts w:ascii="Times New Roman" w:hAnsi="Times New Roman" w:cs="Times New Roman"/>
          <w:sz w:val="24"/>
          <w:szCs w:val="24"/>
        </w:rPr>
        <w:t>Introduction: Political Information Efficacy and Young Voters</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American Behavioral Scientist</w:t>
      </w:r>
      <w:r w:rsidRPr="006767A8">
        <w:rPr>
          <w:rFonts w:ascii="Times New Roman" w:hAnsi="Times New Roman" w:cs="Times New Roman"/>
          <w:sz w:val="24"/>
          <w:szCs w:val="24"/>
        </w:rPr>
        <w:t>, 50, pp.1093-1111.</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KALAYCI Şeref; (2010), “Faktör Analizi”, Şeref KALAYCI (Ed.), </w:t>
      </w:r>
      <w:r w:rsidRPr="006767A8">
        <w:rPr>
          <w:rFonts w:ascii="Times New Roman" w:hAnsi="Times New Roman" w:cs="Times New Roman"/>
          <w:b/>
          <w:sz w:val="24"/>
          <w:szCs w:val="24"/>
        </w:rPr>
        <w:t>SPSS Uygulamalı Çok Değişkenli İstatistik Teknikleri</w:t>
      </w:r>
      <w:r w:rsidRPr="006767A8">
        <w:rPr>
          <w:rFonts w:ascii="Times New Roman" w:hAnsi="Times New Roman" w:cs="Times New Roman"/>
          <w:sz w:val="24"/>
          <w:szCs w:val="24"/>
        </w:rPr>
        <w:t>, Asil Yayın Dağıtım, Ankara, ss.321-331.</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KALENDER Ahmet; (2000), </w:t>
      </w:r>
      <w:r w:rsidRPr="006767A8">
        <w:rPr>
          <w:rFonts w:ascii="Times New Roman" w:hAnsi="Times New Roman" w:cs="Times New Roman"/>
          <w:b/>
          <w:sz w:val="24"/>
          <w:szCs w:val="24"/>
        </w:rPr>
        <w:t>Siyasal İletişim, Seçmenler ve İkna Stratejileri</w:t>
      </w:r>
      <w:r w:rsidRPr="006767A8">
        <w:rPr>
          <w:rFonts w:ascii="Times New Roman" w:hAnsi="Times New Roman" w:cs="Times New Roman"/>
          <w:sz w:val="24"/>
          <w:szCs w:val="24"/>
        </w:rPr>
        <w:t>, Çizgi Kitabevi, Konya.</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KALYONCUOĞLU Selma; (2017), </w:t>
      </w:r>
      <w:r w:rsidR="003B0DE8">
        <w:rPr>
          <w:rFonts w:ascii="Times New Roman" w:hAnsi="Times New Roman" w:cs="Times New Roman"/>
          <w:sz w:val="24"/>
          <w:szCs w:val="24"/>
        </w:rPr>
        <w:t>“</w:t>
      </w:r>
      <w:r w:rsidRPr="006767A8">
        <w:rPr>
          <w:rFonts w:ascii="Times New Roman" w:hAnsi="Times New Roman" w:cs="Times New Roman"/>
          <w:sz w:val="24"/>
          <w:szCs w:val="24"/>
        </w:rPr>
        <w:t>Markaya Duyulan Güven ile Marka Sadakati İlişkisinde Marka Aşkının Aracılık Rolü: Starbucks Markası Üzerine Bir Araştırma</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Tourism and Gastronomy Studies</w:t>
      </w:r>
      <w:r w:rsidRPr="006767A8">
        <w:rPr>
          <w:rFonts w:ascii="Times New Roman" w:hAnsi="Times New Roman" w:cs="Times New Roman"/>
          <w:sz w:val="24"/>
          <w:szCs w:val="24"/>
        </w:rPr>
        <w:t>, 5/4, ss.383-402.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KAMBIL Ajit; (2008), </w:t>
      </w:r>
      <w:r w:rsidR="003B0DE8">
        <w:rPr>
          <w:rFonts w:ascii="Times New Roman" w:hAnsi="Times New Roman" w:cs="Times New Roman"/>
          <w:sz w:val="24"/>
          <w:szCs w:val="24"/>
        </w:rPr>
        <w:t>“</w:t>
      </w:r>
      <w:r w:rsidR="003B0DE8">
        <w:rPr>
          <w:rFonts w:ascii="Times New Roman" w:hAnsi="Times New Roman" w:cs="Times New Roman"/>
          <w:spacing w:val="5"/>
          <w:sz w:val="24"/>
          <w:szCs w:val="24"/>
          <w:shd w:val="clear" w:color="auto" w:fill="FFFFFF"/>
        </w:rPr>
        <w:t xml:space="preserve">What is your Web </w:t>
      </w:r>
      <w:proofErr w:type="gramStart"/>
      <w:r w:rsidR="003B0DE8">
        <w:rPr>
          <w:rFonts w:ascii="Times New Roman" w:hAnsi="Times New Roman" w:cs="Times New Roman"/>
          <w:spacing w:val="5"/>
          <w:sz w:val="24"/>
          <w:szCs w:val="24"/>
          <w:shd w:val="clear" w:color="auto" w:fill="FFFFFF"/>
        </w:rPr>
        <w:t>5.0</w:t>
      </w:r>
      <w:proofErr w:type="gramEnd"/>
      <w:r w:rsidR="003B0DE8">
        <w:rPr>
          <w:rFonts w:ascii="Times New Roman" w:hAnsi="Times New Roman" w:cs="Times New Roman"/>
          <w:spacing w:val="5"/>
          <w:sz w:val="24"/>
          <w:szCs w:val="24"/>
          <w:shd w:val="clear" w:color="auto" w:fill="FFFFFF"/>
        </w:rPr>
        <w:t xml:space="preserve"> S</w:t>
      </w:r>
      <w:r w:rsidRPr="006767A8">
        <w:rPr>
          <w:rFonts w:ascii="Times New Roman" w:hAnsi="Times New Roman" w:cs="Times New Roman"/>
          <w:spacing w:val="5"/>
          <w:sz w:val="24"/>
          <w:szCs w:val="24"/>
          <w:shd w:val="clear" w:color="auto" w:fill="FFFFFF"/>
        </w:rPr>
        <w:t>trategy?</w:t>
      </w:r>
      <w:r w:rsidR="003B0DE8">
        <w:rPr>
          <w:rFonts w:ascii="Times New Roman" w:hAnsi="Times New Roman" w:cs="Times New Roman"/>
          <w:spacing w:val="5"/>
          <w:sz w:val="24"/>
          <w:szCs w:val="24"/>
          <w:shd w:val="clear" w:color="auto" w:fill="FFFFFF"/>
        </w:rPr>
        <w:t>”</w:t>
      </w:r>
      <w:r w:rsidRPr="006767A8">
        <w:rPr>
          <w:rFonts w:ascii="Times New Roman" w:hAnsi="Times New Roman" w:cs="Times New Roman"/>
          <w:spacing w:val="5"/>
          <w:sz w:val="24"/>
          <w:szCs w:val="24"/>
          <w:shd w:val="clear" w:color="auto" w:fill="FFFFFF"/>
        </w:rPr>
        <w:t xml:space="preserve">, </w:t>
      </w:r>
      <w:r w:rsidRPr="006767A8">
        <w:rPr>
          <w:rFonts w:ascii="Times New Roman" w:hAnsi="Times New Roman" w:cs="Times New Roman"/>
          <w:b/>
          <w:sz w:val="24"/>
          <w:szCs w:val="24"/>
        </w:rPr>
        <w:t>Journal of Business Strategy</w:t>
      </w:r>
      <w:r w:rsidRPr="006767A8">
        <w:rPr>
          <w:rFonts w:ascii="Times New Roman" w:hAnsi="Times New Roman" w:cs="Times New Roman"/>
          <w:sz w:val="24"/>
          <w:szCs w:val="24"/>
        </w:rPr>
        <w:t>, 29(6), pp.56-58.</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KAMTARIN Milad; (2012), </w:t>
      </w:r>
      <w:r w:rsidR="003B0DE8">
        <w:rPr>
          <w:rFonts w:ascii="Times New Roman" w:hAnsi="Times New Roman" w:cs="Times New Roman"/>
          <w:sz w:val="24"/>
          <w:szCs w:val="24"/>
        </w:rPr>
        <w:t>“</w:t>
      </w:r>
      <w:r w:rsidRPr="006767A8">
        <w:rPr>
          <w:rFonts w:ascii="Times New Roman" w:hAnsi="Times New Roman" w:cs="Times New Roman"/>
          <w:sz w:val="24"/>
          <w:szCs w:val="24"/>
        </w:rPr>
        <w:t>The Effect of Electronic Word of Mouth, Trust and Perceived Value on Behavioral Intention from the Perspective of Consumers</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International Journal of Academic Research in Economics and Management Sciences</w:t>
      </w:r>
      <w:r w:rsidRPr="006767A8">
        <w:rPr>
          <w:rFonts w:ascii="Times New Roman" w:hAnsi="Times New Roman" w:cs="Times New Roman"/>
          <w:sz w:val="24"/>
          <w:szCs w:val="24"/>
        </w:rPr>
        <w:t>, 1(4), pp.56-66.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KANG Myunghwa and SCHUETT Michael A</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(2013), </w:t>
      </w:r>
      <w:r w:rsidR="003B0DE8">
        <w:rPr>
          <w:rFonts w:ascii="Times New Roman" w:hAnsi="Times New Roman" w:cs="Times New Roman"/>
          <w:sz w:val="24"/>
          <w:szCs w:val="24"/>
        </w:rPr>
        <w:t>“</w:t>
      </w:r>
      <w:r w:rsidRPr="006767A8">
        <w:rPr>
          <w:rFonts w:ascii="Times New Roman" w:hAnsi="Times New Roman" w:cs="Times New Roman"/>
          <w:sz w:val="24"/>
          <w:szCs w:val="24"/>
        </w:rPr>
        <w:t>Determinants of Sharing Travel Experiences in Social Media</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Travel &amp; Tourism Marketing</w:t>
      </w:r>
      <w:r w:rsidRPr="006767A8">
        <w:rPr>
          <w:rFonts w:ascii="Times New Roman" w:hAnsi="Times New Roman" w:cs="Times New Roman"/>
          <w:sz w:val="24"/>
          <w:szCs w:val="24"/>
        </w:rPr>
        <w:t>, 30(1-2), pp.93-107.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color w:val="000000"/>
          <w:sz w:val="24"/>
          <w:szCs w:val="24"/>
        </w:rPr>
        <w:t xml:space="preserve">KAPLAN Andreas M. and HAENLEIN Michale; (2010), </w:t>
      </w:r>
      <w:r w:rsidR="003B0DE8">
        <w:rPr>
          <w:rFonts w:ascii="Times New Roman" w:hAnsi="Times New Roman" w:cs="Times New Roman"/>
          <w:color w:val="000000"/>
          <w:sz w:val="24"/>
          <w:szCs w:val="24"/>
        </w:rPr>
        <w:t>“</w:t>
      </w:r>
      <w:r w:rsidRPr="006767A8">
        <w:rPr>
          <w:rFonts w:ascii="Times New Roman" w:hAnsi="Times New Roman" w:cs="Times New Roman"/>
          <w:color w:val="000000"/>
          <w:sz w:val="24"/>
          <w:szCs w:val="24"/>
        </w:rPr>
        <w:t>Users of the World, Unite! The Challenges and Opportunities of Social Media</w:t>
      </w:r>
      <w:r w:rsidR="003B0DE8">
        <w:rPr>
          <w:rFonts w:ascii="Times New Roman" w:hAnsi="Times New Roman" w:cs="Times New Roman"/>
          <w:color w:val="000000"/>
          <w:sz w:val="24"/>
          <w:szCs w:val="24"/>
        </w:rPr>
        <w:t>”</w:t>
      </w:r>
      <w:r w:rsidRPr="006767A8">
        <w:rPr>
          <w:rFonts w:ascii="Times New Roman" w:hAnsi="Times New Roman" w:cs="Times New Roman"/>
          <w:color w:val="000000"/>
          <w:sz w:val="24"/>
          <w:szCs w:val="24"/>
        </w:rPr>
        <w:t xml:space="preserve">, </w:t>
      </w:r>
      <w:r w:rsidRPr="006767A8">
        <w:rPr>
          <w:rFonts w:ascii="Times New Roman" w:hAnsi="Times New Roman" w:cs="Times New Roman"/>
          <w:b/>
          <w:sz w:val="24"/>
          <w:szCs w:val="24"/>
        </w:rPr>
        <w:t>Business Horizons</w:t>
      </w:r>
      <w:r w:rsidRPr="006767A8">
        <w:rPr>
          <w:rFonts w:ascii="Times New Roman" w:hAnsi="Times New Roman" w:cs="Times New Roman"/>
          <w:sz w:val="24"/>
          <w:szCs w:val="24"/>
        </w:rPr>
        <w:t>, 53, pp.59-68.</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KARAÇOR Süleyman ve GÖZÜM Perihan; (2012), </w:t>
      </w:r>
      <w:r w:rsidR="003B0DE8">
        <w:rPr>
          <w:rFonts w:ascii="Times New Roman" w:hAnsi="Times New Roman" w:cs="Times New Roman"/>
          <w:sz w:val="24"/>
          <w:szCs w:val="24"/>
        </w:rPr>
        <w:t>“</w:t>
      </w:r>
      <w:r w:rsidRPr="006767A8">
        <w:rPr>
          <w:rFonts w:ascii="Times New Roman" w:hAnsi="Times New Roman" w:cs="Times New Roman"/>
          <w:sz w:val="24"/>
          <w:szCs w:val="24"/>
        </w:rPr>
        <w:t>Türkiye’de Seçmen Tercihlerinin Oluşmasında Seçim Kampanyaları ve Siyasal Pazarlamanın Rolü Üzerine Bir Araştırma</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Selçuk</w:t>
      </w:r>
      <w:r w:rsidRPr="006767A8">
        <w:rPr>
          <w:rFonts w:ascii="Times New Roman" w:hAnsi="Times New Roman" w:cs="Times New Roman"/>
          <w:b/>
          <w:sz w:val="24"/>
          <w:szCs w:val="24"/>
        </w:rPr>
        <w:t xml:space="preserve"> </w:t>
      </w:r>
      <w:r w:rsidRPr="006767A8">
        <w:rPr>
          <w:rFonts w:ascii="Times New Roman" w:hAnsi="Times New Roman" w:cs="Times New Roman"/>
          <w:b/>
          <w:iCs/>
          <w:sz w:val="24"/>
          <w:szCs w:val="24"/>
        </w:rPr>
        <w:t>Üniversitesi İİBF Sosyal ve Ekonomik Araştırmalar Dergisi</w:t>
      </w:r>
      <w:r w:rsidRPr="006767A8">
        <w:rPr>
          <w:rFonts w:ascii="Times New Roman" w:hAnsi="Times New Roman" w:cs="Times New Roman"/>
          <w:iCs/>
          <w:sz w:val="24"/>
          <w:szCs w:val="24"/>
        </w:rPr>
        <w:t>,</w:t>
      </w:r>
      <w:r w:rsidRPr="006767A8">
        <w:rPr>
          <w:rFonts w:ascii="Times New Roman" w:hAnsi="Times New Roman" w:cs="Times New Roman"/>
          <w:i/>
          <w:iCs/>
          <w:sz w:val="24"/>
          <w:szCs w:val="24"/>
        </w:rPr>
        <w:t xml:space="preserve"> </w:t>
      </w:r>
      <w:r w:rsidRPr="006767A8">
        <w:rPr>
          <w:rFonts w:ascii="Times New Roman" w:hAnsi="Times New Roman" w:cs="Times New Roman"/>
          <w:sz w:val="24"/>
          <w:szCs w:val="24"/>
        </w:rPr>
        <w:t>24: ss.403-426.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KARAÇOR Süleyman; (2007), </w:t>
      </w:r>
      <w:r w:rsidR="003B0DE8">
        <w:rPr>
          <w:rFonts w:ascii="Times New Roman" w:hAnsi="Times New Roman" w:cs="Times New Roman"/>
          <w:sz w:val="24"/>
          <w:szCs w:val="24"/>
        </w:rPr>
        <w:t>“</w:t>
      </w:r>
      <w:r w:rsidRPr="006767A8">
        <w:rPr>
          <w:rFonts w:ascii="Times New Roman" w:hAnsi="Times New Roman" w:cs="Times New Roman"/>
          <w:sz w:val="24"/>
          <w:szCs w:val="24"/>
        </w:rPr>
        <w:t>Siyasal Katılım Açısından Siyasal Pazarlama ve Seçim Kampanyalarının Önemi</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 xml:space="preserve">İstanbul Üniversitesi </w:t>
      </w:r>
      <w:r w:rsidRPr="006767A8">
        <w:rPr>
          <w:rFonts w:ascii="Times New Roman" w:hAnsi="Times New Roman" w:cs="Times New Roman"/>
          <w:b/>
          <w:iCs/>
          <w:sz w:val="24"/>
          <w:szCs w:val="24"/>
        </w:rPr>
        <w:t>İletişim Fakültesi Dergisi</w:t>
      </w:r>
      <w:r w:rsidRPr="006767A8">
        <w:rPr>
          <w:rFonts w:ascii="Times New Roman" w:hAnsi="Times New Roman" w:cs="Times New Roman"/>
          <w:i/>
          <w:iCs/>
          <w:sz w:val="24"/>
          <w:szCs w:val="24"/>
        </w:rPr>
        <w:t xml:space="preserve">, </w:t>
      </w:r>
      <w:r w:rsidRPr="006767A8">
        <w:rPr>
          <w:rFonts w:ascii="Times New Roman" w:hAnsi="Times New Roman" w:cs="Times New Roman"/>
          <w:sz w:val="24"/>
          <w:szCs w:val="24"/>
        </w:rPr>
        <w:t>25, 81-93.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KARLSSON Michael, CLERWALL Christer, BUSKQVIST Ulf; (2013), </w:t>
      </w:r>
      <w:r w:rsidR="003B0DE8">
        <w:rPr>
          <w:rFonts w:ascii="Times New Roman" w:hAnsi="Times New Roman" w:cs="Times New Roman"/>
          <w:sz w:val="24"/>
          <w:szCs w:val="24"/>
        </w:rPr>
        <w:t>“</w:t>
      </w:r>
      <w:r w:rsidRPr="006767A8">
        <w:rPr>
          <w:rFonts w:ascii="Times New Roman" w:hAnsi="Times New Roman" w:cs="Times New Roman"/>
          <w:bCs/>
          <w:sz w:val="24"/>
          <w:szCs w:val="24"/>
        </w:rPr>
        <w:t>Political Public Relations on the Net: A Relationship Management Perspective</w:t>
      </w:r>
      <w:r w:rsidR="003B0DE8">
        <w:rPr>
          <w:rFonts w:ascii="Times New Roman" w:hAnsi="Times New Roman" w:cs="Times New Roman"/>
          <w:bCs/>
          <w:sz w:val="24"/>
          <w:szCs w:val="24"/>
        </w:rPr>
        <w:t>”</w:t>
      </w:r>
      <w:r w:rsidRPr="006767A8">
        <w:rPr>
          <w:rFonts w:ascii="Times New Roman" w:hAnsi="Times New Roman" w:cs="Times New Roman"/>
          <w:bCs/>
          <w:sz w:val="24"/>
          <w:szCs w:val="24"/>
        </w:rPr>
        <w:t xml:space="preserve">, </w:t>
      </w:r>
      <w:r w:rsidRPr="006767A8">
        <w:rPr>
          <w:rFonts w:ascii="Times New Roman" w:hAnsi="Times New Roman" w:cs="Times New Roman"/>
          <w:b/>
          <w:sz w:val="24"/>
          <w:szCs w:val="24"/>
        </w:rPr>
        <w:t>Public Relations Journal</w:t>
      </w:r>
      <w:r w:rsidRPr="006767A8">
        <w:rPr>
          <w:rFonts w:ascii="Times New Roman" w:hAnsi="Times New Roman" w:cs="Times New Roman"/>
          <w:sz w:val="24"/>
          <w:szCs w:val="24"/>
        </w:rPr>
        <w:t>, 7(4), pp.1-23.</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KAYIŞ Aliye; (2010), “Güvenilirlik Analizi (Reliability Analysis)”, Şeref KALAYCI (Ed.), </w:t>
      </w:r>
      <w:r w:rsidRPr="006767A8">
        <w:rPr>
          <w:rFonts w:ascii="Times New Roman" w:hAnsi="Times New Roman" w:cs="Times New Roman"/>
          <w:b/>
          <w:sz w:val="24"/>
          <w:szCs w:val="24"/>
        </w:rPr>
        <w:t>SPSS Uygulamalı Çok Değişkenli İstatistik Teknikleri</w:t>
      </w:r>
      <w:r w:rsidRPr="006767A8">
        <w:rPr>
          <w:rFonts w:ascii="Times New Roman" w:hAnsi="Times New Roman" w:cs="Times New Roman"/>
          <w:sz w:val="24"/>
          <w:szCs w:val="24"/>
        </w:rPr>
        <w:t>, Asil Yayın Dağıtım, Ankara, ss.403-419.</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KELLER Kevin Lane; (1993), </w:t>
      </w:r>
      <w:r w:rsidR="003B0DE8">
        <w:rPr>
          <w:rFonts w:ascii="Times New Roman" w:hAnsi="Times New Roman" w:cs="Times New Roman"/>
          <w:sz w:val="24"/>
          <w:szCs w:val="24"/>
        </w:rPr>
        <w:t>“</w:t>
      </w:r>
      <w:r w:rsidRPr="006767A8">
        <w:rPr>
          <w:rFonts w:ascii="Times New Roman" w:hAnsi="Times New Roman" w:cs="Times New Roman"/>
          <w:sz w:val="24"/>
          <w:szCs w:val="24"/>
        </w:rPr>
        <w:t>Conceptualizing, Measuring, and Managing Customer-Based Brand Equity</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Marketing</w:t>
      </w:r>
      <w:r w:rsidRPr="006767A8">
        <w:rPr>
          <w:rFonts w:ascii="Times New Roman" w:hAnsi="Times New Roman" w:cs="Times New Roman"/>
          <w:sz w:val="24"/>
          <w:szCs w:val="24"/>
        </w:rPr>
        <w:t>, 57(1), pp.1-22.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KENSKI Kate and STROUD Natalie Jomini; (2006), </w:t>
      </w:r>
      <w:r w:rsidR="003B0DE8">
        <w:rPr>
          <w:rFonts w:ascii="Times New Roman" w:hAnsi="Times New Roman" w:cs="Times New Roman"/>
          <w:sz w:val="24"/>
          <w:szCs w:val="24"/>
        </w:rPr>
        <w:t>“</w:t>
      </w:r>
      <w:r w:rsidRPr="006767A8">
        <w:rPr>
          <w:rFonts w:ascii="Times New Roman" w:hAnsi="Times New Roman" w:cs="Times New Roman"/>
          <w:sz w:val="24"/>
          <w:szCs w:val="24"/>
        </w:rPr>
        <w:t>Connections Between Internet Use and Political Efficacy, Knowledge, and Participation</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Style w:val="ff15"/>
          <w:rFonts w:ascii="Times New Roman" w:hAnsi="Times New Roman" w:cs="Times New Roman"/>
          <w:b/>
          <w:sz w:val="24"/>
          <w:szCs w:val="24"/>
        </w:rPr>
        <w:t>Journal of Broadcasting &amp;</w:t>
      </w:r>
      <w:r w:rsidRPr="006767A8">
        <w:rPr>
          <w:rStyle w:val="a"/>
          <w:rFonts w:ascii="Times New Roman" w:hAnsi="Times New Roman" w:cs="Times New Roman"/>
          <w:b/>
          <w:sz w:val="24"/>
          <w:szCs w:val="24"/>
        </w:rPr>
        <w:t xml:space="preserve"> </w:t>
      </w:r>
      <w:r w:rsidRPr="006767A8">
        <w:rPr>
          <w:rStyle w:val="ff15"/>
          <w:rFonts w:ascii="Times New Roman" w:hAnsi="Times New Roman" w:cs="Times New Roman"/>
          <w:b/>
          <w:sz w:val="24"/>
          <w:szCs w:val="24"/>
        </w:rPr>
        <w:t>Electronic Media</w:t>
      </w:r>
      <w:r w:rsidRPr="006767A8">
        <w:rPr>
          <w:rStyle w:val="ws43"/>
          <w:rFonts w:ascii="Times New Roman" w:hAnsi="Times New Roman" w:cs="Times New Roman"/>
          <w:sz w:val="24"/>
          <w:szCs w:val="24"/>
        </w:rPr>
        <w:t>, 50, pp.173-192.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KESKİN Savaş ve SÖNMEZ Mehmet Ferhat; (2015)</w:t>
      </w:r>
      <w:r w:rsidR="003B0DE8">
        <w:rPr>
          <w:rFonts w:ascii="Times New Roman" w:hAnsi="Times New Roman" w:cs="Times New Roman"/>
          <w:sz w:val="24"/>
          <w:szCs w:val="24"/>
        </w:rPr>
        <w:t>,”</w:t>
      </w:r>
      <w:r w:rsidRPr="006767A8">
        <w:rPr>
          <w:rFonts w:ascii="Times New Roman" w:hAnsi="Times New Roman" w:cs="Times New Roman"/>
          <w:sz w:val="24"/>
          <w:szCs w:val="24"/>
        </w:rPr>
        <w:t>Liderler ve Takipçileri: Siyasi Parti Liderlerinin Twitter Performansları ve Takip İlişkisi</w:t>
      </w:r>
      <w:r w:rsidR="003B0DE8">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Selçuk İletişim</w:t>
      </w:r>
      <w:r w:rsidRPr="006767A8">
        <w:rPr>
          <w:rFonts w:ascii="Times New Roman" w:hAnsi="Times New Roman" w:cs="Times New Roman"/>
          <w:sz w:val="24"/>
          <w:szCs w:val="24"/>
        </w:rPr>
        <w:t>, 9(1), ss.339-362.</w:t>
      </w:r>
    </w:p>
    <w:p w:rsidR="005B0C06" w:rsidRPr="006767A8" w:rsidRDefault="005B0C06" w:rsidP="005B0C06">
      <w:pPr>
        <w:spacing w:after="0" w:line="360" w:lineRule="auto"/>
        <w:ind w:left="709" w:hanging="709"/>
        <w:jc w:val="both"/>
        <w:rPr>
          <w:rFonts w:ascii="Times New Roman" w:hAnsi="Times New Roman" w:cs="Times New Roman"/>
          <w:spacing w:val="5"/>
          <w:sz w:val="24"/>
          <w:szCs w:val="24"/>
          <w:shd w:val="clear" w:color="auto" w:fill="FFFFFF"/>
        </w:rPr>
      </w:pPr>
      <w:r w:rsidRPr="006767A8">
        <w:rPr>
          <w:rFonts w:ascii="Times New Roman" w:hAnsi="Times New Roman" w:cs="Times New Roman"/>
          <w:sz w:val="24"/>
          <w:szCs w:val="24"/>
        </w:rPr>
        <w:t xml:space="preserve">KHATIB </w:t>
      </w:r>
      <w:hyperlink r:id="rId74" w:history="1">
        <w:r w:rsidRPr="006767A8">
          <w:rPr>
            <w:rStyle w:val="Kpr"/>
            <w:rFonts w:ascii="Times New Roman" w:hAnsi="Times New Roman" w:cs="Times New Roman"/>
            <w:color w:val="auto"/>
            <w:spacing w:val="5"/>
            <w:sz w:val="24"/>
            <w:szCs w:val="24"/>
            <w:u w:val="none"/>
            <w:shd w:val="clear" w:color="auto" w:fill="FFFFFF"/>
          </w:rPr>
          <w:t>Fahed Salim</w:t>
        </w:r>
      </w:hyperlink>
      <w:r w:rsidRPr="006767A8">
        <w:rPr>
          <w:rFonts w:ascii="Times New Roman" w:hAnsi="Times New Roman" w:cs="Times New Roman"/>
          <w:sz w:val="24"/>
          <w:szCs w:val="24"/>
        </w:rPr>
        <w:t>;</w:t>
      </w:r>
      <w:r w:rsidRPr="006767A8">
        <w:rPr>
          <w:rFonts w:ascii="Times New Roman" w:hAnsi="Times New Roman" w:cs="Times New Roman"/>
          <w:spacing w:val="5"/>
          <w:sz w:val="24"/>
          <w:szCs w:val="24"/>
          <w:shd w:val="clear" w:color="auto" w:fill="FFFFFF"/>
        </w:rPr>
        <w:t xml:space="preserve"> (2012), </w:t>
      </w:r>
      <w:r w:rsidR="003B0DE8">
        <w:rPr>
          <w:rFonts w:ascii="Times New Roman" w:hAnsi="Times New Roman" w:cs="Times New Roman"/>
          <w:spacing w:val="5"/>
          <w:sz w:val="24"/>
          <w:szCs w:val="24"/>
          <w:shd w:val="clear" w:color="auto" w:fill="FFFFFF"/>
        </w:rPr>
        <w:t>“</w:t>
      </w:r>
      <w:r w:rsidRPr="006767A8">
        <w:rPr>
          <w:rFonts w:ascii="Times New Roman" w:hAnsi="Times New Roman" w:cs="Times New Roman"/>
          <w:spacing w:val="5"/>
          <w:sz w:val="24"/>
          <w:szCs w:val="24"/>
          <w:shd w:val="clear" w:color="auto" w:fill="FFFFFF"/>
        </w:rPr>
        <w:t>Factors Affecting Success of Political Marketing: A Jordanian Electorate Point of View</w:t>
      </w:r>
      <w:r w:rsidR="003B0DE8">
        <w:rPr>
          <w:rFonts w:ascii="Times New Roman" w:hAnsi="Times New Roman" w:cs="Times New Roman"/>
          <w:spacing w:val="5"/>
          <w:sz w:val="24"/>
          <w:szCs w:val="24"/>
          <w:shd w:val="clear" w:color="auto" w:fill="FFFFFF"/>
        </w:rPr>
        <w:t>”</w:t>
      </w:r>
      <w:r w:rsidRPr="006767A8">
        <w:rPr>
          <w:rFonts w:ascii="Times New Roman" w:hAnsi="Times New Roman" w:cs="Times New Roman"/>
          <w:spacing w:val="5"/>
          <w:sz w:val="24"/>
          <w:szCs w:val="24"/>
          <w:shd w:val="clear" w:color="auto" w:fill="FFFFFF"/>
        </w:rPr>
        <w:t>, </w:t>
      </w:r>
      <w:r w:rsidRPr="006767A8">
        <w:rPr>
          <w:rFonts w:ascii="Times New Roman" w:hAnsi="Times New Roman" w:cs="Times New Roman"/>
          <w:b/>
          <w:sz w:val="24"/>
          <w:szCs w:val="24"/>
        </w:rPr>
        <w:t>Journal of Economic and Administrative Sciences</w:t>
      </w:r>
      <w:r w:rsidRPr="006767A8">
        <w:rPr>
          <w:rFonts w:ascii="Times New Roman" w:hAnsi="Times New Roman" w:cs="Times New Roman"/>
          <w:spacing w:val="5"/>
          <w:sz w:val="24"/>
          <w:szCs w:val="24"/>
          <w:shd w:val="clear" w:color="auto" w:fill="FFFFFF"/>
        </w:rPr>
        <w:t>, 28(1), pp.4-27.</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KIM Dan J</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FERRIN Donald L., RAO H. Raghav; (2009), </w:t>
      </w:r>
      <w:r w:rsidR="00EA6CB2">
        <w:rPr>
          <w:rFonts w:ascii="Times New Roman" w:hAnsi="Times New Roman" w:cs="Times New Roman"/>
          <w:sz w:val="24"/>
          <w:szCs w:val="24"/>
        </w:rPr>
        <w:t>“</w:t>
      </w:r>
      <w:r w:rsidRPr="006767A8">
        <w:rPr>
          <w:rFonts w:ascii="Times New Roman" w:hAnsi="Times New Roman" w:cs="Times New Roman"/>
          <w:sz w:val="24"/>
          <w:szCs w:val="24"/>
        </w:rPr>
        <w:t>Trust and Satisfaction, Two Stepping Stones for Successful E-Commerce Relationships: A Longitudinal Exploration</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Information Systems Research</w:t>
      </w:r>
      <w:r w:rsidRPr="006767A8">
        <w:rPr>
          <w:rFonts w:ascii="Times New Roman" w:hAnsi="Times New Roman" w:cs="Times New Roman"/>
          <w:sz w:val="24"/>
          <w:szCs w:val="24"/>
        </w:rPr>
        <w:t>, 20(2), pp.237-257.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KIM Hye-Shin, PARK Jin Yong, JIN Byoungho; (2008), </w:t>
      </w:r>
      <w:r w:rsidR="00EA6CB2">
        <w:rPr>
          <w:rFonts w:ascii="Times New Roman" w:hAnsi="Times New Roman" w:cs="Times New Roman"/>
          <w:sz w:val="24"/>
          <w:szCs w:val="24"/>
        </w:rPr>
        <w:t>“</w:t>
      </w:r>
      <w:r w:rsidRPr="006767A8">
        <w:rPr>
          <w:rFonts w:ascii="Times New Roman" w:hAnsi="Times New Roman" w:cs="Times New Roman"/>
          <w:spacing w:val="5"/>
          <w:sz w:val="24"/>
          <w:szCs w:val="24"/>
          <w:shd w:val="clear" w:color="auto" w:fill="FFFFFF"/>
        </w:rPr>
        <w:t>Dimensions of Online Community Attributes: Examination of Online Communities Hosted by Companies in Korea</w:t>
      </w:r>
      <w:r w:rsidR="00EA6CB2">
        <w:rPr>
          <w:rFonts w:ascii="Times New Roman" w:hAnsi="Times New Roman" w:cs="Times New Roman"/>
          <w:spacing w:val="5"/>
          <w:sz w:val="24"/>
          <w:szCs w:val="24"/>
          <w:shd w:val="clear" w:color="auto" w:fill="FFFFFF"/>
        </w:rPr>
        <w:t>”</w:t>
      </w:r>
      <w:r w:rsidRPr="006767A8">
        <w:rPr>
          <w:rFonts w:ascii="Times New Roman" w:hAnsi="Times New Roman" w:cs="Times New Roman"/>
          <w:spacing w:val="5"/>
          <w:sz w:val="24"/>
          <w:szCs w:val="24"/>
          <w:shd w:val="clear" w:color="auto" w:fill="FFFFFF"/>
        </w:rPr>
        <w:t xml:space="preserve">, </w:t>
      </w:r>
      <w:r w:rsidRPr="006767A8">
        <w:rPr>
          <w:rFonts w:ascii="Times New Roman" w:hAnsi="Times New Roman" w:cs="Times New Roman"/>
          <w:b/>
          <w:sz w:val="24"/>
          <w:szCs w:val="24"/>
        </w:rPr>
        <w:t>International Journal of Retail &amp; Distribution Management</w:t>
      </w:r>
      <w:r w:rsidRPr="006767A8">
        <w:rPr>
          <w:rFonts w:ascii="Times New Roman" w:hAnsi="Times New Roman" w:cs="Times New Roman"/>
          <w:sz w:val="24"/>
          <w:szCs w:val="24"/>
        </w:rPr>
        <w:t>, 36(10), pp.812-830.</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KIM Kwang-Jae, JEONG In-Jun, PARK Jeong-Cheol, PARK Young-Jun, KIM Chan-Gyu, KIM Tae-Ho; (2007), </w:t>
      </w:r>
      <w:r w:rsidR="00EA6CB2">
        <w:rPr>
          <w:rFonts w:ascii="Times New Roman" w:hAnsi="Times New Roman" w:cs="Times New Roman"/>
          <w:sz w:val="24"/>
          <w:szCs w:val="24"/>
        </w:rPr>
        <w:t>“</w:t>
      </w:r>
      <w:r w:rsidRPr="006767A8">
        <w:rPr>
          <w:rFonts w:ascii="Times New Roman" w:hAnsi="Times New Roman" w:cs="Times New Roman"/>
          <w:sz w:val="24"/>
          <w:szCs w:val="24"/>
        </w:rPr>
        <w:t>The Impact of Network Service Performance on Customer Satisfaction and Loyalty</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Expert Systems with Applications</w:t>
      </w:r>
      <w:r w:rsidRPr="006767A8">
        <w:rPr>
          <w:rFonts w:ascii="Times New Roman" w:hAnsi="Times New Roman" w:cs="Times New Roman"/>
          <w:sz w:val="24"/>
          <w:szCs w:val="24"/>
        </w:rPr>
        <w:t>, 32(3), pp.822-831.</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KIM Myung-Ja, CHUNG Namho, LEE Choong-Ki; (2011), </w:t>
      </w:r>
      <w:r w:rsidR="00EA6CB2">
        <w:rPr>
          <w:rFonts w:ascii="Times New Roman" w:hAnsi="Times New Roman" w:cs="Times New Roman"/>
          <w:sz w:val="24"/>
          <w:szCs w:val="24"/>
        </w:rPr>
        <w:t>“</w:t>
      </w:r>
      <w:r w:rsidRPr="006767A8">
        <w:rPr>
          <w:rFonts w:ascii="Times New Roman" w:hAnsi="Times New Roman" w:cs="Times New Roman"/>
          <w:sz w:val="24"/>
          <w:szCs w:val="24"/>
        </w:rPr>
        <w:t>The Effect of Perceived Trust on Electronic Commerce: Shopping Online for Tourism Products and Services in South Korea</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Tourism Management</w:t>
      </w:r>
      <w:r w:rsidRPr="006767A8">
        <w:rPr>
          <w:rFonts w:ascii="Times New Roman" w:hAnsi="Times New Roman" w:cs="Times New Roman"/>
          <w:sz w:val="24"/>
          <w:szCs w:val="24"/>
        </w:rPr>
        <w:t>, 32, pp.256-265.</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KIM Won, JEONG Ok-Ran, LEE Sang-Won; (2010), </w:t>
      </w:r>
      <w:r w:rsidR="00EA6CB2">
        <w:rPr>
          <w:rFonts w:ascii="Times New Roman" w:hAnsi="Times New Roman" w:cs="Times New Roman"/>
          <w:sz w:val="24"/>
          <w:szCs w:val="24"/>
        </w:rPr>
        <w:t>“</w:t>
      </w:r>
      <w:r w:rsidRPr="006767A8">
        <w:rPr>
          <w:rFonts w:ascii="Times New Roman" w:hAnsi="Times New Roman" w:cs="Times New Roman"/>
          <w:sz w:val="24"/>
          <w:szCs w:val="24"/>
        </w:rPr>
        <w:t>On Social Websites</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Information Systems</w:t>
      </w:r>
      <w:r w:rsidRPr="006767A8">
        <w:rPr>
          <w:rFonts w:ascii="Times New Roman" w:hAnsi="Times New Roman" w:cs="Times New Roman"/>
          <w:sz w:val="24"/>
          <w:szCs w:val="24"/>
        </w:rPr>
        <w:t>, 35, pp.215–236.</w:t>
      </w:r>
    </w:p>
    <w:p w:rsidR="005B0C06"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KING Robert Allen, RACHERLA Pradeep, BUSH Victoria D</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(2014), </w:t>
      </w:r>
      <w:r w:rsidR="00EA6CB2">
        <w:rPr>
          <w:rFonts w:ascii="Times New Roman" w:hAnsi="Times New Roman" w:cs="Times New Roman"/>
          <w:sz w:val="24"/>
          <w:szCs w:val="24"/>
        </w:rPr>
        <w:t>“</w:t>
      </w:r>
      <w:r w:rsidRPr="006767A8">
        <w:rPr>
          <w:rFonts w:ascii="Times New Roman" w:hAnsi="Times New Roman" w:cs="Times New Roman"/>
          <w:sz w:val="24"/>
          <w:szCs w:val="24"/>
        </w:rPr>
        <w:t>What We Know and Don't Know About Online Word-of-Mouth: A Review and Synthesis of the Literature</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Interactive Marketing</w:t>
      </w:r>
      <w:r w:rsidRPr="006767A8">
        <w:rPr>
          <w:rFonts w:ascii="Times New Roman" w:hAnsi="Times New Roman" w:cs="Times New Roman"/>
          <w:sz w:val="24"/>
          <w:szCs w:val="24"/>
        </w:rPr>
        <w:t>, 28, pp.167–183.</w:t>
      </w:r>
    </w:p>
    <w:p w:rsidR="00940D7F" w:rsidRPr="00940D7F" w:rsidRDefault="00940D7F" w:rsidP="005B0C06">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KIRKBİR Fazıl ve CANÇELİK Mehmet; (2013), </w:t>
      </w:r>
      <w:r w:rsidR="00EA6CB2">
        <w:rPr>
          <w:rFonts w:ascii="Times New Roman" w:hAnsi="Times New Roman" w:cs="Times New Roman"/>
          <w:sz w:val="24"/>
          <w:szCs w:val="24"/>
        </w:rPr>
        <w:t>“</w:t>
      </w:r>
      <w:r>
        <w:rPr>
          <w:rFonts w:ascii="Times New Roman" w:hAnsi="Times New Roman" w:cs="Times New Roman"/>
          <w:sz w:val="24"/>
          <w:szCs w:val="24"/>
        </w:rPr>
        <w:t>Türkiye’de Siyaset Pazarlamasında Rakibe Pazarlama Üzerine Alan Araştırması: Trabzon İli Örneği</w:t>
      </w:r>
      <w:r w:rsidR="00EA6CB2">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Gümüşhane Üniversitesi Sosyal Bilimler Elektronik Dergisi</w:t>
      </w:r>
      <w:r>
        <w:rPr>
          <w:rFonts w:ascii="Times New Roman" w:hAnsi="Times New Roman" w:cs="Times New Roman"/>
          <w:sz w:val="24"/>
          <w:szCs w:val="24"/>
        </w:rPr>
        <w:t>, 8, ss.58-73.</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KIRKBİR F</w:t>
      </w:r>
      <w:r w:rsidR="00940D7F">
        <w:rPr>
          <w:rFonts w:ascii="Times New Roman" w:hAnsi="Times New Roman" w:cs="Times New Roman"/>
          <w:sz w:val="24"/>
          <w:szCs w:val="24"/>
        </w:rPr>
        <w:t>azıl</w:t>
      </w:r>
      <w:r w:rsidRPr="006767A8">
        <w:rPr>
          <w:rFonts w:ascii="Times New Roman" w:hAnsi="Times New Roman" w:cs="Times New Roman"/>
          <w:sz w:val="24"/>
          <w:szCs w:val="24"/>
        </w:rPr>
        <w:t xml:space="preserve">; (2007), </w:t>
      </w:r>
      <w:r w:rsidRPr="00EA6CB2">
        <w:rPr>
          <w:rFonts w:ascii="Times New Roman" w:hAnsi="Times New Roman" w:cs="Times New Roman"/>
          <w:b/>
          <w:sz w:val="24"/>
          <w:szCs w:val="24"/>
        </w:rPr>
        <w:t>Türkiye'de Termal Turizm Pazarlamasında Müşteri Sadakatine Yönelik Yapısal Bir Model Önerisi</w:t>
      </w:r>
      <w:r w:rsidRPr="006767A8">
        <w:rPr>
          <w:rFonts w:ascii="Times New Roman" w:hAnsi="Times New Roman" w:cs="Times New Roman"/>
          <w:sz w:val="24"/>
          <w:szCs w:val="24"/>
        </w:rPr>
        <w:t>, Karadeniz Teknik Üniversitesi Sosyal Bilimler Enstitüsü Yayımlanmamış Doktora Tezi, Trabzon.</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KOLOVAS Loannis and HARRIS Phil; (2005), </w:t>
      </w:r>
      <w:r w:rsidR="00EA6CB2">
        <w:rPr>
          <w:rFonts w:ascii="Times New Roman" w:hAnsi="Times New Roman" w:cs="Times New Roman"/>
          <w:sz w:val="24"/>
          <w:szCs w:val="24"/>
        </w:rPr>
        <w:t>“</w:t>
      </w:r>
      <w:r w:rsidRPr="006767A8">
        <w:rPr>
          <w:rFonts w:ascii="Times New Roman" w:hAnsi="Times New Roman" w:cs="Times New Roman"/>
          <w:sz w:val="24"/>
          <w:szCs w:val="24"/>
          <w:shd w:val="clear" w:color="auto" w:fill="FFFFFF"/>
        </w:rPr>
        <w:t>Political Marketing And Political Communication: The Relationship Revisited</w:t>
      </w:r>
      <w:r w:rsidR="00EA6CB2">
        <w:rPr>
          <w:rFonts w:ascii="Times New Roman" w:hAnsi="Times New Roman" w:cs="Times New Roman"/>
          <w:sz w:val="24"/>
          <w:szCs w:val="24"/>
          <w:shd w:val="clear" w:color="auto" w:fill="FFFFFF"/>
        </w:rPr>
        <w:t>”</w:t>
      </w:r>
      <w:r w:rsidRPr="006767A8">
        <w:rPr>
          <w:rFonts w:ascii="Times New Roman" w:hAnsi="Times New Roman" w:cs="Times New Roman"/>
          <w:color w:val="002060"/>
          <w:sz w:val="24"/>
          <w:szCs w:val="24"/>
          <w:shd w:val="clear" w:color="auto" w:fill="FFFFFF"/>
        </w:rPr>
        <w:t xml:space="preserve">, </w:t>
      </w:r>
      <w:hyperlink r:id="rId75" w:history="1">
        <w:r w:rsidRPr="006767A8">
          <w:rPr>
            <w:rStyle w:val="Kpr"/>
            <w:rFonts w:ascii="Times New Roman" w:hAnsi="Times New Roman" w:cs="Times New Roman"/>
            <w:color w:val="002060"/>
            <w:sz w:val="24"/>
            <w:szCs w:val="24"/>
            <w:u w:val="none"/>
            <w:shd w:val="clear" w:color="auto" w:fill="FFFFFF"/>
          </w:rPr>
          <w:t>http://eprints.otago.ac.nz/32/01/pm-pc.pdf</w:t>
        </w:r>
      </w:hyperlink>
      <w:r w:rsidRPr="006767A8">
        <w:rPr>
          <w:rFonts w:ascii="Times New Roman" w:hAnsi="Times New Roman" w:cs="Times New Roman"/>
          <w:color w:val="002060"/>
          <w:sz w:val="24"/>
          <w:szCs w:val="24"/>
          <w:shd w:val="clear" w:color="auto" w:fill="FFFFFF"/>
        </w:rPr>
        <w:t>,</w:t>
      </w:r>
      <w:r w:rsidRPr="006767A8">
        <w:rPr>
          <w:rFonts w:ascii="Times New Roman" w:hAnsi="Times New Roman" w:cs="Times New Roman"/>
          <w:color w:val="2C3E50"/>
          <w:sz w:val="24"/>
          <w:szCs w:val="24"/>
          <w:shd w:val="clear" w:color="auto" w:fill="FFFFFF"/>
        </w:rPr>
        <w:t xml:space="preserve"> </w:t>
      </w:r>
      <w:r w:rsidRPr="006767A8">
        <w:rPr>
          <w:rFonts w:ascii="Times New Roman" w:hAnsi="Times New Roman" w:cs="Times New Roman"/>
          <w:sz w:val="24"/>
          <w:szCs w:val="24"/>
          <w:shd w:val="clear" w:color="auto" w:fill="FFFFFF"/>
        </w:rPr>
        <w:t>Erişim Tarihi: 10.04.2018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KOTLER Philip and ANDREASEN Alan R</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(1991), </w:t>
      </w:r>
      <w:r w:rsidRPr="006767A8">
        <w:rPr>
          <w:rFonts w:ascii="Times New Roman" w:hAnsi="Times New Roman" w:cs="Times New Roman"/>
          <w:b/>
          <w:iCs/>
          <w:sz w:val="24"/>
          <w:szCs w:val="24"/>
        </w:rPr>
        <w:t>Strategic Marketing for Nonprofit Organizations</w:t>
      </w:r>
      <w:r w:rsidRPr="006767A8">
        <w:rPr>
          <w:rFonts w:ascii="Times New Roman" w:hAnsi="Times New Roman" w:cs="Times New Roman"/>
          <w:i/>
          <w:iCs/>
          <w:sz w:val="24"/>
          <w:szCs w:val="24"/>
        </w:rPr>
        <w:t xml:space="preserve">, </w:t>
      </w:r>
      <w:r w:rsidRPr="006767A8">
        <w:rPr>
          <w:rFonts w:ascii="Times New Roman" w:hAnsi="Times New Roman" w:cs="Times New Roman"/>
          <w:sz w:val="24"/>
          <w:szCs w:val="24"/>
        </w:rPr>
        <w:t>Prentice-Hall, Englewood Cliffs.</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KOTLER Philip and LEVY Sidney J</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(1969), </w:t>
      </w:r>
      <w:r w:rsidR="00EA6CB2">
        <w:rPr>
          <w:rFonts w:ascii="Times New Roman" w:hAnsi="Times New Roman" w:cs="Times New Roman"/>
          <w:sz w:val="24"/>
          <w:szCs w:val="24"/>
        </w:rPr>
        <w:t>“</w:t>
      </w:r>
      <w:r w:rsidRPr="006767A8">
        <w:rPr>
          <w:rFonts w:ascii="Times New Roman" w:hAnsi="Times New Roman" w:cs="Times New Roman"/>
          <w:sz w:val="24"/>
          <w:szCs w:val="24"/>
        </w:rPr>
        <w:t>Broadening the Concept of Marketing</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Journal of Marketing</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33(1): pp.10-15.</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KOTLER Philip; (1972), </w:t>
      </w:r>
      <w:r w:rsidR="00EA6CB2">
        <w:rPr>
          <w:rFonts w:ascii="Times New Roman" w:hAnsi="Times New Roman" w:cs="Times New Roman"/>
          <w:sz w:val="24"/>
          <w:szCs w:val="24"/>
        </w:rPr>
        <w:t>“</w:t>
      </w:r>
      <w:r w:rsidRPr="006767A8">
        <w:rPr>
          <w:rFonts w:ascii="Times New Roman" w:hAnsi="Times New Roman" w:cs="Times New Roman"/>
          <w:sz w:val="24"/>
          <w:szCs w:val="24"/>
        </w:rPr>
        <w:t>A Generic Concept of Marketing</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Marketing</w:t>
      </w:r>
      <w:r w:rsidRPr="006767A8">
        <w:rPr>
          <w:rFonts w:ascii="Times New Roman" w:hAnsi="Times New Roman" w:cs="Times New Roman"/>
          <w:sz w:val="24"/>
          <w:szCs w:val="24"/>
        </w:rPr>
        <w:t>, 36, pp.46-54.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KOTLER Philip; (1972), </w:t>
      </w:r>
      <w:r w:rsidR="00EA6CB2">
        <w:rPr>
          <w:rFonts w:ascii="Times New Roman" w:hAnsi="Times New Roman" w:cs="Times New Roman"/>
          <w:sz w:val="24"/>
          <w:szCs w:val="24"/>
        </w:rPr>
        <w:t>“</w:t>
      </w:r>
      <w:r w:rsidRPr="006767A8">
        <w:rPr>
          <w:rFonts w:ascii="Times New Roman" w:hAnsi="Times New Roman" w:cs="Times New Roman"/>
          <w:sz w:val="24"/>
          <w:szCs w:val="24"/>
        </w:rPr>
        <w:t>Strategies for Introducing Marketing into Nonprofit Organizations</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Marketing</w:t>
      </w:r>
      <w:r w:rsidRPr="006767A8">
        <w:rPr>
          <w:rFonts w:ascii="Times New Roman" w:hAnsi="Times New Roman" w:cs="Times New Roman"/>
          <w:sz w:val="24"/>
          <w:szCs w:val="24"/>
        </w:rPr>
        <w:t>, 43(1), pp.37-44.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KOTLER Philip; (1975), </w:t>
      </w:r>
      <w:r w:rsidR="00EA6CB2">
        <w:rPr>
          <w:rFonts w:ascii="Times New Roman" w:hAnsi="Times New Roman" w:cs="Times New Roman"/>
          <w:sz w:val="24"/>
          <w:szCs w:val="24"/>
        </w:rPr>
        <w:t>“</w:t>
      </w:r>
      <w:r w:rsidRPr="006767A8">
        <w:rPr>
          <w:rFonts w:ascii="Times New Roman" w:hAnsi="Times New Roman" w:cs="Times New Roman"/>
          <w:sz w:val="24"/>
          <w:szCs w:val="24"/>
        </w:rPr>
        <w:t>Overview of Political Candidate Marketing</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Advances in Consumer Research</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2, pp.761-769.</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KOTLER Philip; (1999), </w:t>
      </w:r>
      <w:r w:rsidRPr="006767A8">
        <w:rPr>
          <w:rFonts w:ascii="Times New Roman" w:hAnsi="Times New Roman" w:cs="Times New Roman"/>
          <w:b/>
          <w:sz w:val="24"/>
          <w:szCs w:val="24"/>
        </w:rPr>
        <w:t>Kotler ve Pazarlama, Pazar Yaratmak, Para Kazanmak ve Pazara Egemen Olmak</w:t>
      </w:r>
      <w:r w:rsidRPr="006767A8">
        <w:rPr>
          <w:rFonts w:ascii="Times New Roman" w:hAnsi="Times New Roman" w:cs="Times New Roman"/>
          <w:sz w:val="24"/>
          <w:szCs w:val="24"/>
        </w:rPr>
        <w:t>, Kotler on Marketing, Çev: Ayşe Özyağcılar, Sistem Yayıncılık, İstanbul.</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KOTLER Philip; (2001), </w:t>
      </w:r>
      <w:r w:rsidRPr="006767A8">
        <w:rPr>
          <w:rFonts w:ascii="Times New Roman" w:hAnsi="Times New Roman" w:cs="Times New Roman"/>
          <w:b/>
          <w:sz w:val="24"/>
          <w:szCs w:val="24"/>
        </w:rPr>
        <w:t>Dijital Çağda Pazarlama</w:t>
      </w:r>
      <w:r w:rsidRPr="006767A8">
        <w:rPr>
          <w:rFonts w:ascii="Times New Roman" w:hAnsi="Times New Roman" w:cs="Times New Roman"/>
          <w:sz w:val="24"/>
          <w:szCs w:val="24"/>
        </w:rPr>
        <w:t>, Capital, İstanbul.</w:t>
      </w:r>
    </w:p>
    <w:p w:rsidR="005B0C06" w:rsidRPr="006767A8" w:rsidRDefault="005B0C06" w:rsidP="005B0C06">
      <w:pPr>
        <w:autoSpaceDE w:val="0"/>
        <w:autoSpaceDN w:val="0"/>
        <w:adjustRightInd w:val="0"/>
        <w:spacing w:after="0" w:line="360" w:lineRule="auto"/>
        <w:ind w:left="709" w:hanging="709"/>
        <w:jc w:val="both"/>
        <w:rPr>
          <w:rStyle w:val="publication-meta-date"/>
          <w:rFonts w:ascii="Times New Roman" w:hAnsi="Times New Roman" w:cs="Times New Roman"/>
          <w:sz w:val="24"/>
          <w:szCs w:val="24"/>
          <w:shd w:val="clear" w:color="auto" w:fill="FFFFFF"/>
        </w:rPr>
      </w:pPr>
      <w:r w:rsidRPr="006767A8">
        <w:rPr>
          <w:rFonts w:ascii="Times New Roman" w:hAnsi="Times New Roman" w:cs="Times New Roman"/>
          <w:sz w:val="24"/>
          <w:szCs w:val="24"/>
        </w:rPr>
        <w:lastRenderedPageBreak/>
        <w:t>KOZINETS Robert V</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VALCK Kristine de, WOJNICKI Andrea C., WILNER Sarah J.S.; (2010), </w:t>
      </w:r>
      <w:r w:rsidR="00EA6CB2">
        <w:rPr>
          <w:rFonts w:ascii="Times New Roman" w:hAnsi="Times New Roman" w:cs="Times New Roman"/>
          <w:sz w:val="24"/>
          <w:szCs w:val="24"/>
        </w:rPr>
        <w:t>“</w:t>
      </w:r>
      <w:r w:rsidRPr="006767A8">
        <w:rPr>
          <w:rFonts w:ascii="Times New Roman" w:hAnsi="Times New Roman" w:cs="Times New Roman"/>
          <w:sz w:val="24"/>
          <w:szCs w:val="24"/>
        </w:rPr>
        <w:t>Networked Narratives: Understanding Word-of-Mouth Marketing in Online Communities</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76" w:history="1">
        <w:r w:rsidRPr="006767A8">
          <w:rPr>
            <w:rStyle w:val="Kpr"/>
            <w:rFonts w:ascii="Times New Roman" w:hAnsi="Times New Roman" w:cs="Times New Roman"/>
            <w:b/>
            <w:color w:val="auto"/>
            <w:sz w:val="24"/>
            <w:szCs w:val="24"/>
            <w:u w:val="none"/>
          </w:rPr>
          <w:t>Journal of Marketing</w:t>
        </w:r>
      </w:hyperlink>
      <w:r w:rsidRPr="006767A8">
        <w:rPr>
          <w:rFonts w:ascii="Times New Roman" w:hAnsi="Times New Roman" w:cs="Times New Roman"/>
          <w:sz w:val="24"/>
          <w:szCs w:val="24"/>
        </w:rPr>
        <w:t>,</w:t>
      </w:r>
      <w:r w:rsidRPr="006767A8">
        <w:rPr>
          <w:rStyle w:val="publication-meta-journal"/>
          <w:rFonts w:ascii="Times New Roman" w:hAnsi="Times New Roman" w:cs="Times New Roman"/>
          <w:sz w:val="24"/>
          <w:szCs w:val="24"/>
          <w:shd w:val="clear" w:color="auto" w:fill="FFFFFF"/>
        </w:rPr>
        <w:t> 74(2), pp.71-89</w:t>
      </w:r>
      <w:r w:rsidRPr="006767A8">
        <w:rPr>
          <w:rStyle w:val="publication-meta-date"/>
          <w:rFonts w:ascii="Times New Roman" w:hAnsi="Times New Roman" w:cs="Times New Roman"/>
          <w:sz w:val="24"/>
          <w:szCs w:val="24"/>
          <w:shd w:val="clear" w:color="auto" w:fill="FFFFFF"/>
        </w:rPr>
        <w:t>.</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KOZINETS Robert V</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(1999), </w:t>
      </w:r>
      <w:r w:rsidR="00EA6CB2">
        <w:rPr>
          <w:rFonts w:ascii="Times New Roman" w:hAnsi="Times New Roman" w:cs="Times New Roman"/>
          <w:sz w:val="24"/>
          <w:szCs w:val="24"/>
        </w:rPr>
        <w:t>“</w:t>
      </w:r>
      <w:r w:rsidRPr="006767A8">
        <w:rPr>
          <w:rFonts w:ascii="Times New Roman" w:hAnsi="Times New Roman" w:cs="Times New Roman"/>
          <w:sz w:val="24"/>
          <w:szCs w:val="24"/>
        </w:rPr>
        <w:t>E-Tribalized Marketing?: The Strategic Implications of Virtual Communities of Consumption</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European Management Journal</w:t>
      </w:r>
      <w:r w:rsidRPr="006767A8">
        <w:rPr>
          <w:rFonts w:ascii="Times New Roman" w:hAnsi="Times New Roman" w:cs="Times New Roman"/>
          <w:sz w:val="24"/>
          <w:szCs w:val="24"/>
        </w:rPr>
        <w:t>, 17(3), pp.252-264.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KÖSEOĞLU Yakup ve AL Hamza; (2013), </w:t>
      </w:r>
      <w:r w:rsidR="00EA6CB2">
        <w:rPr>
          <w:rFonts w:ascii="Times New Roman" w:hAnsi="Times New Roman" w:cs="Times New Roman"/>
          <w:sz w:val="24"/>
          <w:szCs w:val="24"/>
        </w:rPr>
        <w:t>“</w:t>
      </w:r>
      <w:r w:rsidRPr="006767A8">
        <w:rPr>
          <w:rFonts w:ascii="Times New Roman" w:hAnsi="Times New Roman" w:cs="Times New Roman"/>
          <w:sz w:val="24"/>
          <w:szCs w:val="24"/>
        </w:rPr>
        <w:t>Bir Siyasal Propaganda Aracı Olarak Sosyal Medya</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Akademik İncelemeler Dergisi</w:t>
      </w:r>
      <w:r w:rsidRPr="006767A8">
        <w:rPr>
          <w:rFonts w:ascii="Times New Roman" w:hAnsi="Times New Roman" w:cs="Times New Roman"/>
          <w:sz w:val="24"/>
          <w:szCs w:val="24"/>
        </w:rPr>
        <w:t>, 8(3), ss.103-125.</w:t>
      </w:r>
    </w:p>
    <w:p w:rsidR="005B0C06"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KUJUR Pranay and CHHETRI Bijoy; (2015), </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Evolution of World Wide Web: Journey From Web </w:t>
      </w:r>
      <w:proofErr w:type="gramStart"/>
      <w:r w:rsidRPr="006767A8">
        <w:rPr>
          <w:rFonts w:ascii="Times New Roman" w:hAnsi="Times New Roman" w:cs="Times New Roman"/>
          <w:sz w:val="24"/>
          <w:szCs w:val="24"/>
        </w:rPr>
        <w:t>1.0</w:t>
      </w:r>
      <w:proofErr w:type="gramEnd"/>
      <w:r w:rsidRPr="006767A8">
        <w:rPr>
          <w:rFonts w:ascii="Times New Roman" w:hAnsi="Times New Roman" w:cs="Times New Roman"/>
          <w:sz w:val="24"/>
          <w:szCs w:val="24"/>
        </w:rPr>
        <w:t xml:space="preserve"> to Web 4.0</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International Journal of Computer Science And Technology</w:t>
      </w:r>
      <w:r w:rsidRPr="006767A8">
        <w:rPr>
          <w:rFonts w:ascii="Times New Roman" w:hAnsi="Times New Roman" w:cs="Times New Roman"/>
          <w:sz w:val="24"/>
          <w:szCs w:val="24"/>
        </w:rPr>
        <w:t>, 6(1), pp.134-138.</w:t>
      </w:r>
    </w:p>
    <w:p w:rsidR="005B644F" w:rsidRPr="005B644F" w:rsidRDefault="005B644F" w:rsidP="005B644F">
      <w:pPr>
        <w:pStyle w:val="GvdeMetni"/>
        <w:ind w:left="709" w:hanging="709"/>
        <w:rPr>
          <w:color w:val="000000"/>
        </w:rPr>
      </w:pPr>
      <w:r>
        <w:rPr>
          <w:color w:val="000000"/>
        </w:rPr>
        <w:t xml:space="preserve">KURTULDU Hüseyin Sabri ve KIRKBİR Fazıl, (2005), </w:t>
      </w:r>
      <w:r w:rsidR="00EA6CB2">
        <w:rPr>
          <w:color w:val="000000"/>
        </w:rPr>
        <w:t>“</w:t>
      </w:r>
      <w:r>
        <w:rPr>
          <w:color w:val="000000"/>
        </w:rPr>
        <w:t>Siyaset Pazarlaması ve Demografik Özelliklerin Parti Seçimine Etkisi</w:t>
      </w:r>
      <w:r w:rsidR="00EA6CB2">
        <w:rPr>
          <w:color w:val="000000"/>
        </w:rPr>
        <w:t>”</w:t>
      </w:r>
      <w:r>
        <w:rPr>
          <w:color w:val="000000"/>
        </w:rPr>
        <w:t xml:space="preserve">, </w:t>
      </w:r>
      <w:r w:rsidRPr="00274607">
        <w:rPr>
          <w:b/>
          <w:color w:val="000000"/>
        </w:rPr>
        <w:t>Pazarlama Dünyası</w:t>
      </w:r>
      <w:r>
        <w:rPr>
          <w:color w:val="000000"/>
        </w:rPr>
        <w:t>, 1, ss.58-61.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KURTULDU Hüseyin Sabri; (2006), </w:t>
      </w:r>
      <w:r w:rsidR="00EA6CB2">
        <w:rPr>
          <w:rFonts w:ascii="Times New Roman" w:hAnsi="Times New Roman" w:cs="Times New Roman"/>
          <w:sz w:val="24"/>
          <w:szCs w:val="24"/>
        </w:rPr>
        <w:t>“</w:t>
      </w:r>
      <w:r w:rsidRPr="006767A8">
        <w:rPr>
          <w:rFonts w:ascii="Times New Roman" w:hAnsi="Times New Roman" w:cs="Times New Roman"/>
          <w:sz w:val="24"/>
          <w:szCs w:val="24"/>
        </w:rPr>
        <w:t>Politik Parti ve Politik Lider Reklamları</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Dokuz Eylül Üniversitesi Sosyal Bilimler Enstitüsü Dergisi</w:t>
      </w:r>
      <w:r w:rsidRPr="006767A8">
        <w:rPr>
          <w:rFonts w:ascii="Times New Roman" w:hAnsi="Times New Roman" w:cs="Times New Roman"/>
          <w:sz w:val="24"/>
          <w:szCs w:val="24"/>
        </w:rPr>
        <w:t>, (8)1, ss.292-306.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KUSHIN Matthew James and YAMAMOTO Masahiro; (2010),  </w:t>
      </w:r>
      <w:r w:rsidR="00EA6CB2">
        <w:rPr>
          <w:rFonts w:ascii="Times New Roman" w:hAnsi="Times New Roman" w:cs="Times New Roman"/>
          <w:sz w:val="24"/>
          <w:szCs w:val="24"/>
        </w:rPr>
        <w:t>“</w:t>
      </w:r>
      <w:r w:rsidRPr="006767A8">
        <w:rPr>
          <w:rFonts w:ascii="Times New Roman" w:hAnsi="Times New Roman" w:cs="Times New Roman"/>
          <w:sz w:val="24"/>
          <w:szCs w:val="24"/>
        </w:rPr>
        <w:t>Did Social Media Really Matter? College Students' Use of Online Media and Political Decision Making in the 2008 Election</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Mass Communication and Society</w:t>
      </w:r>
      <w:r w:rsidRPr="006767A8">
        <w:rPr>
          <w:rFonts w:ascii="Times New Roman" w:hAnsi="Times New Roman" w:cs="Times New Roman"/>
          <w:sz w:val="24"/>
          <w:szCs w:val="24"/>
        </w:rPr>
        <w:t>, 13(5), pp.608-630.</w:t>
      </w:r>
    </w:p>
    <w:p w:rsidR="005B0C06" w:rsidRPr="006767A8" w:rsidRDefault="005B0C06" w:rsidP="005B0C06">
      <w:pPr>
        <w:spacing w:after="12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LABRECQUE Lauren L</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(2014), </w:t>
      </w:r>
      <w:r w:rsidR="00EA6CB2">
        <w:rPr>
          <w:rFonts w:ascii="Times New Roman" w:hAnsi="Times New Roman" w:cs="Times New Roman"/>
          <w:sz w:val="24"/>
          <w:szCs w:val="24"/>
        </w:rPr>
        <w:t>“</w:t>
      </w:r>
      <w:r w:rsidRPr="006767A8">
        <w:rPr>
          <w:rFonts w:ascii="Times New Roman" w:hAnsi="Times New Roman" w:cs="Times New Roman"/>
          <w:sz w:val="24"/>
          <w:szCs w:val="24"/>
        </w:rPr>
        <w:t>Fostering Consumer–Brand Relationships in Social Media Environments: The Role of Parasocial Interaction</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Interactive Marketing</w:t>
      </w:r>
      <w:r w:rsidRPr="006767A8">
        <w:rPr>
          <w:rFonts w:ascii="Times New Roman" w:hAnsi="Times New Roman" w:cs="Times New Roman"/>
          <w:sz w:val="24"/>
          <w:szCs w:val="24"/>
        </w:rPr>
        <w:t>, 28(2), pp.134-148.</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LADD, Jonathan McDonald; (2006), </w:t>
      </w:r>
      <w:r w:rsidR="00EA6CB2">
        <w:rPr>
          <w:rFonts w:ascii="Times New Roman" w:hAnsi="Times New Roman" w:cs="Times New Roman"/>
          <w:sz w:val="24"/>
          <w:szCs w:val="24"/>
        </w:rPr>
        <w:t>“</w:t>
      </w:r>
      <w:r w:rsidRPr="006767A8">
        <w:rPr>
          <w:rFonts w:ascii="Times New Roman" w:hAnsi="Times New Roman" w:cs="Times New Roman"/>
          <w:sz w:val="24"/>
          <w:szCs w:val="24"/>
        </w:rPr>
        <w:t>Attitudes toward the News Media and Voting Behavior</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pp.1-43. </w:t>
      </w:r>
      <w:hyperlink r:id="rId77" w:history="1">
        <w:r w:rsidRPr="006767A8">
          <w:rPr>
            <w:rStyle w:val="Kpr"/>
            <w:rFonts w:ascii="Times New Roman" w:hAnsi="Times New Roman" w:cs="Times New Roman"/>
            <w:sz w:val="24"/>
            <w:szCs w:val="24"/>
            <w:u w:val="none"/>
          </w:rPr>
          <w:t>http://faculty.georgetown.edu/jml89/LaddMediaVoting06.pdf</w:t>
        </w:r>
      </w:hyperlink>
      <w:r w:rsidRPr="006767A8">
        <w:rPr>
          <w:rFonts w:ascii="Times New Roman" w:hAnsi="Times New Roman" w:cs="Times New Roman"/>
          <w:sz w:val="24"/>
          <w:szCs w:val="24"/>
        </w:rPr>
        <w:t xml:space="preserve"> Erişm Tarihi: 02.01.2017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LAKE Celinda C</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HARPER Pat Callbek; (2008), </w:t>
      </w:r>
      <w:r w:rsidRPr="006767A8">
        <w:rPr>
          <w:rFonts w:ascii="Times New Roman" w:hAnsi="Times New Roman" w:cs="Times New Roman"/>
          <w:b/>
          <w:sz w:val="24"/>
          <w:szCs w:val="24"/>
        </w:rPr>
        <w:t>Kamuoyu Araştırmaları</w:t>
      </w:r>
      <w:r w:rsidRPr="006767A8">
        <w:rPr>
          <w:rFonts w:ascii="Times New Roman" w:hAnsi="Times New Roman" w:cs="Times New Roman"/>
          <w:sz w:val="24"/>
          <w:szCs w:val="24"/>
        </w:rPr>
        <w:t>, Çev: Nurettin Güz, Eğitim Akademi Yayınları, Ankara.</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LANG Bodo; (2006), Word of Mouth: Why is It So Significant</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w:t>
      </w:r>
      <w:hyperlink r:id="rId78" w:history="1">
        <w:r w:rsidRPr="006767A8">
          <w:rPr>
            <w:rStyle w:val="Kpr"/>
            <w:rFonts w:ascii="Times New Roman" w:hAnsi="Times New Roman" w:cs="Times New Roman"/>
            <w:sz w:val="24"/>
            <w:szCs w:val="24"/>
            <w:u w:val="none"/>
          </w:rPr>
          <w:t>http://onemvweb.com/sources/sources/word_of_mouth_significant.pdf</w:t>
        </w:r>
      </w:hyperlink>
      <w:r w:rsidRPr="006767A8">
        <w:rPr>
          <w:rFonts w:ascii="Times New Roman" w:hAnsi="Times New Roman" w:cs="Times New Roman"/>
          <w:sz w:val="24"/>
          <w:szCs w:val="24"/>
        </w:rPr>
        <w:t xml:space="preserve"> Erişim Tarihi: 20.02.2018.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Larr WEBER; (2009), </w:t>
      </w:r>
      <w:r w:rsidRPr="006767A8">
        <w:rPr>
          <w:rFonts w:ascii="Times New Roman" w:hAnsi="Times New Roman" w:cs="Times New Roman"/>
          <w:b/>
          <w:sz w:val="24"/>
          <w:szCs w:val="24"/>
        </w:rPr>
        <w:t>Marketing to The Social Web</w:t>
      </w:r>
      <w:r w:rsidRPr="006767A8">
        <w:rPr>
          <w:rFonts w:ascii="Times New Roman" w:hAnsi="Times New Roman" w:cs="Times New Roman"/>
          <w:sz w:val="24"/>
          <w:szCs w:val="24"/>
        </w:rPr>
        <w:t>, John Wiley&amp;Sons, New Jersey.</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LAZARSFELD Paul Felix, BERELSON Bernhard, GAUDET Hazel; (1944), </w:t>
      </w:r>
      <w:r w:rsidRPr="006767A8">
        <w:rPr>
          <w:rFonts w:ascii="Times New Roman" w:hAnsi="Times New Roman" w:cs="Times New Roman"/>
          <w:b/>
          <w:sz w:val="24"/>
          <w:szCs w:val="24"/>
        </w:rPr>
        <w:t>The People’s Choice: How the Voter Makes Up His Mind in a Presidential Campaign</w:t>
      </w:r>
      <w:r w:rsidRPr="006767A8">
        <w:rPr>
          <w:rFonts w:ascii="Times New Roman" w:hAnsi="Times New Roman" w:cs="Times New Roman"/>
          <w:sz w:val="24"/>
          <w:szCs w:val="24"/>
        </w:rPr>
        <w:t>, Duell, Sloan and Pearce, New York.</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LEE Sheng-Hsien; (2009), </w:t>
      </w:r>
      <w:r w:rsidR="00EA6CB2">
        <w:rPr>
          <w:rFonts w:ascii="Times New Roman" w:hAnsi="Times New Roman" w:cs="Times New Roman"/>
          <w:sz w:val="24"/>
          <w:szCs w:val="24"/>
        </w:rPr>
        <w:t>“</w:t>
      </w:r>
      <w:r w:rsidRPr="006767A8">
        <w:rPr>
          <w:rFonts w:ascii="Times New Roman" w:hAnsi="Times New Roman" w:cs="Times New Roman"/>
          <w:sz w:val="24"/>
          <w:szCs w:val="24"/>
        </w:rPr>
        <w:t>How do Online Reviews Affect Purchasing Intention</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African Journal of Business Management</w:t>
      </w:r>
      <w:r w:rsidRPr="006767A8">
        <w:rPr>
          <w:rFonts w:ascii="Times New Roman" w:hAnsi="Times New Roman" w:cs="Times New Roman"/>
          <w:sz w:val="24"/>
          <w:szCs w:val="24"/>
        </w:rPr>
        <w:t>, 3(10), pp.576-581.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LEES-MARSHMENT Jennifer; (2001a), </w:t>
      </w:r>
      <w:r w:rsidR="00EA6CB2">
        <w:rPr>
          <w:rFonts w:ascii="Times New Roman" w:hAnsi="Times New Roman" w:cs="Times New Roman"/>
          <w:sz w:val="24"/>
          <w:szCs w:val="24"/>
        </w:rPr>
        <w:t>“</w:t>
      </w:r>
      <w:r w:rsidRPr="006767A8">
        <w:rPr>
          <w:rFonts w:ascii="Times New Roman" w:hAnsi="Times New Roman" w:cs="Times New Roman"/>
          <w:sz w:val="24"/>
          <w:szCs w:val="24"/>
        </w:rPr>
        <w:t>Sales and Market</w:t>
      </w:r>
      <w:r w:rsidRPr="006767A8">
        <w:rPr>
          <w:rFonts w:ascii="Cambria Math" w:hAnsi="Cambria Math" w:cs="Cambria Math"/>
          <w:sz w:val="24"/>
          <w:szCs w:val="24"/>
        </w:rPr>
        <w:t>‐</w:t>
      </w:r>
      <w:r w:rsidRPr="006767A8">
        <w:rPr>
          <w:rFonts w:ascii="Times New Roman" w:hAnsi="Times New Roman" w:cs="Times New Roman"/>
          <w:sz w:val="24"/>
          <w:szCs w:val="24"/>
        </w:rPr>
        <w:t xml:space="preserve">Oriented Party </w:t>
      </w:r>
      <w:r w:rsidRPr="006767A8">
        <w:rPr>
          <w:rFonts w:ascii="Cambria Math" w:hAnsi="Cambria Math" w:cs="Cambria Math"/>
          <w:sz w:val="24"/>
          <w:szCs w:val="24"/>
        </w:rPr>
        <w:t>‐</w:t>
      </w:r>
      <w:r w:rsidRPr="006767A8">
        <w:rPr>
          <w:rFonts w:ascii="Times New Roman" w:hAnsi="Times New Roman" w:cs="Times New Roman"/>
          <w:sz w:val="24"/>
          <w:szCs w:val="24"/>
        </w:rPr>
        <w:t xml:space="preserve"> How Labour Learnt to Market the Product, Not Just the Presentation</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European Journal of Marketing</w:t>
      </w:r>
      <w:r w:rsidRPr="006767A8">
        <w:rPr>
          <w:rFonts w:ascii="Times New Roman" w:hAnsi="Times New Roman" w:cs="Times New Roman"/>
          <w:sz w:val="24"/>
          <w:szCs w:val="24"/>
        </w:rPr>
        <w:t>, 35(9/10), pp.1074-1084.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iCs/>
          <w:sz w:val="24"/>
          <w:szCs w:val="24"/>
        </w:rPr>
      </w:pPr>
      <w:r w:rsidRPr="006767A8">
        <w:rPr>
          <w:rFonts w:ascii="Times New Roman" w:hAnsi="Times New Roman" w:cs="Times New Roman"/>
          <w:sz w:val="24"/>
          <w:szCs w:val="24"/>
        </w:rPr>
        <w:t xml:space="preserve">LEES-MARSHMENT Jennifer; (2001b), </w:t>
      </w:r>
      <w:r w:rsidR="00EA6CB2">
        <w:rPr>
          <w:rFonts w:ascii="Times New Roman" w:hAnsi="Times New Roman" w:cs="Times New Roman"/>
          <w:sz w:val="24"/>
          <w:szCs w:val="24"/>
        </w:rPr>
        <w:t>“</w:t>
      </w:r>
      <w:r w:rsidRPr="006767A8">
        <w:rPr>
          <w:rFonts w:ascii="Times New Roman" w:hAnsi="Times New Roman" w:cs="Times New Roman"/>
          <w:sz w:val="24"/>
          <w:szCs w:val="24"/>
        </w:rPr>
        <w:t>The Marriage of Politics and Marketing</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Political Studies</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49(4), pp. 692-713.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iCs/>
          <w:sz w:val="24"/>
          <w:szCs w:val="24"/>
        </w:rPr>
      </w:pPr>
      <w:r w:rsidRPr="006767A8">
        <w:rPr>
          <w:rFonts w:ascii="Times New Roman" w:hAnsi="Times New Roman" w:cs="Times New Roman"/>
          <w:sz w:val="24"/>
          <w:szCs w:val="24"/>
        </w:rPr>
        <w:t xml:space="preserve">LEES-MARSHMENT Jennifer; (2003), Political Marketing: How to Reach that Pot of Gold, </w:t>
      </w:r>
      <w:r w:rsidRPr="006767A8">
        <w:rPr>
          <w:rFonts w:ascii="Times New Roman" w:hAnsi="Times New Roman" w:cs="Times New Roman"/>
          <w:b/>
          <w:iCs/>
          <w:sz w:val="24"/>
          <w:szCs w:val="24"/>
        </w:rPr>
        <w:t>Journal of Political Marketing</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2(1), pp.1-32.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LEES-MARSHMENT Jennifer; (2006), </w:t>
      </w:r>
      <w:r w:rsidR="00EA6CB2">
        <w:rPr>
          <w:rFonts w:ascii="Times New Roman" w:hAnsi="Times New Roman" w:cs="Times New Roman"/>
          <w:sz w:val="24"/>
          <w:szCs w:val="24"/>
        </w:rPr>
        <w:t>“</w:t>
      </w:r>
      <w:r w:rsidRPr="006767A8">
        <w:rPr>
          <w:rFonts w:ascii="Times New Roman" w:hAnsi="Times New Roman" w:cs="Times New Roman"/>
          <w:sz w:val="24"/>
          <w:szCs w:val="24"/>
        </w:rPr>
        <w:t>Political Marketing Theory and Practice: A Reply to Ormrod's Critique of the Lees-Marshment Market-Oriented Party Model</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Politics</w:t>
      </w:r>
      <w:r w:rsidRPr="006767A8">
        <w:rPr>
          <w:rFonts w:ascii="Times New Roman" w:hAnsi="Times New Roman" w:cs="Times New Roman"/>
          <w:sz w:val="24"/>
          <w:szCs w:val="24"/>
        </w:rPr>
        <w:t xml:space="preserve">, </w:t>
      </w:r>
      <w:r w:rsidRPr="006767A8">
        <w:rPr>
          <w:rFonts w:ascii="Times New Roman" w:hAnsi="Times New Roman" w:cs="Times New Roman"/>
          <w:iCs/>
          <w:sz w:val="24"/>
          <w:szCs w:val="24"/>
        </w:rPr>
        <w:t>26</w:t>
      </w:r>
      <w:r w:rsidRPr="006767A8">
        <w:rPr>
          <w:rFonts w:ascii="Times New Roman" w:hAnsi="Times New Roman" w:cs="Times New Roman"/>
          <w:sz w:val="24"/>
          <w:szCs w:val="24"/>
        </w:rPr>
        <w:t>(2): pp.119-125.</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LEES-MARSHMENT Jennifer; (2009), </w:t>
      </w:r>
      <w:r w:rsidR="00EA6CB2">
        <w:rPr>
          <w:rFonts w:ascii="Times New Roman" w:hAnsi="Times New Roman" w:cs="Times New Roman"/>
          <w:sz w:val="24"/>
          <w:szCs w:val="24"/>
        </w:rPr>
        <w:t>“</w:t>
      </w:r>
      <w:r w:rsidRPr="006767A8">
        <w:rPr>
          <w:rFonts w:ascii="Times New Roman" w:hAnsi="Times New Roman" w:cs="Times New Roman"/>
          <w:sz w:val="24"/>
          <w:szCs w:val="24"/>
        </w:rPr>
        <w:t>Political Marketing and The 2008 New Zealand Election: A Comparative Perspectivei</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Australian Journal of Political Science</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44(3), pp.457-475.</w:t>
      </w:r>
    </w:p>
    <w:p w:rsidR="005B0C06"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LEES-MARSHMENT Jennifer; (2014), </w:t>
      </w:r>
      <w:r w:rsidRPr="006767A8">
        <w:rPr>
          <w:rFonts w:ascii="Times New Roman" w:hAnsi="Times New Roman" w:cs="Times New Roman"/>
          <w:b/>
          <w:iCs/>
          <w:sz w:val="24"/>
          <w:szCs w:val="24"/>
        </w:rPr>
        <w:t>Political Marketing</w:t>
      </w:r>
      <w:r w:rsidRPr="006767A8">
        <w:rPr>
          <w:rFonts w:ascii="Times New Roman" w:hAnsi="Times New Roman" w:cs="Times New Roman"/>
          <w:b/>
          <w:sz w:val="24"/>
          <w:szCs w:val="24"/>
        </w:rPr>
        <w:t xml:space="preserve"> Principles and Applications</w:t>
      </w:r>
      <w:r w:rsidRPr="006767A8">
        <w:rPr>
          <w:rFonts w:ascii="Times New Roman" w:hAnsi="Times New Roman" w:cs="Times New Roman"/>
          <w:sz w:val="24"/>
          <w:szCs w:val="24"/>
        </w:rPr>
        <w:t>, Second Edition, London.</w:t>
      </w:r>
    </w:p>
    <w:p w:rsidR="00481819" w:rsidRPr="006767A8" w:rsidRDefault="00481819" w:rsidP="00481819">
      <w:pPr>
        <w:autoSpaceDE w:val="0"/>
        <w:autoSpaceDN w:val="0"/>
        <w:adjustRightInd w:val="0"/>
        <w:spacing w:after="0" w:line="360" w:lineRule="auto"/>
        <w:ind w:left="709" w:hanging="709"/>
        <w:jc w:val="both"/>
        <w:rPr>
          <w:rFonts w:ascii="Times New Roman" w:hAnsi="Times New Roman" w:cs="Times New Roman"/>
          <w:sz w:val="24"/>
          <w:szCs w:val="24"/>
        </w:rPr>
      </w:pPr>
      <w:r w:rsidRPr="00022515">
        <w:rPr>
          <w:rFonts w:ascii="Times New Roman" w:hAnsi="Times New Roman" w:cs="Times New Roman"/>
          <w:sz w:val="24"/>
          <w:szCs w:val="24"/>
        </w:rPr>
        <w:t>LESKOVEC Jure, ADAMIC Lada A</w:t>
      </w:r>
      <w:proofErr w:type="gramStart"/>
      <w:r w:rsidRPr="00022515">
        <w:rPr>
          <w:rFonts w:ascii="Times New Roman" w:hAnsi="Times New Roman" w:cs="Times New Roman"/>
          <w:sz w:val="24"/>
          <w:szCs w:val="24"/>
        </w:rPr>
        <w:t>.,</w:t>
      </w:r>
      <w:proofErr w:type="gramEnd"/>
      <w:r w:rsidRPr="00022515">
        <w:rPr>
          <w:rFonts w:ascii="Times New Roman" w:hAnsi="Times New Roman" w:cs="Times New Roman"/>
          <w:sz w:val="24"/>
          <w:szCs w:val="24"/>
        </w:rPr>
        <w:t xml:space="preserve"> HUBERMAN Bernardo A.; (2006), </w:t>
      </w:r>
      <w:r w:rsidR="00EA6CB2">
        <w:rPr>
          <w:rFonts w:ascii="Times New Roman" w:hAnsi="Times New Roman" w:cs="Times New Roman"/>
          <w:sz w:val="24"/>
          <w:szCs w:val="24"/>
        </w:rPr>
        <w:t>“</w:t>
      </w:r>
      <w:r w:rsidRPr="00022515">
        <w:rPr>
          <w:rFonts w:ascii="Times New Roman" w:hAnsi="Times New Roman" w:cs="Times New Roman"/>
          <w:sz w:val="24"/>
          <w:szCs w:val="24"/>
        </w:rPr>
        <w:t>The Dynamics of Viral Marketing</w:t>
      </w:r>
      <w:r w:rsidR="00EA6CB2">
        <w:rPr>
          <w:rFonts w:ascii="Times New Roman" w:hAnsi="Times New Roman" w:cs="Times New Roman"/>
          <w:sz w:val="24"/>
          <w:szCs w:val="24"/>
        </w:rPr>
        <w:t>”</w:t>
      </w:r>
      <w:r w:rsidRPr="00022515">
        <w:rPr>
          <w:rFonts w:ascii="Times New Roman" w:hAnsi="Times New Roman" w:cs="Times New Roman"/>
          <w:sz w:val="24"/>
          <w:szCs w:val="24"/>
        </w:rPr>
        <w:t xml:space="preserve">, </w:t>
      </w:r>
      <w:hyperlink r:id="rId79" w:history="1">
        <w:r w:rsidRPr="00022515">
          <w:rPr>
            <w:rStyle w:val="Kpr"/>
            <w:rFonts w:ascii="Times New Roman" w:hAnsi="Times New Roman" w:cs="Times New Roman"/>
            <w:sz w:val="24"/>
            <w:szCs w:val="24"/>
          </w:rPr>
          <w:t>https://cs.stanford.edu/~jure/pubs/viral-ec06.pdf</w:t>
        </w:r>
      </w:hyperlink>
      <w:r w:rsidRPr="00022515">
        <w:rPr>
          <w:rFonts w:ascii="Times New Roman" w:hAnsi="Times New Roman" w:cs="Times New Roman"/>
          <w:sz w:val="24"/>
          <w:szCs w:val="24"/>
        </w:rPr>
        <w:t>, Erişim Tarihi: 25.03.2018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iCs/>
          <w:sz w:val="24"/>
          <w:szCs w:val="24"/>
        </w:rPr>
      </w:pPr>
      <w:r w:rsidRPr="006767A8">
        <w:rPr>
          <w:rFonts w:ascii="Times New Roman" w:hAnsi="Times New Roman" w:cs="Times New Roman"/>
          <w:iCs/>
          <w:sz w:val="24"/>
          <w:szCs w:val="24"/>
        </w:rPr>
        <w:t xml:space="preserve">LIEBHART Karin and BERNHARDT Petra; (2017), </w:t>
      </w:r>
      <w:r w:rsidR="00EA6CB2">
        <w:rPr>
          <w:rFonts w:ascii="Times New Roman" w:hAnsi="Times New Roman" w:cs="Times New Roman"/>
          <w:iCs/>
          <w:sz w:val="24"/>
          <w:szCs w:val="24"/>
        </w:rPr>
        <w:t>“</w:t>
      </w:r>
      <w:r w:rsidRPr="006767A8">
        <w:rPr>
          <w:rFonts w:ascii="Times New Roman" w:hAnsi="Times New Roman" w:cs="Times New Roman"/>
          <w:sz w:val="24"/>
          <w:szCs w:val="24"/>
        </w:rPr>
        <w:t>Political Storytelling on Instagram: Key Aspects of Alexander Van der Bellen’s Successful 2016 Presidential Election Campaign</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Media and Communication</w:t>
      </w:r>
      <w:r w:rsidRPr="006767A8">
        <w:rPr>
          <w:rFonts w:ascii="Times New Roman" w:hAnsi="Times New Roman" w:cs="Times New Roman"/>
          <w:sz w:val="24"/>
          <w:szCs w:val="24"/>
        </w:rPr>
        <w:t>, 5(4), pp.15-25.</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LILLEKER Darren G</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PACK Marc, JAKSON Nigel; (2010), </w:t>
      </w:r>
      <w:r w:rsidR="00EA6CB2">
        <w:rPr>
          <w:rFonts w:ascii="Times New Roman" w:hAnsi="Times New Roman" w:cs="Times New Roman"/>
          <w:sz w:val="24"/>
          <w:szCs w:val="24"/>
        </w:rPr>
        <w:t>“</w:t>
      </w:r>
      <w:r w:rsidRPr="006767A8">
        <w:rPr>
          <w:rFonts w:ascii="Times New Roman" w:hAnsi="Times New Roman" w:cs="Times New Roman"/>
          <w:sz w:val="24"/>
          <w:szCs w:val="24"/>
        </w:rPr>
        <w:t>Political Parties and Web 2.0: The Liberal Democrat Perspective</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Politics</w:t>
      </w:r>
      <w:r w:rsidRPr="006767A8">
        <w:rPr>
          <w:rFonts w:ascii="Times New Roman" w:hAnsi="Times New Roman" w:cs="Times New Roman"/>
          <w:sz w:val="24"/>
          <w:szCs w:val="24"/>
        </w:rPr>
        <w:t>, 30(2), pp.105-112.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LITVIN Stephen V</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GOLDSMITH Ronald E., PAN Bing; (2008), </w:t>
      </w:r>
      <w:r w:rsidR="00EA6CB2">
        <w:rPr>
          <w:rFonts w:ascii="Times New Roman" w:hAnsi="Times New Roman" w:cs="Times New Roman"/>
          <w:sz w:val="24"/>
          <w:szCs w:val="24"/>
        </w:rPr>
        <w:t>“</w:t>
      </w:r>
      <w:r w:rsidRPr="006767A8">
        <w:rPr>
          <w:rFonts w:ascii="Times New Roman" w:hAnsi="Times New Roman" w:cs="Times New Roman"/>
          <w:sz w:val="24"/>
          <w:szCs w:val="24"/>
        </w:rPr>
        <w:t>Electronic Word-of-Mouth in Hospitality and Tourism Management</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Tourism Management</w:t>
      </w:r>
      <w:r w:rsidRPr="006767A8">
        <w:rPr>
          <w:rFonts w:ascii="Times New Roman" w:hAnsi="Times New Roman" w:cs="Times New Roman"/>
          <w:sz w:val="24"/>
          <w:szCs w:val="24"/>
        </w:rPr>
        <w:t>, 29, pp.458-468.</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LİÑÁN Fırancisco and CHEN Yi-Wen; (2009), </w:t>
      </w:r>
      <w:r w:rsidR="00EA6CB2">
        <w:rPr>
          <w:rFonts w:ascii="Times New Roman" w:hAnsi="Times New Roman" w:cs="Times New Roman"/>
          <w:sz w:val="24"/>
          <w:szCs w:val="24"/>
        </w:rPr>
        <w:t>“</w:t>
      </w:r>
      <w:r w:rsidRPr="006767A8">
        <w:rPr>
          <w:rFonts w:ascii="Times New Roman" w:hAnsi="Times New Roman" w:cs="Times New Roman"/>
          <w:sz w:val="24"/>
          <w:szCs w:val="24"/>
        </w:rPr>
        <w:t>Development and Cross</w:t>
      </w:r>
      <w:r w:rsidRPr="006767A8">
        <w:rPr>
          <w:rFonts w:ascii="Cambria Math" w:hAnsi="Cambria Math" w:cs="Cambria Math"/>
          <w:sz w:val="24"/>
          <w:szCs w:val="24"/>
        </w:rPr>
        <w:t>‐</w:t>
      </w:r>
      <w:r w:rsidRPr="006767A8">
        <w:rPr>
          <w:rFonts w:ascii="Times New Roman" w:hAnsi="Times New Roman" w:cs="Times New Roman"/>
          <w:sz w:val="24"/>
          <w:szCs w:val="24"/>
        </w:rPr>
        <w:t>Cultural Application of a Specific Instrument to Mea</w:t>
      </w:r>
      <w:r w:rsidR="00EA6CB2">
        <w:rPr>
          <w:rFonts w:ascii="Times New Roman" w:hAnsi="Times New Roman" w:cs="Times New Roman"/>
          <w:sz w:val="24"/>
          <w:szCs w:val="24"/>
        </w:rPr>
        <w:t>sure Entrepreneurial Intentions”.</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Entrepreneurship Theory and Practice</w:t>
      </w:r>
      <w:r w:rsidRPr="006767A8">
        <w:rPr>
          <w:rFonts w:ascii="Times New Roman" w:hAnsi="Times New Roman" w:cs="Times New Roman"/>
          <w:sz w:val="24"/>
          <w:szCs w:val="24"/>
        </w:rPr>
        <w:t>, 33(3), pp.593–617.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bCs/>
          <w:i/>
          <w:iCs/>
          <w:sz w:val="24"/>
          <w:szCs w:val="24"/>
        </w:rPr>
      </w:pPr>
      <w:r w:rsidRPr="006767A8">
        <w:rPr>
          <w:rFonts w:ascii="Times New Roman" w:hAnsi="Times New Roman" w:cs="Times New Roman"/>
          <w:sz w:val="24"/>
          <w:szCs w:val="24"/>
        </w:rPr>
        <w:t>LOCK Andrew And HARRİS Phil</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(1996), </w:t>
      </w:r>
      <w:r w:rsidR="00EA6CB2">
        <w:rPr>
          <w:rFonts w:ascii="Times New Roman" w:hAnsi="Times New Roman" w:cs="Times New Roman"/>
          <w:sz w:val="24"/>
          <w:szCs w:val="24"/>
        </w:rPr>
        <w:t>“</w:t>
      </w:r>
      <w:r w:rsidRPr="006767A8">
        <w:rPr>
          <w:rFonts w:ascii="Times New Roman" w:hAnsi="Times New Roman" w:cs="Times New Roman"/>
          <w:bCs/>
          <w:sz w:val="24"/>
          <w:szCs w:val="24"/>
        </w:rPr>
        <w:t>Political marketing –</w:t>
      </w:r>
      <w:r w:rsidRPr="006767A8">
        <w:rPr>
          <w:rFonts w:ascii="Times New Roman" w:hAnsi="Times New Roman" w:cs="Times New Roman"/>
          <w:bCs/>
          <w:iCs/>
          <w:sz w:val="24"/>
          <w:szCs w:val="24"/>
        </w:rPr>
        <w:t>Vive la</w:t>
      </w:r>
      <w:r w:rsidRPr="006767A8">
        <w:rPr>
          <w:rFonts w:ascii="Times New Roman" w:hAnsi="Times New Roman" w:cs="Times New Roman"/>
          <w:sz w:val="24"/>
          <w:szCs w:val="24"/>
        </w:rPr>
        <w:t xml:space="preserve"> </w:t>
      </w:r>
      <w:r w:rsidRPr="006767A8">
        <w:rPr>
          <w:rFonts w:ascii="Times New Roman" w:hAnsi="Times New Roman" w:cs="Times New Roman"/>
          <w:bCs/>
          <w:iCs/>
          <w:sz w:val="24"/>
          <w:szCs w:val="24"/>
        </w:rPr>
        <w:t>Différence!</w:t>
      </w:r>
      <w:r w:rsidR="00EA6CB2">
        <w:rPr>
          <w:rFonts w:ascii="Times New Roman" w:hAnsi="Times New Roman" w:cs="Times New Roman"/>
          <w:bCs/>
          <w:iCs/>
          <w:sz w:val="24"/>
          <w:szCs w:val="24"/>
        </w:rPr>
        <w:t>”</w:t>
      </w:r>
      <w:r w:rsidRPr="006767A8">
        <w:rPr>
          <w:rFonts w:ascii="Times New Roman" w:hAnsi="Times New Roman" w:cs="Times New Roman"/>
          <w:bCs/>
          <w:iCs/>
          <w:sz w:val="24"/>
          <w:szCs w:val="24"/>
        </w:rPr>
        <w:t>,</w:t>
      </w:r>
      <w:r w:rsidRPr="006767A8">
        <w:rPr>
          <w:rFonts w:ascii="Times New Roman" w:hAnsi="Times New Roman" w:cs="Times New Roman"/>
          <w:b/>
          <w:sz w:val="24"/>
          <w:szCs w:val="24"/>
        </w:rPr>
        <w:t xml:space="preserve"> European Journal of Marketing</w:t>
      </w:r>
      <w:r w:rsidRPr="006767A8">
        <w:rPr>
          <w:rFonts w:ascii="Times New Roman" w:hAnsi="Times New Roman" w:cs="Times New Roman"/>
          <w:sz w:val="24"/>
          <w:szCs w:val="24"/>
        </w:rPr>
        <w:t>, (30)10/11, pp.14-24.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LÓPEZ Manuela and SICILIA</w:t>
      </w:r>
      <w:r w:rsidRPr="006767A8">
        <w:rPr>
          <w:rFonts w:ascii="Times New Roman" w:hAnsi="Times New Roman" w:cs="Times New Roman"/>
          <w:color w:val="000000"/>
          <w:sz w:val="24"/>
          <w:szCs w:val="24"/>
          <w:shd w:val="clear" w:color="auto" w:fill="FFFFFF"/>
        </w:rPr>
        <w:t xml:space="preserve"> </w:t>
      </w:r>
      <w:r w:rsidRPr="006767A8">
        <w:rPr>
          <w:rFonts w:ascii="Times New Roman" w:hAnsi="Times New Roman" w:cs="Times New Roman"/>
          <w:sz w:val="24"/>
          <w:szCs w:val="24"/>
        </w:rPr>
        <w:t xml:space="preserve">María; (2014), </w:t>
      </w:r>
      <w:r w:rsidR="00EA6CB2">
        <w:rPr>
          <w:rFonts w:ascii="Times New Roman" w:hAnsi="Times New Roman" w:cs="Times New Roman"/>
          <w:sz w:val="24"/>
          <w:szCs w:val="24"/>
        </w:rPr>
        <w:t>“</w:t>
      </w:r>
      <w:r w:rsidRPr="006767A8">
        <w:rPr>
          <w:rFonts w:ascii="Times New Roman" w:hAnsi="Times New Roman" w:cs="Times New Roman"/>
          <w:sz w:val="24"/>
          <w:szCs w:val="24"/>
        </w:rPr>
        <w:t>Determinants of E-WOM Influence: The Role of Consumers’ Internet Experience</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Theoretical and Applied Electronic Commerce Research</w:t>
      </w:r>
      <w:r w:rsidRPr="006767A8">
        <w:rPr>
          <w:rFonts w:ascii="Times New Roman" w:hAnsi="Times New Roman" w:cs="Times New Roman"/>
          <w:sz w:val="24"/>
          <w:szCs w:val="24"/>
        </w:rPr>
        <w:t>, 9(1), pp.28-43.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LOVELOCK Christopher H</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WEINBERG Charles B.; (1984), </w:t>
      </w:r>
      <w:r w:rsidRPr="006767A8">
        <w:rPr>
          <w:rFonts w:ascii="Times New Roman" w:hAnsi="Times New Roman" w:cs="Times New Roman"/>
          <w:b/>
          <w:sz w:val="24"/>
          <w:szCs w:val="24"/>
        </w:rPr>
        <w:t>Marketing for Public and Nonprofit Managers</w:t>
      </w:r>
      <w:r w:rsidRPr="006767A8">
        <w:rPr>
          <w:rFonts w:ascii="Times New Roman" w:hAnsi="Times New Roman" w:cs="Times New Roman"/>
          <w:sz w:val="24"/>
          <w:szCs w:val="24"/>
        </w:rPr>
        <w:t xml:space="preserve">. John Wiley, New York. </w:t>
      </w:r>
    </w:p>
    <w:p w:rsidR="005B0C06" w:rsidRPr="006767A8" w:rsidRDefault="005B0C06" w:rsidP="005B0C06">
      <w:pPr>
        <w:autoSpaceDE w:val="0"/>
        <w:autoSpaceDN w:val="0"/>
        <w:adjustRightInd w:val="0"/>
        <w:spacing w:after="0" w:line="360" w:lineRule="auto"/>
        <w:ind w:left="709" w:hanging="709"/>
        <w:jc w:val="both"/>
        <w:rPr>
          <w:rStyle w:val="nlmpublisher-loc"/>
          <w:rFonts w:ascii="Times New Roman" w:hAnsi="Times New Roman" w:cs="Times New Roman"/>
          <w:color w:val="515151"/>
          <w:spacing w:val="5"/>
          <w:sz w:val="24"/>
          <w:szCs w:val="24"/>
          <w:shd w:val="clear" w:color="auto" w:fill="FFFFFF"/>
        </w:rPr>
      </w:pPr>
      <w:r w:rsidRPr="006767A8">
        <w:rPr>
          <w:rFonts w:ascii="Times New Roman" w:hAnsi="Times New Roman" w:cs="Times New Roman"/>
          <w:sz w:val="24"/>
          <w:szCs w:val="24"/>
        </w:rPr>
        <w:t>LOVELOCK Christopher H</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WEINBERG Charles B.; (1990), </w:t>
      </w:r>
      <w:r w:rsidRPr="006767A8">
        <w:rPr>
          <w:rFonts w:ascii="Times New Roman" w:hAnsi="Times New Roman" w:cs="Times New Roman"/>
          <w:b/>
          <w:sz w:val="24"/>
          <w:szCs w:val="24"/>
        </w:rPr>
        <w:t>Public and Non</w:t>
      </w:r>
      <w:r w:rsidRPr="006767A8">
        <w:rPr>
          <w:rFonts w:ascii="Cambria Math" w:hAnsi="Cambria Math" w:cs="Cambria Math"/>
          <w:b/>
          <w:sz w:val="24"/>
          <w:szCs w:val="24"/>
        </w:rPr>
        <w:t>‐</w:t>
      </w:r>
      <w:r w:rsidRPr="006767A8">
        <w:rPr>
          <w:rFonts w:ascii="Times New Roman" w:hAnsi="Times New Roman" w:cs="Times New Roman"/>
          <w:b/>
          <w:sz w:val="24"/>
          <w:szCs w:val="24"/>
        </w:rPr>
        <w:t>Profit Marketing: Themes and Issues for the 1990s</w:t>
      </w:r>
      <w:r w:rsidRPr="006767A8">
        <w:rPr>
          <w:rFonts w:ascii="Times New Roman" w:hAnsi="Times New Roman" w:cs="Times New Roman"/>
          <w:sz w:val="24"/>
          <w:szCs w:val="24"/>
        </w:rPr>
        <w:t>, Readings and Cases, The Scientific Press, San Francisco</w:t>
      </w:r>
      <w:r w:rsidRPr="006767A8">
        <w:rPr>
          <w:rStyle w:val="nlmpublisher-loc"/>
          <w:rFonts w:ascii="Times New Roman" w:hAnsi="Times New Roman" w:cs="Times New Roman"/>
          <w:color w:val="515151"/>
          <w:spacing w:val="5"/>
          <w:sz w:val="24"/>
          <w:szCs w:val="24"/>
          <w:shd w:val="clear" w:color="auto" w:fill="FFFFFF"/>
        </w:rPr>
        <w:t>.</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LUPIA Arthur and PHILPOT Tasha S</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(2005), </w:t>
      </w:r>
      <w:r w:rsidR="00EA6CB2">
        <w:rPr>
          <w:rFonts w:ascii="Times New Roman" w:hAnsi="Times New Roman" w:cs="Times New Roman"/>
          <w:sz w:val="24"/>
          <w:szCs w:val="24"/>
        </w:rPr>
        <w:t>“</w:t>
      </w:r>
      <w:r w:rsidRPr="006767A8">
        <w:rPr>
          <w:rFonts w:ascii="Times New Roman" w:hAnsi="Times New Roman" w:cs="Times New Roman"/>
          <w:sz w:val="24"/>
          <w:szCs w:val="24"/>
        </w:rPr>
        <w:t>Views from Inside the Net: How Websites Affect Young Adults’ Political Interest</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The Journal of Politics</w:t>
      </w:r>
      <w:r w:rsidRPr="006767A8">
        <w:rPr>
          <w:rFonts w:ascii="Times New Roman" w:hAnsi="Times New Roman" w:cs="Times New Roman"/>
          <w:sz w:val="24"/>
          <w:szCs w:val="24"/>
        </w:rPr>
        <w:t>, 67(4), pp.1122-1142.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LUTZ Monte; (2009), </w:t>
      </w:r>
      <w:r w:rsidR="00EA6CB2">
        <w:rPr>
          <w:rFonts w:ascii="Times New Roman" w:hAnsi="Times New Roman" w:cs="Times New Roman"/>
          <w:sz w:val="24"/>
          <w:szCs w:val="24"/>
        </w:rPr>
        <w:t>“</w:t>
      </w:r>
      <w:r w:rsidRPr="006767A8">
        <w:rPr>
          <w:rFonts w:ascii="Times New Roman" w:hAnsi="Times New Roman" w:cs="Times New Roman"/>
          <w:sz w:val="24"/>
          <w:szCs w:val="24"/>
        </w:rPr>
        <w:t>The Social Pulpit: Barack Obama’s Social Media Toolkit</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80" w:history="1">
        <w:r w:rsidRPr="006767A8">
          <w:rPr>
            <w:rStyle w:val="Kpr"/>
            <w:rFonts w:ascii="Times New Roman" w:hAnsi="Times New Roman" w:cs="Times New Roman"/>
            <w:sz w:val="24"/>
            <w:szCs w:val="24"/>
            <w:u w:val="none"/>
          </w:rPr>
          <w:t>https://cyber.harvard.edu/</w:t>
        </w:r>
      </w:hyperlink>
      <w:r w:rsidRPr="006767A8">
        <w:rPr>
          <w:rFonts w:ascii="Times New Roman" w:hAnsi="Times New Roman" w:cs="Times New Roman"/>
          <w:sz w:val="24"/>
          <w:szCs w:val="24"/>
        </w:rPr>
        <w:t xml:space="preserve"> Erişim Tarihi: 01.16.2018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MAAREK Philippe (1995), </w:t>
      </w:r>
      <w:r w:rsidRPr="006767A8">
        <w:rPr>
          <w:rFonts w:ascii="Times New Roman" w:hAnsi="Times New Roman" w:cs="Times New Roman"/>
          <w:b/>
          <w:sz w:val="24"/>
          <w:szCs w:val="24"/>
        </w:rPr>
        <w:t>Political Marketing and Communication</w:t>
      </w:r>
      <w:r w:rsidRPr="006767A8">
        <w:rPr>
          <w:rFonts w:ascii="Times New Roman" w:hAnsi="Times New Roman" w:cs="Times New Roman"/>
          <w:sz w:val="24"/>
          <w:szCs w:val="24"/>
        </w:rPr>
        <w:t>, Hohn Libbey, London.</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MAAREK Philippe J</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(2014), </w:t>
      </w:r>
      <w:r w:rsidR="00EA6CB2">
        <w:rPr>
          <w:rFonts w:ascii="Times New Roman" w:hAnsi="Times New Roman" w:cs="Times New Roman"/>
          <w:sz w:val="24"/>
          <w:szCs w:val="24"/>
        </w:rPr>
        <w:t>“</w:t>
      </w:r>
      <w:r w:rsidRPr="006767A8">
        <w:rPr>
          <w:rFonts w:ascii="Times New Roman" w:hAnsi="Times New Roman" w:cs="Times New Roman"/>
          <w:sz w:val="24"/>
          <w:szCs w:val="24"/>
        </w:rPr>
        <w:t>Politics 2.0. New Forms of Digital Political Marketing and Political Communication</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Trípodos Barcelona</w:t>
      </w:r>
      <w:r w:rsidRPr="006767A8">
        <w:rPr>
          <w:rFonts w:ascii="Times New Roman" w:hAnsi="Times New Roman" w:cs="Times New Roman"/>
          <w:sz w:val="24"/>
          <w:szCs w:val="24"/>
        </w:rPr>
        <w:t>, 34, pp.13-22.</w:t>
      </w:r>
    </w:p>
    <w:p w:rsidR="005B0C06" w:rsidRPr="006767A8" w:rsidRDefault="005B0C06" w:rsidP="005B0C06">
      <w:pPr>
        <w:spacing w:after="0" w:line="360" w:lineRule="auto"/>
        <w:ind w:left="709" w:hanging="709"/>
        <w:jc w:val="both"/>
        <w:rPr>
          <w:rFonts w:ascii="Times New Roman" w:hAnsi="Times New Roman" w:cs="Times New Roman"/>
          <w:sz w:val="24"/>
          <w:szCs w:val="24"/>
          <w:shd w:val="clear" w:color="auto" w:fill="FFFFFF"/>
        </w:rPr>
      </w:pPr>
      <w:r w:rsidRPr="006767A8">
        <w:rPr>
          <w:rFonts w:ascii="Times New Roman" w:hAnsi="Times New Roman" w:cs="Times New Roman"/>
          <w:sz w:val="24"/>
          <w:szCs w:val="24"/>
        </w:rPr>
        <w:t>MACCALLUM, Robert C. and  AUSTIN James T</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(2000), </w:t>
      </w:r>
      <w:r w:rsidR="00EA6CB2">
        <w:rPr>
          <w:rFonts w:ascii="Times New Roman" w:hAnsi="Times New Roman" w:cs="Times New Roman"/>
          <w:sz w:val="24"/>
          <w:szCs w:val="24"/>
        </w:rPr>
        <w:t>“</w:t>
      </w:r>
      <w:r w:rsidRPr="006767A8">
        <w:rPr>
          <w:rFonts w:ascii="Times New Roman" w:hAnsi="Times New Roman" w:cs="Times New Roman"/>
          <w:sz w:val="24"/>
          <w:szCs w:val="24"/>
        </w:rPr>
        <w:t>Applications of Structural Equation Modeling in Psychological Research</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Annual Review of Psychology</w:t>
      </w:r>
      <w:r w:rsidRPr="006767A8">
        <w:rPr>
          <w:rFonts w:ascii="Times New Roman" w:hAnsi="Times New Roman" w:cs="Times New Roman"/>
          <w:sz w:val="24"/>
          <w:szCs w:val="24"/>
        </w:rPr>
        <w:t>, 51, pp.201-226.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color w:val="000000"/>
          <w:sz w:val="24"/>
          <w:szCs w:val="24"/>
        </w:rPr>
        <w:t>MANGOLD Glynn W. and FAULDS David J</w:t>
      </w:r>
      <w:proofErr w:type="gramStart"/>
      <w:r w:rsidRPr="006767A8">
        <w:rPr>
          <w:rFonts w:ascii="Times New Roman" w:hAnsi="Times New Roman" w:cs="Times New Roman"/>
          <w:color w:val="000000"/>
          <w:sz w:val="24"/>
          <w:szCs w:val="24"/>
        </w:rPr>
        <w:t>.;</w:t>
      </w:r>
      <w:proofErr w:type="gramEnd"/>
      <w:r w:rsidRPr="006767A8">
        <w:rPr>
          <w:rFonts w:ascii="Times New Roman" w:hAnsi="Times New Roman" w:cs="Times New Roman"/>
          <w:color w:val="000000"/>
          <w:sz w:val="24"/>
          <w:szCs w:val="24"/>
        </w:rPr>
        <w:t xml:space="preserve"> (2009), </w:t>
      </w:r>
      <w:r w:rsidR="00EA6CB2">
        <w:rPr>
          <w:rFonts w:ascii="Times New Roman" w:hAnsi="Times New Roman" w:cs="Times New Roman"/>
          <w:sz w:val="24"/>
          <w:szCs w:val="24"/>
        </w:rPr>
        <w:t>”</w:t>
      </w:r>
      <w:r w:rsidRPr="006767A8">
        <w:rPr>
          <w:rFonts w:ascii="Times New Roman" w:hAnsi="Times New Roman" w:cs="Times New Roman"/>
          <w:color w:val="000000"/>
          <w:sz w:val="24"/>
          <w:szCs w:val="24"/>
        </w:rPr>
        <w:t>Social Media: The New Hybrid Element of the Promotion Mix</w:t>
      </w:r>
      <w:r w:rsidR="00EA6CB2">
        <w:rPr>
          <w:rFonts w:ascii="Times New Roman" w:hAnsi="Times New Roman" w:cs="Times New Roman"/>
          <w:color w:val="000000"/>
          <w:sz w:val="24"/>
          <w:szCs w:val="24"/>
        </w:rPr>
        <w:t>”</w:t>
      </w:r>
      <w:r w:rsidRPr="006767A8">
        <w:rPr>
          <w:rFonts w:ascii="Times New Roman" w:hAnsi="Times New Roman" w:cs="Times New Roman"/>
          <w:color w:val="000000"/>
          <w:sz w:val="24"/>
          <w:szCs w:val="24"/>
        </w:rPr>
        <w:t xml:space="preserve">, </w:t>
      </w:r>
      <w:r w:rsidRPr="006767A8">
        <w:rPr>
          <w:rFonts w:ascii="Times New Roman" w:hAnsi="Times New Roman" w:cs="Times New Roman"/>
          <w:b/>
          <w:sz w:val="24"/>
          <w:szCs w:val="24"/>
        </w:rPr>
        <w:t>Business Horizons</w:t>
      </w:r>
      <w:r w:rsidRPr="006767A8">
        <w:rPr>
          <w:rFonts w:ascii="Times New Roman" w:hAnsi="Times New Roman" w:cs="Times New Roman"/>
          <w:sz w:val="24"/>
          <w:szCs w:val="24"/>
        </w:rPr>
        <w:t>, 52, pp.357-365.</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Marketing, </w:t>
      </w:r>
      <w:r w:rsidRPr="006767A8">
        <w:rPr>
          <w:rFonts w:ascii="Times New Roman" w:hAnsi="Times New Roman" w:cs="Times New Roman"/>
          <w:b/>
          <w:iCs/>
          <w:sz w:val="24"/>
          <w:szCs w:val="24"/>
        </w:rPr>
        <w:t>Media-Culture-Society</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24(3), pp.345-363.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MARYANI Dedeh; (2015), </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The Analysis Of Political Marketing Mix In Influencing Image And Reputation Of Political Party And Their Impact Toward The Competitiveness Of Political Party (The Survey Of Voters In West Java </w:t>
      </w:r>
      <w:r w:rsidRPr="006767A8">
        <w:rPr>
          <w:rFonts w:ascii="Times New Roman" w:hAnsi="Times New Roman" w:cs="Times New Roman"/>
          <w:sz w:val="24"/>
          <w:szCs w:val="24"/>
        </w:rPr>
        <w:lastRenderedPageBreak/>
        <w:t>Province)</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 xml:space="preserve">International Journal of Scientific </w:t>
      </w:r>
      <w:r w:rsidRPr="006767A8">
        <w:rPr>
          <w:rFonts w:ascii="Times New Roman" w:hAnsi="Times New Roman" w:cs="Times New Roman"/>
          <w:sz w:val="24"/>
          <w:szCs w:val="24"/>
        </w:rPr>
        <w:t xml:space="preserve">&amp; </w:t>
      </w:r>
      <w:r w:rsidRPr="006767A8">
        <w:rPr>
          <w:rFonts w:ascii="Times New Roman" w:hAnsi="Times New Roman" w:cs="Times New Roman"/>
          <w:b/>
          <w:sz w:val="24"/>
          <w:szCs w:val="24"/>
        </w:rPr>
        <w:t>Technology Research</w:t>
      </w:r>
      <w:r w:rsidRPr="006767A8">
        <w:rPr>
          <w:rFonts w:ascii="Times New Roman" w:hAnsi="Times New Roman" w:cs="Times New Roman"/>
          <w:sz w:val="24"/>
          <w:szCs w:val="24"/>
        </w:rPr>
        <w:t>, 4(11), pp.101-111.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MAUSER Gari A</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(1983), </w:t>
      </w:r>
      <w:r w:rsidRPr="006767A8">
        <w:rPr>
          <w:rFonts w:ascii="Times New Roman" w:hAnsi="Times New Roman" w:cs="Times New Roman"/>
          <w:b/>
          <w:sz w:val="24"/>
          <w:szCs w:val="24"/>
        </w:rPr>
        <w:t>Political Marketing: An Approach to Campaign Strategy</w:t>
      </w:r>
      <w:r w:rsidRPr="006767A8">
        <w:rPr>
          <w:rFonts w:ascii="Times New Roman" w:hAnsi="Times New Roman" w:cs="Times New Roman"/>
          <w:sz w:val="24"/>
          <w:szCs w:val="24"/>
        </w:rPr>
        <w:t>, Praeger, New York.</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MAYFIELD Antony; (2010), </w:t>
      </w:r>
      <w:r w:rsidR="00EA6CB2">
        <w:rPr>
          <w:rFonts w:ascii="Times New Roman" w:hAnsi="Times New Roman" w:cs="Times New Roman"/>
          <w:sz w:val="24"/>
          <w:szCs w:val="24"/>
        </w:rPr>
        <w:t>“</w:t>
      </w:r>
      <w:r w:rsidRPr="006767A8">
        <w:rPr>
          <w:rFonts w:ascii="Times New Roman" w:hAnsi="Times New Roman" w:cs="Times New Roman"/>
          <w:sz w:val="24"/>
          <w:szCs w:val="24"/>
        </w:rPr>
        <w:t>What is Social Media, iCrossing, e-book</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81" w:history="1">
        <w:r w:rsidRPr="006767A8">
          <w:rPr>
            <w:rStyle w:val="Kpr"/>
            <w:rFonts w:ascii="Times New Roman" w:hAnsi="Times New Roman" w:cs="Times New Roman"/>
            <w:sz w:val="24"/>
            <w:szCs w:val="24"/>
            <w:u w:val="none"/>
          </w:rPr>
          <w:t>https://www.icrossing.com</w:t>
        </w:r>
      </w:hyperlink>
      <w:r w:rsidRPr="006767A8">
        <w:rPr>
          <w:rFonts w:ascii="Times New Roman" w:hAnsi="Times New Roman" w:cs="Times New Roman"/>
          <w:sz w:val="24"/>
          <w:szCs w:val="24"/>
        </w:rPr>
        <w:t xml:space="preserve">  Erişim Tarihi: 12.03.2018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color w:val="000000"/>
          <w:sz w:val="24"/>
          <w:szCs w:val="24"/>
          <w:shd w:val="clear" w:color="auto" w:fill="FFFFFF"/>
        </w:rPr>
      </w:pPr>
      <w:r w:rsidRPr="006767A8">
        <w:rPr>
          <w:rFonts w:ascii="Times New Roman" w:hAnsi="Times New Roman" w:cs="Times New Roman"/>
          <w:sz w:val="24"/>
          <w:szCs w:val="24"/>
        </w:rPr>
        <w:t xml:space="preserve">McCARTHY Edmund Jerome; (1960), </w:t>
      </w:r>
      <w:r w:rsidR="00EA6CB2">
        <w:rPr>
          <w:rFonts w:ascii="Times New Roman" w:hAnsi="Times New Roman" w:cs="Times New Roman"/>
          <w:sz w:val="24"/>
          <w:szCs w:val="24"/>
        </w:rPr>
        <w:t>“</w:t>
      </w:r>
      <w:r w:rsidRPr="006767A8">
        <w:rPr>
          <w:rFonts w:ascii="Times New Roman" w:hAnsi="Times New Roman" w:cs="Times New Roman"/>
          <w:iCs/>
          <w:color w:val="000000"/>
          <w:sz w:val="24"/>
          <w:szCs w:val="24"/>
          <w:bdr w:val="none" w:sz="0" w:space="0" w:color="auto" w:frame="1"/>
          <w:shd w:val="clear" w:color="auto" w:fill="FFFFFF"/>
        </w:rPr>
        <w:t>Basic Marketing: A Managerial Approach</w:t>
      </w:r>
      <w:r w:rsidR="00EA6CB2">
        <w:rPr>
          <w:rFonts w:ascii="Times New Roman" w:hAnsi="Times New Roman" w:cs="Times New Roman"/>
          <w:iCs/>
          <w:color w:val="000000"/>
          <w:sz w:val="24"/>
          <w:szCs w:val="24"/>
          <w:bdr w:val="none" w:sz="0" w:space="0" w:color="auto" w:frame="1"/>
          <w:shd w:val="clear" w:color="auto" w:fill="FFFFFF"/>
        </w:rPr>
        <w:t>”</w:t>
      </w:r>
      <w:r w:rsidRPr="006767A8">
        <w:rPr>
          <w:rFonts w:ascii="Times New Roman" w:hAnsi="Times New Roman" w:cs="Times New Roman"/>
          <w:color w:val="000000"/>
          <w:sz w:val="24"/>
          <w:szCs w:val="24"/>
          <w:shd w:val="clear" w:color="auto" w:fill="FFFFFF"/>
        </w:rPr>
        <w:t>, Homewood (Illinois): R. D. Irwin.</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bCs/>
          <w:iCs/>
          <w:sz w:val="24"/>
          <w:szCs w:val="24"/>
        </w:rPr>
        <w:t>McDONALD Malcolm H.B</w:t>
      </w:r>
      <w:proofErr w:type="gramStart"/>
      <w:r w:rsidRPr="006767A8">
        <w:rPr>
          <w:rFonts w:ascii="Times New Roman" w:hAnsi="Times New Roman" w:cs="Times New Roman"/>
          <w:bCs/>
          <w:iCs/>
          <w:sz w:val="24"/>
          <w:szCs w:val="24"/>
        </w:rPr>
        <w:t>.;</w:t>
      </w:r>
      <w:proofErr w:type="gramEnd"/>
      <w:r w:rsidRPr="006767A8">
        <w:rPr>
          <w:rFonts w:ascii="Times New Roman" w:hAnsi="Times New Roman" w:cs="Times New Roman"/>
          <w:bCs/>
          <w:iCs/>
          <w:sz w:val="24"/>
          <w:szCs w:val="24"/>
        </w:rPr>
        <w:t xml:space="preserve"> (1989), </w:t>
      </w:r>
      <w:r w:rsidR="00EA6CB2">
        <w:rPr>
          <w:rFonts w:ascii="Times New Roman" w:hAnsi="Times New Roman" w:cs="Times New Roman"/>
          <w:bCs/>
          <w:iCs/>
          <w:sz w:val="24"/>
          <w:szCs w:val="24"/>
        </w:rPr>
        <w:t>“</w:t>
      </w:r>
      <w:r w:rsidRPr="006767A8">
        <w:rPr>
          <w:rFonts w:ascii="Times New Roman" w:hAnsi="Times New Roman" w:cs="Times New Roman"/>
          <w:sz w:val="24"/>
          <w:szCs w:val="24"/>
        </w:rPr>
        <w:t>Marketing Planning and Expert Systems: An Epistemology of Practice</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Marketing Intelligence &amp; Planning</w:t>
      </w:r>
      <w:r w:rsidRPr="006767A8">
        <w:rPr>
          <w:rFonts w:ascii="Times New Roman" w:hAnsi="Times New Roman" w:cs="Times New Roman"/>
          <w:sz w:val="24"/>
          <w:szCs w:val="24"/>
        </w:rPr>
        <w:t>, (7)7/8, pp.16-23.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McGREGOR Shannon C</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MOURÃO Rachel R., MOLYNEUX Logan; (2017), </w:t>
      </w:r>
      <w:r w:rsidR="00EA6CB2">
        <w:rPr>
          <w:rFonts w:ascii="Times New Roman" w:hAnsi="Times New Roman" w:cs="Times New Roman"/>
          <w:sz w:val="24"/>
          <w:szCs w:val="24"/>
        </w:rPr>
        <w:t>“</w:t>
      </w:r>
      <w:r w:rsidRPr="006767A8">
        <w:rPr>
          <w:rFonts w:ascii="Times New Roman" w:hAnsi="Times New Roman" w:cs="Times New Roman"/>
          <w:sz w:val="24"/>
          <w:szCs w:val="24"/>
        </w:rPr>
        <w:t>Twitter as a Tool for and Object of Political and Electoral Activity: Considering Electoral Context and Variance Among Actors</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Information Technology &amp; Politics</w:t>
      </w:r>
      <w:r w:rsidRPr="006767A8">
        <w:rPr>
          <w:rFonts w:ascii="Times New Roman" w:hAnsi="Times New Roman" w:cs="Times New Roman"/>
          <w:sz w:val="24"/>
          <w:szCs w:val="24"/>
        </w:rPr>
        <w:t>, p.1-14.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McNAIR Brian; (2011), </w:t>
      </w:r>
      <w:r w:rsidRPr="006767A8">
        <w:rPr>
          <w:rFonts w:ascii="Times New Roman" w:hAnsi="Times New Roman" w:cs="Times New Roman"/>
          <w:b/>
          <w:sz w:val="24"/>
          <w:szCs w:val="24"/>
        </w:rPr>
        <w:t>An Introduction to Political Communication</w:t>
      </w:r>
      <w:r w:rsidRPr="006767A8">
        <w:rPr>
          <w:rFonts w:ascii="Times New Roman" w:hAnsi="Times New Roman" w:cs="Times New Roman"/>
          <w:sz w:val="24"/>
          <w:szCs w:val="24"/>
        </w:rPr>
        <w:t>, Routledge, London and New York.</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MEHRABI Amir, ISLAMI Hossein, AGHAJANI Mojtaba; (2014), </w:t>
      </w:r>
      <w:r w:rsidR="00EA6CB2">
        <w:rPr>
          <w:rFonts w:ascii="Times New Roman" w:hAnsi="Times New Roman" w:cs="Times New Roman"/>
          <w:sz w:val="24"/>
          <w:szCs w:val="24"/>
        </w:rPr>
        <w:t>“</w:t>
      </w:r>
      <w:r w:rsidRPr="006767A8">
        <w:rPr>
          <w:rFonts w:ascii="Times New Roman" w:hAnsi="Times New Roman" w:cs="Times New Roman"/>
          <w:sz w:val="24"/>
          <w:szCs w:val="24"/>
        </w:rPr>
        <w:t>The Effect of Social Media Marketing on Customers’ Brand Loyalty</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International Journal of Academic Research in Business and Social Sciences</w:t>
      </w:r>
      <w:r w:rsidRPr="006767A8">
        <w:rPr>
          <w:rFonts w:ascii="Times New Roman" w:hAnsi="Times New Roman" w:cs="Times New Roman"/>
          <w:sz w:val="24"/>
          <w:szCs w:val="24"/>
        </w:rPr>
        <w:t>, 4(8), pp.480-495.</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MOHAMAD NOR C.S</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MUHAMMAD HASMI A.H., KARIA Noorliza; (2009), “Political Marketing vs. Commercial Marketing: Something in Common for Gains”, </w:t>
      </w:r>
      <w:r w:rsidRPr="00EA6CB2">
        <w:rPr>
          <w:rFonts w:ascii="Times New Roman" w:hAnsi="Times New Roman" w:cs="Times New Roman"/>
          <w:b/>
          <w:sz w:val="24"/>
          <w:szCs w:val="24"/>
        </w:rPr>
        <w:t>6</w:t>
      </w:r>
      <w:r w:rsidRPr="00EA6CB2">
        <w:rPr>
          <w:rFonts w:ascii="Times New Roman" w:hAnsi="Times New Roman" w:cs="Times New Roman"/>
          <w:b/>
          <w:sz w:val="24"/>
          <w:szCs w:val="24"/>
          <w:vertAlign w:val="superscript"/>
        </w:rPr>
        <w:t xml:space="preserve">th </w:t>
      </w:r>
      <w:r w:rsidRPr="00EA6CB2">
        <w:rPr>
          <w:rFonts w:ascii="Times New Roman" w:hAnsi="Times New Roman" w:cs="Times New Roman"/>
          <w:b/>
          <w:sz w:val="24"/>
          <w:szCs w:val="24"/>
        </w:rPr>
        <w:t>Global Conference on Business &amp; Economics, Gutman Conference Center</w:t>
      </w:r>
      <w:r w:rsidRPr="006767A8">
        <w:rPr>
          <w:rFonts w:ascii="Times New Roman" w:hAnsi="Times New Roman" w:cs="Times New Roman"/>
          <w:sz w:val="24"/>
          <w:szCs w:val="24"/>
        </w:rPr>
        <w:t>, USA.</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MOLONEY Kevin and COLMER Rob; (2001), </w:t>
      </w:r>
      <w:r w:rsidR="00EA6CB2">
        <w:rPr>
          <w:rFonts w:ascii="Times New Roman" w:hAnsi="Times New Roman" w:cs="Times New Roman"/>
          <w:sz w:val="24"/>
          <w:szCs w:val="24"/>
        </w:rPr>
        <w:t>“</w:t>
      </w:r>
      <w:r w:rsidRPr="006767A8">
        <w:rPr>
          <w:rFonts w:ascii="Times New Roman" w:hAnsi="Times New Roman" w:cs="Times New Roman"/>
          <w:sz w:val="24"/>
          <w:szCs w:val="24"/>
        </w:rPr>
        <w:t>Does Political PR Enhance or Trivialise Democracy? The UK General Election 2001 as Contest between Presentation and Substance</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Marketing Management</w:t>
      </w:r>
      <w:r w:rsidRPr="006767A8">
        <w:rPr>
          <w:rFonts w:ascii="Times New Roman" w:hAnsi="Times New Roman" w:cs="Times New Roman"/>
          <w:sz w:val="24"/>
          <w:szCs w:val="24"/>
        </w:rPr>
        <w:t>, 17(9-10), pp.957-968.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MONTERO Maria Dolores; (2009), </w:t>
      </w:r>
      <w:r w:rsidR="00EA6CB2">
        <w:rPr>
          <w:rFonts w:ascii="Times New Roman" w:hAnsi="Times New Roman" w:cs="Times New Roman"/>
          <w:sz w:val="24"/>
          <w:szCs w:val="24"/>
        </w:rPr>
        <w:t>“</w:t>
      </w:r>
      <w:r w:rsidRPr="006767A8">
        <w:rPr>
          <w:rFonts w:ascii="Times New Roman" w:hAnsi="Times New Roman" w:cs="Times New Roman"/>
          <w:sz w:val="24"/>
          <w:szCs w:val="24"/>
        </w:rPr>
        <w:t>Political E-Mobilisation and Participation in the Election Campaigns of Ségolène Royal (2007) and Barack Obama (2008)</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Quaderns del CAC</w:t>
      </w:r>
      <w:r w:rsidRPr="006767A8">
        <w:rPr>
          <w:rFonts w:ascii="Times New Roman" w:hAnsi="Times New Roman" w:cs="Times New Roman"/>
          <w:sz w:val="24"/>
          <w:szCs w:val="24"/>
        </w:rPr>
        <w:t>, 33, pp.27-34.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MOORMAN Christine, ZALTMAN Gerald, DESHPANDE Rohit; (1992), </w:t>
      </w:r>
      <w:r w:rsidR="00EA6CB2">
        <w:rPr>
          <w:rFonts w:ascii="Times New Roman" w:hAnsi="Times New Roman" w:cs="Times New Roman"/>
          <w:sz w:val="24"/>
          <w:szCs w:val="24"/>
        </w:rPr>
        <w:t>“</w:t>
      </w:r>
      <w:r w:rsidRPr="006767A8">
        <w:rPr>
          <w:rFonts w:ascii="Times New Roman" w:hAnsi="Times New Roman" w:cs="Times New Roman"/>
          <w:sz w:val="24"/>
          <w:szCs w:val="24"/>
        </w:rPr>
        <w:t>Relationships Between Providers and Users of Market Research: The Dynamics of Trust Within and Between Organizations</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Marketing Research</w:t>
      </w:r>
      <w:r w:rsidRPr="006767A8">
        <w:rPr>
          <w:rFonts w:ascii="Times New Roman" w:hAnsi="Times New Roman" w:cs="Times New Roman"/>
          <w:sz w:val="24"/>
          <w:szCs w:val="24"/>
        </w:rPr>
        <w:t>, 29(3), pp. 314-328.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MORGAN Robert M. and HUNT Shelby D</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(1994), </w:t>
      </w:r>
      <w:r w:rsidR="00EA6CB2">
        <w:rPr>
          <w:rFonts w:ascii="Times New Roman" w:hAnsi="Times New Roman" w:cs="Times New Roman"/>
          <w:sz w:val="24"/>
          <w:szCs w:val="24"/>
        </w:rPr>
        <w:t>“</w:t>
      </w:r>
      <w:r w:rsidRPr="006767A8">
        <w:rPr>
          <w:rFonts w:ascii="Times New Roman" w:hAnsi="Times New Roman" w:cs="Times New Roman"/>
          <w:sz w:val="24"/>
          <w:szCs w:val="24"/>
        </w:rPr>
        <w:t>The Commitment-Trust Theory of Relationship Marketing</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Marketing</w:t>
      </w:r>
      <w:r w:rsidRPr="006767A8">
        <w:rPr>
          <w:rFonts w:ascii="Times New Roman" w:hAnsi="Times New Roman" w:cs="Times New Roman"/>
          <w:sz w:val="24"/>
          <w:szCs w:val="24"/>
        </w:rPr>
        <w:t>, 58(3), pp.20-38.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MUCUK İsmet; (2010), </w:t>
      </w:r>
      <w:r w:rsidRPr="006767A8">
        <w:rPr>
          <w:rFonts w:ascii="Times New Roman" w:hAnsi="Times New Roman" w:cs="Times New Roman"/>
          <w:b/>
          <w:sz w:val="24"/>
          <w:szCs w:val="24"/>
        </w:rPr>
        <w:t>Pazarlama İlkeleri</w:t>
      </w:r>
      <w:r w:rsidRPr="006767A8">
        <w:rPr>
          <w:rFonts w:ascii="Times New Roman" w:hAnsi="Times New Roman" w:cs="Times New Roman"/>
          <w:sz w:val="24"/>
          <w:szCs w:val="24"/>
        </w:rPr>
        <w:t>, Türkmen Kitabevi, İstanbul.</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NAKİP Mahir; (2006), </w:t>
      </w:r>
      <w:r w:rsidRPr="006767A8">
        <w:rPr>
          <w:rFonts w:ascii="Times New Roman" w:hAnsi="Times New Roman" w:cs="Times New Roman"/>
          <w:b/>
          <w:sz w:val="24"/>
          <w:szCs w:val="24"/>
        </w:rPr>
        <w:t>Pazarlama Araştırmaları Teknikler ve (SPSS Destekli) Uygulamalar</w:t>
      </w:r>
      <w:r w:rsidRPr="006767A8">
        <w:rPr>
          <w:rFonts w:ascii="Times New Roman" w:hAnsi="Times New Roman" w:cs="Times New Roman"/>
          <w:sz w:val="24"/>
          <w:szCs w:val="24"/>
        </w:rPr>
        <w:t>, Seçkin Yayıncılık, Ankara.</w:t>
      </w:r>
    </w:p>
    <w:p w:rsidR="005B0C06" w:rsidRPr="006767A8" w:rsidRDefault="005B0C06" w:rsidP="005B0C06">
      <w:pPr>
        <w:spacing w:after="0" w:line="360" w:lineRule="auto"/>
        <w:ind w:left="709" w:hanging="709"/>
        <w:jc w:val="both"/>
        <w:rPr>
          <w:rFonts w:ascii="Times New Roman" w:hAnsi="Times New Roman" w:cs="Times New Roman"/>
          <w:color w:val="000000"/>
          <w:sz w:val="24"/>
          <w:szCs w:val="24"/>
          <w:shd w:val="clear" w:color="auto" w:fill="FFFFFF"/>
        </w:rPr>
      </w:pPr>
      <w:r w:rsidRPr="006767A8">
        <w:rPr>
          <w:rFonts w:ascii="Times New Roman" w:hAnsi="Times New Roman" w:cs="Times New Roman"/>
          <w:color w:val="000000"/>
          <w:sz w:val="24"/>
          <w:szCs w:val="24"/>
          <w:shd w:val="clear" w:color="auto" w:fill="FFFFFF"/>
        </w:rPr>
        <w:t xml:space="preserve">NEVZAT Raziye, AMCA Yılmaz, TANOVA Cem, AMCA Hasan; (2016), </w:t>
      </w:r>
      <w:r w:rsidR="00EA6CB2">
        <w:rPr>
          <w:rFonts w:ascii="Times New Roman" w:hAnsi="Times New Roman" w:cs="Times New Roman"/>
          <w:color w:val="000000"/>
          <w:sz w:val="24"/>
          <w:szCs w:val="24"/>
          <w:shd w:val="clear" w:color="auto" w:fill="FFFFFF"/>
        </w:rPr>
        <w:t>“</w:t>
      </w:r>
      <w:r w:rsidRPr="006767A8">
        <w:rPr>
          <w:rFonts w:ascii="Times New Roman" w:hAnsi="Times New Roman" w:cs="Times New Roman"/>
          <w:color w:val="000000"/>
          <w:sz w:val="24"/>
          <w:szCs w:val="24"/>
          <w:shd w:val="clear" w:color="auto" w:fill="FFFFFF"/>
        </w:rPr>
        <w:t>Role of Social Media Community in Strengthening Trust and Loyalty for a University</w:t>
      </w:r>
      <w:r w:rsidR="00EA6CB2">
        <w:rPr>
          <w:rFonts w:ascii="Times New Roman" w:hAnsi="Times New Roman" w:cs="Times New Roman"/>
          <w:color w:val="000000"/>
          <w:sz w:val="24"/>
          <w:szCs w:val="24"/>
          <w:shd w:val="clear" w:color="auto" w:fill="FFFFFF"/>
        </w:rPr>
        <w:t>”</w:t>
      </w:r>
      <w:r w:rsidRPr="006767A8">
        <w:rPr>
          <w:rFonts w:ascii="Times New Roman" w:hAnsi="Times New Roman" w:cs="Times New Roman"/>
          <w:color w:val="000000"/>
          <w:sz w:val="24"/>
          <w:szCs w:val="24"/>
          <w:shd w:val="clear" w:color="auto" w:fill="FFFFFF"/>
        </w:rPr>
        <w:t xml:space="preserve">, </w:t>
      </w:r>
      <w:r w:rsidRPr="006767A8">
        <w:rPr>
          <w:rFonts w:ascii="Times New Roman" w:hAnsi="Times New Roman" w:cs="Times New Roman"/>
          <w:b/>
          <w:color w:val="000000"/>
          <w:sz w:val="24"/>
          <w:szCs w:val="24"/>
          <w:shd w:val="clear" w:color="auto" w:fill="FFFFFF"/>
        </w:rPr>
        <w:t>Computers in Human Behavior</w:t>
      </w:r>
      <w:r w:rsidRPr="006767A8">
        <w:rPr>
          <w:rFonts w:ascii="Times New Roman" w:hAnsi="Times New Roman" w:cs="Times New Roman"/>
          <w:color w:val="000000"/>
          <w:sz w:val="24"/>
          <w:szCs w:val="24"/>
          <w:shd w:val="clear" w:color="auto" w:fill="FFFFFF"/>
        </w:rPr>
        <w:t>, 65, pp.550-559.</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NEWMAN Bruce I</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(1981), </w:t>
      </w:r>
      <w:r w:rsidRPr="006767A8">
        <w:rPr>
          <w:rFonts w:ascii="Times New Roman" w:hAnsi="Times New Roman" w:cs="Times New Roman"/>
          <w:b/>
          <w:sz w:val="24"/>
          <w:szCs w:val="24"/>
        </w:rPr>
        <w:t>The Explanation and Prediction of Voting Intentions and Actual Voting Behavior in a Presidential Primary Race</w:t>
      </w:r>
      <w:r w:rsidRPr="006767A8">
        <w:rPr>
          <w:rFonts w:ascii="Times New Roman" w:hAnsi="Times New Roman" w:cs="Times New Roman"/>
          <w:sz w:val="24"/>
          <w:szCs w:val="24"/>
        </w:rPr>
        <w:t>, Unpublished Dissertation, Business Administration Department, University of Illinois, Champaign.</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NEWMAN Bruce I</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(1994), </w:t>
      </w:r>
      <w:r w:rsidRPr="006767A8">
        <w:rPr>
          <w:rFonts w:ascii="Times New Roman" w:hAnsi="Times New Roman" w:cs="Times New Roman"/>
          <w:b/>
          <w:sz w:val="24"/>
          <w:szCs w:val="24"/>
        </w:rPr>
        <w:t>The Marketing of the President: Political Marketing as Campaign Strategy</w:t>
      </w:r>
      <w:r w:rsidRPr="006767A8">
        <w:rPr>
          <w:rFonts w:ascii="Times New Roman" w:hAnsi="Times New Roman" w:cs="Times New Roman"/>
          <w:sz w:val="24"/>
          <w:szCs w:val="24"/>
        </w:rPr>
        <w:t>, Sage Publications, London.</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NEWMAN Bruce I</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(1999), </w:t>
      </w:r>
      <w:r w:rsidRPr="006767A8">
        <w:rPr>
          <w:rFonts w:ascii="Times New Roman" w:hAnsi="Times New Roman" w:cs="Times New Roman"/>
          <w:b/>
          <w:iCs/>
          <w:sz w:val="24"/>
          <w:szCs w:val="24"/>
        </w:rPr>
        <w:t>Handbook of Political Marketing,</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Sage Publications Inc., USA.</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pacing w:val="2"/>
          <w:sz w:val="24"/>
          <w:szCs w:val="24"/>
          <w:shd w:val="clear" w:color="auto" w:fill="FCFCFC"/>
        </w:rPr>
      </w:pPr>
      <w:r w:rsidRPr="006767A8">
        <w:rPr>
          <w:rFonts w:ascii="Times New Roman" w:hAnsi="Times New Roman" w:cs="Times New Roman"/>
          <w:spacing w:val="2"/>
          <w:sz w:val="24"/>
          <w:szCs w:val="24"/>
          <w:shd w:val="clear" w:color="auto" w:fill="FCFCFC"/>
        </w:rPr>
        <w:t>NEWMAN, Bruce I. And SHETH Jagdish N</w:t>
      </w:r>
      <w:proofErr w:type="gramStart"/>
      <w:r w:rsidRPr="006767A8">
        <w:rPr>
          <w:rFonts w:ascii="Times New Roman" w:hAnsi="Times New Roman" w:cs="Times New Roman"/>
          <w:spacing w:val="2"/>
          <w:sz w:val="24"/>
          <w:szCs w:val="24"/>
          <w:shd w:val="clear" w:color="auto" w:fill="FCFCFC"/>
        </w:rPr>
        <w:t>.;</w:t>
      </w:r>
      <w:proofErr w:type="gramEnd"/>
      <w:r w:rsidRPr="006767A8">
        <w:rPr>
          <w:rFonts w:ascii="Times New Roman" w:hAnsi="Times New Roman" w:cs="Times New Roman"/>
          <w:spacing w:val="2"/>
          <w:sz w:val="24"/>
          <w:szCs w:val="24"/>
          <w:shd w:val="clear" w:color="auto" w:fill="FCFCFC"/>
        </w:rPr>
        <w:t xml:space="preserve"> (1985), </w:t>
      </w:r>
      <w:r w:rsidR="00EA6CB2">
        <w:rPr>
          <w:rFonts w:ascii="Times New Roman" w:hAnsi="Times New Roman" w:cs="Times New Roman"/>
          <w:spacing w:val="2"/>
          <w:sz w:val="24"/>
          <w:szCs w:val="24"/>
          <w:shd w:val="clear" w:color="auto" w:fill="FCFCFC"/>
        </w:rPr>
        <w:t>“</w:t>
      </w:r>
      <w:r w:rsidRPr="006767A8">
        <w:rPr>
          <w:rFonts w:ascii="Times New Roman" w:hAnsi="Times New Roman" w:cs="Times New Roman"/>
          <w:spacing w:val="2"/>
          <w:sz w:val="24"/>
          <w:szCs w:val="24"/>
          <w:shd w:val="clear" w:color="auto" w:fill="FCFCFC"/>
        </w:rPr>
        <w:t>A Model of Primary Voter Behavior</w:t>
      </w:r>
      <w:r w:rsidR="00EA6CB2">
        <w:rPr>
          <w:rFonts w:ascii="Times New Roman" w:hAnsi="Times New Roman" w:cs="Times New Roman"/>
          <w:spacing w:val="2"/>
          <w:sz w:val="24"/>
          <w:szCs w:val="24"/>
          <w:shd w:val="clear" w:color="auto" w:fill="FCFCFC"/>
        </w:rPr>
        <w:t>”</w:t>
      </w:r>
      <w:r w:rsidRPr="006767A8">
        <w:rPr>
          <w:rFonts w:ascii="Times New Roman" w:hAnsi="Times New Roman" w:cs="Times New Roman"/>
          <w:spacing w:val="2"/>
          <w:sz w:val="24"/>
          <w:szCs w:val="24"/>
          <w:shd w:val="clear" w:color="auto" w:fill="FCFCFC"/>
        </w:rPr>
        <w:t>, </w:t>
      </w:r>
      <w:r w:rsidRPr="006767A8">
        <w:rPr>
          <w:rStyle w:val="Vurgu"/>
          <w:rFonts w:ascii="Times New Roman" w:hAnsi="Times New Roman" w:cs="Times New Roman"/>
          <w:b/>
          <w:i w:val="0"/>
          <w:spacing w:val="2"/>
          <w:sz w:val="24"/>
          <w:szCs w:val="24"/>
          <w:shd w:val="clear" w:color="auto" w:fill="FCFCFC"/>
        </w:rPr>
        <w:t>Journal of Consumer Research</w:t>
      </w:r>
      <w:r w:rsidRPr="006767A8">
        <w:rPr>
          <w:rStyle w:val="Vurgu"/>
          <w:rFonts w:ascii="Times New Roman" w:hAnsi="Times New Roman" w:cs="Times New Roman"/>
          <w:i w:val="0"/>
          <w:spacing w:val="2"/>
          <w:sz w:val="24"/>
          <w:szCs w:val="24"/>
          <w:shd w:val="clear" w:color="auto" w:fill="FCFCFC"/>
        </w:rPr>
        <w:t>,</w:t>
      </w:r>
      <w:r w:rsidRPr="006767A8">
        <w:rPr>
          <w:rFonts w:ascii="Times New Roman" w:hAnsi="Times New Roman" w:cs="Times New Roman"/>
          <w:i/>
          <w:spacing w:val="2"/>
          <w:sz w:val="24"/>
          <w:szCs w:val="24"/>
          <w:shd w:val="clear" w:color="auto" w:fill="FCFCFC"/>
        </w:rPr>
        <w:t> </w:t>
      </w:r>
      <w:r w:rsidRPr="006767A8">
        <w:rPr>
          <w:rFonts w:ascii="Times New Roman" w:hAnsi="Times New Roman" w:cs="Times New Roman"/>
          <w:spacing w:val="2"/>
          <w:sz w:val="24"/>
          <w:szCs w:val="24"/>
          <w:shd w:val="clear" w:color="auto" w:fill="FCFCFC"/>
        </w:rPr>
        <w:t>12: 178-187.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NEWNHAM Jack and BELL Peter; (2012), </w:t>
      </w:r>
      <w:r w:rsidR="00EA6CB2">
        <w:rPr>
          <w:rFonts w:ascii="Times New Roman" w:hAnsi="Times New Roman" w:cs="Times New Roman"/>
          <w:sz w:val="24"/>
          <w:szCs w:val="24"/>
        </w:rPr>
        <w:t>“</w:t>
      </w:r>
      <w:r w:rsidRPr="006767A8">
        <w:rPr>
          <w:rFonts w:ascii="Times New Roman" w:hAnsi="Times New Roman" w:cs="Times New Roman"/>
          <w:sz w:val="24"/>
          <w:szCs w:val="24"/>
        </w:rPr>
        <w:t>Social Network Media and Political Activism: A Growing Challenge for Law Enforcement</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Policing, Intelligence and Counter Terrorism</w:t>
      </w:r>
      <w:r w:rsidRPr="006767A8">
        <w:rPr>
          <w:rFonts w:ascii="Times New Roman" w:hAnsi="Times New Roman" w:cs="Times New Roman"/>
          <w:sz w:val="24"/>
          <w:szCs w:val="24"/>
        </w:rPr>
        <w:t>, 7(1), pp.36-50.</w:t>
      </w:r>
    </w:p>
    <w:p w:rsidR="005B0C06"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NGUYEN Nha, LECLERC Andre, LEBLANC Gaston; (2013), </w:t>
      </w:r>
      <w:r w:rsidR="00EA6CB2">
        <w:rPr>
          <w:rFonts w:ascii="Times New Roman" w:hAnsi="Times New Roman" w:cs="Times New Roman"/>
          <w:sz w:val="24"/>
          <w:szCs w:val="24"/>
        </w:rPr>
        <w:t>“</w:t>
      </w:r>
      <w:r w:rsidRPr="006767A8">
        <w:rPr>
          <w:rFonts w:ascii="Times New Roman" w:hAnsi="Times New Roman" w:cs="Times New Roman"/>
          <w:sz w:val="24"/>
          <w:szCs w:val="24"/>
        </w:rPr>
        <w:t>The Media</w:t>
      </w:r>
      <w:r w:rsidR="00EA6CB2">
        <w:rPr>
          <w:rFonts w:ascii="Times New Roman" w:hAnsi="Times New Roman" w:cs="Times New Roman"/>
          <w:sz w:val="24"/>
          <w:szCs w:val="24"/>
        </w:rPr>
        <w:t>ting Role of Customer Trust on Customer L</w:t>
      </w:r>
      <w:r w:rsidRPr="006767A8">
        <w:rPr>
          <w:rFonts w:ascii="Times New Roman" w:hAnsi="Times New Roman" w:cs="Times New Roman"/>
          <w:sz w:val="24"/>
          <w:szCs w:val="24"/>
        </w:rPr>
        <w:t>oyalty</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Service Science and Management</w:t>
      </w:r>
      <w:r w:rsidRPr="006767A8">
        <w:rPr>
          <w:rFonts w:ascii="Times New Roman" w:hAnsi="Times New Roman" w:cs="Times New Roman"/>
          <w:sz w:val="24"/>
          <w:szCs w:val="24"/>
        </w:rPr>
        <w:t>, 6(1), pp.96-109.</w:t>
      </w:r>
    </w:p>
    <w:p w:rsidR="007265E7" w:rsidRPr="006767A8" w:rsidRDefault="007265E7" w:rsidP="007265E7">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iCs/>
          <w:sz w:val="24"/>
          <w:szCs w:val="24"/>
        </w:rPr>
        <w:t xml:space="preserve">NIFFENEGGER </w:t>
      </w:r>
      <w:r w:rsidRPr="006767A8">
        <w:rPr>
          <w:rFonts w:ascii="Times New Roman" w:hAnsi="Times New Roman" w:cs="Times New Roman"/>
          <w:iCs/>
          <w:sz w:val="24"/>
          <w:szCs w:val="24"/>
        </w:rPr>
        <w:t>P</w:t>
      </w:r>
      <w:r>
        <w:rPr>
          <w:rFonts w:ascii="Times New Roman" w:hAnsi="Times New Roman" w:cs="Times New Roman"/>
          <w:iCs/>
          <w:sz w:val="24"/>
          <w:szCs w:val="24"/>
        </w:rPr>
        <w:t>hillip</w:t>
      </w:r>
      <w:r w:rsidRPr="006767A8">
        <w:rPr>
          <w:rFonts w:ascii="Times New Roman" w:hAnsi="Times New Roman" w:cs="Times New Roman"/>
          <w:iCs/>
          <w:sz w:val="24"/>
          <w:szCs w:val="24"/>
        </w:rPr>
        <w:t xml:space="preserve"> B</w:t>
      </w:r>
      <w:proofErr w:type="gramStart"/>
      <w:r w:rsidRPr="006767A8">
        <w:rPr>
          <w:rFonts w:ascii="Times New Roman" w:hAnsi="Times New Roman" w:cs="Times New Roman"/>
          <w:iCs/>
          <w:sz w:val="24"/>
          <w:szCs w:val="24"/>
        </w:rPr>
        <w:t>.;</w:t>
      </w:r>
      <w:proofErr w:type="gramEnd"/>
      <w:r w:rsidRPr="006767A8">
        <w:rPr>
          <w:rFonts w:ascii="Times New Roman" w:hAnsi="Times New Roman" w:cs="Times New Roman"/>
          <w:iCs/>
          <w:sz w:val="24"/>
          <w:szCs w:val="24"/>
        </w:rPr>
        <w:t xml:space="preserve"> (1988), </w:t>
      </w:r>
      <w:r w:rsidR="00EA6CB2">
        <w:rPr>
          <w:rFonts w:ascii="Times New Roman" w:hAnsi="Times New Roman" w:cs="Times New Roman"/>
          <w:iCs/>
          <w:sz w:val="24"/>
          <w:szCs w:val="24"/>
        </w:rPr>
        <w:t>“</w:t>
      </w:r>
      <w:r w:rsidRPr="006767A8">
        <w:rPr>
          <w:rFonts w:ascii="Times New Roman" w:hAnsi="Times New Roman" w:cs="Times New Roman"/>
          <w:sz w:val="24"/>
          <w:szCs w:val="24"/>
        </w:rPr>
        <w:t>Strategies For Success From the Political Marketers</w:t>
      </w:r>
      <w:r w:rsidR="00EA6CB2">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 xml:space="preserve">The Journal of </w:t>
      </w:r>
      <w:r>
        <w:rPr>
          <w:rFonts w:ascii="Times New Roman" w:hAnsi="Times New Roman" w:cs="Times New Roman"/>
          <w:b/>
          <w:iCs/>
          <w:sz w:val="24"/>
          <w:szCs w:val="24"/>
        </w:rPr>
        <w:t>Services</w:t>
      </w:r>
      <w:r w:rsidRPr="006767A8">
        <w:rPr>
          <w:rFonts w:ascii="Times New Roman" w:hAnsi="Times New Roman" w:cs="Times New Roman"/>
          <w:b/>
          <w:iCs/>
          <w:sz w:val="24"/>
          <w:szCs w:val="24"/>
        </w:rPr>
        <w:t xml:space="preserve"> Marketing</w:t>
      </w:r>
      <w:r w:rsidRPr="006767A8">
        <w:rPr>
          <w:rFonts w:ascii="Times New Roman" w:hAnsi="Times New Roman" w:cs="Times New Roman"/>
          <w:iCs/>
          <w:sz w:val="24"/>
          <w:szCs w:val="24"/>
        </w:rPr>
        <w:t xml:space="preserve">, </w:t>
      </w:r>
      <w:r>
        <w:rPr>
          <w:rFonts w:ascii="Times New Roman" w:hAnsi="Times New Roman" w:cs="Times New Roman"/>
          <w:sz w:val="24"/>
          <w:szCs w:val="24"/>
        </w:rPr>
        <w:t>3(2</w:t>
      </w:r>
      <w:r w:rsidRPr="006767A8">
        <w:rPr>
          <w:rFonts w:ascii="Times New Roman" w:hAnsi="Times New Roman" w:cs="Times New Roman"/>
          <w:sz w:val="24"/>
          <w:szCs w:val="24"/>
        </w:rPr>
        <w:t>): pp.</w:t>
      </w:r>
      <w:r>
        <w:rPr>
          <w:rFonts w:ascii="Times New Roman" w:hAnsi="Times New Roman" w:cs="Times New Roman"/>
          <w:sz w:val="24"/>
          <w:szCs w:val="24"/>
        </w:rPr>
        <w:t>15-21</w:t>
      </w:r>
      <w:r w:rsidRPr="006767A8">
        <w:rPr>
          <w:rFonts w:ascii="Times New Roman" w:hAnsi="Times New Roman" w:cs="Times New Roman"/>
          <w:sz w:val="24"/>
          <w:szCs w:val="24"/>
        </w:rPr>
        <w:t>.</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iCs/>
          <w:sz w:val="24"/>
          <w:szCs w:val="24"/>
        </w:rPr>
      </w:pPr>
      <w:r w:rsidRPr="006767A8">
        <w:rPr>
          <w:rFonts w:ascii="Times New Roman" w:hAnsi="Times New Roman" w:cs="Times New Roman"/>
          <w:sz w:val="24"/>
          <w:szCs w:val="24"/>
        </w:rPr>
        <w:lastRenderedPageBreak/>
        <w:t xml:space="preserve">NORRIS Pippa; (1997), </w:t>
      </w:r>
      <w:r w:rsidR="0014683A">
        <w:rPr>
          <w:rFonts w:ascii="Times New Roman" w:hAnsi="Times New Roman" w:cs="Times New Roman"/>
          <w:sz w:val="24"/>
          <w:szCs w:val="24"/>
        </w:rPr>
        <w:t>“</w:t>
      </w:r>
      <w:r w:rsidRPr="006767A8">
        <w:rPr>
          <w:rFonts w:ascii="Times New Roman" w:hAnsi="Times New Roman" w:cs="Times New Roman"/>
          <w:sz w:val="24"/>
          <w:szCs w:val="24"/>
        </w:rPr>
        <w:t>Choosing Electoral Systems: Proportional, Majoritarian and Mixed Systems, For Contrasting Political Institutions</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14683A">
        <w:rPr>
          <w:rFonts w:ascii="Times New Roman" w:hAnsi="Times New Roman" w:cs="Times New Roman"/>
          <w:b/>
          <w:sz w:val="24"/>
          <w:szCs w:val="24"/>
        </w:rPr>
        <w:t>Special Issue of the International Political Science Review</w:t>
      </w:r>
      <w:r w:rsidRPr="006767A8">
        <w:rPr>
          <w:rFonts w:ascii="Times New Roman" w:hAnsi="Times New Roman" w:cs="Times New Roman"/>
          <w:sz w:val="24"/>
          <w:szCs w:val="24"/>
        </w:rPr>
        <w:t>, 18(3), pp. 297-312.</w:t>
      </w:r>
    </w:p>
    <w:p w:rsidR="00F4559C" w:rsidRPr="006767A8" w:rsidRDefault="005B0C06" w:rsidP="007265E7">
      <w:pPr>
        <w:autoSpaceDE w:val="0"/>
        <w:autoSpaceDN w:val="0"/>
        <w:adjustRightInd w:val="0"/>
        <w:spacing w:after="0" w:line="360" w:lineRule="auto"/>
        <w:ind w:left="709" w:hanging="709"/>
        <w:jc w:val="both"/>
        <w:rPr>
          <w:rFonts w:ascii="Times New Roman" w:hAnsi="Times New Roman" w:cs="Times New Roman"/>
          <w:iCs/>
          <w:color w:val="000000"/>
          <w:sz w:val="24"/>
          <w:szCs w:val="24"/>
        </w:rPr>
      </w:pPr>
      <w:r w:rsidRPr="006767A8">
        <w:rPr>
          <w:rFonts w:ascii="Times New Roman" w:hAnsi="Times New Roman" w:cs="Times New Roman"/>
          <w:sz w:val="24"/>
          <w:szCs w:val="24"/>
        </w:rPr>
        <w:t xml:space="preserve">NORRIS Pippa; (2004), </w:t>
      </w:r>
      <w:r w:rsidR="0014683A">
        <w:rPr>
          <w:rFonts w:ascii="Times New Roman" w:hAnsi="Times New Roman" w:cs="Times New Roman"/>
          <w:sz w:val="24"/>
          <w:szCs w:val="24"/>
        </w:rPr>
        <w:t>“</w:t>
      </w:r>
      <w:r w:rsidRPr="006767A8">
        <w:rPr>
          <w:rFonts w:ascii="Times New Roman" w:hAnsi="Times New Roman" w:cs="Times New Roman"/>
          <w:color w:val="000000"/>
          <w:sz w:val="24"/>
          <w:szCs w:val="24"/>
        </w:rPr>
        <w:t xml:space="preserve">Political Communications, </w:t>
      </w:r>
      <w:r w:rsidRPr="006767A8">
        <w:rPr>
          <w:rFonts w:ascii="Times New Roman" w:hAnsi="Times New Roman" w:cs="Times New Roman"/>
          <w:iCs/>
          <w:color w:val="000000"/>
          <w:sz w:val="24"/>
          <w:szCs w:val="24"/>
        </w:rPr>
        <w:t>Harvard University</w:t>
      </w:r>
      <w:r w:rsidR="0014683A">
        <w:rPr>
          <w:rFonts w:ascii="Times New Roman" w:hAnsi="Times New Roman" w:cs="Times New Roman"/>
          <w:iCs/>
          <w:color w:val="000000"/>
          <w:sz w:val="24"/>
          <w:szCs w:val="24"/>
        </w:rPr>
        <w:t>”</w:t>
      </w:r>
      <w:r w:rsidRPr="006767A8">
        <w:rPr>
          <w:rFonts w:ascii="Times New Roman" w:hAnsi="Times New Roman" w:cs="Times New Roman"/>
          <w:iCs/>
          <w:color w:val="000000"/>
          <w:sz w:val="24"/>
          <w:szCs w:val="24"/>
        </w:rPr>
        <w:t xml:space="preserve">, </w:t>
      </w:r>
      <w:r w:rsidRPr="006767A8">
        <w:rPr>
          <w:rFonts w:ascii="Times New Roman" w:hAnsi="Times New Roman" w:cs="Times New Roman"/>
          <w:b/>
          <w:iCs/>
          <w:color w:val="000000"/>
          <w:sz w:val="24"/>
          <w:szCs w:val="24"/>
        </w:rPr>
        <w:t>For the Encyclopedia of the Social Sciences</w:t>
      </w:r>
      <w:r w:rsidRPr="006767A8">
        <w:rPr>
          <w:rFonts w:ascii="Times New Roman" w:hAnsi="Times New Roman" w:cs="Times New Roman"/>
          <w:iCs/>
          <w:color w:val="000000"/>
          <w:sz w:val="24"/>
          <w:szCs w:val="24"/>
        </w:rPr>
        <w:t xml:space="preserve">, </w:t>
      </w:r>
      <w:hyperlink r:id="rId82" w:history="1">
        <w:r w:rsidRPr="006767A8">
          <w:rPr>
            <w:rStyle w:val="Kpr"/>
            <w:rFonts w:ascii="Times New Roman" w:hAnsi="Times New Roman" w:cs="Times New Roman"/>
            <w:iCs/>
            <w:sz w:val="24"/>
            <w:szCs w:val="24"/>
            <w:u w:val="none"/>
          </w:rPr>
          <w:t>https://sites.hks.harvard.edu/fs/pnorris/</w:t>
        </w:r>
      </w:hyperlink>
      <w:r w:rsidRPr="006767A8">
        <w:rPr>
          <w:rFonts w:ascii="Times New Roman" w:hAnsi="Times New Roman" w:cs="Times New Roman"/>
          <w:iCs/>
          <w:color w:val="000000"/>
          <w:sz w:val="24"/>
          <w:szCs w:val="24"/>
        </w:rPr>
        <w:t xml:space="preserve"> Erişim Tarihi: 14.09.2017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O’CASS Aron and PECOTICH Anthony; (2005), </w:t>
      </w:r>
      <w:r w:rsidR="0014683A">
        <w:rPr>
          <w:rFonts w:ascii="Times New Roman" w:hAnsi="Times New Roman" w:cs="Times New Roman"/>
          <w:sz w:val="24"/>
          <w:szCs w:val="24"/>
        </w:rPr>
        <w:t>“</w:t>
      </w:r>
      <w:r w:rsidRPr="006767A8">
        <w:rPr>
          <w:rFonts w:ascii="Times New Roman" w:hAnsi="Times New Roman" w:cs="Times New Roman"/>
          <w:sz w:val="24"/>
          <w:szCs w:val="24"/>
        </w:rPr>
        <w:t>The Dynamics of Voter Behavior and Influence Processes in Electoral Markets: A Consumer Behavior Perspective</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Journal of</w:t>
      </w:r>
      <w:r w:rsidRPr="006767A8">
        <w:rPr>
          <w:rFonts w:ascii="Times New Roman" w:hAnsi="Times New Roman" w:cs="Times New Roman"/>
          <w:b/>
          <w:sz w:val="24"/>
          <w:szCs w:val="24"/>
        </w:rPr>
        <w:t xml:space="preserve"> </w:t>
      </w:r>
      <w:r w:rsidRPr="006767A8">
        <w:rPr>
          <w:rFonts w:ascii="Times New Roman" w:hAnsi="Times New Roman" w:cs="Times New Roman"/>
          <w:b/>
          <w:iCs/>
          <w:sz w:val="24"/>
          <w:szCs w:val="24"/>
        </w:rPr>
        <w:t>Business Research</w:t>
      </w:r>
      <w:r w:rsidRPr="006767A8">
        <w:rPr>
          <w:rFonts w:ascii="Times New Roman" w:hAnsi="Times New Roman" w:cs="Times New Roman"/>
          <w:i/>
          <w:iCs/>
          <w:sz w:val="24"/>
          <w:szCs w:val="24"/>
        </w:rPr>
        <w:t xml:space="preserve">, </w:t>
      </w:r>
      <w:r w:rsidRPr="006767A8">
        <w:rPr>
          <w:rFonts w:ascii="Times New Roman" w:hAnsi="Times New Roman" w:cs="Times New Roman"/>
          <w:sz w:val="24"/>
          <w:szCs w:val="24"/>
        </w:rPr>
        <w:t>58(4), pp.406-413.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O’CASS Aron; (1996), </w:t>
      </w:r>
      <w:r w:rsidR="0014683A">
        <w:rPr>
          <w:rFonts w:ascii="Times New Roman" w:hAnsi="Times New Roman" w:cs="Times New Roman"/>
          <w:sz w:val="24"/>
          <w:szCs w:val="24"/>
        </w:rPr>
        <w:t>“</w:t>
      </w:r>
      <w:r w:rsidRPr="006767A8">
        <w:rPr>
          <w:rFonts w:ascii="Times New Roman" w:hAnsi="Times New Roman" w:cs="Times New Roman"/>
          <w:sz w:val="24"/>
          <w:szCs w:val="24"/>
        </w:rPr>
        <w:t>Political Marketing and The Marketing Concept</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European Journal of Marketing</w:t>
      </w:r>
      <w:r w:rsidRPr="006767A8">
        <w:rPr>
          <w:rFonts w:ascii="Times New Roman" w:hAnsi="Times New Roman" w:cs="Times New Roman"/>
          <w:i/>
          <w:iCs/>
          <w:sz w:val="24"/>
          <w:szCs w:val="24"/>
        </w:rPr>
        <w:t xml:space="preserve">, </w:t>
      </w:r>
      <w:r w:rsidRPr="006767A8">
        <w:rPr>
          <w:rFonts w:ascii="Times New Roman" w:hAnsi="Times New Roman" w:cs="Times New Roman"/>
          <w:sz w:val="24"/>
          <w:szCs w:val="24"/>
        </w:rPr>
        <w:t>30(10/11): pp.37-53.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O’CASS Aron; (2001), </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Political Marketing </w:t>
      </w:r>
      <w:r w:rsidRPr="006767A8">
        <w:rPr>
          <w:rFonts w:ascii="Cambria Math" w:hAnsi="Cambria Math" w:cs="Cambria Math"/>
          <w:sz w:val="24"/>
          <w:szCs w:val="24"/>
        </w:rPr>
        <w:t>‐</w:t>
      </w:r>
      <w:r w:rsidRPr="006767A8">
        <w:rPr>
          <w:rFonts w:ascii="Times New Roman" w:hAnsi="Times New Roman" w:cs="Times New Roman"/>
          <w:sz w:val="24"/>
          <w:szCs w:val="24"/>
        </w:rPr>
        <w:t xml:space="preserve"> An Investigation of The Political Marketing Concept and Political Market Orientation in Australian Politics</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European Journal of Marketing</w:t>
      </w:r>
      <w:r w:rsidRPr="006767A8">
        <w:rPr>
          <w:rFonts w:ascii="Times New Roman" w:hAnsi="Times New Roman" w:cs="Times New Roman"/>
          <w:sz w:val="24"/>
          <w:szCs w:val="24"/>
        </w:rPr>
        <w:t>, 35(9/10), pp.1003-1025.</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O’LEARY Daniel E</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(2011), </w:t>
      </w:r>
      <w:r w:rsidR="0014683A">
        <w:rPr>
          <w:rFonts w:ascii="Times New Roman" w:hAnsi="Times New Roman" w:cs="Times New Roman"/>
          <w:sz w:val="24"/>
          <w:szCs w:val="24"/>
        </w:rPr>
        <w:t>“</w:t>
      </w:r>
      <w:r w:rsidRPr="006767A8">
        <w:rPr>
          <w:rFonts w:ascii="Times New Roman" w:hAnsi="Times New Roman" w:cs="Times New Roman"/>
          <w:sz w:val="24"/>
          <w:szCs w:val="24"/>
        </w:rPr>
        <w:t>The Use of Social Media in the Supply Chain: Survey and Extensions</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Intelligent Systems in Accounting, Finance and Management</w:t>
      </w:r>
      <w:r w:rsidRPr="006767A8">
        <w:rPr>
          <w:rFonts w:ascii="Times New Roman" w:hAnsi="Times New Roman" w:cs="Times New Roman"/>
          <w:sz w:val="24"/>
          <w:szCs w:val="24"/>
        </w:rPr>
        <w:t>, 18, pp.121-144.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O’SHAUGHNESSY Nicholas; (1990), </w:t>
      </w:r>
      <w:r w:rsidRPr="006767A8">
        <w:rPr>
          <w:rFonts w:ascii="Times New Roman" w:hAnsi="Times New Roman" w:cs="Times New Roman"/>
          <w:b/>
          <w:sz w:val="24"/>
          <w:szCs w:val="24"/>
        </w:rPr>
        <w:t>The Phenomenon of Political Marketing</w:t>
      </w:r>
      <w:r w:rsidRPr="006767A8">
        <w:rPr>
          <w:rFonts w:ascii="Times New Roman" w:hAnsi="Times New Roman" w:cs="Times New Roman"/>
          <w:sz w:val="24"/>
          <w:szCs w:val="24"/>
        </w:rPr>
        <w:t>, Basingstoke: Macmillan.</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O’SHAUGHNESSY Nicholas; (1999), </w:t>
      </w:r>
      <w:r w:rsidRPr="006767A8">
        <w:rPr>
          <w:rFonts w:ascii="Times New Roman" w:hAnsi="Times New Roman" w:cs="Times New Roman"/>
          <w:b/>
          <w:iCs/>
          <w:sz w:val="24"/>
          <w:szCs w:val="24"/>
        </w:rPr>
        <w:t>Political Marketing and Political Propaganda</w:t>
      </w:r>
      <w:r w:rsidRPr="006767A8">
        <w:rPr>
          <w:rFonts w:ascii="Times New Roman" w:hAnsi="Times New Roman" w:cs="Times New Roman"/>
          <w:sz w:val="24"/>
          <w:szCs w:val="24"/>
        </w:rPr>
        <w:t xml:space="preserve">, Ed. Newman Bruce I, </w:t>
      </w:r>
      <w:r w:rsidRPr="006767A8">
        <w:rPr>
          <w:rFonts w:ascii="Times New Roman" w:hAnsi="Times New Roman" w:cs="Times New Roman"/>
          <w:iCs/>
          <w:sz w:val="24"/>
          <w:szCs w:val="24"/>
        </w:rPr>
        <w:t xml:space="preserve">Handbook of Political Marketing, </w:t>
      </w:r>
      <w:r w:rsidRPr="006767A8">
        <w:rPr>
          <w:rFonts w:ascii="Times New Roman" w:hAnsi="Times New Roman" w:cs="Times New Roman"/>
          <w:sz w:val="24"/>
          <w:szCs w:val="24"/>
        </w:rPr>
        <w:t>Sage Publications Inc</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USA.</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O’SHAUGHNESSY Nicholas; (2001), </w:t>
      </w:r>
      <w:r w:rsidR="0014683A">
        <w:rPr>
          <w:rFonts w:ascii="Times New Roman" w:hAnsi="Times New Roman" w:cs="Times New Roman"/>
          <w:sz w:val="24"/>
          <w:szCs w:val="24"/>
        </w:rPr>
        <w:t>“</w:t>
      </w:r>
      <w:r w:rsidRPr="006767A8">
        <w:rPr>
          <w:rFonts w:ascii="Times New Roman" w:hAnsi="Times New Roman" w:cs="Times New Roman"/>
          <w:sz w:val="24"/>
          <w:szCs w:val="24"/>
        </w:rPr>
        <w:t>The Marketing of Political Marketing</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European Journal of Marketing</w:t>
      </w:r>
      <w:r w:rsidRPr="006767A8">
        <w:rPr>
          <w:rFonts w:ascii="Times New Roman" w:hAnsi="Times New Roman" w:cs="Times New Roman"/>
          <w:sz w:val="24"/>
          <w:szCs w:val="24"/>
        </w:rPr>
        <w:t>, (35)9/10, pp.1047-1057.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O’SHAUGHNESSY Nicholas; (2001), </w:t>
      </w:r>
      <w:r w:rsidR="0014683A">
        <w:rPr>
          <w:rFonts w:ascii="Times New Roman" w:hAnsi="Times New Roman" w:cs="Times New Roman"/>
          <w:sz w:val="24"/>
          <w:szCs w:val="24"/>
        </w:rPr>
        <w:t>“</w:t>
      </w:r>
      <w:r w:rsidRPr="006767A8">
        <w:rPr>
          <w:rFonts w:ascii="Times New Roman" w:hAnsi="Times New Roman" w:cs="Times New Roman"/>
          <w:sz w:val="24"/>
          <w:szCs w:val="24"/>
        </w:rPr>
        <w:t>The Marketing of Political Marketing</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European Journal of Marketing</w:t>
      </w:r>
      <w:r w:rsidRPr="006767A8">
        <w:rPr>
          <w:rFonts w:ascii="Times New Roman" w:hAnsi="Times New Roman" w:cs="Times New Roman"/>
          <w:sz w:val="24"/>
          <w:szCs w:val="24"/>
        </w:rPr>
        <w:t xml:space="preserve">, </w:t>
      </w:r>
      <w:r w:rsidRPr="006767A8">
        <w:rPr>
          <w:rFonts w:ascii="Times New Roman" w:hAnsi="Times New Roman" w:cs="Times New Roman"/>
          <w:iCs/>
          <w:sz w:val="24"/>
          <w:szCs w:val="24"/>
        </w:rPr>
        <w:t>35</w:t>
      </w:r>
      <w:r w:rsidRPr="006767A8">
        <w:rPr>
          <w:rFonts w:ascii="Times New Roman" w:hAnsi="Times New Roman" w:cs="Times New Roman"/>
          <w:sz w:val="24"/>
          <w:szCs w:val="24"/>
        </w:rPr>
        <w:t>(9/10), pp.1047-1057.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O'CASS Aron; (2001), </w:t>
      </w:r>
      <w:r w:rsidR="0014683A">
        <w:rPr>
          <w:rFonts w:ascii="Times New Roman" w:hAnsi="Times New Roman" w:cs="Times New Roman"/>
          <w:sz w:val="24"/>
          <w:szCs w:val="24"/>
        </w:rPr>
        <w:t>“</w:t>
      </w:r>
      <w:r w:rsidRPr="006767A8">
        <w:rPr>
          <w:rFonts w:ascii="Times New Roman" w:hAnsi="Times New Roman" w:cs="Times New Roman"/>
          <w:sz w:val="24"/>
          <w:szCs w:val="24"/>
        </w:rPr>
        <w:t>Political Marketing, An Investigation of the Political Marketing Concept and Political Market Orientation in Australian Politics</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European Journal of Marketing</w:t>
      </w:r>
      <w:r w:rsidRPr="006767A8">
        <w:rPr>
          <w:rFonts w:ascii="Times New Roman" w:hAnsi="Times New Roman" w:cs="Times New Roman"/>
          <w:sz w:val="24"/>
          <w:szCs w:val="24"/>
        </w:rPr>
        <w:t>, (35)9/10, pp.1003-1025.</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ODABAŞI Yavuz; (2009), “Siyasal Pazarlama Uygulamalarına Yön Veren Dönüşümler ve Açılımlar”, Abdullah ÖZKAN (Ed.), </w:t>
      </w:r>
      <w:r w:rsidRPr="006767A8">
        <w:rPr>
          <w:rFonts w:ascii="Times New Roman" w:hAnsi="Times New Roman" w:cs="Times New Roman"/>
          <w:b/>
          <w:sz w:val="24"/>
          <w:szCs w:val="24"/>
        </w:rPr>
        <w:t>Siyasetin İletişimi</w:t>
      </w:r>
      <w:r w:rsidRPr="006767A8">
        <w:rPr>
          <w:rFonts w:ascii="Times New Roman" w:hAnsi="Times New Roman" w:cs="Times New Roman"/>
          <w:sz w:val="24"/>
          <w:szCs w:val="24"/>
        </w:rPr>
        <w:t>, Tasam Yayınları, ss.33-51.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ODABAŞI Yavuz; (2012), </w:t>
      </w:r>
      <w:r w:rsidRPr="006767A8">
        <w:rPr>
          <w:rFonts w:ascii="Times New Roman" w:hAnsi="Times New Roman" w:cs="Times New Roman"/>
          <w:b/>
          <w:sz w:val="24"/>
          <w:szCs w:val="24"/>
        </w:rPr>
        <w:t>Post Modern Pazarlama</w:t>
      </w:r>
      <w:r w:rsidRPr="006767A8">
        <w:rPr>
          <w:rFonts w:ascii="Times New Roman" w:hAnsi="Times New Roman" w:cs="Times New Roman"/>
          <w:sz w:val="24"/>
          <w:szCs w:val="24"/>
        </w:rPr>
        <w:t>, MedaCat, İstanbul.</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OKOLO Victor O</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UGONNA İkechukwu A., NEBO Gerald N., OBIKEZE Chinedum; (2017), </w:t>
      </w:r>
      <w:r w:rsidR="0014683A">
        <w:rPr>
          <w:rFonts w:ascii="Times New Roman" w:hAnsi="Times New Roman" w:cs="Times New Roman"/>
          <w:sz w:val="24"/>
          <w:szCs w:val="24"/>
        </w:rPr>
        <w:t>“</w:t>
      </w:r>
      <w:r w:rsidRPr="006767A8">
        <w:rPr>
          <w:rFonts w:ascii="Times New Roman" w:hAnsi="Times New Roman" w:cs="Times New Roman"/>
          <w:bCs/>
          <w:sz w:val="24"/>
          <w:szCs w:val="24"/>
        </w:rPr>
        <w:t>Effects of the Socıal Media in the Marketıng of Political Candidates in Nigeria</w:t>
      </w:r>
      <w:r w:rsidR="0014683A">
        <w:rPr>
          <w:rFonts w:ascii="Times New Roman" w:hAnsi="Times New Roman" w:cs="Times New Roman"/>
          <w:bCs/>
          <w:sz w:val="24"/>
          <w:szCs w:val="24"/>
        </w:rPr>
        <w:t>”</w:t>
      </w:r>
      <w:r w:rsidRPr="006767A8">
        <w:rPr>
          <w:rFonts w:ascii="Times New Roman" w:hAnsi="Times New Roman" w:cs="Times New Roman"/>
          <w:bCs/>
          <w:sz w:val="24"/>
          <w:szCs w:val="24"/>
        </w:rPr>
        <w:t xml:space="preserve">, </w:t>
      </w:r>
      <w:r w:rsidRPr="006767A8">
        <w:rPr>
          <w:rFonts w:ascii="Times New Roman" w:hAnsi="Times New Roman" w:cs="Times New Roman"/>
          <w:b/>
          <w:sz w:val="24"/>
          <w:szCs w:val="24"/>
        </w:rPr>
        <w:t>British Journal of Marketing Studies</w:t>
      </w:r>
      <w:r w:rsidRPr="006767A8">
        <w:rPr>
          <w:rFonts w:ascii="Times New Roman" w:hAnsi="Times New Roman" w:cs="Times New Roman"/>
          <w:sz w:val="24"/>
          <w:szCs w:val="24"/>
        </w:rPr>
        <w:t>, 5(6), pp.15-32.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OKUMUŞ Abdullah; (2007), </w:t>
      </w:r>
      <w:r w:rsidR="0014683A">
        <w:rPr>
          <w:rFonts w:ascii="Times New Roman" w:hAnsi="Times New Roman" w:cs="Times New Roman"/>
          <w:sz w:val="24"/>
          <w:szCs w:val="24"/>
        </w:rPr>
        <w:t>“</w:t>
      </w:r>
      <w:r w:rsidRPr="006767A8">
        <w:rPr>
          <w:rFonts w:ascii="Times New Roman" w:hAnsi="Times New Roman" w:cs="Times New Roman"/>
          <w:sz w:val="24"/>
          <w:szCs w:val="24"/>
        </w:rPr>
        <w:t>Pazarlama Anlayışında Siyasal Pazarlamanın Yeri ve Pazar Konumlarına Göre Siyasi Partilerin Stratejik Analizi</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Dumlupınar Üniversitesi</w:t>
      </w:r>
      <w:r w:rsidRPr="006767A8">
        <w:rPr>
          <w:rFonts w:ascii="Times New Roman" w:hAnsi="Times New Roman" w:cs="Times New Roman"/>
          <w:b/>
          <w:sz w:val="24"/>
          <w:szCs w:val="24"/>
        </w:rPr>
        <w:t xml:space="preserve"> </w:t>
      </w:r>
      <w:r w:rsidRPr="006767A8">
        <w:rPr>
          <w:rFonts w:ascii="Times New Roman" w:hAnsi="Times New Roman" w:cs="Times New Roman"/>
          <w:b/>
          <w:iCs/>
          <w:sz w:val="24"/>
          <w:szCs w:val="24"/>
        </w:rPr>
        <w:t>Sosyal Bilimler Enstitüsü Dergisi</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17, ss.157-172.</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OLIVER Richard L</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(1999), </w:t>
      </w:r>
      <w:r w:rsidR="0014683A">
        <w:rPr>
          <w:rFonts w:ascii="Times New Roman" w:hAnsi="Times New Roman" w:cs="Times New Roman"/>
          <w:sz w:val="24"/>
          <w:szCs w:val="24"/>
        </w:rPr>
        <w:t>“</w:t>
      </w:r>
      <w:r w:rsidRPr="006767A8">
        <w:rPr>
          <w:rFonts w:ascii="Times New Roman" w:hAnsi="Times New Roman" w:cs="Times New Roman"/>
          <w:sz w:val="24"/>
          <w:szCs w:val="24"/>
        </w:rPr>
        <w:t>Whence Consumer Loyalty?</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Marketing</w:t>
      </w:r>
      <w:r w:rsidRPr="006767A8">
        <w:rPr>
          <w:rFonts w:ascii="Times New Roman" w:hAnsi="Times New Roman" w:cs="Times New Roman"/>
          <w:sz w:val="24"/>
          <w:szCs w:val="24"/>
        </w:rPr>
        <w:t>, 63, pp.33-44.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ORMROD Robert P</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(2005), </w:t>
      </w:r>
      <w:r w:rsidR="0014683A">
        <w:rPr>
          <w:rFonts w:ascii="Times New Roman" w:hAnsi="Times New Roman" w:cs="Times New Roman"/>
          <w:sz w:val="24"/>
          <w:szCs w:val="24"/>
        </w:rPr>
        <w:t>“</w:t>
      </w:r>
      <w:r w:rsidRPr="006767A8">
        <w:rPr>
          <w:rFonts w:ascii="Times New Roman" w:hAnsi="Times New Roman" w:cs="Times New Roman"/>
          <w:sz w:val="24"/>
          <w:szCs w:val="24"/>
        </w:rPr>
        <w:t>A Conceptual Model of Political Market Orientation</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Journal of Nonprofit and Public Sector Marketing</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14(1/2), pp.47-64.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ÖCAL Hülya, ÖZMEN Alparslan, TOPÇU Birol, YÜKSEL Berrin; (2011), </w:t>
      </w:r>
      <w:r w:rsidR="0014683A">
        <w:rPr>
          <w:rFonts w:ascii="Times New Roman" w:hAnsi="Times New Roman" w:cs="Times New Roman"/>
          <w:sz w:val="24"/>
          <w:szCs w:val="24"/>
        </w:rPr>
        <w:t>“</w:t>
      </w:r>
      <w:r w:rsidRPr="006767A8">
        <w:rPr>
          <w:rFonts w:ascii="Times New Roman" w:hAnsi="Times New Roman" w:cs="Times New Roman"/>
          <w:sz w:val="24"/>
          <w:szCs w:val="24"/>
        </w:rPr>
        <w:t>Siyasal Pazarlama Faktörlerinin Seçmen Eğilimleri Üzerindeki Etkileri: Afyonkarahisar İl Merkezinde Bir Uygulama</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Yeni Dünya Bilimler Akademisi e-Dergisi</w:t>
      </w:r>
      <w:r w:rsidRPr="006767A8">
        <w:rPr>
          <w:rFonts w:ascii="Times New Roman" w:hAnsi="Times New Roman" w:cs="Times New Roman"/>
          <w:i/>
          <w:iCs/>
          <w:sz w:val="24"/>
          <w:szCs w:val="24"/>
        </w:rPr>
        <w:t xml:space="preserve">, </w:t>
      </w:r>
      <w:r w:rsidRPr="006767A8">
        <w:rPr>
          <w:rFonts w:ascii="Times New Roman" w:hAnsi="Times New Roman" w:cs="Times New Roman"/>
          <w:sz w:val="24"/>
          <w:szCs w:val="24"/>
        </w:rPr>
        <w:t>6(4), ss.400-421.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ÖZKIR Yusuf; (2015), “Giriş”, İsmail ÇAĞLAR ve Yusuf ÖZKIR (Ed.), </w:t>
      </w:r>
      <w:r w:rsidRPr="006767A8">
        <w:rPr>
          <w:rFonts w:ascii="Times New Roman" w:hAnsi="Times New Roman" w:cs="Times New Roman"/>
          <w:b/>
          <w:sz w:val="24"/>
          <w:szCs w:val="24"/>
        </w:rPr>
        <w:t>Türkiye’de Siyasal İletişim 2007-2015</w:t>
      </w:r>
      <w:r w:rsidRPr="006767A8">
        <w:rPr>
          <w:rFonts w:ascii="Times New Roman" w:hAnsi="Times New Roman" w:cs="Times New Roman"/>
          <w:sz w:val="24"/>
          <w:szCs w:val="24"/>
        </w:rPr>
        <w:t>, Siyaset Ekonomi ve Toplum Araştırmaları Vakfı, ss.8-10.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ÖZTÜRK Resul; (2017), </w:t>
      </w:r>
      <w:r w:rsidRPr="0014683A">
        <w:rPr>
          <w:rFonts w:ascii="Times New Roman" w:hAnsi="Times New Roman" w:cs="Times New Roman"/>
          <w:b/>
          <w:sz w:val="24"/>
          <w:szCs w:val="24"/>
        </w:rPr>
        <w:t>Siyasal Pazarlamanın Seçmen Davranışlarına Etkisinde Ağızdan Ağıza İletişimin Aracılık Rolü: Konya İli Örneği</w:t>
      </w:r>
      <w:r w:rsidRPr="006767A8">
        <w:rPr>
          <w:rFonts w:ascii="Times New Roman" w:hAnsi="Times New Roman" w:cs="Times New Roman"/>
          <w:sz w:val="24"/>
          <w:szCs w:val="24"/>
        </w:rPr>
        <w:t>, Nevşehir Hacı Bektaş Veli Üniversitesi Sosyal Bilimler Enstitüsü Yayımlanmamış Doktora Tezi, Nevşehir.</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PAL Joyojeet and GONAWELA A’Ndre; (2017), </w:t>
      </w:r>
      <w:r w:rsidR="0014683A">
        <w:rPr>
          <w:rFonts w:ascii="Times New Roman" w:hAnsi="Times New Roman" w:cs="Times New Roman"/>
          <w:sz w:val="24"/>
          <w:szCs w:val="24"/>
        </w:rPr>
        <w:t>“</w:t>
      </w:r>
      <w:r w:rsidRPr="006767A8">
        <w:rPr>
          <w:rFonts w:ascii="Times New Roman" w:hAnsi="Times New Roman" w:cs="Times New Roman"/>
          <w:sz w:val="24"/>
          <w:szCs w:val="24"/>
        </w:rPr>
        <w:t>Studying Political Communication on Twitter: The Case for Small Data</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Current Opinion in Behavioral Sciences</w:t>
      </w:r>
      <w:r w:rsidRPr="006767A8">
        <w:rPr>
          <w:rFonts w:ascii="Times New Roman" w:hAnsi="Times New Roman" w:cs="Times New Roman"/>
          <w:sz w:val="24"/>
          <w:szCs w:val="24"/>
        </w:rPr>
        <w:t>, 18, pp.97–102.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PALMER Adrian, KOENIG-LEWIS Nicole; (2009), </w:t>
      </w:r>
      <w:r w:rsidR="0014683A">
        <w:rPr>
          <w:rFonts w:ascii="Times New Roman" w:hAnsi="Times New Roman" w:cs="Times New Roman"/>
          <w:sz w:val="24"/>
          <w:szCs w:val="24"/>
        </w:rPr>
        <w:t>“</w:t>
      </w:r>
      <w:r w:rsidRPr="006767A8">
        <w:rPr>
          <w:rFonts w:ascii="Times New Roman" w:hAnsi="Times New Roman" w:cs="Times New Roman"/>
          <w:sz w:val="24"/>
          <w:szCs w:val="24"/>
        </w:rPr>
        <w:t>An Experiential, Social Network</w:t>
      </w:r>
      <w:r w:rsidRPr="006767A8">
        <w:rPr>
          <w:rFonts w:ascii="Cambria Math" w:hAnsi="Cambria Math" w:cs="Cambria Math"/>
          <w:sz w:val="24"/>
          <w:szCs w:val="24"/>
        </w:rPr>
        <w:t>‐</w:t>
      </w:r>
      <w:r w:rsidRPr="006767A8">
        <w:rPr>
          <w:rFonts w:ascii="Times New Roman" w:hAnsi="Times New Roman" w:cs="Times New Roman"/>
          <w:sz w:val="24"/>
          <w:szCs w:val="24"/>
        </w:rPr>
        <w:t>Based Approach to Direct Marketing</w:t>
      </w:r>
      <w:r w:rsidR="0014683A">
        <w:rPr>
          <w:rFonts w:ascii="Times New Roman" w:hAnsi="Times New Roman" w:cs="Times New Roman"/>
          <w:sz w:val="24"/>
          <w:szCs w:val="24"/>
        </w:rPr>
        <w:t>”</w:t>
      </w:r>
      <w:r w:rsidRPr="006767A8">
        <w:rPr>
          <w:rFonts w:ascii="Times New Roman" w:hAnsi="Times New Roman" w:cs="Times New Roman"/>
          <w:sz w:val="24"/>
          <w:szCs w:val="24"/>
        </w:rPr>
        <w:t>, </w:t>
      </w:r>
      <w:r w:rsidRPr="006767A8">
        <w:rPr>
          <w:rFonts w:ascii="Times New Roman" w:hAnsi="Times New Roman" w:cs="Times New Roman"/>
          <w:b/>
          <w:sz w:val="24"/>
          <w:szCs w:val="24"/>
        </w:rPr>
        <w:t>Direct Marketing: An International Journal</w:t>
      </w:r>
      <w:r w:rsidRPr="006767A8">
        <w:rPr>
          <w:rFonts w:ascii="Times New Roman" w:hAnsi="Times New Roman" w:cs="Times New Roman"/>
          <w:sz w:val="24"/>
          <w:szCs w:val="24"/>
        </w:rPr>
        <w:t>, 3(3), pp.162-176.</w:t>
      </w:r>
    </w:p>
    <w:p w:rsidR="005B0C06" w:rsidRPr="006767A8" w:rsidRDefault="005B0C06" w:rsidP="005B0C06">
      <w:pPr>
        <w:autoSpaceDE w:val="0"/>
        <w:autoSpaceDN w:val="0"/>
        <w:adjustRightInd w:val="0"/>
        <w:spacing w:after="0" w:line="360" w:lineRule="auto"/>
        <w:rPr>
          <w:rFonts w:ascii="Times New Roman" w:hAnsi="Times New Roman" w:cs="Times New Roman"/>
          <w:sz w:val="24"/>
          <w:szCs w:val="24"/>
        </w:rPr>
      </w:pPr>
      <w:r w:rsidRPr="006767A8">
        <w:rPr>
          <w:rFonts w:ascii="Times New Roman" w:hAnsi="Times New Roman" w:cs="Times New Roman"/>
          <w:sz w:val="24"/>
          <w:szCs w:val="24"/>
        </w:rPr>
        <w:t xml:space="preserve">PALMER Jerry; (2002), Smoke and Mirrors: </w:t>
      </w:r>
      <w:r w:rsidR="0014683A">
        <w:rPr>
          <w:rFonts w:ascii="Times New Roman" w:hAnsi="Times New Roman" w:cs="Times New Roman"/>
          <w:sz w:val="24"/>
          <w:szCs w:val="24"/>
        </w:rPr>
        <w:t>I</w:t>
      </w:r>
      <w:r w:rsidRPr="006767A8">
        <w:rPr>
          <w:rFonts w:ascii="Times New Roman" w:hAnsi="Times New Roman" w:cs="Times New Roman"/>
          <w:sz w:val="24"/>
          <w:szCs w:val="24"/>
        </w:rPr>
        <w:t>s that the Way it is? Themes in Political</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PAPADOPOULOU </w:t>
      </w:r>
      <w:hyperlink r:id="rId83" w:history="1">
        <w:r w:rsidRPr="006767A8">
          <w:rPr>
            <w:rStyle w:val="Kpr"/>
            <w:rFonts w:ascii="Times New Roman" w:hAnsi="Times New Roman" w:cs="Times New Roman"/>
            <w:color w:val="auto"/>
            <w:sz w:val="24"/>
            <w:szCs w:val="24"/>
            <w:u w:val="none"/>
          </w:rPr>
          <w:t>Panagiota</w:t>
        </w:r>
      </w:hyperlink>
      <w:r w:rsidRPr="006767A8">
        <w:rPr>
          <w:rFonts w:ascii="Times New Roman" w:hAnsi="Times New Roman" w:cs="Times New Roman"/>
          <w:sz w:val="24"/>
          <w:szCs w:val="24"/>
        </w:rPr>
        <w:t xml:space="preserve">, ANDREOU </w:t>
      </w:r>
      <w:hyperlink r:id="rId84" w:history="1">
        <w:r w:rsidRPr="006767A8">
          <w:rPr>
            <w:rStyle w:val="Kpr"/>
            <w:rFonts w:ascii="Times New Roman" w:hAnsi="Times New Roman" w:cs="Times New Roman"/>
            <w:color w:val="auto"/>
            <w:sz w:val="24"/>
            <w:szCs w:val="24"/>
            <w:u w:val="none"/>
          </w:rPr>
          <w:t>Andreas</w:t>
        </w:r>
      </w:hyperlink>
      <w:r w:rsidRPr="006767A8">
        <w:rPr>
          <w:rFonts w:ascii="Times New Roman" w:hAnsi="Times New Roman" w:cs="Times New Roman"/>
          <w:sz w:val="24"/>
          <w:szCs w:val="24"/>
        </w:rPr>
        <w:t xml:space="preserve">, KANELLIS </w:t>
      </w:r>
      <w:hyperlink r:id="rId85" w:history="1">
        <w:r w:rsidRPr="006767A8">
          <w:rPr>
            <w:rStyle w:val="Kpr"/>
            <w:rFonts w:ascii="Times New Roman" w:hAnsi="Times New Roman" w:cs="Times New Roman"/>
            <w:color w:val="auto"/>
            <w:sz w:val="24"/>
            <w:szCs w:val="24"/>
            <w:u w:val="none"/>
          </w:rPr>
          <w:t>Panagiotis</w:t>
        </w:r>
      </w:hyperlink>
      <w:r w:rsidRPr="006767A8">
        <w:rPr>
          <w:rFonts w:ascii="Times New Roman" w:hAnsi="Times New Roman" w:cs="Times New Roman"/>
          <w:sz w:val="24"/>
          <w:szCs w:val="24"/>
        </w:rPr>
        <w:t>, MARTAKOS </w:t>
      </w:r>
      <w:hyperlink r:id="rId86" w:history="1">
        <w:r w:rsidRPr="006767A8">
          <w:rPr>
            <w:rStyle w:val="Kpr"/>
            <w:rFonts w:ascii="Times New Roman" w:hAnsi="Times New Roman" w:cs="Times New Roman"/>
            <w:color w:val="auto"/>
            <w:sz w:val="24"/>
            <w:szCs w:val="24"/>
            <w:u w:val="none"/>
          </w:rPr>
          <w:t>Drakoulis</w:t>
        </w:r>
      </w:hyperlink>
      <w:r w:rsidRPr="006767A8">
        <w:rPr>
          <w:rFonts w:ascii="Times New Roman" w:hAnsi="Times New Roman" w:cs="Times New Roman"/>
          <w:sz w:val="24"/>
          <w:szCs w:val="24"/>
        </w:rPr>
        <w:t xml:space="preserve">; (2001), </w:t>
      </w:r>
      <w:r w:rsidR="0014683A">
        <w:rPr>
          <w:rFonts w:ascii="Times New Roman" w:hAnsi="Times New Roman" w:cs="Times New Roman"/>
          <w:sz w:val="24"/>
          <w:szCs w:val="24"/>
        </w:rPr>
        <w:t>“</w:t>
      </w:r>
      <w:r w:rsidRPr="006767A8">
        <w:rPr>
          <w:rFonts w:ascii="Times New Roman" w:hAnsi="Times New Roman" w:cs="Times New Roman"/>
          <w:sz w:val="24"/>
          <w:szCs w:val="24"/>
        </w:rPr>
        <w:t>Trust and Relationship Building in Electronic Commerce</w:t>
      </w:r>
      <w:r w:rsidR="0014683A">
        <w:rPr>
          <w:rFonts w:ascii="Times New Roman" w:hAnsi="Times New Roman" w:cs="Times New Roman"/>
          <w:sz w:val="24"/>
          <w:szCs w:val="24"/>
        </w:rPr>
        <w:t>”</w:t>
      </w:r>
      <w:r w:rsidRPr="006767A8">
        <w:rPr>
          <w:rFonts w:ascii="Times New Roman" w:hAnsi="Times New Roman" w:cs="Times New Roman"/>
          <w:sz w:val="24"/>
          <w:szCs w:val="24"/>
        </w:rPr>
        <w:t>, </w:t>
      </w:r>
      <w:r w:rsidRPr="006767A8">
        <w:rPr>
          <w:rFonts w:ascii="Times New Roman" w:hAnsi="Times New Roman" w:cs="Times New Roman"/>
          <w:b/>
          <w:sz w:val="24"/>
          <w:szCs w:val="24"/>
        </w:rPr>
        <w:t>Internet Research</w:t>
      </w:r>
      <w:r w:rsidRPr="006767A8">
        <w:rPr>
          <w:rFonts w:ascii="Times New Roman" w:hAnsi="Times New Roman" w:cs="Times New Roman"/>
          <w:sz w:val="24"/>
          <w:szCs w:val="24"/>
        </w:rPr>
        <w:t>, 11(4), pp.322-332.</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PEDERSEN Signe Tegtmeier, RAZMERITA Liana, COLLEONI Elanor; (2014), “Electronic Word-of-Mouth Communication and Consumer Behaviour-An Exploratory Study of Danish Social Media Communication Influence</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LSP Professional Communication Knowledge Management Cognition</w:t>
      </w:r>
      <w:r w:rsidRPr="006767A8">
        <w:rPr>
          <w:rFonts w:ascii="Times New Roman" w:hAnsi="Times New Roman" w:cs="Times New Roman"/>
          <w:sz w:val="24"/>
          <w:szCs w:val="24"/>
        </w:rPr>
        <w:t>, 5(1), pp.112-131.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PETERSON Robert A</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BALASUBRAMANIAN Sridhar, BRONNENBERG Bart J.; (1997), </w:t>
      </w:r>
      <w:r w:rsidR="0014683A">
        <w:rPr>
          <w:rFonts w:ascii="Times New Roman" w:hAnsi="Times New Roman" w:cs="Times New Roman"/>
          <w:sz w:val="24"/>
          <w:szCs w:val="24"/>
        </w:rPr>
        <w:t>“</w:t>
      </w:r>
      <w:r w:rsidRPr="006767A8">
        <w:rPr>
          <w:rFonts w:ascii="Times New Roman" w:hAnsi="Times New Roman" w:cs="Times New Roman"/>
          <w:sz w:val="24"/>
          <w:szCs w:val="24"/>
        </w:rPr>
        <w:t>Exploring the Implication of te Internet for Consumer Marketing</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the Academy of Marketing Science</w:t>
      </w:r>
      <w:r w:rsidRPr="006767A8">
        <w:rPr>
          <w:rFonts w:ascii="Times New Roman" w:hAnsi="Times New Roman" w:cs="Times New Roman"/>
          <w:sz w:val="24"/>
          <w:szCs w:val="24"/>
        </w:rPr>
        <w:t>, 25(4), pp.329-346.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PETTIGREW Andrew M</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(1977), </w:t>
      </w:r>
      <w:r w:rsidR="0014683A">
        <w:rPr>
          <w:rFonts w:ascii="Times New Roman" w:hAnsi="Times New Roman" w:cs="Times New Roman"/>
          <w:sz w:val="24"/>
          <w:szCs w:val="24"/>
        </w:rPr>
        <w:t>“</w:t>
      </w:r>
      <w:r w:rsidRPr="006767A8">
        <w:rPr>
          <w:rFonts w:ascii="Times New Roman" w:hAnsi="Times New Roman" w:cs="Times New Roman"/>
          <w:sz w:val="24"/>
          <w:szCs w:val="24"/>
        </w:rPr>
        <w:t>Strategy Formulation as a Political Process</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International Studies of Management &amp; Organization</w:t>
      </w:r>
      <w:r w:rsidRPr="006767A8">
        <w:rPr>
          <w:rFonts w:ascii="Times New Roman" w:hAnsi="Times New Roman" w:cs="Times New Roman"/>
          <w:sz w:val="24"/>
          <w:szCs w:val="24"/>
        </w:rPr>
        <w:t>, 7(2), pp.78-87.</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POLAT Cihat ve KÜLTER Banu; (2008), </w:t>
      </w:r>
      <w:r w:rsidR="0014683A">
        <w:rPr>
          <w:rFonts w:ascii="Times New Roman" w:hAnsi="Times New Roman" w:cs="Times New Roman"/>
          <w:sz w:val="24"/>
          <w:szCs w:val="24"/>
        </w:rPr>
        <w:t>“</w:t>
      </w:r>
      <w:r w:rsidRPr="006767A8">
        <w:rPr>
          <w:rFonts w:ascii="Times New Roman" w:hAnsi="Times New Roman" w:cs="Times New Roman"/>
          <w:sz w:val="24"/>
          <w:szCs w:val="24"/>
        </w:rPr>
        <w:t>Genç Seçmenler Gözüyle Siyasal Ürün (siyasi lider) Özellikleri: Ankara’daki Üniversite Öğrencileri Üzerine Bir Çalışma</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İnsan Bilimleri Dergisi</w:t>
      </w:r>
      <w:r w:rsidRPr="006767A8">
        <w:rPr>
          <w:rFonts w:ascii="Times New Roman" w:hAnsi="Times New Roman" w:cs="Times New Roman"/>
          <w:iCs/>
          <w:sz w:val="24"/>
          <w:szCs w:val="24"/>
        </w:rPr>
        <w:t>,</w:t>
      </w:r>
      <w:r w:rsidRPr="006767A8">
        <w:rPr>
          <w:rFonts w:ascii="Times New Roman" w:hAnsi="Times New Roman" w:cs="Times New Roman"/>
          <w:i/>
          <w:iCs/>
          <w:sz w:val="24"/>
          <w:szCs w:val="24"/>
        </w:rPr>
        <w:t xml:space="preserve"> </w:t>
      </w:r>
      <w:r w:rsidRPr="006767A8">
        <w:rPr>
          <w:rFonts w:ascii="Times New Roman" w:hAnsi="Times New Roman" w:cs="Times New Roman"/>
          <w:sz w:val="24"/>
          <w:szCs w:val="24"/>
        </w:rPr>
        <w:t>5(1), ss.1-31.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POLAT Cihat, GÜRBÜZ Esen, İNAL Mehmet Emin; (2004), </w:t>
      </w:r>
      <w:r w:rsidRPr="006767A8">
        <w:rPr>
          <w:rFonts w:ascii="Times New Roman" w:hAnsi="Times New Roman" w:cs="Times New Roman"/>
          <w:b/>
          <w:iCs/>
          <w:sz w:val="24"/>
          <w:szCs w:val="24"/>
        </w:rPr>
        <w:t>Hedef Seçmen: Siyasal Pazarlama Yaklaşımı</w:t>
      </w:r>
      <w:r w:rsidRPr="006767A8">
        <w:rPr>
          <w:rFonts w:ascii="Times New Roman" w:hAnsi="Times New Roman" w:cs="Times New Roman"/>
          <w:iCs/>
          <w:sz w:val="24"/>
          <w:szCs w:val="24"/>
        </w:rPr>
        <w:t>,</w:t>
      </w:r>
      <w:r w:rsidRPr="006767A8">
        <w:rPr>
          <w:rFonts w:ascii="Times New Roman" w:hAnsi="Times New Roman" w:cs="Times New Roman"/>
          <w:i/>
          <w:iCs/>
          <w:sz w:val="24"/>
          <w:szCs w:val="24"/>
        </w:rPr>
        <w:t xml:space="preserve"> </w:t>
      </w:r>
      <w:r w:rsidRPr="006767A8">
        <w:rPr>
          <w:rFonts w:ascii="Times New Roman" w:hAnsi="Times New Roman" w:cs="Times New Roman"/>
          <w:sz w:val="24"/>
          <w:szCs w:val="24"/>
        </w:rPr>
        <w:t>Nobel Yayın Dağıtım, Ankara.</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POLAT Cihat; (2015), </w:t>
      </w:r>
      <w:r w:rsidRPr="006767A8">
        <w:rPr>
          <w:rFonts w:ascii="Times New Roman" w:hAnsi="Times New Roman" w:cs="Times New Roman"/>
          <w:b/>
          <w:iCs/>
          <w:sz w:val="24"/>
          <w:szCs w:val="24"/>
        </w:rPr>
        <w:t>Siyasal Pazarlama ve İletişim</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Nobel Yayıncılık, Ankara.</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RACHMAT Muhammad; (2014), </w:t>
      </w:r>
      <w:r w:rsidR="0014683A">
        <w:rPr>
          <w:rFonts w:ascii="Times New Roman" w:hAnsi="Times New Roman" w:cs="Times New Roman"/>
          <w:sz w:val="24"/>
          <w:szCs w:val="24"/>
        </w:rPr>
        <w:t>“</w:t>
      </w:r>
      <w:r w:rsidRPr="006767A8">
        <w:rPr>
          <w:rFonts w:ascii="Times New Roman" w:hAnsi="Times New Roman" w:cs="Times New Roman"/>
          <w:sz w:val="24"/>
          <w:szCs w:val="24"/>
        </w:rPr>
        <w:t>The Impact of Political Brand Trust on Voting Intention: Evidence from 2013 North Maluku Governor Election</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IUP Journal of Brand Management</w:t>
      </w:r>
      <w:r w:rsidRPr="006767A8">
        <w:rPr>
          <w:rFonts w:ascii="Times New Roman" w:hAnsi="Times New Roman" w:cs="Times New Roman"/>
          <w:sz w:val="24"/>
          <w:szCs w:val="24"/>
        </w:rPr>
        <w:t>, 11(2), pp.55-70.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REID David M</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(1988), </w:t>
      </w:r>
      <w:r w:rsidR="0014683A">
        <w:rPr>
          <w:rFonts w:ascii="Times New Roman" w:hAnsi="Times New Roman" w:cs="Times New Roman"/>
          <w:sz w:val="24"/>
          <w:szCs w:val="24"/>
        </w:rPr>
        <w:t>“</w:t>
      </w:r>
      <w:r w:rsidRPr="006767A8">
        <w:rPr>
          <w:rFonts w:ascii="Times New Roman" w:hAnsi="Times New Roman" w:cs="Times New Roman"/>
          <w:sz w:val="24"/>
          <w:szCs w:val="24"/>
        </w:rPr>
        <w:t>Marketing the Political Product</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European Journal of Marketing</w:t>
      </w:r>
      <w:r w:rsidRPr="006767A8">
        <w:rPr>
          <w:rFonts w:ascii="Times New Roman" w:hAnsi="Times New Roman" w:cs="Times New Roman"/>
          <w:sz w:val="24"/>
          <w:szCs w:val="24"/>
        </w:rPr>
        <w:t>, 22(9), pp.34-47.</w:t>
      </w:r>
    </w:p>
    <w:p w:rsidR="005B0C06" w:rsidRDefault="005B0C06" w:rsidP="005B0C06">
      <w:pPr>
        <w:spacing w:after="0" w:line="360" w:lineRule="auto"/>
        <w:ind w:left="709" w:hanging="709"/>
        <w:rPr>
          <w:rFonts w:ascii="Times New Roman" w:hAnsi="Times New Roman" w:cs="Times New Roman"/>
          <w:sz w:val="24"/>
          <w:szCs w:val="24"/>
        </w:rPr>
      </w:pPr>
      <w:r w:rsidRPr="006767A8">
        <w:rPr>
          <w:rFonts w:ascii="Times New Roman" w:hAnsi="Times New Roman" w:cs="Times New Roman"/>
          <w:sz w:val="24"/>
          <w:szCs w:val="24"/>
        </w:rPr>
        <w:t>REISINGER Yvette and Lindsay TURNER; (1999),</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Structural Equation Modeling with LISREL: Application in Tourism</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Tourism Management</w:t>
      </w:r>
      <w:r w:rsidRPr="006767A8">
        <w:rPr>
          <w:rFonts w:ascii="Times New Roman" w:hAnsi="Times New Roman" w:cs="Times New Roman"/>
          <w:sz w:val="24"/>
          <w:szCs w:val="24"/>
        </w:rPr>
        <w:t>, 20(1), pp.71-88.</w:t>
      </w:r>
    </w:p>
    <w:p w:rsidR="00E96152" w:rsidRPr="006767A8" w:rsidRDefault="00E96152" w:rsidP="00E96152">
      <w:pPr>
        <w:autoSpaceDE w:val="0"/>
        <w:autoSpaceDN w:val="0"/>
        <w:adjustRightInd w:val="0"/>
        <w:spacing w:after="0" w:line="360" w:lineRule="auto"/>
        <w:ind w:left="709" w:hanging="709"/>
        <w:jc w:val="both"/>
        <w:rPr>
          <w:rFonts w:ascii="Times New Roman" w:hAnsi="Times New Roman" w:cs="Times New Roman"/>
          <w:sz w:val="24"/>
          <w:szCs w:val="24"/>
        </w:rPr>
      </w:pPr>
      <w:r w:rsidRPr="00D84132">
        <w:rPr>
          <w:rFonts w:ascii="Times New Roman" w:hAnsi="Times New Roman" w:cs="Times New Roman"/>
          <w:sz w:val="24"/>
          <w:szCs w:val="24"/>
        </w:rPr>
        <w:t>REKLAMCILIK VAKFI</w:t>
      </w:r>
      <w:r>
        <w:t xml:space="preserve">, </w:t>
      </w:r>
      <w:hyperlink r:id="rId87" w:history="1">
        <w:r w:rsidRPr="006767A8">
          <w:rPr>
            <w:rStyle w:val="Kpr"/>
            <w:rFonts w:ascii="Times New Roman" w:hAnsi="Times New Roman" w:cs="Times New Roman"/>
            <w:sz w:val="24"/>
            <w:szCs w:val="24"/>
            <w:u w:val="none"/>
          </w:rPr>
          <w:t>http://www.rv.org.tr/</w:t>
        </w:r>
      </w:hyperlink>
      <w:r w:rsidRPr="006767A8">
        <w:rPr>
          <w:rFonts w:ascii="Times New Roman" w:hAnsi="Times New Roman" w:cs="Times New Roman"/>
          <w:sz w:val="24"/>
          <w:szCs w:val="24"/>
        </w:rPr>
        <w:t xml:space="preserve"> Erişim Tarihi: 14.03.2018</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RIBBINK Dina, VAN RIEL Allard C.R</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LILJANDER Veronica, STREUKENS Sandra; (2004), </w:t>
      </w:r>
      <w:r w:rsidR="0014683A">
        <w:rPr>
          <w:rFonts w:ascii="Times New Roman" w:hAnsi="Times New Roman" w:cs="Times New Roman"/>
          <w:sz w:val="24"/>
          <w:szCs w:val="24"/>
        </w:rPr>
        <w:t>“</w:t>
      </w:r>
      <w:r w:rsidRPr="006767A8">
        <w:rPr>
          <w:rFonts w:ascii="Times New Roman" w:hAnsi="Times New Roman" w:cs="Times New Roman"/>
          <w:sz w:val="24"/>
          <w:szCs w:val="24"/>
        </w:rPr>
        <w:t>Comfort Your Online Customers: Quality, Trust and Loyalty on the Internet</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Managing Service Quality</w:t>
      </w:r>
      <w:r w:rsidRPr="006767A8">
        <w:rPr>
          <w:rFonts w:ascii="Times New Roman" w:hAnsi="Times New Roman" w:cs="Times New Roman"/>
          <w:sz w:val="24"/>
          <w:szCs w:val="24"/>
        </w:rPr>
        <w:t>, 14(6), pp.446-456.</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RIEZEBOS Peter, De VRİES </w:t>
      </w:r>
      <w:hyperlink r:id="rId88" w:history="1">
        <w:r w:rsidRPr="006767A8">
          <w:rPr>
            <w:rStyle w:val="Kpr"/>
            <w:rFonts w:ascii="Times New Roman" w:hAnsi="Times New Roman" w:cs="Times New Roman"/>
            <w:color w:val="auto"/>
            <w:sz w:val="24"/>
            <w:szCs w:val="24"/>
            <w:u w:val="none"/>
          </w:rPr>
          <w:t>Sjoerd A.</w:t>
        </w:r>
      </w:hyperlink>
      <w:r w:rsidRPr="006767A8">
        <w:rPr>
          <w:rFonts w:ascii="Times New Roman" w:hAnsi="Times New Roman" w:cs="Times New Roman"/>
          <w:sz w:val="24"/>
          <w:szCs w:val="24"/>
        </w:rPr>
        <w:t xml:space="preserve">, WALTER DE VRIES </w:t>
      </w:r>
      <w:hyperlink r:id="rId89" w:history="1">
        <w:r w:rsidRPr="006767A8">
          <w:rPr>
            <w:rStyle w:val="Kpr"/>
            <w:rFonts w:ascii="Times New Roman" w:hAnsi="Times New Roman" w:cs="Times New Roman"/>
            <w:color w:val="auto"/>
            <w:sz w:val="24"/>
            <w:szCs w:val="24"/>
            <w:u w:val="none"/>
          </w:rPr>
          <w:t>Pieter</w:t>
        </w:r>
      </w:hyperlink>
      <w:r w:rsidRPr="006767A8">
        <w:rPr>
          <w:rFonts w:ascii="Times New Roman" w:hAnsi="Times New Roman" w:cs="Times New Roman"/>
          <w:sz w:val="24"/>
          <w:szCs w:val="24"/>
        </w:rPr>
        <w:t xml:space="preserve">, De ZEEUW Erik; (2011), </w:t>
      </w:r>
      <w:r w:rsidR="0014683A">
        <w:rPr>
          <w:rFonts w:ascii="Times New Roman" w:hAnsi="Times New Roman" w:cs="Times New Roman"/>
          <w:sz w:val="24"/>
          <w:szCs w:val="24"/>
        </w:rPr>
        <w:t>“</w:t>
      </w:r>
      <w:r w:rsidRPr="006767A8">
        <w:rPr>
          <w:rFonts w:ascii="Times New Roman" w:hAnsi="Times New Roman" w:cs="Times New Roman"/>
          <w:sz w:val="24"/>
          <w:szCs w:val="24"/>
        </w:rPr>
        <w:t>The Effects of Social Media on Political Party Perception and Voting Behavior</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IADIS International e-Democracy, Equity and Social Justice</w:t>
      </w:r>
      <w:r w:rsidRPr="006767A8">
        <w:rPr>
          <w:rFonts w:ascii="Times New Roman" w:hAnsi="Times New Roman" w:cs="Times New Roman"/>
          <w:sz w:val="24"/>
          <w:szCs w:val="24"/>
        </w:rPr>
        <w:t>, pp.11-19.</w:t>
      </w:r>
    </w:p>
    <w:p w:rsidR="005B0C06" w:rsidRPr="006767A8" w:rsidRDefault="005B0C06" w:rsidP="005B0C06">
      <w:pPr>
        <w:spacing w:after="0" w:line="360" w:lineRule="auto"/>
        <w:ind w:left="709" w:hanging="709"/>
        <w:jc w:val="both"/>
        <w:rPr>
          <w:rFonts w:ascii="Times New Roman" w:hAnsi="Times New Roman" w:cs="Times New Roman"/>
          <w:sz w:val="24"/>
          <w:szCs w:val="24"/>
          <w:shd w:val="clear" w:color="auto" w:fill="FFFFFF"/>
        </w:rPr>
      </w:pPr>
      <w:r w:rsidRPr="006767A8">
        <w:rPr>
          <w:rFonts w:ascii="Times New Roman" w:hAnsi="Times New Roman" w:cs="Times New Roman"/>
          <w:sz w:val="24"/>
          <w:szCs w:val="24"/>
        </w:rPr>
        <w:lastRenderedPageBreak/>
        <w:t>RIGDON Edward E</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(1998), </w:t>
      </w:r>
      <w:r w:rsidR="0014683A">
        <w:rPr>
          <w:rFonts w:ascii="Times New Roman" w:hAnsi="Times New Roman" w:cs="Times New Roman"/>
          <w:sz w:val="24"/>
          <w:szCs w:val="24"/>
        </w:rPr>
        <w:t>“</w:t>
      </w:r>
      <w:r w:rsidRPr="0014683A">
        <w:rPr>
          <w:rFonts w:ascii="Times New Roman" w:hAnsi="Times New Roman" w:cs="Times New Roman"/>
          <w:sz w:val="24"/>
          <w:szCs w:val="24"/>
        </w:rPr>
        <w:t>Structural Equation Modeling</w:t>
      </w:r>
      <w:r w:rsidR="0014683A">
        <w:rPr>
          <w:rFonts w:ascii="Times New Roman" w:hAnsi="Times New Roman" w:cs="Times New Roman"/>
          <w:sz w:val="24"/>
          <w:szCs w:val="24"/>
        </w:rPr>
        <w:t>”</w:t>
      </w:r>
      <w:r w:rsidRPr="006767A8">
        <w:rPr>
          <w:rFonts w:ascii="Times New Roman" w:hAnsi="Times New Roman" w:cs="Times New Roman"/>
          <w:sz w:val="24"/>
          <w:szCs w:val="24"/>
          <w:shd w:val="clear" w:color="auto" w:fill="FFFFFF"/>
        </w:rPr>
        <w:t>, G. A. Marcoulides (Ed.), </w:t>
      </w:r>
      <w:r w:rsidRPr="0014683A">
        <w:rPr>
          <w:rStyle w:val="Vurgu"/>
          <w:rFonts w:ascii="Times New Roman" w:hAnsi="Times New Roman" w:cs="Times New Roman"/>
          <w:b/>
          <w:i w:val="0"/>
          <w:sz w:val="24"/>
          <w:szCs w:val="24"/>
          <w:shd w:val="clear" w:color="auto" w:fill="FFFFFF"/>
        </w:rPr>
        <w:t>Methodology for Business and Management</w:t>
      </w:r>
      <w:r w:rsidRPr="0014683A">
        <w:rPr>
          <w:rStyle w:val="Vurgu"/>
          <w:rFonts w:ascii="Times New Roman" w:hAnsi="Times New Roman" w:cs="Times New Roman"/>
          <w:i w:val="0"/>
          <w:sz w:val="24"/>
          <w:szCs w:val="24"/>
          <w:shd w:val="clear" w:color="auto" w:fill="FFFFFF"/>
        </w:rPr>
        <w:t>,</w:t>
      </w:r>
      <w:r w:rsidRPr="0014683A">
        <w:rPr>
          <w:rStyle w:val="Vurgu"/>
          <w:rFonts w:ascii="Times New Roman" w:hAnsi="Times New Roman" w:cs="Times New Roman"/>
          <w:sz w:val="24"/>
          <w:szCs w:val="24"/>
          <w:shd w:val="clear" w:color="auto" w:fill="FFFFFF"/>
        </w:rPr>
        <w:t xml:space="preserve"> </w:t>
      </w:r>
      <w:r w:rsidRPr="0014683A">
        <w:rPr>
          <w:rFonts w:ascii="Times New Roman" w:hAnsi="Times New Roman" w:cs="Times New Roman"/>
          <w:sz w:val="24"/>
          <w:szCs w:val="24"/>
        </w:rPr>
        <w:t>Modern Methods for Business Research</w:t>
      </w:r>
      <w:r w:rsidRPr="006767A8">
        <w:rPr>
          <w:rFonts w:ascii="Times New Roman" w:hAnsi="Times New Roman" w:cs="Times New Roman"/>
          <w:sz w:val="24"/>
          <w:szCs w:val="24"/>
        </w:rPr>
        <w:t xml:space="preserve">, </w:t>
      </w:r>
      <w:r w:rsidRPr="006767A8">
        <w:rPr>
          <w:rFonts w:ascii="Times New Roman" w:hAnsi="Times New Roman" w:cs="Times New Roman"/>
          <w:sz w:val="24"/>
          <w:szCs w:val="24"/>
          <w:shd w:val="clear" w:color="auto" w:fill="FFFFFF"/>
        </w:rPr>
        <w:t>Mahwah, NJ, US: Lawrence Erlbaum Associates Publishers, pp.251-294.</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RIGDON Edward E</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(2004), </w:t>
      </w:r>
      <w:r w:rsidR="0014683A">
        <w:rPr>
          <w:rFonts w:ascii="Times New Roman" w:hAnsi="Times New Roman" w:cs="Times New Roman"/>
          <w:sz w:val="24"/>
          <w:szCs w:val="24"/>
        </w:rPr>
        <w:t>“</w:t>
      </w:r>
      <w:r w:rsidRPr="006767A8">
        <w:rPr>
          <w:rFonts w:ascii="Times New Roman" w:hAnsi="Times New Roman" w:cs="Times New Roman"/>
          <w:sz w:val="24"/>
          <w:szCs w:val="24"/>
        </w:rPr>
        <w:t>The Form of Structural Equation Models</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90" w:history="1">
        <w:r w:rsidRPr="006767A8">
          <w:rPr>
            <w:rStyle w:val="Kpr"/>
            <w:rFonts w:ascii="Times New Roman" w:hAnsi="Times New Roman" w:cs="Times New Roman"/>
            <w:sz w:val="24"/>
            <w:szCs w:val="24"/>
            <w:u w:val="none"/>
          </w:rPr>
          <w:t>http://www2.gsu.edu/~mkteer/sem2.html</w:t>
        </w:r>
      </w:hyperlink>
      <w:r w:rsidRPr="006767A8">
        <w:rPr>
          <w:rFonts w:ascii="Times New Roman" w:hAnsi="Times New Roman" w:cs="Times New Roman"/>
          <w:sz w:val="24"/>
          <w:szCs w:val="24"/>
        </w:rPr>
        <w:t xml:space="preserve"> Erişim Tarihi:18.04.2018</w:t>
      </w:r>
    </w:p>
    <w:p w:rsidR="005B0C06" w:rsidRPr="006767A8" w:rsidRDefault="005B0C06" w:rsidP="005B0C06">
      <w:pPr>
        <w:spacing w:after="0" w:line="360" w:lineRule="auto"/>
        <w:ind w:left="709" w:hanging="709"/>
        <w:jc w:val="both"/>
        <w:rPr>
          <w:rStyle w:val="ff1"/>
          <w:rFonts w:ascii="Times New Roman" w:hAnsi="Times New Roman" w:cs="Times New Roman"/>
          <w:sz w:val="24"/>
          <w:szCs w:val="24"/>
        </w:rPr>
      </w:pPr>
      <w:r w:rsidRPr="006767A8">
        <w:rPr>
          <w:rFonts w:ascii="Times New Roman" w:hAnsi="Times New Roman" w:cs="Times New Roman"/>
          <w:sz w:val="24"/>
          <w:szCs w:val="24"/>
        </w:rPr>
        <w:t xml:space="preserve">RILEY Michael; (1988). </w:t>
      </w:r>
      <w:r w:rsidRPr="006767A8">
        <w:rPr>
          <w:rStyle w:val="ff2"/>
          <w:rFonts w:ascii="Times New Roman" w:hAnsi="Times New Roman" w:cs="Times New Roman"/>
          <w:b/>
          <w:sz w:val="24"/>
          <w:szCs w:val="24"/>
        </w:rPr>
        <w:t>Power, Politics, and Voting Behaviour: An Introduction to the Sociology</w:t>
      </w:r>
      <w:r w:rsidRPr="006767A8">
        <w:rPr>
          <w:rFonts w:ascii="Times New Roman" w:hAnsi="Times New Roman" w:cs="Times New Roman"/>
          <w:b/>
          <w:sz w:val="24"/>
          <w:szCs w:val="24"/>
        </w:rPr>
        <w:t xml:space="preserve"> of Politics</w:t>
      </w:r>
      <w:r w:rsidRPr="006767A8">
        <w:rPr>
          <w:rStyle w:val="ff1"/>
          <w:rFonts w:ascii="Times New Roman" w:hAnsi="Times New Roman" w:cs="Times New Roman"/>
          <w:sz w:val="24"/>
          <w:szCs w:val="24"/>
        </w:rPr>
        <w:t>, London.</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ROBERTSON Scott P</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VATRAPU Ravi K., MEDINA Richard; (2010), </w:t>
      </w:r>
      <w:r w:rsidR="0014683A">
        <w:rPr>
          <w:rFonts w:ascii="Times New Roman" w:hAnsi="Times New Roman" w:cs="Times New Roman"/>
          <w:sz w:val="24"/>
          <w:szCs w:val="24"/>
        </w:rPr>
        <w:t>“</w:t>
      </w:r>
      <w:r w:rsidRPr="006767A8">
        <w:rPr>
          <w:rFonts w:ascii="Times New Roman" w:hAnsi="Times New Roman" w:cs="Times New Roman"/>
          <w:sz w:val="24"/>
          <w:szCs w:val="24"/>
        </w:rPr>
        <w:t>Off The Wall Political Discourse: Facebook Use in the 2008 U.S. Presidential Election</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Information Polity</w:t>
      </w:r>
      <w:r w:rsidRPr="006767A8">
        <w:rPr>
          <w:rFonts w:ascii="Times New Roman" w:hAnsi="Times New Roman" w:cs="Times New Roman"/>
          <w:sz w:val="24"/>
          <w:szCs w:val="24"/>
        </w:rPr>
        <w:t>, 15, pp.11-31.</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ROLAND Kantsperger and WERNER H. Kunz; (2010), </w:t>
      </w:r>
      <w:r w:rsidR="0014683A">
        <w:rPr>
          <w:rFonts w:ascii="Times New Roman" w:hAnsi="Times New Roman" w:cs="Times New Roman"/>
          <w:sz w:val="24"/>
          <w:szCs w:val="24"/>
        </w:rPr>
        <w:t>“</w:t>
      </w:r>
      <w:r w:rsidRPr="006767A8">
        <w:rPr>
          <w:rFonts w:ascii="Times New Roman" w:hAnsi="Times New Roman" w:cs="Times New Roman"/>
          <w:sz w:val="24"/>
          <w:szCs w:val="24"/>
        </w:rPr>
        <w:t>Consumer Trust in Service Companies: A Multiple Mediating Analysis</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Managing Service Quality</w:t>
      </w:r>
      <w:r w:rsidRPr="006767A8">
        <w:rPr>
          <w:rFonts w:ascii="Times New Roman" w:hAnsi="Times New Roman" w:cs="Times New Roman"/>
          <w:sz w:val="24"/>
          <w:szCs w:val="24"/>
        </w:rPr>
        <w:t>, 20(1), pp.4-25.</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ROTTER Julian B</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(1967), </w:t>
      </w:r>
      <w:r w:rsidR="0014683A">
        <w:rPr>
          <w:rFonts w:ascii="Times New Roman" w:hAnsi="Times New Roman" w:cs="Times New Roman"/>
          <w:sz w:val="24"/>
          <w:szCs w:val="24"/>
        </w:rPr>
        <w:t>“</w:t>
      </w:r>
      <w:r w:rsidRPr="006767A8">
        <w:rPr>
          <w:rFonts w:ascii="Times New Roman" w:hAnsi="Times New Roman" w:cs="Times New Roman"/>
          <w:sz w:val="24"/>
          <w:szCs w:val="24"/>
        </w:rPr>
        <w:t>A New Scale for the Measurement of Interpersonal Trust</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Personality</w:t>
      </w:r>
      <w:r w:rsidRPr="006767A8">
        <w:rPr>
          <w:rFonts w:ascii="Times New Roman" w:hAnsi="Times New Roman" w:cs="Times New Roman"/>
          <w:sz w:val="24"/>
          <w:szCs w:val="24"/>
        </w:rPr>
        <w:t>, 35(4), pp.651-665.</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SA’AIT Noraini, KANYAN Agnes, NAZRIN Mohamad Fitri; (2016), </w:t>
      </w:r>
      <w:r w:rsidR="0014683A">
        <w:rPr>
          <w:rFonts w:ascii="Times New Roman" w:hAnsi="Times New Roman" w:cs="Times New Roman"/>
          <w:sz w:val="24"/>
          <w:szCs w:val="24"/>
        </w:rPr>
        <w:t>“</w:t>
      </w:r>
      <w:r w:rsidRPr="006767A8">
        <w:rPr>
          <w:rFonts w:ascii="Times New Roman" w:hAnsi="Times New Roman" w:cs="Times New Roman"/>
          <w:sz w:val="24"/>
          <w:szCs w:val="24"/>
        </w:rPr>
        <w:t>The Effect of E-WOM on Customer Purchase Intention</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International Academic Research Journal of Social Science</w:t>
      </w:r>
      <w:r w:rsidRPr="006767A8">
        <w:rPr>
          <w:rFonts w:ascii="Times New Roman" w:hAnsi="Times New Roman" w:cs="Times New Roman"/>
          <w:sz w:val="24"/>
          <w:szCs w:val="24"/>
        </w:rPr>
        <w:t>, 2(1), pp.73-80.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SAFIULLAH Md</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PATHAK Pramod, SINGH Saumya, ANSHUL Ankita; (2016), </w:t>
      </w:r>
      <w:r w:rsidR="0014683A">
        <w:rPr>
          <w:rFonts w:ascii="Times New Roman" w:hAnsi="Times New Roman" w:cs="Times New Roman"/>
          <w:sz w:val="24"/>
          <w:szCs w:val="24"/>
        </w:rPr>
        <w:t>“</w:t>
      </w:r>
      <w:r w:rsidRPr="006767A8">
        <w:rPr>
          <w:rFonts w:ascii="Times New Roman" w:hAnsi="Times New Roman" w:cs="Times New Roman"/>
          <w:bCs/>
          <w:sz w:val="24"/>
          <w:szCs w:val="24"/>
        </w:rPr>
        <w:t>Social media in Managing Political Advertising: A Study of India</w:t>
      </w:r>
      <w:r w:rsidR="0014683A">
        <w:rPr>
          <w:rFonts w:ascii="Times New Roman" w:hAnsi="Times New Roman" w:cs="Times New Roman"/>
          <w:bCs/>
          <w:sz w:val="24"/>
          <w:szCs w:val="24"/>
        </w:rPr>
        <w:t>”</w:t>
      </w:r>
      <w:r w:rsidRPr="006767A8">
        <w:rPr>
          <w:rFonts w:ascii="Times New Roman" w:hAnsi="Times New Roman" w:cs="Times New Roman"/>
          <w:bCs/>
          <w:sz w:val="24"/>
          <w:szCs w:val="24"/>
        </w:rPr>
        <w:t xml:space="preserve">, </w:t>
      </w:r>
      <w:r w:rsidRPr="006767A8">
        <w:rPr>
          <w:rFonts w:ascii="Times New Roman" w:hAnsi="Times New Roman" w:cs="Times New Roman"/>
          <w:b/>
          <w:bCs/>
          <w:sz w:val="24"/>
          <w:szCs w:val="24"/>
        </w:rPr>
        <w:t>Polish Journal of Management Studies</w:t>
      </w:r>
      <w:r w:rsidRPr="006767A8">
        <w:rPr>
          <w:rFonts w:ascii="Times New Roman" w:hAnsi="Times New Roman" w:cs="Times New Roman"/>
          <w:bCs/>
          <w:sz w:val="24"/>
          <w:szCs w:val="24"/>
        </w:rPr>
        <w:t>, 13(2), pp.121-130.</w:t>
      </w:r>
      <w:r w:rsidRPr="006767A8">
        <w:rPr>
          <w:rFonts w:ascii="Times New Roman" w:hAnsi="Times New Roman" w:cs="Times New Roman"/>
          <w:sz w:val="24"/>
          <w:szCs w:val="24"/>
        </w:rPr>
        <w:t xml:space="preserve"> </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SAFIULLAH Md</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PATHAK Pramod, SINGH Saumya, ANSHUL</w:t>
      </w:r>
      <w:r w:rsidRPr="006767A8">
        <w:rPr>
          <w:rFonts w:ascii="Times New Roman" w:hAnsi="Times New Roman" w:cs="Times New Roman"/>
          <w:bCs/>
          <w:sz w:val="24"/>
          <w:szCs w:val="24"/>
        </w:rPr>
        <w:t xml:space="preserve"> </w:t>
      </w:r>
      <w:r w:rsidRPr="006767A8">
        <w:rPr>
          <w:rFonts w:ascii="Times New Roman" w:hAnsi="Times New Roman" w:cs="Times New Roman"/>
          <w:sz w:val="24"/>
          <w:szCs w:val="24"/>
        </w:rPr>
        <w:t xml:space="preserve">Ankita; (2017), </w:t>
      </w:r>
      <w:r w:rsidR="0014683A">
        <w:rPr>
          <w:rFonts w:ascii="Times New Roman" w:hAnsi="Times New Roman" w:cs="Times New Roman"/>
          <w:sz w:val="24"/>
          <w:szCs w:val="24"/>
        </w:rPr>
        <w:t>“</w:t>
      </w:r>
      <w:r w:rsidRPr="006767A8">
        <w:rPr>
          <w:rFonts w:ascii="Times New Roman" w:hAnsi="Times New Roman" w:cs="Times New Roman"/>
          <w:sz w:val="24"/>
          <w:szCs w:val="24"/>
        </w:rPr>
        <w:t>Social Media as an Upcoming Tool for Political Marketing Effectiveness</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Asia Pacific Management Review</w:t>
      </w:r>
      <w:r w:rsidRPr="006767A8">
        <w:rPr>
          <w:rFonts w:ascii="Times New Roman" w:hAnsi="Times New Roman" w:cs="Times New Roman"/>
          <w:sz w:val="24"/>
          <w:szCs w:val="24"/>
        </w:rPr>
        <w:t>, 22, pp.10-15.</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SAFKO Lon and BRAKE David K</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(2009), </w:t>
      </w:r>
      <w:r w:rsidRPr="006767A8">
        <w:rPr>
          <w:rFonts w:ascii="Times New Roman" w:hAnsi="Times New Roman" w:cs="Times New Roman"/>
          <w:b/>
          <w:sz w:val="24"/>
          <w:szCs w:val="24"/>
        </w:rPr>
        <w:t>The Social Media Bible: Tactics, Tools &amp; Strategies for Business Success</w:t>
      </w:r>
      <w:r w:rsidRPr="006767A8">
        <w:rPr>
          <w:rFonts w:ascii="Times New Roman" w:hAnsi="Times New Roman" w:cs="Times New Roman"/>
          <w:sz w:val="24"/>
          <w:szCs w:val="24"/>
        </w:rPr>
        <w:t>, Wiley&amp;Sons, New Jersey.</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eastAsia="Times New Roman" w:hAnsi="Times New Roman" w:cs="Times New Roman"/>
          <w:color w:val="000000"/>
          <w:sz w:val="24"/>
          <w:szCs w:val="24"/>
          <w:lang w:eastAsia="tr-TR"/>
        </w:rPr>
        <w:t xml:space="preserve">SAFKO Lon; (2012), </w:t>
      </w:r>
      <w:r w:rsidRPr="006767A8">
        <w:rPr>
          <w:rFonts w:ascii="Times New Roman" w:eastAsia="Times New Roman" w:hAnsi="Times New Roman" w:cs="Times New Roman"/>
          <w:b/>
          <w:color w:val="000000"/>
          <w:sz w:val="24"/>
          <w:szCs w:val="24"/>
          <w:lang w:eastAsia="tr-TR"/>
        </w:rPr>
        <w:t>The Social Media Bible: Tactics, Tools and Strategies for Business Success,</w:t>
      </w:r>
      <w:r w:rsidRPr="006767A8">
        <w:rPr>
          <w:rFonts w:ascii="Times New Roman" w:eastAsia="Times New Roman" w:hAnsi="Times New Roman" w:cs="Times New Roman"/>
          <w:color w:val="000000"/>
          <w:sz w:val="24"/>
          <w:szCs w:val="24"/>
          <w:lang w:eastAsia="tr-TR"/>
        </w:rPr>
        <w:t xml:space="preserve"> John Wiley &amp; Sons, New Jersey.</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shd w:val="clear" w:color="auto" w:fill="FFFFFF"/>
        </w:rPr>
      </w:pPr>
      <w:r w:rsidRPr="006767A8">
        <w:rPr>
          <w:rFonts w:ascii="Times New Roman" w:hAnsi="Times New Roman" w:cs="Times New Roman"/>
          <w:sz w:val="24"/>
          <w:szCs w:val="24"/>
          <w:shd w:val="clear" w:color="auto" w:fill="FFFFFF"/>
        </w:rPr>
        <w:t xml:space="preserve">SAJITHRA K. and PATIL Rajindra; (2013), </w:t>
      </w:r>
      <w:r w:rsidR="0014683A">
        <w:rPr>
          <w:rFonts w:ascii="Times New Roman" w:hAnsi="Times New Roman" w:cs="Times New Roman"/>
          <w:sz w:val="24"/>
          <w:szCs w:val="24"/>
          <w:shd w:val="clear" w:color="auto" w:fill="FFFFFF"/>
        </w:rPr>
        <w:t>“</w:t>
      </w:r>
      <w:r w:rsidRPr="006767A8">
        <w:rPr>
          <w:rFonts w:ascii="Times New Roman" w:hAnsi="Times New Roman" w:cs="Times New Roman"/>
          <w:sz w:val="24"/>
          <w:szCs w:val="24"/>
          <w:shd w:val="clear" w:color="auto" w:fill="FFFFFF"/>
        </w:rPr>
        <w:t>Social Media – Historyand Components</w:t>
      </w:r>
      <w:r w:rsidR="0014683A">
        <w:rPr>
          <w:rFonts w:ascii="Times New Roman" w:hAnsi="Times New Roman" w:cs="Times New Roman"/>
          <w:sz w:val="24"/>
          <w:szCs w:val="24"/>
          <w:shd w:val="clear" w:color="auto" w:fill="FFFFFF"/>
        </w:rPr>
        <w:t>”</w:t>
      </w:r>
      <w:r w:rsidRPr="006767A8">
        <w:rPr>
          <w:rFonts w:ascii="Times New Roman" w:hAnsi="Times New Roman" w:cs="Times New Roman"/>
          <w:sz w:val="24"/>
          <w:szCs w:val="24"/>
          <w:shd w:val="clear" w:color="auto" w:fill="FFFFFF"/>
        </w:rPr>
        <w:t xml:space="preserve">, </w:t>
      </w:r>
      <w:r w:rsidRPr="006767A8">
        <w:rPr>
          <w:rFonts w:ascii="Times New Roman" w:hAnsi="Times New Roman" w:cs="Times New Roman"/>
          <w:b/>
          <w:sz w:val="24"/>
          <w:szCs w:val="24"/>
          <w:shd w:val="clear" w:color="auto" w:fill="FFFFFF"/>
        </w:rPr>
        <w:t>IOSR Journal of Business and Management (IOSR-JBM)</w:t>
      </w:r>
      <w:r w:rsidRPr="006767A8">
        <w:rPr>
          <w:rFonts w:ascii="Times New Roman" w:hAnsi="Times New Roman" w:cs="Times New Roman"/>
          <w:sz w:val="24"/>
          <w:szCs w:val="24"/>
          <w:shd w:val="clear" w:color="auto" w:fill="FFFFFF"/>
        </w:rPr>
        <w:t>, 7(1), pp.69-74.</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SALEEM Anum and ELLAHI Abida; (2017), </w:t>
      </w:r>
      <w:r w:rsidR="0014683A">
        <w:rPr>
          <w:rFonts w:ascii="Times New Roman" w:hAnsi="Times New Roman" w:cs="Times New Roman"/>
          <w:sz w:val="24"/>
          <w:szCs w:val="24"/>
        </w:rPr>
        <w:t>“</w:t>
      </w:r>
      <w:r w:rsidRPr="006767A8">
        <w:rPr>
          <w:rFonts w:ascii="Times New Roman" w:hAnsi="Times New Roman" w:cs="Times New Roman"/>
          <w:sz w:val="24"/>
          <w:szCs w:val="24"/>
        </w:rPr>
        <w:t>Influence of Electronic Word of Mouth on Purchase Intention of Fashion Products on Social Networking Websites</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Pakistan Journal of Commerce and Social Sciences</w:t>
      </w:r>
      <w:r w:rsidRPr="006767A8">
        <w:rPr>
          <w:rFonts w:ascii="Times New Roman" w:hAnsi="Times New Roman" w:cs="Times New Roman"/>
          <w:sz w:val="24"/>
          <w:szCs w:val="24"/>
        </w:rPr>
        <w:t>, 11(2), pp.597-622.</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SALEHNIA Monireh, SAKI Maryam, ESHAGHI Alireza, SALEHNIA Nafiseh; (2014), </w:t>
      </w:r>
      <w:r w:rsidR="0014683A">
        <w:rPr>
          <w:rFonts w:ascii="Times New Roman" w:hAnsi="Times New Roman" w:cs="Times New Roman"/>
          <w:sz w:val="24"/>
          <w:szCs w:val="24"/>
        </w:rPr>
        <w:t>“A model of E-Loyalty and Word-of-Mouth Based on e-Trust in E-Banking S</w:t>
      </w:r>
      <w:r w:rsidRPr="006767A8">
        <w:rPr>
          <w:rFonts w:ascii="Times New Roman" w:hAnsi="Times New Roman" w:cs="Times New Roman"/>
          <w:sz w:val="24"/>
          <w:szCs w:val="24"/>
        </w:rPr>
        <w:t>ervices (case study: Mellat Bank)</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New Marketing Research Journal</w:t>
      </w:r>
      <w:r w:rsidRPr="006767A8">
        <w:rPr>
          <w:rFonts w:ascii="Times New Roman" w:hAnsi="Times New Roman" w:cs="Times New Roman"/>
          <w:sz w:val="24"/>
          <w:szCs w:val="24"/>
        </w:rPr>
        <w:t>, Special Issue, pp.101-114.</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color w:val="000000"/>
          <w:sz w:val="24"/>
          <w:szCs w:val="24"/>
          <w:shd w:val="clear" w:color="auto" w:fill="FFFFFF"/>
        </w:rPr>
        <w:t xml:space="preserve">SARWAR Muhammad Zaman, ABBASI Kashif Shafique, PERVAIZ Saleem; (2012), </w:t>
      </w:r>
      <w:r w:rsidR="0014683A">
        <w:rPr>
          <w:rFonts w:ascii="Times New Roman" w:hAnsi="Times New Roman" w:cs="Times New Roman"/>
          <w:color w:val="000000"/>
          <w:sz w:val="24"/>
          <w:szCs w:val="24"/>
          <w:shd w:val="clear" w:color="auto" w:fill="FFFFFF"/>
        </w:rPr>
        <w:t>“</w:t>
      </w:r>
      <w:r w:rsidRPr="006767A8">
        <w:rPr>
          <w:rFonts w:ascii="Times New Roman" w:hAnsi="Times New Roman" w:cs="Times New Roman"/>
          <w:sz w:val="24"/>
          <w:szCs w:val="24"/>
        </w:rPr>
        <w:t>The Effect of Customer Trust on Customer Loyalty and Customer Retention: A Moderating Role of Cause Related Marketing</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Global Journal of Management and Business Research</w:t>
      </w:r>
      <w:r w:rsidRPr="006767A8">
        <w:rPr>
          <w:rFonts w:ascii="Times New Roman" w:hAnsi="Times New Roman" w:cs="Times New Roman"/>
          <w:sz w:val="24"/>
          <w:szCs w:val="24"/>
        </w:rPr>
        <w:t>, 12(6), pp.26-36.</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SARWAR Muhammad Zaman, ABBASI Kashif Shafique, PERVAIZ Saleem; (2012), </w:t>
      </w:r>
      <w:r w:rsidR="0014683A">
        <w:rPr>
          <w:rFonts w:ascii="Times New Roman" w:hAnsi="Times New Roman" w:cs="Times New Roman"/>
          <w:sz w:val="24"/>
          <w:szCs w:val="24"/>
        </w:rPr>
        <w:t>“</w:t>
      </w:r>
      <w:r w:rsidRPr="006767A8">
        <w:rPr>
          <w:rFonts w:ascii="Times New Roman" w:hAnsi="Times New Roman" w:cs="Times New Roman"/>
          <w:sz w:val="24"/>
          <w:szCs w:val="24"/>
        </w:rPr>
        <w:t>The Effect of Customer Trust on Customer Loyalty and Customer Retention: A Moderating Role of Cause Related Marketing</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Global Journal of Management and Business Research</w:t>
      </w:r>
      <w:r w:rsidRPr="006767A8">
        <w:rPr>
          <w:rFonts w:ascii="Times New Roman" w:hAnsi="Times New Roman" w:cs="Times New Roman"/>
          <w:sz w:val="24"/>
          <w:szCs w:val="24"/>
        </w:rPr>
        <w:t>, 12(6), pp.26-36.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bCs/>
          <w:sz w:val="24"/>
          <w:szCs w:val="24"/>
        </w:rPr>
      </w:pPr>
      <w:r w:rsidRPr="006767A8">
        <w:rPr>
          <w:rFonts w:ascii="Times New Roman" w:hAnsi="Times New Roman" w:cs="Times New Roman"/>
          <w:sz w:val="24"/>
          <w:szCs w:val="24"/>
        </w:rPr>
        <w:t xml:space="preserve">SAVIGNY Heather and TEMPLE Mick; (2010), </w:t>
      </w:r>
      <w:r w:rsidR="0014683A">
        <w:rPr>
          <w:rFonts w:ascii="Times New Roman" w:hAnsi="Times New Roman" w:cs="Times New Roman"/>
          <w:sz w:val="24"/>
          <w:szCs w:val="24"/>
        </w:rPr>
        <w:t>“</w:t>
      </w:r>
      <w:r w:rsidRPr="006767A8">
        <w:rPr>
          <w:rFonts w:ascii="Times New Roman" w:hAnsi="Times New Roman" w:cs="Times New Roman"/>
          <w:bCs/>
          <w:color w:val="000000"/>
          <w:sz w:val="24"/>
          <w:szCs w:val="24"/>
        </w:rPr>
        <w:t>Political Marketing Models: The Curious Incident of the Dog that Doesn’t Bark</w:t>
      </w:r>
      <w:r w:rsidR="0014683A">
        <w:rPr>
          <w:rFonts w:ascii="Times New Roman" w:hAnsi="Times New Roman" w:cs="Times New Roman"/>
          <w:bCs/>
          <w:color w:val="000000"/>
          <w:sz w:val="24"/>
          <w:szCs w:val="24"/>
        </w:rPr>
        <w:t>”</w:t>
      </w:r>
      <w:r w:rsidRPr="006767A8">
        <w:rPr>
          <w:rFonts w:ascii="Times New Roman" w:hAnsi="Times New Roman" w:cs="Times New Roman"/>
          <w:bCs/>
          <w:sz w:val="24"/>
          <w:szCs w:val="24"/>
        </w:rPr>
        <w:t xml:space="preserve">, </w:t>
      </w:r>
      <w:r w:rsidRPr="006767A8">
        <w:rPr>
          <w:rFonts w:ascii="Times New Roman" w:hAnsi="Times New Roman" w:cs="Times New Roman"/>
          <w:b/>
          <w:bCs/>
          <w:sz w:val="24"/>
          <w:szCs w:val="24"/>
        </w:rPr>
        <w:t>Political Studies</w:t>
      </w:r>
      <w:r w:rsidRPr="006767A8">
        <w:rPr>
          <w:rFonts w:ascii="Times New Roman" w:hAnsi="Times New Roman" w:cs="Times New Roman"/>
          <w:bCs/>
          <w:sz w:val="24"/>
          <w:szCs w:val="24"/>
        </w:rPr>
        <w:t>, 58, pp.1049-1064.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SAVIGNY Heather; (2003), </w:t>
      </w:r>
      <w:r w:rsidR="0014683A">
        <w:rPr>
          <w:rFonts w:ascii="Times New Roman" w:hAnsi="Times New Roman" w:cs="Times New Roman"/>
          <w:sz w:val="24"/>
          <w:szCs w:val="24"/>
        </w:rPr>
        <w:t>“</w:t>
      </w:r>
      <w:r w:rsidRPr="006767A8">
        <w:rPr>
          <w:rFonts w:ascii="Times New Roman" w:hAnsi="Times New Roman" w:cs="Times New Roman"/>
          <w:sz w:val="24"/>
          <w:szCs w:val="24"/>
        </w:rPr>
        <w:t>Political Marketing: A Rational Choice?</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Political Marketing</w:t>
      </w:r>
      <w:r w:rsidRPr="006767A8">
        <w:rPr>
          <w:rFonts w:ascii="Times New Roman" w:hAnsi="Times New Roman" w:cs="Times New Roman"/>
          <w:sz w:val="24"/>
          <w:szCs w:val="24"/>
        </w:rPr>
        <w:t>, 3(1), pp.21-28.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i/>
          <w:iCs/>
          <w:sz w:val="24"/>
          <w:szCs w:val="24"/>
        </w:rPr>
      </w:pPr>
      <w:r w:rsidRPr="006767A8">
        <w:rPr>
          <w:rFonts w:ascii="Times New Roman" w:hAnsi="Times New Roman" w:cs="Times New Roman"/>
          <w:sz w:val="24"/>
          <w:szCs w:val="24"/>
        </w:rPr>
        <w:t xml:space="preserve">SCAMMELL Margaret; (1999), </w:t>
      </w:r>
      <w:r w:rsidR="0014683A">
        <w:rPr>
          <w:rFonts w:ascii="Times New Roman" w:hAnsi="Times New Roman" w:cs="Times New Roman"/>
          <w:sz w:val="24"/>
          <w:szCs w:val="24"/>
        </w:rPr>
        <w:t>“</w:t>
      </w:r>
      <w:r w:rsidRPr="006767A8">
        <w:rPr>
          <w:rFonts w:ascii="Times New Roman" w:hAnsi="Times New Roman" w:cs="Times New Roman"/>
          <w:sz w:val="24"/>
          <w:szCs w:val="24"/>
        </w:rPr>
        <w:t>Political Marketing: Lessons for Political Science</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14683A">
        <w:rPr>
          <w:rFonts w:ascii="Times New Roman" w:hAnsi="Times New Roman" w:cs="Times New Roman"/>
          <w:b/>
          <w:iCs/>
          <w:sz w:val="24"/>
          <w:szCs w:val="24"/>
        </w:rPr>
        <w:t>Political Studies</w:t>
      </w:r>
      <w:r w:rsidRPr="006767A8">
        <w:rPr>
          <w:rFonts w:ascii="Times New Roman" w:hAnsi="Times New Roman" w:cs="Times New Roman"/>
          <w:iCs/>
          <w:sz w:val="24"/>
          <w:szCs w:val="24"/>
        </w:rPr>
        <w:t>,</w:t>
      </w:r>
      <w:r w:rsidRPr="006767A8">
        <w:rPr>
          <w:rFonts w:ascii="Times New Roman" w:hAnsi="Times New Roman" w:cs="Times New Roman"/>
          <w:i/>
          <w:iCs/>
          <w:sz w:val="24"/>
          <w:szCs w:val="24"/>
        </w:rPr>
        <w:t xml:space="preserve"> </w:t>
      </w:r>
      <w:r w:rsidRPr="006767A8">
        <w:rPr>
          <w:rFonts w:ascii="Times New Roman" w:hAnsi="Times New Roman" w:cs="Times New Roman"/>
          <w:sz w:val="24"/>
          <w:szCs w:val="24"/>
        </w:rPr>
        <w:t>47 (4): 718-739.</w:t>
      </w:r>
    </w:p>
    <w:p w:rsidR="005B0C06" w:rsidRPr="006767A8" w:rsidRDefault="001B76AB" w:rsidP="005B0C06">
      <w:pPr>
        <w:autoSpaceDE w:val="0"/>
        <w:autoSpaceDN w:val="0"/>
        <w:adjustRightInd w:val="0"/>
        <w:spacing w:after="0" w:line="360" w:lineRule="auto"/>
        <w:ind w:left="709" w:hanging="709"/>
        <w:jc w:val="both"/>
        <w:rPr>
          <w:rFonts w:ascii="Times New Roman" w:hAnsi="Times New Roman" w:cs="Times New Roman"/>
          <w:sz w:val="24"/>
          <w:szCs w:val="24"/>
        </w:rPr>
      </w:pPr>
      <w:hyperlink r:id="rId91" w:history="1">
        <w:r w:rsidR="005B0C06" w:rsidRPr="006767A8">
          <w:rPr>
            <w:rStyle w:val="Kpr"/>
            <w:rFonts w:ascii="Times New Roman" w:hAnsi="Times New Roman" w:cs="Times New Roman"/>
            <w:color w:val="auto"/>
            <w:sz w:val="24"/>
            <w:szCs w:val="24"/>
            <w:u w:val="none"/>
          </w:rPr>
          <w:t>SCHIFFMAN</w:t>
        </w:r>
      </w:hyperlink>
      <w:r w:rsidR="005B0C06" w:rsidRPr="006767A8">
        <w:rPr>
          <w:rFonts w:ascii="Times New Roman" w:hAnsi="Times New Roman" w:cs="Times New Roman"/>
          <w:sz w:val="24"/>
          <w:szCs w:val="24"/>
        </w:rPr>
        <w:t xml:space="preserve"> Leon, THELEN </w:t>
      </w:r>
      <w:hyperlink r:id="rId92" w:history="1">
        <w:r w:rsidR="005B0C06" w:rsidRPr="006767A8">
          <w:rPr>
            <w:rStyle w:val="Kpr"/>
            <w:rFonts w:ascii="Times New Roman" w:hAnsi="Times New Roman" w:cs="Times New Roman"/>
            <w:color w:val="auto"/>
            <w:sz w:val="24"/>
            <w:szCs w:val="24"/>
            <w:u w:val="none"/>
          </w:rPr>
          <w:t>Shawn T.</w:t>
        </w:r>
      </w:hyperlink>
      <w:r w:rsidR="005B0C06" w:rsidRPr="006767A8">
        <w:rPr>
          <w:rFonts w:ascii="Times New Roman" w:hAnsi="Times New Roman" w:cs="Times New Roman"/>
          <w:sz w:val="24"/>
          <w:szCs w:val="24"/>
        </w:rPr>
        <w:t xml:space="preserve">, SHERMAN </w:t>
      </w:r>
      <w:hyperlink r:id="rId93" w:history="1">
        <w:r w:rsidR="005B0C06" w:rsidRPr="006767A8">
          <w:rPr>
            <w:rStyle w:val="Kpr"/>
            <w:rFonts w:ascii="Times New Roman" w:hAnsi="Times New Roman" w:cs="Times New Roman"/>
            <w:color w:val="auto"/>
            <w:sz w:val="24"/>
            <w:szCs w:val="24"/>
            <w:u w:val="none"/>
          </w:rPr>
          <w:t>Elaine</w:t>
        </w:r>
      </w:hyperlink>
      <w:r w:rsidR="005B0C06" w:rsidRPr="006767A8">
        <w:rPr>
          <w:rFonts w:ascii="Times New Roman" w:hAnsi="Times New Roman" w:cs="Times New Roman"/>
          <w:sz w:val="24"/>
          <w:szCs w:val="24"/>
        </w:rPr>
        <w:t xml:space="preserve">; (2010), </w:t>
      </w:r>
      <w:r w:rsidR="0014683A">
        <w:rPr>
          <w:rFonts w:ascii="Times New Roman" w:hAnsi="Times New Roman" w:cs="Times New Roman"/>
          <w:sz w:val="24"/>
          <w:szCs w:val="24"/>
        </w:rPr>
        <w:t>“</w:t>
      </w:r>
      <w:r w:rsidR="005B0C06" w:rsidRPr="006767A8">
        <w:rPr>
          <w:rFonts w:ascii="Times New Roman" w:hAnsi="Times New Roman" w:cs="Times New Roman"/>
          <w:sz w:val="24"/>
          <w:szCs w:val="24"/>
        </w:rPr>
        <w:t>Interpersonal and Political Trust: Modeling Levels of Citizens' Trust</w:t>
      </w:r>
      <w:r w:rsidR="0014683A">
        <w:rPr>
          <w:rFonts w:ascii="Times New Roman" w:hAnsi="Times New Roman" w:cs="Times New Roman"/>
          <w:sz w:val="24"/>
          <w:szCs w:val="24"/>
        </w:rPr>
        <w:t>”</w:t>
      </w:r>
      <w:r w:rsidR="005B0C06" w:rsidRPr="006767A8">
        <w:rPr>
          <w:rFonts w:ascii="Times New Roman" w:hAnsi="Times New Roman" w:cs="Times New Roman"/>
          <w:sz w:val="24"/>
          <w:szCs w:val="24"/>
        </w:rPr>
        <w:t>, </w:t>
      </w:r>
      <w:r w:rsidR="005B0C06" w:rsidRPr="006767A8">
        <w:rPr>
          <w:rFonts w:ascii="Times New Roman" w:hAnsi="Times New Roman" w:cs="Times New Roman"/>
          <w:b/>
          <w:sz w:val="24"/>
          <w:szCs w:val="24"/>
        </w:rPr>
        <w:t>European Journal of Marketing</w:t>
      </w:r>
      <w:r w:rsidR="005B0C06" w:rsidRPr="006767A8">
        <w:rPr>
          <w:rFonts w:ascii="Times New Roman" w:hAnsi="Times New Roman" w:cs="Times New Roman"/>
          <w:sz w:val="24"/>
          <w:szCs w:val="24"/>
        </w:rPr>
        <w:t>, 44(3/4), pp.369-381.</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SCHOFIELD Peter and REEVES Peter; (2015), </w:t>
      </w:r>
      <w:r w:rsidR="0014683A">
        <w:rPr>
          <w:rFonts w:ascii="Times New Roman" w:hAnsi="Times New Roman" w:cs="Times New Roman"/>
          <w:sz w:val="24"/>
          <w:szCs w:val="24"/>
        </w:rPr>
        <w:t>“</w:t>
      </w:r>
      <w:r w:rsidRPr="006767A8">
        <w:rPr>
          <w:rFonts w:ascii="Times New Roman" w:hAnsi="Times New Roman" w:cs="Times New Roman"/>
          <w:sz w:val="24"/>
          <w:szCs w:val="24"/>
        </w:rPr>
        <w:t>Does the Factor theory of Satisfaction Explain Political Voting Behaviour?</w:t>
      </w:r>
      <w:r w:rsidR="0014683A">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European Journal of Marketing</w:t>
      </w:r>
      <w:r w:rsidRPr="006767A8">
        <w:rPr>
          <w:rFonts w:ascii="Times New Roman" w:hAnsi="Times New Roman" w:cs="Times New Roman"/>
          <w:sz w:val="24"/>
          <w:szCs w:val="24"/>
        </w:rPr>
        <w:t>, 49(5/6), pp.968-992.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SEÇİM Mustafa Özgür; (2016), </w:t>
      </w:r>
      <w:r w:rsidR="0014683A">
        <w:rPr>
          <w:rFonts w:ascii="Times New Roman" w:hAnsi="Times New Roman" w:cs="Times New Roman"/>
          <w:sz w:val="24"/>
          <w:szCs w:val="24"/>
        </w:rPr>
        <w:t>“</w:t>
      </w:r>
      <w:r w:rsidRPr="006767A8">
        <w:rPr>
          <w:rFonts w:ascii="Times New Roman" w:hAnsi="Times New Roman" w:cs="Times New Roman"/>
          <w:bCs/>
          <w:sz w:val="24"/>
          <w:szCs w:val="24"/>
        </w:rPr>
        <w:t>Sosyal Medyanın Bir Siyasal İletişim Aracı Olarak Kullanılması: Adnan Menderes Üniversitesi İletişim Fakültesi Öğrencilerine Yönelik Bir Araştırma</w:t>
      </w:r>
      <w:r w:rsidR="0014683A">
        <w:rPr>
          <w:rFonts w:ascii="Times New Roman" w:hAnsi="Times New Roman" w:cs="Times New Roman"/>
          <w:bCs/>
          <w:sz w:val="24"/>
          <w:szCs w:val="24"/>
        </w:rPr>
        <w:t>”</w:t>
      </w:r>
      <w:r w:rsidRPr="006767A8">
        <w:rPr>
          <w:rFonts w:ascii="Times New Roman" w:hAnsi="Times New Roman" w:cs="Times New Roman"/>
          <w:bCs/>
          <w:sz w:val="24"/>
          <w:szCs w:val="24"/>
        </w:rPr>
        <w:t xml:space="preserve">, </w:t>
      </w:r>
      <w:r w:rsidRPr="006767A8">
        <w:rPr>
          <w:rFonts w:ascii="Times New Roman" w:hAnsi="Times New Roman" w:cs="Times New Roman"/>
          <w:b/>
          <w:bCs/>
          <w:sz w:val="24"/>
          <w:szCs w:val="24"/>
        </w:rPr>
        <w:t>Karabük Üniversitesi Sosyal Bilimler Enstitüsü Dergisi</w:t>
      </w:r>
      <w:r w:rsidRPr="006767A8">
        <w:rPr>
          <w:rFonts w:ascii="Times New Roman" w:hAnsi="Times New Roman" w:cs="Times New Roman"/>
          <w:bCs/>
          <w:sz w:val="24"/>
          <w:szCs w:val="24"/>
        </w:rPr>
        <w:t>, 6(2), ss.422-434.</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SEE-TO EWK and Ho KKW; (2014), </w:t>
      </w:r>
      <w:r w:rsidR="0014683A">
        <w:rPr>
          <w:rFonts w:ascii="Times New Roman" w:hAnsi="Times New Roman" w:cs="Times New Roman"/>
          <w:sz w:val="24"/>
          <w:szCs w:val="24"/>
        </w:rPr>
        <w:t>“</w:t>
      </w:r>
      <w:r w:rsidRPr="006767A8">
        <w:rPr>
          <w:rFonts w:ascii="Times New Roman" w:hAnsi="Times New Roman" w:cs="Times New Roman"/>
          <w:sz w:val="24"/>
          <w:szCs w:val="24"/>
        </w:rPr>
        <w:t>Value Co-Creation and Purchase Intention in Social Network Sites: The Role of Electronic Word-of-Mouth and Trust - A Theoretical Analysis</w:t>
      </w:r>
      <w:r w:rsidR="004C0BCC">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Computers in Human Behavior</w:t>
      </w:r>
      <w:r w:rsidRPr="006767A8">
        <w:rPr>
          <w:rFonts w:ascii="Times New Roman" w:hAnsi="Times New Roman" w:cs="Times New Roman"/>
          <w:sz w:val="24"/>
          <w:szCs w:val="24"/>
        </w:rPr>
        <w:t>, 31(1), pp.182-189.</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SEGAARD Signe Bock; (2015), </w:t>
      </w:r>
      <w:r w:rsidR="004C0BCC">
        <w:rPr>
          <w:rFonts w:ascii="Times New Roman" w:hAnsi="Times New Roman" w:cs="Times New Roman"/>
          <w:sz w:val="24"/>
          <w:szCs w:val="24"/>
        </w:rPr>
        <w:t>“</w:t>
      </w:r>
      <w:r w:rsidRPr="006767A8">
        <w:rPr>
          <w:rFonts w:ascii="Times New Roman" w:hAnsi="Times New Roman" w:cs="Times New Roman"/>
          <w:sz w:val="24"/>
          <w:szCs w:val="24"/>
        </w:rPr>
        <w:t>Perceptions of Social Media, A Joint Arena for Voters and Politicians?</w:t>
      </w:r>
      <w:r w:rsidR="004C0BCC">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Nordicom Review</w:t>
      </w:r>
      <w:r w:rsidRPr="006767A8">
        <w:rPr>
          <w:rFonts w:ascii="Times New Roman" w:hAnsi="Times New Roman" w:cs="Times New Roman"/>
          <w:sz w:val="24"/>
          <w:szCs w:val="24"/>
        </w:rPr>
        <w:t>, 36(2), pp.65-78.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SENECAL Sylvain, NANTEL Jacques; (2004), </w:t>
      </w:r>
      <w:r w:rsidR="00CD79B4">
        <w:rPr>
          <w:rFonts w:ascii="Times New Roman" w:hAnsi="Times New Roman" w:cs="Times New Roman"/>
          <w:sz w:val="24"/>
          <w:szCs w:val="24"/>
        </w:rPr>
        <w:t>“</w:t>
      </w:r>
      <w:r w:rsidRPr="006767A8">
        <w:rPr>
          <w:rFonts w:ascii="Times New Roman" w:hAnsi="Times New Roman" w:cs="Times New Roman"/>
          <w:sz w:val="24"/>
          <w:szCs w:val="24"/>
        </w:rPr>
        <w:t>The Influence of Online Product Recommendations on Consumers’ Online Choices</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Retailing</w:t>
      </w:r>
      <w:r w:rsidRPr="006767A8">
        <w:rPr>
          <w:rFonts w:ascii="Times New Roman" w:hAnsi="Times New Roman" w:cs="Times New Roman"/>
          <w:sz w:val="24"/>
          <w:szCs w:val="24"/>
        </w:rPr>
        <w:t>, 80, pp.159-169.</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SHAMA Avraham; (1975), </w:t>
      </w:r>
      <w:r w:rsidR="00CD79B4">
        <w:rPr>
          <w:rFonts w:ascii="Times New Roman" w:hAnsi="Times New Roman" w:cs="Times New Roman"/>
          <w:sz w:val="24"/>
          <w:szCs w:val="24"/>
        </w:rPr>
        <w:t>“</w:t>
      </w:r>
      <w:r w:rsidRPr="006767A8">
        <w:rPr>
          <w:rFonts w:ascii="Times New Roman" w:hAnsi="Times New Roman" w:cs="Times New Roman"/>
          <w:sz w:val="24"/>
          <w:szCs w:val="24"/>
        </w:rPr>
        <w:t>An Analysis o</w:t>
      </w:r>
      <w:r w:rsidR="00CD79B4">
        <w:rPr>
          <w:rFonts w:ascii="Times New Roman" w:hAnsi="Times New Roman" w:cs="Times New Roman"/>
          <w:sz w:val="24"/>
          <w:szCs w:val="24"/>
        </w:rPr>
        <w:t xml:space="preserve">f Political </w:t>
      </w:r>
      <w:proofErr w:type="gramStart"/>
      <w:r w:rsidR="00CD79B4">
        <w:rPr>
          <w:rFonts w:ascii="Times New Roman" w:hAnsi="Times New Roman" w:cs="Times New Roman"/>
          <w:sz w:val="24"/>
          <w:szCs w:val="24"/>
        </w:rPr>
        <w:t xml:space="preserve">Marketing </w:t>
      </w:r>
      <w:r w:rsidRPr="006767A8">
        <w:rPr>
          <w:rFonts w:ascii="Times New Roman" w:hAnsi="Times New Roman" w:cs="Times New Roman"/>
          <w:sz w:val="24"/>
          <w:szCs w:val="24"/>
        </w:rPr>
        <w:t xml:space="preserve"> in</w:t>
      </w:r>
      <w:proofErr w:type="gramEnd"/>
      <w:r w:rsidRPr="006767A8">
        <w:rPr>
          <w:rFonts w:ascii="Times New Roman" w:hAnsi="Times New Roman" w:cs="Times New Roman"/>
          <w:sz w:val="24"/>
          <w:szCs w:val="24"/>
        </w:rPr>
        <w:t xml:space="preserve"> SV - Broadening the Concept of Consumer Behavior</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Gerald ZALTMAN, Brian STERNTHAL (Ed.), Cincinnati OH, </w:t>
      </w:r>
      <w:r w:rsidRPr="006767A8">
        <w:rPr>
          <w:rFonts w:ascii="Times New Roman" w:hAnsi="Times New Roman" w:cs="Times New Roman"/>
          <w:b/>
          <w:sz w:val="24"/>
          <w:szCs w:val="24"/>
        </w:rPr>
        <w:t>Association for Consumer Research</w:t>
      </w:r>
      <w:r w:rsidRPr="006767A8">
        <w:rPr>
          <w:rFonts w:ascii="Times New Roman" w:hAnsi="Times New Roman" w:cs="Times New Roman"/>
          <w:sz w:val="24"/>
          <w:szCs w:val="24"/>
        </w:rPr>
        <w:t>, pp.106-116.</w:t>
      </w:r>
    </w:p>
    <w:p w:rsidR="005B0C06"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SHAMA Avraham; (1976), </w:t>
      </w:r>
      <w:r w:rsidR="00CD79B4">
        <w:rPr>
          <w:rFonts w:ascii="Times New Roman" w:hAnsi="Times New Roman" w:cs="Times New Roman"/>
          <w:sz w:val="24"/>
          <w:szCs w:val="24"/>
        </w:rPr>
        <w:t>“</w:t>
      </w:r>
      <w:r w:rsidRPr="006767A8">
        <w:rPr>
          <w:rFonts w:ascii="Times New Roman" w:hAnsi="Times New Roman" w:cs="Times New Roman"/>
          <w:sz w:val="24"/>
          <w:szCs w:val="24"/>
        </w:rPr>
        <w:t>The Marketing of Political Candidates</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iCs/>
          <w:sz w:val="24"/>
          <w:szCs w:val="24"/>
        </w:rPr>
        <w:t xml:space="preserve">Journal of the </w:t>
      </w:r>
      <w:r w:rsidRPr="006767A8">
        <w:rPr>
          <w:rFonts w:ascii="Times New Roman" w:hAnsi="Times New Roman" w:cs="Times New Roman"/>
          <w:b/>
          <w:iCs/>
          <w:sz w:val="24"/>
          <w:szCs w:val="24"/>
        </w:rPr>
        <w:t>Academy of Marketing Sciences</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(4)4, pp.764-777.</w:t>
      </w:r>
    </w:p>
    <w:p w:rsidR="005B0C06"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SHARMA </w:t>
      </w:r>
      <w:hyperlink r:id="rId94" w:history="1">
        <w:r w:rsidRPr="006767A8">
          <w:rPr>
            <w:rStyle w:val="Kpr"/>
            <w:rFonts w:ascii="Times New Roman" w:hAnsi="Times New Roman" w:cs="Times New Roman"/>
            <w:color w:val="auto"/>
            <w:sz w:val="24"/>
            <w:szCs w:val="24"/>
            <w:u w:val="none"/>
          </w:rPr>
          <w:t>Neeru</w:t>
        </w:r>
      </w:hyperlink>
      <w:r w:rsidRPr="006767A8">
        <w:rPr>
          <w:rFonts w:ascii="Times New Roman" w:hAnsi="Times New Roman" w:cs="Times New Roman"/>
          <w:sz w:val="24"/>
          <w:szCs w:val="24"/>
        </w:rPr>
        <w:t xml:space="preserve">, PATTERSON </w:t>
      </w:r>
      <w:hyperlink r:id="rId95" w:history="1">
        <w:r w:rsidRPr="006767A8">
          <w:rPr>
            <w:rStyle w:val="Kpr"/>
            <w:rFonts w:ascii="Times New Roman" w:hAnsi="Times New Roman" w:cs="Times New Roman"/>
            <w:color w:val="auto"/>
            <w:sz w:val="24"/>
            <w:szCs w:val="24"/>
            <w:u w:val="none"/>
          </w:rPr>
          <w:t>Paul G.</w:t>
        </w:r>
      </w:hyperlink>
      <w:r w:rsidRPr="006767A8">
        <w:rPr>
          <w:rFonts w:ascii="Times New Roman" w:hAnsi="Times New Roman" w:cs="Times New Roman"/>
          <w:sz w:val="24"/>
          <w:szCs w:val="24"/>
        </w:rPr>
        <w:t xml:space="preserve">; (2000), </w:t>
      </w:r>
      <w:r w:rsidR="00CD79B4">
        <w:rPr>
          <w:rFonts w:ascii="Times New Roman" w:hAnsi="Times New Roman" w:cs="Times New Roman"/>
          <w:sz w:val="24"/>
          <w:szCs w:val="24"/>
        </w:rPr>
        <w:t>“</w:t>
      </w:r>
      <w:r w:rsidRPr="006767A8">
        <w:rPr>
          <w:rFonts w:ascii="Times New Roman" w:hAnsi="Times New Roman" w:cs="Times New Roman"/>
          <w:sz w:val="24"/>
          <w:szCs w:val="24"/>
        </w:rPr>
        <w:t>Switching Costs, Alternative Attractiveness and Experience as Moderators of Relationship Commitment in Professional, Consumer Services</w:t>
      </w:r>
      <w:r w:rsidR="00CD79B4">
        <w:rPr>
          <w:rFonts w:ascii="Times New Roman" w:hAnsi="Times New Roman" w:cs="Times New Roman"/>
          <w:sz w:val="24"/>
          <w:szCs w:val="24"/>
        </w:rPr>
        <w:t>”</w:t>
      </w:r>
      <w:r w:rsidRPr="006767A8">
        <w:rPr>
          <w:rFonts w:ascii="Times New Roman" w:hAnsi="Times New Roman" w:cs="Times New Roman"/>
          <w:sz w:val="24"/>
          <w:szCs w:val="24"/>
        </w:rPr>
        <w:t>, </w:t>
      </w:r>
      <w:r w:rsidRPr="006767A8">
        <w:rPr>
          <w:rFonts w:ascii="Times New Roman" w:hAnsi="Times New Roman" w:cs="Times New Roman"/>
          <w:b/>
          <w:sz w:val="24"/>
          <w:szCs w:val="24"/>
        </w:rPr>
        <w:t>International Journal of Service Industry Management</w:t>
      </w:r>
      <w:r w:rsidRPr="006767A8">
        <w:rPr>
          <w:rFonts w:ascii="Times New Roman" w:hAnsi="Times New Roman" w:cs="Times New Roman"/>
          <w:sz w:val="24"/>
          <w:szCs w:val="24"/>
        </w:rPr>
        <w:t>, 11(5), pp.470-490.</w:t>
      </w:r>
    </w:p>
    <w:p w:rsidR="000C3DD4" w:rsidRPr="006767A8" w:rsidRDefault="000C3DD4" w:rsidP="000C3DD4">
      <w:pPr>
        <w:spacing w:after="0" w:line="360" w:lineRule="auto"/>
        <w:ind w:left="709" w:hanging="709"/>
        <w:jc w:val="both"/>
        <w:rPr>
          <w:rFonts w:ascii="Times New Roman" w:hAnsi="Times New Roman" w:cs="Times New Roman"/>
          <w:sz w:val="24"/>
          <w:szCs w:val="24"/>
        </w:rPr>
      </w:pPr>
      <w:r w:rsidRPr="00C443FB">
        <w:rPr>
          <w:rFonts w:ascii="Times New Roman" w:hAnsi="Times New Roman" w:cs="Times New Roman"/>
          <w:sz w:val="24"/>
          <w:szCs w:val="24"/>
        </w:rPr>
        <w:t xml:space="preserve">SHACHAR Ron; (2003), </w:t>
      </w:r>
      <w:r w:rsidR="00CD79B4">
        <w:rPr>
          <w:rFonts w:ascii="Times New Roman" w:hAnsi="Times New Roman" w:cs="Times New Roman"/>
          <w:sz w:val="24"/>
          <w:szCs w:val="24"/>
        </w:rPr>
        <w:t>“</w:t>
      </w:r>
      <w:r w:rsidRPr="00C443FB">
        <w:rPr>
          <w:rFonts w:ascii="Times New Roman" w:hAnsi="Times New Roman" w:cs="Times New Roman"/>
          <w:sz w:val="24"/>
          <w:szCs w:val="24"/>
        </w:rPr>
        <w:t>Party Loyalty as Habit Formation</w:t>
      </w:r>
      <w:r w:rsidR="00CD79B4">
        <w:rPr>
          <w:rFonts w:ascii="Times New Roman" w:hAnsi="Times New Roman" w:cs="Times New Roman"/>
          <w:sz w:val="24"/>
          <w:szCs w:val="24"/>
        </w:rPr>
        <w:t>”</w:t>
      </w:r>
      <w:r w:rsidRPr="00C443FB">
        <w:rPr>
          <w:rFonts w:ascii="Times New Roman" w:hAnsi="Times New Roman" w:cs="Times New Roman"/>
          <w:sz w:val="24"/>
          <w:szCs w:val="24"/>
        </w:rPr>
        <w:t xml:space="preserve">, </w:t>
      </w:r>
      <w:r w:rsidRPr="00C443FB">
        <w:rPr>
          <w:rFonts w:ascii="Times New Roman" w:hAnsi="Times New Roman" w:cs="Times New Roman"/>
          <w:b/>
          <w:sz w:val="24"/>
          <w:szCs w:val="24"/>
        </w:rPr>
        <w:t>Journal of Applied Econometrics</w:t>
      </w:r>
      <w:r w:rsidRPr="00C443FB">
        <w:rPr>
          <w:rFonts w:ascii="Times New Roman" w:hAnsi="Times New Roman" w:cs="Times New Roman"/>
          <w:sz w:val="24"/>
          <w:szCs w:val="24"/>
        </w:rPr>
        <w:t>, 18, pp. 251-269.</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SHERMAN Elaine, SCHIFFMAN Leon, THELEN Shawn T</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(2008), </w:t>
      </w:r>
      <w:r w:rsidR="00CD79B4">
        <w:rPr>
          <w:rFonts w:ascii="Times New Roman" w:hAnsi="Times New Roman" w:cs="Times New Roman"/>
          <w:sz w:val="24"/>
          <w:szCs w:val="24"/>
        </w:rPr>
        <w:t>“</w:t>
      </w:r>
      <w:r w:rsidRPr="006767A8">
        <w:rPr>
          <w:rFonts w:ascii="Times New Roman" w:hAnsi="Times New Roman" w:cs="Times New Roman"/>
          <w:sz w:val="24"/>
          <w:szCs w:val="24"/>
        </w:rPr>
        <w:t>Impact of Trust on Candidates, Branches of Government and Media Within the Context of the 2004 US Presidential Election</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Political Marketing</w:t>
      </w:r>
      <w:r w:rsidRPr="006767A8">
        <w:rPr>
          <w:rFonts w:ascii="Times New Roman" w:hAnsi="Times New Roman" w:cs="Times New Roman"/>
          <w:sz w:val="24"/>
          <w:szCs w:val="24"/>
        </w:rPr>
        <w:t>, 7(2), pp.105–130.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eastAsia="Times New Roman" w:hAnsi="Times New Roman" w:cs="Times New Roman"/>
          <w:color w:val="000000"/>
          <w:sz w:val="24"/>
          <w:szCs w:val="24"/>
          <w:lang w:eastAsia="tr-TR"/>
        </w:rPr>
        <w:t xml:space="preserve">SHERMAN, Aliza and SMITH Danielle Elliott; (2013), </w:t>
      </w:r>
      <w:r w:rsidRPr="006767A8">
        <w:rPr>
          <w:rFonts w:ascii="Times New Roman" w:eastAsia="Times New Roman" w:hAnsi="Times New Roman" w:cs="Times New Roman"/>
          <w:b/>
          <w:color w:val="000000"/>
          <w:sz w:val="24"/>
          <w:szCs w:val="24"/>
          <w:lang w:eastAsia="tr-TR"/>
        </w:rPr>
        <w:t>Social Media Engagement For Dummies</w:t>
      </w:r>
      <w:r w:rsidRPr="006767A8">
        <w:rPr>
          <w:rFonts w:ascii="Times New Roman" w:eastAsia="Times New Roman" w:hAnsi="Times New Roman" w:cs="Times New Roman"/>
          <w:color w:val="000000"/>
          <w:sz w:val="24"/>
          <w:szCs w:val="24"/>
          <w:lang w:eastAsia="tr-TR"/>
        </w:rPr>
        <w:t>, John Wiley &amp; Sons, New Jersey.</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SILVERMAN George; (2001), </w:t>
      </w:r>
      <w:r w:rsidRPr="006767A8">
        <w:rPr>
          <w:rFonts w:ascii="Times New Roman" w:hAnsi="Times New Roman" w:cs="Times New Roman"/>
          <w:b/>
          <w:bCs/>
          <w:sz w:val="24"/>
          <w:szCs w:val="24"/>
        </w:rPr>
        <w:t xml:space="preserve">The Secrets of Word of Mouth Marketing, </w:t>
      </w:r>
      <w:r w:rsidRPr="006767A8">
        <w:rPr>
          <w:rFonts w:ascii="Times New Roman" w:hAnsi="Times New Roman" w:cs="Times New Roman"/>
          <w:sz w:val="24"/>
          <w:szCs w:val="24"/>
        </w:rPr>
        <w:t>American Management Assocation, New York.</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SIN See Siew, NOR Khalil Md</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AL-AGAGA Ameen M.; (2012), </w:t>
      </w:r>
      <w:r w:rsidR="00CD79B4">
        <w:rPr>
          <w:rFonts w:ascii="Times New Roman" w:hAnsi="Times New Roman" w:cs="Times New Roman"/>
          <w:sz w:val="24"/>
          <w:szCs w:val="24"/>
        </w:rPr>
        <w:t>“</w:t>
      </w:r>
      <w:r w:rsidRPr="006767A8">
        <w:rPr>
          <w:rFonts w:ascii="Times New Roman" w:hAnsi="Times New Roman" w:cs="Times New Roman"/>
          <w:bCs/>
          <w:sz w:val="24"/>
          <w:szCs w:val="24"/>
        </w:rPr>
        <w:t>Factors Affecting Malaysian Young Consumers’ Online Purchase Intention in Social Media Websites</w:t>
      </w:r>
      <w:r w:rsidR="00CD79B4">
        <w:rPr>
          <w:rFonts w:ascii="Times New Roman" w:hAnsi="Times New Roman" w:cs="Times New Roman"/>
          <w:bCs/>
          <w:sz w:val="24"/>
          <w:szCs w:val="24"/>
        </w:rPr>
        <w:t>”</w:t>
      </w:r>
      <w:r w:rsidRPr="006767A8">
        <w:rPr>
          <w:rFonts w:ascii="Times New Roman" w:hAnsi="Times New Roman" w:cs="Times New Roman"/>
          <w:bCs/>
          <w:sz w:val="24"/>
          <w:szCs w:val="24"/>
        </w:rPr>
        <w:t xml:space="preserve">, </w:t>
      </w:r>
      <w:r w:rsidRPr="006767A8">
        <w:rPr>
          <w:rFonts w:ascii="Times New Roman" w:hAnsi="Times New Roman" w:cs="Times New Roman"/>
          <w:b/>
          <w:sz w:val="24"/>
          <w:szCs w:val="24"/>
        </w:rPr>
        <w:t>Procedia - Social and Behavioral Sciences</w:t>
      </w:r>
      <w:r w:rsidRPr="006767A8">
        <w:rPr>
          <w:rFonts w:ascii="Times New Roman" w:hAnsi="Times New Roman" w:cs="Times New Roman"/>
          <w:sz w:val="24"/>
          <w:szCs w:val="24"/>
        </w:rPr>
        <w:t>, 40, pp.326-333.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shd w:val="clear" w:color="auto" w:fill="FFFFFF"/>
        </w:rPr>
      </w:pPr>
      <w:r w:rsidRPr="006767A8">
        <w:rPr>
          <w:rFonts w:ascii="Times New Roman" w:hAnsi="Times New Roman" w:cs="Times New Roman"/>
          <w:sz w:val="24"/>
          <w:szCs w:val="24"/>
          <w:shd w:val="clear" w:color="auto" w:fill="FFFFFF"/>
        </w:rPr>
        <w:t xml:space="preserve">SİTEMBÖLÜKBAŞI Şaban;  (2004), </w:t>
      </w:r>
      <w:r w:rsidR="00CD79B4">
        <w:rPr>
          <w:rFonts w:ascii="Times New Roman" w:hAnsi="Times New Roman" w:cs="Times New Roman"/>
          <w:sz w:val="24"/>
          <w:szCs w:val="24"/>
          <w:shd w:val="clear" w:color="auto" w:fill="FFFFFF"/>
        </w:rPr>
        <w:t>“</w:t>
      </w:r>
      <w:r w:rsidRPr="006767A8">
        <w:rPr>
          <w:rFonts w:ascii="Times New Roman" w:hAnsi="Times New Roman" w:cs="Times New Roman"/>
          <w:sz w:val="24"/>
          <w:szCs w:val="24"/>
          <w:shd w:val="clear" w:color="auto" w:fill="FFFFFF"/>
        </w:rPr>
        <w:t xml:space="preserve">1995 ve 1999 Yıllarıyla Karşılaştırmalı Olarak 3 Kasım 2002 Seçimlerinde Siyasal Partilerin Sosyoekonomik Tabanları: Isparta </w:t>
      </w:r>
      <w:r w:rsidRPr="006767A8">
        <w:rPr>
          <w:rFonts w:ascii="Times New Roman" w:hAnsi="Times New Roman" w:cs="Times New Roman"/>
          <w:sz w:val="24"/>
          <w:szCs w:val="24"/>
          <w:shd w:val="clear" w:color="auto" w:fill="FFFFFF"/>
        </w:rPr>
        <w:lastRenderedPageBreak/>
        <w:t>Örnekolayı</w:t>
      </w:r>
      <w:r w:rsidR="00CD79B4">
        <w:rPr>
          <w:rFonts w:ascii="Times New Roman" w:hAnsi="Times New Roman" w:cs="Times New Roman"/>
          <w:sz w:val="24"/>
          <w:szCs w:val="24"/>
          <w:shd w:val="clear" w:color="auto" w:fill="FFFFFF"/>
        </w:rPr>
        <w:t>”</w:t>
      </w:r>
      <w:r w:rsidRPr="006767A8">
        <w:rPr>
          <w:rFonts w:ascii="Times New Roman" w:hAnsi="Times New Roman" w:cs="Times New Roman"/>
          <w:sz w:val="24"/>
          <w:szCs w:val="24"/>
          <w:shd w:val="clear" w:color="auto" w:fill="FFFFFF"/>
        </w:rPr>
        <w:t xml:space="preserve">, </w:t>
      </w:r>
      <w:r w:rsidRPr="006767A8">
        <w:rPr>
          <w:rFonts w:ascii="Times New Roman" w:hAnsi="Times New Roman" w:cs="Times New Roman"/>
          <w:b/>
          <w:sz w:val="24"/>
          <w:szCs w:val="24"/>
          <w:shd w:val="clear" w:color="auto" w:fill="FFFFFF"/>
        </w:rPr>
        <w:t>Süleyman Demirel Üniversitesi İktisadi ve İdari Bilimler Fakültesi Dergisi</w:t>
      </w:r>
      <w:r w:rsidRPr="006767A8">
        <w:rPr>
          <w:rFonts w:ascii="Times New Roman" w:hAnsi="Times New Roman" w:cs="Times New Roman"/>
          <w:sz w:val="24"/>
          <w:szCs w:val="24"/>
          <w:shd w:val="clear" w:color="auto" w:fill="FFFFFF"/>
        </w:rPr>
        <w:t>, 9(1), ss.77-98.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iCs/>
          <w:sz w:val="24"/>
          <w:szCs w:val="24"/>
        </w:rPr>
        <w:t xml:space="preserve">SMITH Gareth and HIRST Andy; (2001), </w:t>
      </w:r>
      <w:r w:rsidR="00CD79B4">
        <w:rPr>
          <w:rFonts w:ascii="Times New Roman" w:hAnsi="Times New Roman" w:cs="Times New Roman"/>
          <w:iCs/>
          <w:sz w:val="24"/>
          <w:szCs w:val="24"/>
        </w:rPr>
        <w:t>“</w:t>
      </w:r>
      <w:r w:rsidRPr="006767A8">
        <w:rPr>
          <w:rFonts w:ascii="Times New Roman" w:hAnsi="Times New Roman" w:cs="Times New Roman"/>
          <w:sz w:val="24"/>
          <w:szCs w:val="24"/>
        </w:rPr>
        <w:t>Strategic Political Segmentation-a New Approach For a New Era of Political Marketing</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European Journal of Marketing</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35(9/10), pp.1058-1073.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SMITH Gareth, SAUNDERS John; (1990), </w:t>
      </w:r>
      <w:r w:rsidR="00CD79B4">
        <w:rPr>
          <w:rFonts w:ascii="Times New Roman" w:hAnsi="Times New Roman" w:cs="Times New Roman"/>
          <w:sz w:val="24"/>
          <w:szCs w:val="24"/>
        </w:rPr>
        <w:t>“</w:t>
      </w:r>
      <w:r w:rsidRPr="006767A8">
        <w:rPr>
          <w:rFonts w:ascii="Times New Roman" w:hAnsi="Times New Roman" w:cs="Times New Roman"/>
          <w:sz w:val="24"/>
          <w:szCs w:val="24"/>
        </w:rPr>
        <w:t>The Application of Marketing to British Politics</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Marketing Management</w:t>
      </w:r>
      <w:r w:rsidRPr="006767A8">
        <w:rPr>
          <w:rFonts w:ascii="Times New Roman" w:hAnsi="Times New Roman" w:cs="Times New Roman"/>
          <w:sz w:val="24"/>
          <w:szCs w:val="24"/>
        </w:rPr>
        <w:t>, 5(3), pp.295-306.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SMITH Gareth; (2001), </w:t>
      </w:r>
      <w:r w:rsidR="00CD79B4">
        <w:rPr>
          <w:rFonts w:ascii="Times New Roman" w:hAnsi="Times New Roman" w:cs="Times New Roman"/>
          <w:sz w:val="24"/>
          <w:szCs w:val="24"/>
        </w:rPr>
        <w:t>“</w:t>
      </w:r>
      <w:r w:rsidRPr="006767A8">
        <w:rPr>
          <w:rFonts w:ascii="Times New Roman" w:hAnsi="Times New Roman" w:cs="Times New Roman"/>
          <w:sz w:val="24"/>
          <w:szCs w:val="24"/>
        </w:rPr>
        <w:t>General Election: Factors Influencing the Brand Image of Political Parties and Their Leaders</w:t>
      </w:r>
      <w:r w:rsidR="00CD79B4">
        <w:rPr>
          <w:rFonts w:ascii="Times New Roman" w:hAnsi="Times New Roman" w:cs="Times New Roman"/>
          <w:sz w:val="24"/>
          <w:szCs w:val="24"/>
        </w:rPr>
        <w:t>”</w:t>
      </w:r>
      <w:r w:rsidRPr="006767A8">
        <w:rPr>
          <w:rFonts w:ascii="Times New Roman" w:hAnsi="Times New Roman" w:cs="Times New Roman"/>
          <w:sz w:val="24"/>
          <w:szCs w:val="24"/>
        </w:rPr>
        <w:t>, </w:t>
      </w:r>
      <w:r w:rsidRPr="006767A8">
        <w:rPr>
          <w:rFonts w:ascii="Times New Roman" w:hAnsi="Times New Roman" w:cs="Times New Roman"/>
          <w:b/>
          <w:sz w:val="24"/>
          <w:szCs w:val="24"/>
        </w:rPr>
        <w:t>Journal of Marketing Management</w:t>
      </w:r>
      <w:r w:rsidRPr="006767A8">
        <w:rPr>
          <w:rFonts w:ascii="Times New Roman" w:hAnsi="Times New Roman" w:cs="Times New Roman"/>
          <w:sz w:val="24"/>
          <w:szCs w:val="24"/>
        </w:rPr>
        <w:t>, 17(9-10), pp.989–1006.</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SOHN Dongyoung; (2009), </w:t>
      </w:r>
      <w:r w:rsidR="00CD79B4">
        <w:rPr>
          <w:rFonts w:ascii="Times New Roman" w:hAnsi="Times New Roman" w:cs="Times New Roman"/>
          <w:sz w:val="24"/>
          <w:szCs w:val="24"/>
        </w:rPr>
        <w:t>“</w:t>
      </w:r>
      <w:r w:rsidRPr="006767A8">
        <w:rPr>
          <w:rFonts w:ascii="Times New Roman" w:hAnsi="Times New Roman" w:cs="Times New Roman"/>
          <w:sz w:val="24"/>
          <w:szCs w:val="24"/>
        </w:rPr>
        <w:t>Disentangling the Effects of Social Network Density on Electronic Word-of-Mouth (eWOM) Intention</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Journal of Computer-Mediated</w:t>
      </w:r>
      <w:r w:rsidRPr="006767A8">
        <w:rPr>
          <w:rFonts w:ascii="Times New Roman" w:hAnsi="Times New Roman" w:cs="Times New Roman"/>
          <w:b/>
          <w:sz w:val="24"/>
          <w:szCs w:val="24"/>
        </w:rPr>
        <w:t xml:space="preserve"> </w:t>
      </w:r>
      <w:r w:rsidRPr="006767A8">
        <w:rPr>
          <w:rFonts w:ascii="Times New Roman" w:hAnsi="Times New Roman" w:cs="Times New Roman"/>
          <w:b/>
          <w:iCs/>
          <w:sz w:val="24"/>
          <w:szCs w:val="24"/>
        </w:rPr>
        <w:t>Communication</w:t>
      </w:r>
      <w:r w:rsidRPr="006767A8">
        <w:rPr>
          <w:rFonts w:ascii="Times New Roman" w:hAnsi="Times New Roman" w:cs="Times New Roman"/>
          <w:sz w:val="24"/>
          <w:szCs w:val="24"/>
        </w:rPr>
        <w:t>, 14, pp.352-367.</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SON Jung-Eun, KIM Hee-Woong, JANG Yoon-Jung; (2012), </w:t>
      </w:r>
      <w:r w:rsidR="00CD79B4">
        <w:rPr>
          <w:rFonts w:ascii="Times New Roman" w:hAnsi="Times New Roman" w:cs="Times New Roman"/>
          <w:sz w:val="24"/>
          <w:szCs w:val="24"/>
        </w:rPr>
        <w:t>“</w:t>
      </w:r>
      <w:r w:rsidRPr="006767A8">
        <w:rPr>
          <w:rFonts w:ascii="Times New Roman" w:hAnsi="Times New Roman" w:cs="Times New Roman"/>
          <w:sz w:val="24"/>
          <w:szCs w:val="24"/>
        </w:rPr>
        <w:t>Investigating Factors Affecting Electronic Word-OfMouth In The Open Market Context: A Mixed Methods Approach</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CD79B4">
        <w:rPr>
          <w:rFonts w:ascii="Times New Roman" w:hAnsi="Times New Roman" w:cs="Times New Roman"/>
          <w:b/>
          <w:sz w:val="24"/>
          <w:szCs w:val="24"/>
        </w:rPr>
        <w:t>Pacific Asia Conference on Information Systems (PACIS)</w:t>
      </w:r>
      <w:r w:rsidRPr="006767A8">
        <w:rPr>
          <w:rFonts w:ascii="Times New Roman" w:hAnsi="Times New Roman" w:cs="Times New Roman"/>
          <w:sz w:val="24"/>
          <w:szCs w:val="24"/>
        </w:rPr>
        <w:t>, pp.1-16.</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SOTIRIADIS Marios D. and VAN ZYL Cina; (2013), </w:t>
      </w:r>
      <w:r w:rsidR="00CD79B4">
        <w:rPr>
          <w:rFonts w:ascii="Times New Roman" w:hAnsi="Times New Roman" w:cs="Times New Roman"/>
          <w:sz w:val="24"/>
          <w:szCs w:val="24"/>
        </w:rPr>
        <w:t>“</w:t>
      </w:r>
      <w:r w:rsidRPr="006767A8">
        <w:rPr>
          <w:rFonts w:ascii="Times New Roman" w:hAnsi="Times New Roman" w:cs="Times New Roman"/>
          <w:sz w:val="24"/>
          <w:szCs w:val="24"/>
        </w:rPr>
        <w:t>Electronic Word-of-Mouth and Online Reviews in Tourism Services: The Use of Twitter by Tourists</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Electronic Commerce Research</w:t>
      </w:r>
      <w:r w:rsidRPr="006767A8">
        <w:rPr>
          <w:rFonts w:ascii="Times New Roman" w:hAnsi="Times New Roman" w:cs="Times New Roman"/>
          <w:sz w:val="24"/>
          <w:szCs w:val="24"/>
        </w:rPr>
        <w:t>, 13(1), pp.103–124.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SOUTER David; (1999), </w:t>
      </w:r>
      <w:r w:rsidR="00CD79B4">
        <w:rPr>
          <w:rFonts w:ascii="Times New Roman" w:hAnsi="Times New Roman" w:cs="Times New Roman"/>
          <w:sz w:val="24"/>
          <w:szCs w:val="24"/>
        </w:rPr>
        <w:t>“</w:t>
      </w:r>
      <w:r w:rsidRPr="006767A8">
        <w:rPr>
          <w:rFonts w:ascii="Times New Roman" w:hAnsi="Times New Roman" w:cs="Times New Roman"/>
          <w:sz w:val="24"/>
          <w:szCs w:val="24"/>
        </w:rPr>
        <w:t>The Role of Information and Communication Technologies</w:t>
      </w:r>
      <w:r w:rsidRPr="006767A8">
        <w:rPr>
          <w:rFonts w:ascii="Times New Roman" w:hAnsi="Times New Roman" w:cs="Times New Roman"/>
          <w:color w:val="000000"/>
          <w:sz w:val="24"/>
          <w:szCs w:val="24"/>
          <w:shd w:val="clear" w:color="auto" w:fill="FFFFFF"/>
        </w:rPr>
        <w:t xml:space="preserve"> </w:t>
      </w:r>
      <w:r w:rsidRPr="006767A8">
        <w:rPr>
          <w:rFonts w:ascii="Times New Roman" w:hAnsi="Times New Roman" w:cs="Times New Roman"/>
          <w:sz w:val="24"/>
          <w:szCs w:val="24"/>
        </w:rPr>
        <w:t>in Democratic Government</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Info</w:t>
      </w:r>
      <w:r w:rsidRPr="006767A8">
        <w:rPr>
          <w:rFonts w:ascii="Times New Roman" w:hAnsi="Times New Roman" w:cs="Times New Roman"/>
          <w:sz w:val="24"/>
          <w:szCs w:val="24"/>
        </w:rPr>
        <w:t>, 1(5), pp.405-417.</w:t>
      </w:r>
    </w:p>
    <w:p w:rsidR="005B0C06" w:rsidRPr="006767A8" w:rsidRDefault="005B0C06" w:rsidP="005B0C06">
      <w:pPr>
        <w:spacing w:after="12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SRINIVASAN Srini S</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ANDERSON Rolph, PONNAVOLU Kishore; (2002), </w:t>
      </w:r>
      <w:r w:rsidR="00CD79B4">
        <w:rPr>
          <w:rFonts w:ascii="Times New Roman" w:hAnsi="Times New Roman" w:cs="Times New Roman"/>
          <w:sz w:val="24"/>
          <w:szCs w:val="24"/>
        </w:rPr>
        <w:t>“</w:t>
      </w:r>
      <w:r w:rsidRPr="006767A8">
        <w:rPr>
          <w:rFonts w:ascii="Times New Roman" w:hAnsi="Times New Roman" w:cs="Times New Roman"/>
          <w:sz w:val="24"/>
          <w:szCs w:val="24"/>
        </w:rPr>
        <w:t>Customer Loyalty in ECommerce: An Exploration of Its Antecedents and Consequences</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Retailing</w:t>
      </w:r>
      <w:r w:rsidRPr="006767A8">
        <w:rPr>
          <w:rFonts w:ascii="Times New Roman" w:hAnsi="Times New Roman" w:cs="Times New Roman"/>
          <w:sz w:val="24"/>
          <w:szCs w:val="24"/>
        </w:rPr>
        <w:t>, 78(1), pp.41-50.</w:t>
      </w:r>
    </w:p>
    <w:p w:rsidR="005B0C06"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STIEGLITZ Stefan, BROCKMANN Tobias, XUAN Linh Dang; (2012), </w:t>
      </w:r>
      <w:r w:rsidR="00CD79B4">
        <w:rPr>
          <w:rFonts w:ascii="Times New Roman" w:hAnsi="Times New Roman" w:cs="Times New Roman"/>
          <w:sz w:val="24"/>
          <w:szCs w:val="24"/>
        </w:rPr>
        <w:t>“</w:t>
      </w:r>
      <w:r w:rsidRPr="006767A8">
        <w:rPr>
          <w:rFonts w:ascii="Times New Roman" w:hAnsi="Times New Roman" w:cs="Times New Roman"/>
          <w:sz w:val="24"/>
          <w:szCs w:val="24"/>
        </w:rPr>
        <w:t>Usage Of Social Media For Political Communication</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Pacific Asia Conference on Information Systems</w:t>
      </w:r>
      <w:r w:rsidRPr="006767A8">
        <w:rPr>
          <w:rFonts w:ascii="Times New Roman" w:hAnsi="Times New Roman" w:cs="Times New Roman"/>
          <w:sz w:val="24"/>
          <w:szCs w:val="24"/>
        </w:rPr>
        <w:t xml:space="preserve">. </w:t>
      </w:r>
      <w:hyperlink r:id="rId96" w:history="1">
        <w:r w:rsidRPr="006767A8">
          <w:rPr>
            <w:rStyle w:val="Kpr"/>
            <w:rFonts w:ascii="Times New Roman" w:hAnsi="Times New Roman" w:cs="Times New Roman"/>
            <w:sz w:val="24"/>
            <w:szCs w:val="24"/>
            <w:u w:val="none"/>
          </w:rPr>
          <w:t>http://www.pacis-net.org/file/2012/PACIS2012-153.pdf</w:t>
        </w:r>
      </w:hyperlink>
      <w:r w:rsidRPr="006767A8">
        <w:rPr>
          <w:rFonts w:ascii="Times New Roman" w:hAnsi="Times New Roman" w:cs="Times New Roman"/>
          <w:sz w:val="24"/>
          <w:szCs w:val="24"/>
        </w:rPr>
        <w:t xml:space="preserve"> Erişim Tarihi: 02.06.2017</w:t>
      </w:r>
      <w:r w:rsidR="008A3200">
        <w:rPr>
          <w:rFonts w:ascii="Times New Roman" w:hAnsi="Times New Roman" w:cs="Times New Roman"/>
          <w:sz w:val="24"/>
          <w:szCs w:val="24"/>
        </w:rPr>
        <w:t>.</w:t>
      </w:r>
    </w:p>
    <w:p w:rsidR="008A3200" w:rsidRDefault="008A3200" w:rsidP="008A3200">
      <w:pPr>
        <w:autoSpaceDE w:val="0"/>
        <w:autoSpaceDN w:val="0"/>
        <w:adjustRightInd w:val="0"/>
        <w:spacing w:after="0" w:line="360" w:lineRule="auto"/>
        <w:ind w:left="709" w:hanging="709"/>
        <w:jc w:val="both"/>
        <w:rPr>
          <w:rFonts w:ascii="Times New Roman" w:hAnsi="Times New Roman" w:cs="Times New Roman"/>
          <w:sz w:val="24"/>
          <w:szCs w:val="24"/>
        </w:rPr>
      </w:pPr>
      <w:r w:rsidRPr="00D84132">
        <w:rPr>
          <w:rFonts w:ascii="Times New Roman" w:hAnsi="Times New Roman" w:cs="Times New Roman"/>
          <w:sz w:val="24"/>
          <w:szCs w:val="24"/>
        </w:rPr>
        <w:t xml:space="preserve">STATISTIC BRAIN RESERARCH INSTITUTE, </w:t>
      </w:r>
      <w:hyperlink r:id="rId97" w:history="1">
        <w:r w:rsidRPr="006767A8">
          <w:rPr>
            <w:rStyle w:val="Kpr"/>
            <w:rFonts w:ascii="Times New Roman" w:hAnsi="Times New Roman" w:cs="Times New Roman"/>
            <w:sz w:val="24"/>
            <w:szCs w:val="24"/>
            <w:u w:val="none"/>
          </w:rPr>
          <w:t>https://www.statisticbrain.com/</w:t>
        </w:r>
      </w:hyperlink>
      <w:r w:rsidRPr="006767A8">
        <w:rPr>
          <w:rFonts w:ascii="Times New Roman" w:hAnsi="Times New Roman" w:cs="Times New Roman"/>
          <w:sz w:val="24"/>
          <w:szCs w:val="24"/>
        </w:rPr>
        <w:t xml:space="preserve"> Erişim Tarihi: 10.04.2018</w:t>
      </w:r>
      <w:r>
        <w:rPr>
          <w:rFonts w:ascii="Times New Roman" w:hAnsi="Times New Roman" w:cs="Times New Roman"/>
          <w:sz w:val="24"/>
          <w:szCs w:val="24"/>
        </w:rPr>
        <w:t>.</w:t>
      </w:r>
    </w:p>
    <w:p w:rsidR="008A3200" w:rsidRPr="006767A8" w:rsidRDefault="008A3200" w:rsidP="005B0C06">
      <w:pPr>
        <w:autoSpaceDE w:val="0"/>
        <w:autoSpaceDN w:val="0"/>
        <w:adjustRightInd w:val="0"/>
        <w:spacing w:after="0" w:line="360" w:lineRule="auto"/>
        <w:ind w:left="709" w:hanging="709"/>
        <w:jc w:val="both"/>
        <w:rPr>
          <w:rFonts w:ascii="Times New Roman" w:hAnsi="Times New Roman" w:cs="Times New Roman"/>
          <w:sz w:val="24"/>
          <w:szCs w:val="24"/>
        </w:rPr>
      </w:pP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STRÖMBÄCK Jesper and Spiro KIOUSIS; (2014), </w:t>
      </w:r>
      <w:r w:rsidR="00CD79B4">
        <w:rPr>
          <w:rFonts w:ascii="Times New Roman" w:hAnsi="Times New Roman" w:cs="Times New Roman"/>
          <w:sz w:val="24"/>
          <w:szCs w:val="24"/>
        </w:rPr>
        <w:t>“</w:t>
      </w:r>
      <w:r w:rsidRPr="006767A8">
        <w:rPr>
          <w:rFonts w:ascii="Times New Roman" w:hAnsi="Times New Roman" w:cs="Times New Roman"/>
          <w:bCs/>
          <w:color w:val="000000"/>
          <w:sz w:val="24"/>
          <w:szCs w:val="24"/>
          <w:shd w:val="clear" w:color="auto" w:fill="FFFFFF"/>
        </w:rPr>
        <w:t>Strategic Political Communication in Election Campaigns</w:t>
      </w:r>
      <w:r w:rsidR="00CD79B4">
        <w:rPr>
          <w:rFonts w:ascii="Times New Roman" w:hAnsi="Times New Roman" w:cs="Times New Roman"/>
          <w:bCs/>
          <w:color w:val="000000"/>
          <w:sz w:val="24"/>
          <w:szCs w:val="24"/>
          <w:shd w:val="clear" w:color="auto" w:fill="FFFFFF"/>
        </w:rPr>
        <w:t>”</w:t>
      </w:r>
      <w:r w:rsidRPr="006767A8">
        <w:rPr>
          <w:rFonts w:ascii="Times New Roman" w:hAnsi="Times New Roman" w:cs="Times New Roman"/>
          <w:bCs/>
          <w:color w:val="000000"/>
          <w:sz w:val="24"/>
          <w:szCs w:val="24"/>
          <w:shd w:val="clear" w:color="auto" w:fill="FFFFFF"/>
        </w:rPr>
        <w:t>,</w:t>
      </w:r>
      <w:r w:rsidRPr="006767A8">
        <w:rPr>
          <w:rFonts w:ascii="Times New Roman" w:hAnsi="Times New Roman" w:cs="Times New Roman"/>
          <w:b/>
          <w:bCs/>
          <w:color w:val="000000"/>
          <w:sz w:val="24"/>
          <w:szCs w:val="24"/>
          <w:shd w:val="clear" w:color="auto" w:fill="FFFFFF"/>
        </w:rPr>
        <w:t xml:space="preserve"> </w:t>
      </w:r>
      <w:r w:rsidRPr="006767A8">
        <w:rPr>
          <w:rFonts w:ascii="Times New Roman" w:hAnsi="Times New Roman" w:cs="Times New Roman"/>
          <w:color w:val="000000"/>
          <w:sz w:val="24"/>
          <w:szCs w:val="24"/>
          <w:shd w:val="clear" w:color="auto" w:fill="FFFFFF"/>
        </w:rPr>
        <w:t xml:space="preserve">Carsten REINEMANN (Ed.), </w:t>
      </w:r>
      <w:r w:rsidRPr="006767A8">
        <w:rPr>
          <w:rFonts w:ascii="Times New Roman" w:hAnsi="Times New Roman" w:cs="Times New Roman"/>
          <w:b/>
          <w:color w:val="000000"/>
          <w:sz w:val="24"/>
          <w:szCs w:val="24"/>
          <w:shd w:val="clear" w:color="auto" w:fill="FFFFFF"/>
        </w:rPr>
        <w:t>Political Communication</w:t>
      </w:r>
      <w:r w:rsidRPr="006767A8">
        <w:rPr>
          <w:rFonts w:ascii="Times New Roman" w:hAnsi="Times New Roman" w:cs="Times New Roman"/>
          <w:color w:val="000000"/>
          <w:sz w:val="24"/>
          <w:szCs w:val="24"/>
          <w:shd w:val="clear" w:color="auto" w:fill="FFFFFF"/>
        </w:rPr>
        <w:t xml:space="preserve">. </w:t>
      </w:r>
      <w:hyperlink r:id="rId98" w:history="1">
        <w:r w:rsidRPr="006767A8">
          <w:rPr>
            <w:rStyle w:val="Kpr"/>
            <w:rFonts w:ascii="Times New Roman" w:hAnsi="Times New Roman" w:cs="Times New Roman"/>
            <w:sz w:val="24"/>
            <w:szCs w:val="24"/>
            <w:u w:val="none"/>
            <w:shd w:val="clear" w:color="auto" w:fill="FFFFFF"/>
          </w:rPr>
          <w:t>https://www.researchgate.net/publication/263353301_Strategic_Political_Communication_in_Election_Campaigns</w:t>
        </w:r>
      </w:hyperlink>
      <w:r w:rsidRPr="006767A8">
        <w:rPr>
          <w:rFonts w:ascii="Times New Roman" w:hAnsi="Times New Roman" w:cs="Times New Roman"/>
          <w:color w:val="000000"/>
          <w:sz w:val="24"/>
          <w:szCs w:val="24"/>
          <w:shd w:val="clear" w:color="auto" w:fill="FFFFFF"/>
        </w:rPr>
        <w:t xml:space="preserve"> Erişim Tarihi: 10.03.2018</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SUCHUMACKER Randall E. and LOMAX Richard G</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(2010), </w:t>
      </w:r>
      <w:r w:rsidRPr="006767A8">
        <w:rPr>
          <w:rFonts w:ascii="Times New Roman" w:hAnsi="Times New Roman" w:cs="Times New Roman"/>
          <w:b/>
          <w:sz w:val="24"/>
          <w:szCs w:val="24"/>
        </w:rPr>
        <w:t>Beginner’s Guide to Structural Equatıon Modeling</w:t>
      </w:r>
      <w:r w:rsidRPr="006767A8">
        <w:rPr>
          <w:rFonts w:ascii="Times New Roman" w:hAnsi="Times New Roman" w:cs="Times New Roman"/>
          <w:sz w:val="24"/>
          <w:szCs w:val="24"/>
        </w:rPr>
        <w:t xml:space="preserve">, Routledge, New York, London. </w:t>
      </w:r>
      <w:hyperlink r:id="rId99" w:history="1">
        <w:r w:rsidRPr="006767A8">
          <w:rPr>
            <w:rStyle w:val="Kpr"/>
            <w:rFonts w:ascii="Times New Roman" w:hAnsi="Times New Roman" w:cs="Times New Roman"/>
            <w:sz w:val="24"/>
            <w:szCs w:val="24"/>
            <w:u w:val="none"/>
          </w:rPr>
          <w:t>file:///C:/Users/hp/Downloads/ABeginnersGuidetoStructuralEquationModeling3rd%20(2).pdf</w:t>
        </w:r>
      </w:hyperlink>
      <w:r w:rsidRPr="006767A8">
        <w:rPr>
          <w:rFonts w:ascii="Times New Roman" w:hAnsi="Times New Roman" w:cs="Times New Roman"/>
          <w:sz w:val="24"/>
          <w:szCs w:val="24"/>
        </w:rPr>
        <w:t xml:space="preserve"> Erişim Tarihi: 01.01.2018</w:t>
      </w:r>
    </w:p>
    <w:p w:rsidR="005B0C06" w:rsidRPr="006767A8" w:rsidRDefault="005B0C06" w:rsidP="005B0C06">
      <w:pPr>
        <w:spacing w:after="0" w:line="360" w:lineRule="auto"/>
        <w:ind w:left="709" w:hanging="709"/>
        <w:jc w:val="both"/>
        <w:rPr>
          <w:rFonts w:ascii="Times New Roman" w:hAnsi="Times New Roman" w:cs="Times New Roman"/>
          <w:sz w:val="24"/>
          <w:szCs w:val="24"/>
          <w:shd w:val="clear" w:color="auto" w:fill="FFFFFF"/>
        </w:rPr>
      </w:pPr>
      <w:r w:rsidRPr="006767A8">
        <w:rPr>
          <w:rFonts w:ascii="Times New Roman" w:hAnsi="Times New Roman" w:cs="Times New Roman"/>
          <w:sz w:val="24"/>
          <w:szCs w:val="24"/>
        </w:rPr>
        <w:t xml:space="preserve">SUHR Diana; (2006), </w:t>
      </w:r>
      <w:r w:rsidR="00CD79B4">
        <w:rPr>
          <w:rFonts w:ascii="Times New Roman" w:hAnsi="Times New Roman" w:cs="Times New Roman"/>
          <w:sz w:val="24"/>
          <w:szCs w:val="24"/>
        </w:rPr>
        <w:t>“</w:t>
      </w:r>
      <w:r w:rsidRPr="006767A8">
        <w:rPr>
          <w:rFonts w:ascii="Times New Roman" w:hAnsi="Times New Roman" w:cs="Times New Roman"/>
          <w:sz w:val="24"/>
          <w:szCs w:val="24"/>
        </w:rPr>
        <w:t>The Basics of Structural Equation Modeling</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University of Northern Colorado</w:t>
      </w:r>
      <w:r w:rsidRPr="006767A8">
        <w:rPr>
          <w:rFonts w:ascii="Times New Roman" w:hAnsi="Times New Roman" w:cs="Times New Roman"/>
          <w:sz w:val="24"/>
          <w:szCs w:val="24"/>
        </w:rPr>
        <w:t xml:space="preserve">, pp.1-19. </w:t>
      </w:r>
      <w:hyperlink r:id="rId100" w:history="1">
        <w:r w:rsidRPr="006767A8">
          <w:rPr>
            <w:rStyle w:val="Kpr"/>
            <w:rFonts w:ascii="Times New Roman" w:hAnsi="Times New Roman" w:cs="Times New Roman"/>
            <w:sz w:val="24"/>
            <w:szCs w:val="24"/>
            <w:u w:val="none"/>
          </w:rPr>
          <w:t>file:///C:/Users/hp/Downloads/TUT-Suhr.pdf</w:t>
        </w:r>
      </w:hyperlink>
      <w:r w:rsidRPr="006767A8">
        <w:rPr>
          <w:rFonts w:ascii="Times New Roman" w:hAnsi="Times New Roman" w:cs="Times New Roman"/>
          <w:sz w:val="24"/>
          <w:szCs w:val="24"/>
        </w:rPr>
        <w:t xml:space="preserve">  Erişim Tarihi: 03.01.2018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SUN Tao, YOUN Seounmi, WU Guohua, KUNTARAPORN Mana; (2006), </w:t>
      </w:r>
      <w:r w:rsidR="00CD79B4">
        <w:rPr>
          <w:rFonts w:ascii="Times New Roman" w:hAnsi="Times New Roman" w:cs="Times New Roman"/>
          <w:sz w:val="24"/>
          <w:szCs w:val="24"/>
        </w:rPr>
        <w:t>“</w:t>
      </w:r>
      <w:r w:rsidRPr="006767A8">
        <w:rPr>
          <w:rFonts w:ascii="Times New Roman" w:hAnsi="Times New Roman" w:cs="Times New Roman"/>
          <w:sz w:val="24"/>
          <w:szCs w:val="24"/>
        </w:rPr>
        <w:t>Online Word- of-Mouth (or Mouse): An Exploration of Its Antecedents and Consequences</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Journal of Computer-Mediated</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Communication</w:t>
      </w:r>
      <w:r w:rsidRPr="006767A8">
        <w:rPr>
          <w:rFonts w:ascii="Times New Roman" w:hAnsi="Times New Roman" w:cs="Times New Roman"/>
          <w:sz w:val="24"/>
          <w:szCs w:val="24"/>
        </w:rPr>
        <w:t>, 11(4), pp.1104-1127.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SUNDARAM, D.S</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MITRA Kaushik, WEBSTER Cynthia; (1998), </w:t>
      </w:r>
      <w:r w:rsidR="00CD79B4">
        <w:rPr>
          <w:rFonts w:ascii="Times New Roman" w:hAnsi="Times New Roman" w:cs="Times New Roman"/>
          <w:sz w:val="24"/>
          <w:szCs w:val="24"/>
        </w:rPr>
        <w:t>“</w:t>
      </w:r>
      <w:r w:rsidRPr="006767A8">
        <w:rPr>
          <w:rFonts w:ascii="Times New Roman" w:hAnsi="Times New Roman" w:cs="Times New Roman"/>
          <w:sz w:val="24"/>
          <w:szCs w:val="24"/>
        </w:rPr>
        <w:t>Word-of-           Mouth Communications: A Motivational Analysis, 527-531</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101" w:history="1">
        <w:r w:rsidRPr="006767A8">
          <w:rPr>
            <w:rStyle w:val="Kpr"/>
            <w:rFonts w:ascii="Times New Roman" w:hAnsi="Times New Roman" w:cs="Times New Roman"/>
            <w:sz w:val="24"/>
            <w:szCs w:val="24"/>
            <w:u w:val="none"/>
          </w:rPr>
          <w:t>http://acrwebsite.org/volumes/8208/volumes/v25/NA-25</w:t>
        </w:r>
      </w:hyperlink>
      <w:r w:rsidRPr="006767A8">
        <w:rPr>
          <w:rFonts w:ascii="Times New Roman" w:hAnsi="Times New Roman" w:cs="Times New Roman"/>
          <w:sz w:val="24"/>
          <w:szCs w:val="24"/>
        </w:rPr>
        <w:t xml:space="preserve"> Erişim Tarihi: 21.02.2018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iCs/>
          <w:sz w:val="24"/>
          <w:szCs w:val="24"/>
        </w:rPr>
        <w:t xml:space="preserve">ŞAHİN Muzaffer ve ŞAHİN Gökçe; (2016), </w:t>
      </w:r>
      <w:r w:rsidR="00CD79B4">
        <w:rPr>
          <w:rFonts w:ascii="Times New Roman" w:hAnsi="Times New Roman" w:cs="Times New Roman"/>
          <w:iCs/>
          <w:sz w:val="24"/>
          <w:szCs w:val="24"/>
        </w:rPr>
        <w:t>“</w:t>
      </w:r>
      <w:r w:rsidRPr="006767A8">
        <w:rPr>
          <w:rFonts w:ascii="Times New Roman" w:hAnsi="Times New Roman" w:cs="Times New Roman"/>
          <w:iCs/>
          <w:sz w:val="24"/>
          <w:szCs w:val="24"/>
        </w:rPr>
        <w:t>Geleneksel Medyanın Yeni Rakibi: Yeni Medya ve Canlı Yayınlar</w:t>
      </w:r>
      <w:r w:rsidR="00CD79B4">
        <w:rPr>
          <w:rFonts w:ascii="Times New Roman" w:hAnsi="Times New Roman" w:cs="Times New Roman"/>
          <w:iCs/>
          <w:sz w:val="24"/>
          <w:szCs w:val="24"/>
        </w:rPr>
        <w:t>”</w:t>
      </w:r>
      <w:r w:rsidRPr="006767A8">
        <w:rPr>
          <w:rStyle w:val="personname"/>
          <w:rFonts w:ascii="Times New Roman" w:hAnsi="Times New Roman" w:cs="Times New Roman"/>
          <w:iCs/>
          <w:sz w:val="24"/>
          <w:szCs w:val="24"/>
        </w:rPr>
        <w:t xml:space="preserve">, </w:t>
      </w:r>
      <w:r w:rsidRPr="006767A8">
        <w:rPr>
          <w:rStyle w:val="personname"/>
          <w:rFonts w:ascii="Times New Roman" w:hAnsi="Times New Roman" w:cs="Times New Roman"/>
          <w:b/>
          <w:iCs/>
          <w:sz w:val="24"/>
          <w:szCs w:val="24"/>
        </w:rPr>
        <w:t>Gazi Üniversitesi İletişim Fakültesi Hakemli Akademik E-Dergi</w:t>
      </w:r>
      <w:r w:rsidRPr="006767A8">
        <w:rPr>
          <w:rStyle w:val="personname"/>
          <w:rFonts w:ascii="Times New Roman" w:hAnsi="Times New Roman" w:cs="Times New Roman"/>
          <w:iCs/>
          <w:sz w:val="24"/>
          <w:szCs w:val="24"/>
        </w:rPr>
        <w:t>, 1, ss.50-63.</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TAKHIRE Mohammad and JOORSHARI M.R. Taghizadeh; (2015), </w:t>
      </w:r>
      <w:r w:rsidR="00CD79B4">
        <w:rPr>
          <w:rFonts w:ascii="Times New Roman" w:hAnsi="Times New Roman" w:cs="Times New Roman"/>
          <w:sz w:val="24"/>
          <w:szCs w:val="24"/>
        </w:rPr>
        <w:t>“</w:t>
      </w:r>
      <w:r w:rsidRPr="006767A8">
        <w:rPr>
          <w:rFonts w:ascii="Times New Roman" w:hAnsi="Times New Roman" w:cs="Times New Roman"/>
          <w:sz w:val="24"/>
          <w:szCs w:val="24"/>
        </w:rPr>
        <w:t>Evaluatıon of Effectıve Factors on Customer Decision-Making Process in the Online Environment</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International Journal of Managing Public Sector Information and Communication Technologies (IJMPICT)</w:t>
      </w:r>
      <w:r w:rsidRPr="006767A8">
        <w:rPr>
          <w:rFonts w:ascii="Times New Roman" w:hAnsi="Times New Roman" w:cs="Times New Roman"/>
          <w:sz w:val="24"/>
          <w:szCs w:val="24"/>
        </w:rPr>
        <w:t>, 6(3), pp.1-11.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TAN Ahmet ve BAYDAŞ Abdulvahap; (2017), </w:t>
      </w:r>
      <w:r w:rsidR="00CD79B4">
        <w:rPr>
          <w:rFonts w:ascii="Times New Roman" w:hAnsi="Times New Roman" w:cs="Times New Roman"/>
          <w:sz w:val="24"/>
          <w:szCs w:val="24"/>
        </w:rPr>
        <w:t>“</w:t>
      </w:r>
      <w:r w:rsidRPr="006767A8">
        <w:rPr>
          <w:rFonts w:ascii="Times New Roman" w:hAnsi="Times New Roman" w:cs="Times New Roman"/>
          <w:sz w:val="24"/>
          <w:szCs w:val="24"/>
        </w:rPr>
        <w:t>Seçmen Özelliklerinin Oy Verme Davranışı Üzerindeki Etkileri</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Iğdır Üniversitesi Sosyal Bilimler Dergisi</w:t>
      </w:r>
      <w:r w:rsidRPr="006767A8">
        <w:rPr>
          <w:rFonts w:ascii="Times New Roman" w:hAnsi="Times New Roman" w:cs="Times New Roman"/>
          <w:sz w:val="24"/>
          <w:szCs w:val="24"/>
        </w:rPr>
        <w:t>, 13, ss.592-622.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TAN Ahmet; (1998), </w:t>
      </w:r>
      <w:r w:rsidRPr="00CD79B4">
        <w:rPr>
          <w:rFonts w:ascii="Times New Roman" w:hAnsi="Times New Roman" w:cs="Times New Roman"/>
          <w:b/>
          <w:sz w:val="24"/>
          <w:szCs w:val="24"/>
        </w:rPr>
        <w:t>Politik Pazarlama ve Kahramanmaraş Örneği</w:t>
      </w:r>
      <w:r w:rsidRPr="006767A8">
        <w:rPr>
          <w:rFonts w:ascii="Times New Roman" w:hAnsi="Times New Roman" w:cs="Times New Roman"/>
          <w:sz w:val="24"/>
          <w:szCs w:val="24"/>
        </w:rPr>
        <w:t>, Cumhuriyet Üniversitesi Sosyal Bilimler Enstitüsü Yayımlanmamış Doktora Tezi, Sivas.</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TAN Ahmet; (2002), </w:t>
      </w:r>
      <w:r w:rsidRPr="006767A8">
        <w:rPr>
          <w:rFonts w:ascii="Times New Roman" w:hAnsi="Times New Roman" w:cs="Times New Roman"/>
          <w:b/>
          <w:iCs/>
          <w:sz w:val="24"/>
          <w:szCs w:val="24"/>
        </w:rPr>
        <w:t>İlke ve Uygulamalarıyla Politik Pazarlama</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Papatya Yayıncılık, İstanbul.</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TAYLOR Maureen and KENT Michael L</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(2010), </w:t>
      </w:r>
      <w:r w:rsidR="00CD79B4">
        <w:rPr>
          <w:rFonts w:ascii="Times New Roman" w:hAnsi="Times New Roman" w:cs="Times New Roman"/>
          <w:sz w:val="24"/>
          <w:szCs w:val="24"/>
        </w:rPr>
        <w:t>“</w:t>
      </w:r>
      <w:r w:rsidRPr="006767A8">
        <w:rPr>
          <w:rFonts w:ascii="Times New Roman" w:hAnsi="Times New Roman" w:cs="Times New Roman"/>
          <w:sz w:val="24"/>
          <w:szCs w:val="24"/>
        </w:rPr>
        <w:t>Anticipatory Socialization in the Use of Social Media in Public Relations: A Content Analysis of PRSA’s Public Relations Tactics</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Public Relations Review</w:t>
      </w:r>
      <w:r w:rsidRPr="006767A8">
        <w:rPr>
          <w:rFonts w:ascii="Times New Roman" w:hAnsi="Times New Roman" w:cs="Times New Roman"/>
          <w:sz w:val="24"/>
          <w:szCs w:val="24"/>
        </w:rPr>
        <w:t>, 36, pp.207-214.</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Style w:val="personname"/>
          <w:rFonts w:ascii="Times New Roman" w:hAnsi="Times New Roman" w:cs="Times New Roman"/>
          <w:bCs/>
          <w:color w:val="000000"/>
          <w:sz w:val="24"/>
          <w:szCs w:val="24"/>
          <w:shd w:val="clear" w:color="auto" w:fill="FFFFFF"/>
        </w:rPr>
        <w:t>TEMPLE Mick;</w:t>
      </w:r>
      <w:r w:rsidRPr="006767A8">
        <w:rPr>
          <w:rFonts w:ascii="Times New Roman" w:hAnsi="Times New Roman" w:cs="Times New Roman"/>
          <w:color w:val="000000"/>
          <w:sz w:val="24"/>
          <w:szCs w:val="24"/>
          <w:shd w:val="clear" w:color="auto" w:fill="FFFFFF"/>
        </w:rPr>
        <w:t xml:space="preserve"> (2010),</w:t>
      </w:r>
      <w:r w:rsidRPr="006767A8">
        <w:rPr>
          <w:rFonts w:ascii="Times New Roman" w:hAnsi="Times New Roman" w:cs="Times New Roman"/>
          <w:i/>
          <w:color w:val="000000"/>
          <w:sz w:val="24"/>
          <w:szCs w:val="24"/>
          <w:shd w:val="clear" w:color="auto" w:fill="FFFFFF"/>
        </w:rPr>
        <w:t> </w:t>
      </w:r>
      <w:r w:rsidR="00CD79B4">
        <w:rPr>
          <w:rFonts w:ascii="Times New Roman" w:hAnsi="Times New Roman" w:cs="Times New Roman"/>
          <w:i/>
          <w:color w:val="000000"/>
          <w:sz w:val="24"/>
          <w:szCs w:val="24"/>
          <w:shd w:val="clear" w:color="auto" w:fill="FFFFFF"/>
        </w:rPr>
        <w:t>“</w:t>
      </w:r>
      <w:r w:rsidRPr="006767A8">
        <w:rPr>
          <w:rStyle w:val="Vurgu"/>
          <w:rFonts w:ascii="Times New Roman" w:hAnsi="Times New Roman" w:cs="Times New Roman"/>
          <w:i w:val="0"/>
          <w:color w:val="000000"/>
          <w:sz w:val="24"/>
          <w:szCs w:val="24"/>
          <w:shd w:val="clear" w:color="auto" w:fill="FFFFFF"/>
        </w:rPr>
        <w:t>Political Marketing, Party Behaviour and Political Science</w:t>
      </w:r>
      <w:r w:rsidR="00CD79B4">
        <w:rPr>
          <w:rStyle w:val="Vurgu"/>
          <w:rFonts w:ascii="Times New Roman" w:hAnsi="Times New Roman" w:cs="Times New Roman"/>
          <w:i w:val="0"/>
          <w:color w:val="000000"/>
          <w:sz w:val="24"/>
          <w:szCs w:val="24"/>
          <w:shd w:val="clear" w:color="auto" w:fill="FFFFFF"/>
        </w:rPr>
        <w:t>”</w:t>
      </w:r>
      <w:r w:rsidRPr="006767A8">
        <w:rPr>
          <w:rStyle w:val="Vurgu"/>
          <w:rFonts w:ascii="Times New Roman" w:hAnsi="Times New Roman" w:cs="Times New Roman"/>
          <w:i w:val="0"/>
          <w:color w:val="000000"/>
          <w:sz w:val="24"/>
          <w:szCs w:val="24"/>
          <w:shd w:val="clear" w:color="auto" w:fill="FFFFFF"/>
        </w:rPr>
        <w:t xml:space="preserve">, </w:t>
      </w:r>
      <w:r w:rsidRPr="006767A8">
        <w:rPr>
          <w:rFonts w:ascii="Times New Roman" w:hAnsi="Times New Roman" w:cs="Times New Roman"/>
          <w:color w:val="000000"/>
          <w:sz w:val="24"/>
          <w:szCs w:val="24"/>
          <w:shd w:val="clear" w:color="auto" w:fill="FFFFFF"/>
        </w:rPr>
        <w:t xml:space="preserve">Jennifer </w:t>
      </w:r>
      <w:r w:rsidRPr="006767A8">
        <w:rPr>
          <w:rFonts w:ascii="Times New Roman" w:hAnsi="Times New Roman" w:cs="Times New Roman"/>
          <w:sz w:val="24"/>
          <w:szCs w:val="24"/>
        </w:rPr>
        <w:t xml:space="preserve">LEES-MARSHMENT, </w:t>
      </w:r>
      <w:r w:rsidRPr="006767A8">
        <w:rPr>
          <w:rFonts w:ascii="Times New Roman" w:eastAsia="Times New Roman" w:hAnsi="Times New Roman" w:cs="Times New Roman"/>
          <w:color w:val="231F20"/>
          <w:sz w:val="24"/>
          <w:szCs w:val="24"/>
          <w:lang w:eastAsia="tr-TR"/>
        </w:rPr>
        <w:t xml:space="preserve">Jesper STRÖMBÄCK, Chris RUDD (Ed.), </w:t>
      </w:r>
      <w:r w:rsidRPr="006767A8">
        <w:rPr>
          <w:rFonts w:ascii="Times New Roman" w:hAnsi="Times New Roman" w:cs="Times New Roman"/>
          <w:b/>
          <w:color w:val="000000"/>
          <w:sz w:val="24"/>
          <w:szCs w:val="24"/>
          <w:shd w:val="clear" w:color="auto" w:fill="FFFFFF"/>
        </w:rPr>
        <w:t>Global Political Marketing</w:t>
      </w:r>
      <w:r w:rsidRPr="006767A8">
        <w:rPr>
          <w:rFonts w:ascii="Times New Roman" w:hAnsi="Times New Roman" w:cs="Times New Roman"/>
          <w:color w:val="000000"/>
          <w:sz w:val="24"/>
          <w:szCs w:val="24"/>
          <w:shd w:val="clear" w:color="auto" w:fill="FFFFFF"/>
        </w:rPr>
        <w:t>, Routledge Research in Political Communication, Abingdon, pp.263-277.</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THAM Aaron, CROY Glen, MAIR Judith; (2013), </w:t>
      </w:r>
      <w:r w:rsidR="00CD79B4">
        <w:rPr>
          <w:rFonts w:ascii="Times New Roman" w:hAnsi="Times New Roman" w:cs="Times New Roman"/>
          <w:sz w:val="24"/>
          <w:szCs w:val="24"/>
        </w:rPr>
        <w:t>“</w:t>
      </w:r>
      <w:r w:rsidRPr="006767A8">
        <w:rPr>
          <w:rFonts w:ascii="Times New Roman" w:hAnsi="Times New Roman" w:cs="Times New Roman"/>
          <w:sz w:val="24"/>
          <w:szCs w:val="24"/>
        </w:rPr>
        <w:t>Social Media in Destination Choice: Distinctive Electronic Word-of-Mouth Dimensions</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Travel &amp; Tourism Marketing</w:t>
      </w:r>
      <w:r w:rsidRPr="006767A8">
        <w:rPr>
          <w:rFonts w:ascii="Times New Roman" w:hAnsi="Times New Roman" w:cs="Times New Roman"/>
          <w:sz w:val="24"/>
          <w:szCs w:val="24"/>
        </w:rPr>
        <w:t>, 30(1-2), pp.144-155.</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THORSON Kjerstin S. and </w:t>
      </w:r>
      <w:hyperlink r:id="rId102" w:history="1">
        <w:r w:rsidRPr="006767A8">
          <w:rPr>
            <w:rStyle w:val="Kpr"/>
            <w:rFonts w:ascii="Times New Roman" w:hAnsi="Times New Roman" w:cs="Times New Roman"/>
            <w:color w:val="auto"/>
            <w:sz w:val="24"/>
            <w:szCs w:val="24"/>
            <w:u w:val="none"/>
          </w:rPr>
          <w:t>Shelly RODGERS</w:t>
        </w:r>
      </w:hyperlink>
      <w:r w:rsidRPr="006767A8">
        <w:rPr>
          <w:rFonts w:ascii="Times New Roman" w:hAnsi="Times New Roman" w:cs="Times New Roman"/>
          <w:sz w:val="24"/>
          <w:szCs w:val="24"/>
        </w:rPr>
        <w:t xml:space="preserve">; (2006), </w:t>
      </w:r>
      <w:r w:rsidR="00CD79B4">
        <w:rPr>
          <w:rFonts w:ascii="Times New Roman" w:hAnsi="Times New Roman" w:cs="Times New Roman"/>
          <w:sz w:val="24"/>
          <w:szCs w:val="24"/>
        </w:rPr>
        <w:t>“</w:t>
      </w:r>
      <w:r w:rsidRPr="006767A8">
        <w:rPr>
          <w:rFonts w:ascii="Times New Roman" w:hAnsi="Times New Roman" w:cs="Times New Roman"/>
          <w:sz w:val="24"/>
          <w:szCs w:val="24"/>
        </w:rPr>
        <w:t>Relationships Between Blogs as EWOM and Interactivity, Perceived Interactivity, and Parasocial Interaction</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103" w:history="1">
        <w:r w:rsidRPr="006767A8">
          <w:rPr>
            <w:rStyle w:val="Kpr"/>
            <w:rFonts w:ascii="Times New Roman" w:hAnsi="Times New Roman" w:cs="Times New Roman"/>
            <w:b/>
            <w:color w:val="auto"/>
            <w:sz w:val="24"/>
            <w:szCs w:val="24"/>
            <w:u w:val="none"/>
          </w:rPr>
          <w:t>Journal of Interactive Advertising</w:t>
        </w:r>
        <w:r w:rsidRPr="006767A8">
          <w:rPr>
            <w:rStyle w:val="Kpr"/>
            <w:rFonts w:ascii="Times New Roman" w:hAnsi="Times New Roman" w:cs="Times New Roman"/>
            <w:color w:val="auto"/>
            <w:sz w:val="24"/>
            <w:szCs w:val="24"/>
            <w:u w:val="none"/>
          </w:rPr>
          <w:t> </w:t>
        </w:r>
      </w:hyperlink>
      <w:r w:rsidRPr="006767A8">
        <w:rPr>
          <w:rFonts w:ascii="Times New Roman" w:hAnsi="Times New Roman" w:cs="Times New Roman"/>
          <w:sz w:val="24"/>
          <w:szCs w:val="24"/>
        </w:rPr>
        <w:t>, 6(2), pp.5-44.</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THOUMRUNGROJE Amonrat; (2014), </w:t>
      </w:r>
      <w:r w:rsidR="00CD79B4">
        <w:rPr>
          <w:rFonts w:ascii="Times New Roman" w:hAnsi="Times New Roman" w:cs="Times New Roman"/>
          <w:sz w:val="24"/>
          <w:szCs w:val="24"/>
        </w:rPr>
        <w:t>“</w:t>
      </w:r>
      <w:r w:rsidRPr="006767A8">
        <w:rPr>
          <w:rFonts w:ascii="Times New Roman" w:hAnsi="Times New Roman" w:cs="Times New Roman"/>
          <w:sz w:val="24"/>
          <w:szCs w:val="24"/>
        </w:rPr>
        <w:t>The Influence of Social Media Intensity and EWOM on Conspicuous Consumption</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Procedia - Social and Behavioral Sciences</w:t>
      </w:r>
      <w:r w:rsidRPr="006767A8">
        <w:rPr>
          <w:rFonts w:ascii="Times New Roman" w:hAnsi="Times New Roman" w:cs="Times New Roman"/>
          <w:sz w:val="24"/>
          <w:szCs w:val="24"/>
        </w:rPr>
        <w:t>, 148, pp.7-15.</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THRASSOU Alkis, VRONTIS Demetris, McDOANLD  Malcoml H. B</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(2009), </w:t>
      </w:r>
      <w:r w:rsidR="00CD79B4">
        <w:rPr>
          <w:rFonts w:ascii="Times New Roman" w:hAnsi="Times New Roman" w:cs="Times New Roman"/>
          <w:sz w:val="24"/>
          <w:szCs w:val="24"/>
        </w:rPr>
        <w:t>“</w:t>
      </w:r>
      <w:r w:rsidRPr="006767A8">
        <w:rPr>
          <w:rFonts w:ascii="Times New Roman" w:hAnsi="Times New Roman" w:cs="Times New Roman"/>
          <w:sz w:val="24"/>
          <w:szCs w:val="24"/>
        </w:rPr>
        <w:t>A Marketing Communications Framework for Small Political Parties in Developed Countries</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Marketing Intelligence &amp; Planning</w:t>
      </w:r>
      <w:r w:rsidRPr="006767A8">
        <w:rPr>
          <w:rFonts w:ascii="Times New Roman" w:hAnsi="Times New Roman" w:cs="Times New Roman"/>
          <w:sz w:val="24"/>
          <w:szCs w:val="24"/>
        </w:rPr>
        <w:t>, 27(2), pp.268-292.</w:t>
      </w:r>
    </w:p>
    <w:p w:rsidR="005B0C06" w:rsidRPr="006767A8" w:rsidRDefault="005B0C06" w:rsidP="005B0C06">
      <w:pPr>
        <w:autoSpaceDE w:val="0"/>
        <w:autoSpaceDN w:val="0"/>
        <w:adjustRightInd w:val="0"/>
        <w:spacing w:after="0" w:line="360" w:lineRule="auto"/>
        <w:ind w:left="709" w:hanging="709"/>
        <w:jc w:val="both"/>
        <w:rPr>
          <w:rStyle w:val="personname"/>
          <w:rFonts w:ascii="Times New Roman" w:hAnsi="Times New Roman" w:cs="Times New Roman"/>
          <w:sz w:val="24"/>
          <w:szCs w:val="24"/>
        </w:rPr>
      </w:pPr>
      <w:r w:rsidRPr="006767A8">
        <w:rPr>
          <w:rStyle w:val="personname"/>
          <w:rFonts w:ascii="Times New Roman" w:hAnsi="Times New Roman" w:cs="Times New Roman"/>
          <w:bCs/>
          <w:color w:val="000000"/>
          <w:sz w:val="24"/>
          <w:szCs w:val="24"/>
          <w:shd w:val="clear" w:color="auto" w:fill="FFFFFF"/>
        </w:rPr>
        <w:t xml:space="preserve">TOMIC Zoran, GRBAVAC Ivana; (2016), </w:t>
      </w:r>
      <w:r w:rsidR="00CD79B4">
        <w:rPr>
          <w:rStyle w:val="personname"/>
          <w:rFonts w:ascii="Times New Roman" w:hAnsi="Times New Roman" w:cs="Times New Roman"/>
          <w:bCs/>
          <w:color w:val="000000"/>
          <w:sz w:val="24"/>
          <w:szCs w:val="24"/>
          <w:shd w:val="clear" w:color="auto" w:fill="FFFFFF"/>
        </w:rPr>
        <w:t>“</w:t>
      </w:r>
      <w:r w:rsidRPr="006767A8">
        <w:rPr>
          <w:rStyle w:val="personname"/>
          <w:rFonts w:ascii="Times New Roman" w:hAnsi="Times New Roman" w:cs="Times New Roman"/>
          <w:bCs/>
          <w:color w:val="000000"/>
          <w:sz w:val="24"/>
          <w:szCs w:val="24"/>
          <w:shd w:val="clear" w:color="auto" w:fill="FFFFFF"/>
        </w:rPr>
        <w:t>Political Public Relations-Media and Information Management</w:t>
      </w:r>
      <w:r w:rsidR="00CD79B4">
        <w:rPr>
          <w:rStyle w:val="personname"/>
          <w:rFonts w:ascii="Times New Roman" w:hAnsi="Times New Roman" w:cs="Times New Roman"/>
          <w:bCs/>
          <w:color w:val="000000"/>
          <w:sz w:val="24"/>
          <w:szCs w:val="24"/>
          <w:shd w:val="clear" w:color="auto" w:fill="FFFFFF"/>
        </w:rPr>
        <w:t>”</w:t>
      </w:r>
      <w:r w:rsidRPr="006767A8">
        <w:rPr>
          <w:rStyle w:val="personname"/>
          <w:rFonts w:ascii="Times New Roman" w:hAnsi="Times New Roman" w:cs="Times New Roman"/>
          <w:bCs/>
          <w:color w:val="000000"/>
          <w:sz w:val="24"/>
          <w:szCs w:val="24"/>
          <w:shd w:val="clear" w:color="auto" w:fill="FFFFFF"/>
        </w:rPr>
        <w:t xml:space="preserve">, </w:t>
      </w:r>
      <w:r w:rsidRPr="006767A8">
        <w:rPr>
          <w:rStyle w:val="personname"/>
          <w:rFonts w:ascii="Times New Roman" w:hAnsi="Times New Roman" w:cs="Times New Roman"/>
          <w:b/>
          <w:bCs/>
          <w:color w:val="000000"/>
          <w:sz w:val="24"/>
          <w:szCs w:val="24"/>
          <w:shd w:val="clear" w:color="auto" w:fill="FFFFFF"/>
        </w:rPr>
        <w:t>Communication Management Review</w:t>
      </w:r>
      <w:r w:rsidRPr="006767A8">
        <w:rPr>
          <w:rStyle w:val="personname"/>
          <w:rFonts w:ascii="Times New Roman" w:hAnsi="Times New Roman" w:cs="Times New Roman"/>
          <w:bCs/>
          <w:color w:val="000000"/>
          <w:sz w:val="24"/>
          <w:szCs w:val="24"/>
          <w:shd w:val="clear" w:color="auto" w:fill="FFFFFF"/>
        </w:rPr>
        <w:t>, 1, pp.84-102.</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TOPAL İbrahim ve NART Sima; (2017), </w:t>
      </w:r>
      <w:r w:rsidR="00CD79B4">
        <w:rPr>
          <w:rFonts w:ascii="Times New Roman" w:hAnsi="Times New Roman" w:cs="Times New Roman"/>
          <w:sz w:val="24"/>
          <w:szCs w:val="24"/>
        </w:rPr>
        <w:t>“</w:t>
      </w:r>
      <w:r w:rsidRPr="006767A8">
        <w:rPr>
          <w:rFonts w:ascii="Times New Roman" w:hAnsi="Times New Roman" w:cs="Times New Roman"/>
          <w:sz w:val="24"/>
          <w:szCs w:val="24"/>
        </w:rPr>
        <w:t>Elektronik Ağızdan Ağıza İletişim Davranışlarının Satın Alma Niyeti Üzerine Etkisi: Facebook Örneği</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Küresel İktisat ve İşletme Çalışmaları Dergisi</w:t>
      </w:r>
      <w:r w:rsidRPr="006767A8">
        <w:rPr>
          <w:rFonts w:ascii="Times New Roman" w:hAnsi="Times New Roman" w:cs="Times New Roman"/>
          <w:sz w:val="24"/>
          <w:szCs w:val="24"/>
        </w:rPr>
        <w:t>, 6(12), ss.127-144.</w:t>
      </w:r>
    </w:p>
    <w:p w:rsidR="005B0C06" w:rsidRPr="006767A8" w:rsidRDefault="005B0C06" w:rsidP="005B0C06">
      <w:pPr>
        <w:spacing w:after="0" w:line="360" w:lineRule="auto"/>
        <w:ind w:left="709" w:hanging="709"/>
        <w:jc w:val="both"/>
        <w:rPr>
          <w:rFonts w:ascii="Times New Roman" w:hAnsi="Times New Roman" w:cs="Times New Roman"/>
          <w:sz w:val="24"/>
          <w:szCs w:val="24"/>
          <w:shd w:val="clear" w:color="auto" w:fill="FFFFFF"/>
        </w:rPr>
      </w:pPr>
      <w:r w:rsidRPr="006767A8">
        <w:rPr>
          <w:rFonts w:ascii="Times New Roman" w:hAnsi="Times New Roman" w:cs="Times New Roman"/>
          <w:sz w:val="24"/>
          <w:szCs w:val="24"/>
          <w:shd w:val="clear" w:color="auto" w:fill="FFFFFF"/>
        </w:rPr>
        <w:t xml:space="preserve">TOPRAK Özden ve KÜÇÜK Olgun; (2016), </w:t>
      </w:r>
      <w:r w:rsidR="00CD79B4">
        <w:rPr>
          <w:rFonts w:ascii="Times New Roman" w:hAnsi="Times New Roman" w:cs="Times New Roman"/>
          <w:sz w:val="24"/>
          <w:szCs w:val="24"/>
          <w:shd w:val="clear" w:color="auto" w:fill="FFFFFF"/>
        </w:rPr>
        <w:t>“</w:t>
      </w:r>
      <w:r w:rsidRPr="006767A8">
        <w:rPr>
          <w:rFonts w:ascii="Times New Roman" w:hAnsi="Times New Roman" w:cs="Times New Roman"/>
          <w:sz w:val="24"/>
          <w:szCs w:val="24"/>
          <w:shd w:val="clear" w:color="auto" w:fill="FFFFFF"/>
        </w:rPr>
        <w:t>Siyasi Partilerin Sosyal Medya Kullanımı: Başbakan Ahmet Davutoğlu Facebook Resmi Sayfası Örneği</w:t>
      </w:r>
      <w:r w:rsidR="00CD79B4">
        <w:rPr>
          <w:rFonts w:ascii="Times New Roman" w:hAnsi="Times New Roman" w:cs="Times New Roman"/>
          <w:sz w:val="24"/>
          <w:szCs w:val="24"/>
          <w:shd w:val="clear" w:color="auto" w:fill="FFFFFF"/>
        </w:rPr>
        <w:t>”</w:t>
      </w:r>
      <w:r w:rsidRPr="006767A8">
        <w:rPr>
          <w:rFonts w:ascii="Times New Roman" w:hAnsi="Times New Roman" w:cs="Times New Roman"/>
          <w:sz w:val="24"/>
          <w:szCs w:val="24"/>
          <w:shd w:val="clear" w:color="auto" w:fill="FFFFFF"/>
        </w:rPr>
        <w:t xml:space="preserve">, </w:t>
      </w:r>
      <w:r w:rsidRPr="006767A8">
        <w:rPr>
          <w:rFonts w:ascii="Times New Roman" w:hAnsi="Times New Roman" w:cs="Times New Roman"/>
          <w:b/>
          <w:sz w:val="24"/>
          <w:szCs w:val="24"/>
          <w:shd w:val="clear" w:color="auto" w:fill="FFFFFF"/>
        </w:rPr>
        <w:t>İstanbul Gelişim Üniversitesi Sosyal Bilimler Dergisi</w:t>
      </w:r>
      <w:r w:rsidRPr="006767A8">
        <w:rPr>
          <w:rFonts w:ascii="Times New Roman" w:hAnsi="Times New Roman" w:cs="Times New Roman"/>
          <w:sz w:val="24"/>
          <w:szCs w:val="24"/>
          <w:shd w:val="clear" w:color="auto" w:fill="FFFFFF"/>
        </w:rPr>
        <w:t>, 3(2), ss.101-117.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TORLAK Ömer; (2002), </w:t>
      </w:r>
      <w:r w:rsidR="00CD79B4">
        <w:rPr>
          <w:rFonts w:ascii="Times New Roman" w:hAnsi="Times New Roman" w:cs="Times New Roman"/>
          <w:sz w:val="24"/>
          <w:szCs w:val="24"/>
        </w:rPr>
        <w:t>“</w:t>
      </w:r>
      <w:r w:rsidRPr="006767A8">
        <w:rPr>
          <w:rFonts w:ascii="Times New Roman" w:hAnsi="Times New Roman" w:cs="Times New Roman"/>
          <w:sz w:val="24"/>
          <w:szCs w:val="24"/>
        </w:rPr>
        <w:t>Bir Politik Pazarlama Aracı Olarak Hükümet Pazarlaması</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Akademik Araştırmalar Dergisi</w:t>
      </w:r>
      <w:r w:rsidRPr="006767A8">
        <w:rPr>
          <w:rFonts w:ascii="Times New Roman" w:hAnsi="Times New Roman" w:cs="Times New Roman"/>
          <w:sz w:val="24"/>
          <w:szCs w:val="24"/>
        </w:rPr>
        <w:t>, 4(14), ss.33-47.</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TOWNER Terri L. and DULIO David A</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(2012), </w:t>
      </w:r>
      <w:r w:rsidR="00CD79B4">
        <w:rPr>
          <w:rFonts w:ascii="Times New Roman" w:hAnsi="Times New Roman" w:cs="Times New Roman"/>
          <w:sz w:val="24"/>
          <w:szCs w:val="24"/>
        </w:rPr>
        <w:t>“</w:t>
      </w:r>
      <w:r w:rsidRPr="006767A8">
        <w:rPr>
          <w:rFonts w:ascii="Times New Roman" w:hAnsi="Times New Roman" w:cs="Times New Roman"/>
          <w:sz w:val="24"/>
          <w:szCs w:val="24"/>
        </w:rPr>
        <w:t>New Media and Political Marketing in the United States: 2012 and Beyond</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Political Marketing</w:t>
      </w:r>
      <w:r w:rsidRPr="006767A8">
        <w:rPr>
          <w:rFonts w:ascii="Times New Roman" w:hAnsi="Times New Roman" w:cs="Times New Roman"/>
          <w:sz w:val="24"/>
          <w:szCs w:val="24"/>
        </w:rPr>
        <w:t>, 11(1-2), pp.95-119.</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TRUSOV Michael, BUCKLIN Randolph E</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PAUWELS Koen; (2009), </w:t>
      </w:r>
      <w:r w:rsidR="00CD79B4">
        <w:rPr>
          <w:rFonts w:ascii="Times New Roman" w:hAnsi="Times New Roman" w:cs="Times New Roman"/>
          <w:sz w:val="24"/>
          <w:szCs w:val="24"/>
        </w:rPr>
        <w:t>“</w:t>
      </w:r>
      <w:r w:rsidRPr="006767A8">
        <w:rPr>
          <w:rFonts w:ascii="Times New Roman" w:hAnsi="Times New Roman" w:cs="Times New Roman"/>
          <w:sz w:val="24"/>
          <w:szCs w:val="24"/>
        </w:rPr>
        <w:t>Effects of Word-of-Mouth Versus Traditional Marketing: Findings from an Internet Social Networking Site</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Marketing</w:t>
      </w:r>
      <w:r w:rsidRPr="006767A8">
        <w:rPr>
          <w:rFonts w:ascii="Times New Roman" w:hAnsi="Times New Roman" w:cs="Times New Roman"/>
          <w:sz w:val="24"/>
          <w:szCs w:val="24"/>
        </w:rPr>
        <w:t>, 73(5), pp.90-102.</w:t>
      </w:r>
    </w:p>
    <w:p w:rsidR="005B0C06" w:rsidRPr="006767A8" w:rsidRDefault="005B0C06" w:rsidP="005B0C06">
      <w:pPr>
        <w:spacing w:after="12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TSAI Ming-Tien,  TSAI Chung-Lin, CHANG Han Chao; (2010), </w:t>
      </w:r>
      <w:r w:rsidR="00CD79B4">
        <w:rPr>
          <w:rFonts w:ascii="Times New Roman" w:hAnsi="Times New Roman" w:cs="Times New Roman"/>
          <w:sz w:val="24"/>
          <w:szCs w:val="24"/>
        </w:rPr>
        <w:t>“</w:t>
      </w:r>
      <w:r w:rsidRPr="006767A8">
        <w:rPr>
          <w:rFonts w:ascii="Times New Roman" w:hAnsi="Times New Roman" w:cs="Times New Roman"/>
          <w:sz w:val="24"/>
          <w:szCs w:val="24"/>
        </w:rPr>
        <w:t>The Effect of Customer Value, Customer Satisfaction, and Switching Costs on Customer Loyalty: An Empirical Study of Hypermarkets in Taiwan</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Social Behavior and Personality</w:t>
      </w:r>
      <w:r w:rsidRPr="006767A8">
        <w:rPr>
          <w:rFonts w:ascii="Times New Roman" w:hAnsi="Times New Roman" w:cs="Times New Roman"/>
          <w:sz w:val="24"/>
          <w:szCs w:val="24"/>
        </w:rPr>
        <w:t>, 38(6), pp.729-740.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TSIANTI Maria and REES Patricia; (2008), </w:t>
      </w:r>
      <w:r w:rsidR="00CD79B4">
        <w:rPr>
          <w:rFonts w:ascii="Times New Roman" w:hAnsi="Times New Roman" w:cs="Times New Roman"/>
          <w:sz w:val="24"/>
          <w:szCs w:val="24"/>
        </w:rPr>
        <w:t>“</w:t>
      </w:r>
      <w:r w:rsidRPr="006767A8">
        <w:rPr>
          <w:rFonts w:ascii="Times New Roman" w:hAnsi="Times New Roman" w:cs="Times New Roman"/>
          <w:sz w:val="24"/>
          <w:szCs w:val="24"/>
        </w:rPr>
        <w:t>Political Markering Process Models</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104" w:history="1">
        <w:r w:rsidRPr="006767A8">
          <w:rPr>
            <w:rStyle w:val="Kpr"/>
            <w:rFonts w:ascii="Times New Roman" w:hAnsi="Times New Roman" w:cs="Times New Roman"/>
            <w:sz w:val="24"/>
            <w:szCs w:val="24"/>
            <w:u w:val="none"/>
          </w:rPr>
          <w:t>http://195.130.87.21:8080/dspace/bitstream/123456789/1053/1/16%20%20Political%20marketing%20process%20models.pdf</w:t>
        </w:r>
      </w:hyperlink>
      <w:r w:rsidRPr="006767A8">
        <w:rPr>
          <w:rFonts w:ascii="Times New Roman" w:hAnsi="Times New Roman" w:cs="Times New Roman"/>
          <w:sz w:val="24"/>
          <w:szCs w:val="24"/>
        </w:rPr>
        <w:t xml:space="preserve"> Erişim Tarihi: 09.02.2018.</w:t>
      </w:r>
    </w:p>
    <w:p w:rsidR="005B0C06"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TURNER-LEE Nicol; (2010), </w:t>
      </w:r>
      <w:r w:rsidR="00CD79B4">
        <w:rPr>
          <w:rFonts w:ascii="Times New Roman" w:hAnsi="Times New Roman" w:cs="Times New Roman"/>
          <w:sz w:val="24"/>
          <w:szCs w:val="24"/>
        </w:rPr>
        <w:t>“</w:t>
      </w:r>
      <w:r w:rsidRPr="006767A8">
        <w:rPr>
          <w:rFonts w:ascii="Times New Roman" w:hAnsi="Times New Roman" w:cs="Times New Roman"/>
          <w:sz w:val="24"/>
          <w:szCs w:val="24"/>
        </w:rPr>
        <w:t>The Challenge of Increasing Civic Engagement in the Digital Age</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Federal Communications Law Journal</w:t>
      </w:r>
      <w:r w:rsidRPr="006767A8">
        <w:rPr>
          <w:rFonts w:ascii="Times New Roman" w:hAnsi="Times New Roman" w:cs="Times New Roman"/>
          <w:sz w:val="24"/>
          <w:szCs w:val="24"/>
        </w:rPr>
        <w:t>, (63)1, pp.19-32.</w:t>
      </w:r>
    </w:p>
    <w:p w:rsidR="00E96152" w:rsidRDefault="00E96152"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D84132">
        <w:rPr>
          <w:rFonts w:ascii="Times New Roman" w:hAnsi="Times New Roman" w:cs="Times New Roman"/>
          <w:sz w:val="24"/>
        </w:rPr>
        <w:t>TÜRK DİL KURUMU</w:t>
      </w:r>
      <w:r>
        <w:t xml:space="preserve">, </w:t>
      </w:r>
      <w:hyperlink r:id="rId105" w:history="1">
        <w:r w:rsidRPr="00402C8A">
          <w:rPr>
            <w:rStyle w:val="Kpr"/>
            <w:rFonts w:ascii="Times New Roman" w:hAnsi="Times New Roman" w:cs="Times New Roman"/>
            <w:sz w:val="24"/>
            <w:szCs w:val="24"/>
          </w:rPr>
          <w:t>http://www.tdk.gov.tr/</w:t>
        </w:r>
      </w:hyperlink>
      <w:r>
        <w:rPr>
          <w:rFonts w:ascii="Times New Roman" w:hAnsi="Times New Roman" w:cs="Times New Roman"/>
          <w:sz w:val="24"/>
          <w:szCs w:val="24"/>
        </w:rPr>
        <w:t xml:space="preserve"> Erişim Tarihi: 23.11.2017.</w:t>
      </w:r>
    </w:p>
    <w:p w:rsidR="00E96152" w:rsidRPr="006767A8" w:rsidRDefault="00E96152" w:rsidP="00E96152">
      <w:pPr>
        <w:autoSpaceDE w:val="0"/>
        <w:autoSpaceDN w:val="0"/>
        <w:adjustRightInd w:val="0"/>
        <w:spacing w:after="0" w:line="360" w:lineRule="auto"/>
        <w:ind w:left="709" w:hanging="709"/>
        <w:jc w:val="both"/>
        <w:rPr>
          <w:rFonts w:ascii="Times New Roman" w:hAnsi="Times New Roman" w:cs="Times New Roman"/>
          <w:color w:val="000000"/>
          <w:sz w:val="24"/>
          <w:szCs w:val="24"/>
          <w:shd w:val="clear" w:color="auto" w:fill="FFFFFF"/>
        </w:rPr>
      </w:pPr>
      <w:r w:rsidRPr="00D84132">
        <w:rPr>
          <w:rFonts w:ascii="Times New Roman" w:hAnsi="Times New Roman" w:cs="Times New Roman"/>
          <w:sz w:val="24"/>
          <w:szCs w:val="24"/>
        </w:rPr>
        <w:t>TÜRKİYE İSTATİSTİK KURUMU,</w:t>
      </w:r>
      <w:r>
        <w:t xml:space="preserve"> </w:t>
      </w:r>
      <w:hyperlink r:id="rId106" w:history="1">
        <w:r w:rsidRPr="006767A8">
          <w:rPr>
            <w:rStyle w:val="Kpr"/>
            <w:rFonts w:ascii="Times New Roman" w:hAnsi="Times New Roman" w:cs="Times New Roman"/>
            <w:sz w:val="24"/>
            <w:szCs w:val="24"/>
            <w:u w:val="none"/>
            <w:shd w:val="clear" w:color="auto" w:fill="FFFFFF"/>
          </w:rPr>
          <w:t>http://www.tuik.gov.tr</w:t>
        </w:r>
      </w:hyperlink>
      <w:r w:rsidRPr="006767A8">
        <w:rPr>
          <w:rFonts w:ascii="Times New Roman" w:hAnsi="Times New Roman" w:cs="Times New Roman"/>
          <w:color w:val="000000"/>
          <w:sz w:val="24"/>
          <w:szCs w:val="24"/>
          <w:shd w:val="clear" w:color="auto" w:fill="FFFFFF"/>
        </w:rPr>
        <w:t xml:space="preserve"> Erişim Tarihi: 17.02.2018</w:t>
      </w:r>
    </w:p>
    <w:p w:rsidR="005B0C06" w:rsidRPr="006767A8" w:rsidRDefault="005B0C06" w:rsidP="005B0C06">
      <w:pPr>
        <w:spacing w:after="0" w:line="360" w:lineRule="auto"/>
        <w:ind w:left="709" w:hanging="709"/>
        <w:jc w:val="both"/>
        <w:rPr>
          <w:rFonts w:ascii="Times New Roman" w:eastAsia="Times New Roman" w:hAnsi="Times New Roman" w:cs="Times New Roman"/>
          <w:sz w:val="24"/>
          <w:szCs w:val="24"/>
          <w:lang w:eastAsia="tr-TR"/>
        </w:rPr>
      </w:pPr>
      <w:r w:rsidRPr="006767A8">
        <w:rPr>
          <w:rFonts w:ascii="Times New Roman" w:eastAsia="Times New Roman" w:hAnsi="Times New Roman" w:cs="Times New Roman"/>
          <w:sz w:val="24"/>
          <w:szCs w:val="24"/>
          <w:lang w:eastAsia="tr-TR"/>
        </w:rPr>
        <w:t xml:space="preserve">USTAAHMETOĞLU Erol; (2014), </w:t>
      </w:r>
      <w:r w:rsidR="00CD79B4">
        <w:rPr>
          <w:rFonts w:ascii="Times New Roman" w:eastAsia="Times New Roman" w:hAnsi="Times New Roman" w:cs="Times New Roman"/>
          <w:sz w:val="24"/>
          <w:szCs w:val="24"/>
          <w:lang w:eastAsia="tr-TR"/>
        </w:rPr>
        <w:t>“</w:t>
      </w:r>
      <w:r w:rsidRPr="006767A8">
        <w:rPr>
          <w:rFonts w:ascii="Times New Roman" w:eastAsia="Times New Roman" w:hAnsi="Times New Roman" w:cs="Times New Roman"/>
          <w:sz w:val="24"/>
          <w:szCs w:val="24"/>
          <w:lang w:eastAsia="tr-TR"/>
        </w:rPr>
        <w:t>Political Marketing: The Relationship Between Agenda-Setting and Political Participation</w:t>
      </w:r>
      <w:r w:rsidR="00CD79B4">
        <w:rPr>
          <w:rFonts w:ascii="Times New Roman" w:eastAsia="Times New Roman" w:hAnsi="Times New Roman" w:cs="Times New Roman"/>
          <w:sz w:val="24"/>
          <w:szCs w:val="24"/>
          <w:lang w:eastAsia="tr-TR"/>
        </w:rPr>
        <w:t>”</w:t>
      </w:r>
      <w:r w:rsidRPr="006767A8">
        <w:rPr>
          <w:rFonts w:ascii="Times New Roman" w:eastAsia="Times New Roman" w:hAnsi="Times New Roman" w:cs="Times New Roman"/>
          <w:sz w:val="24"/>
          <w:szCs w:val="24"/>
          <w:lang w:eastAsia="tr-TR"/>
        </w:rPr>
        <w:t xml:space="preserve">, </w:t>
      </w:r>
      <w:r w:rsidRPr="006767A8">
        <w:rPr>
          <w:rFonts w:ascii="Times New Roman" w:eastAsia="Times New Roman" w:hAnsi="Times New Roman" w:cs="Times New Roman"/>
          <w:b/>
          <w:sz w:val="24"/>
          <w:szCs w:val="24"/>
          <w:lang w:eastAsia="tr-TR"/>
        </w:rPr>
        <w:t>Innovative Marketing</w:t>
      </w:r>
      <w:r w:rsidRPr="006767A8">
        <w:rPr>
          <w:rFonts w:ascii="Times New Roman" w:eastAsia="Times New Roman" w:hAnsi="Times New Roman" w:cs="Times New Roman"/>
          <w:sz w:val="24"/>
          <w:szCs w:val="24"/>
          <w:lang w:eastAsia="tr-TR"/>
        </w:rPr>
        <w:t>,10(1), pp.32-39.</w:t>
      </w:r>
    </w:p>
    <w:p w:rsidR="005B0C06" w:rsidRPr="006767A8" w:rsidRDefault="005B0C06" w:rsidP="005B0C06">
      <w:pPr>
        <w:autoSpaceDE w:val="0"/>
        <w:autoSpaceDN w:val="0"/>
        <w:adjustRightInd w:val="0"/>
        <w:spacing w:after="0" w:line="360" w:lineRule="auto"/>
        <w:ind w:left="709" w:hanging="709"/>
        <w:jc w:val="both"/>
        <w:rPr>
          <w:rStyle w:val="personname"/>
          <w:rFonts w:ascii="Times New Roman" w:hAnsi="Times New Roman" w:cs="Times New Roman"/>
          <w:bCs/>
          <w:color w:val="000000"/>
          <w:sz w:val="24"/>
          <w:szCs w:val="24"/>
          <w:shd w:val="clear" w:color="auto" w:fill="FFFFFF"/>
        </w:rPr>
      </w:pPr>
      <w:r w:rsidRPr="006767A8">
        <w:rPr>
          <w:rStyle w:val="personname"/>
          <w:rFonts w:ascii="Times New Roman" w:hAnsi="Times New Roman" w:cs="Times New Roman"/>
          <w:bCs/>
          <w:color w:val="000000"/>
          <w:sz w:val="24"/>
          <w:szCs w:val="24"/>
          <w:shd w:val="clear" w:color="auto" w:fill="FFFFFF"/>
        </w:rPr>
        <w:t xml:space="preserve">UZTUĞ Ferruh; (2003), </w:t>
      </w:r>
      <w:r w:rsidR="00CD79B4">
        <w:rPr>
          <w:rStyle w:val="personname"/>
          <w:rFonts w:ascii="Times New Roman" w:hAnsi="Times New Roman" w:cs="Times New Roman"/>
          <w:bCs/>
          <w:color w:val="000000"/>
          <w:sz w:val="24"/>
          <w:szCs w:val="24"/>
          <w:shd w:val="clear" w:color="auto" w:fill="FFFFFF"/>
        </w:rPr>
        <w:t>“</w:t>
      </w:r>
      <w:r w:rsidRPr="006767A8">
        <w:rPr>
          <w:rStyle w:val="personname"/>
          <w:rFonts w:ascii="Times New Roman" w:hAnsi="Times New Roman" w:cs="Times New Roman"/>
          <w:bCs/>
          <w:color w:val="000000"/>
          <w:sz w:val="24"/>
          <w:szCs w:val="24"/>
          <w:shd w:val="clear" w:color="auto" w:fill="FFFFFF"/>
        </w:rPr>
        <w:t>Siyasal Marka Konumlandırma ve Siyasal Mesaj Stratejileri İlişkisi: 1991-1995-1999 Seçimleri Türkiye Siyasal Reklam Mesaj Türleri Analizi</w:t>
      </w:r>
      <w:r w:rsidR="00CD79B4">
        <w:rPr>
          <w:rStyle w:val="personname"/>
          <w:rFonts w:ascii="Times New Roman" w:hAnsi="Times New Roman" w:cs="Times New Roman"/>
          <w:bCs/>
          <w:color w:val="000000"/>
          <w:sz w:val="24"/>
          <w:szCs w:val="24"/>
          <w:shd w:val="clear" w:color="auto" w:fill="FFFFFF"/>
        </w:rPr>
        <w:t>”</w:t>
      </w:r>
      <w:r w:rsidRPr="006767A8">
        <w:rPr>
          <w:rStyle w:val="personname"/>
          <w:rFonts w:ascii="Times New Roman" w:hAnsi="Times New Roman" w:cs="Times New Roman"/>
          <w:bCs/>
          <w:color w:val="000000"/>
          <w:sz w:val="24"/>
          <w:szCs w:val="24"/>
          <w:shd w:val="clear" w:color="auto" w:fill="FFFFFF"/>
        </w:rPr>
        <w:t xml:space="preserve">, </w:t>
      </w:r>
      <w:r w:rsidRPr="006767A8">
        <w:rPr>
          <w:rStyle w:val="personname"/>
          <w:rFonts w:ascii="Times New Roman" w:hAnsi="Times New Roman" w:cs="Times New Roman"/>
          <w:b/>
          <w:bCs/>
          <w:color w:val="000000"/>
          <w:sz w:val="24"/>
          <w:szCs w:val="24"/>
          <w:shd w:val="clear" w:color="auto" w:fill="FFFFFF"/>
        </w:rPr>
        <w:t>Selçuk İletişim</w:t>
      </w:r>
      <w:r w:rsidRPr="006767A8">
        <w:rPr>
          <w:rStyle w:val="personname"/>
          <w:rFonts w:ascii="Times New Roman" w:hAnsi="Times New Roman" w:cs="Times New Roman"/>
          <w:bCs/>
          <w:color w:val="000000"/>
          <w:sz w:val="24"/>
          <w:szCs w:val="24"/>
          <w:shd w:val="clear" w:color="auto" w:fill="FFFFFF"/>
        </w:rPr>
        <w:t xml:space="preserve">, 3(1), ss.4-19. </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UZTUĞ Ferruh; (2007), </w:t>
      </w:r>
      <w:r w:rsidRPr="006767A8">
        <w:rPr>
          <w:rFonts w:ascii="Times New Roman" w:hAnsi="Times New Roman" w:cs="Times New Roman"/>
          <w:b/>
          <w:sz w:val="24"/>
          <w:szCs w:val="24"/>
        </w:rPr>
        <w:t>Siyasal İletişim Yönetimi</w:t>
      </w:r>
      <w:r w:rsidRPr="006767A8">
        <w:rPr>
          <w:rFonts w:ascii="Times New Roman" w:hAnsi="Times New Roman" w:cs="Times New Roman"/>
          <w:sz w:val="24"/>
          <w:szCs w:val="24"/>
        </w:rPr>
        <w:t>, MediaCat, İstanbul.</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ÜSTE Rabia Bahar, YÜKSEL Berrin, ÇALIŞKAN Serpil; (2007), </w:t>
      </w:r>
      <w:r w:rsidR="00CD79B4">
        <w:rPr>
          <w:rFonts w:ascii="Times New Roman" w:hAnsi="Times New Roman" w:cs="Times New Roman"/>
          <w:sz w:val="24"/>
          <w:szCs w:val="24"/>
        </w:rPr>
        <w:t>“</w:t>
      </w:r>
      <w:r w:rsidRPr="006767A8">
        <w:rPr>
          <w:rFonts w:ascii="Times New Roman" w:hAnsi="Times New Roman" w:cs="Times New Roman"/>
          <w:sz w:val="24"/>
          <w:szCs w:val="24"/>
        </w:rPr>
        <w:t>2007 Genel Seçimlerinde Siyasal Pazarlama Tekniklerinin Kullanımı ve İzmir İli Örneği</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SDÜ Fen Edebiyat Fakültesi Sosyal</w:t>
      </w:r>
      <w:r w:rsidRPr="006767A8">
        <w:rPr>
          <w:rFonts w:ascii="Times New Roman" w:hAnsi="Times New Roman" w:cs="Times New Roman"/>
          <w:b/>
          <w:sz w:val="24"/>
          <w:szCs w:val="24"/>
        </w:rPr>
        <w:t xml:space="preserve"> </w:t>
      </w:r>
      <w:r w:rsidRPr="006767A8">
        <w:rPr>
          <w:rFonts w:ascii="Times New Roman" w:hAnsi="Times New Roman" w:cs="Times New Roman"/>
          <w:b/>
          <w:iCs/>
          <w:sz w:val="24"/>
          <w:szCs w:val="24"/>
        </w:rPr>
        <w:t>Bilimler Dergisi</w:t>
      </w:r>
      <w:r w:rsidRPr="006767A8">
        <w:rPr>
          <w:rFonts w:ascii="Times New Roman" w:hAnsi="Times New Roman" w:cs="Times New Roman"/>
          <w:iCs/>
          <w:sz w:val="24"/>
          <w:szCs w:val="24"/>
        </w:rPr>
        <w:t>,</w:t>
      </w:r>
      <w:r w:rsidRPr="006767A8">
        <w:rPr>
          <w:rFonts w:ascii="Times New Roman" w:hAnsi="Times New Roman" w:cs="Times New Roman"/>
          <w:i/>
          <w:iCs/>
          <w:sz w:val="24"/>
          <w:szCs w:val="24"/>
        </w:rPr>
        <w:t xml:space="preserve"> </w:t>
      </w:r>
      <w:r w:rsidRPr="006767A8">
        <w:rPr>
          <w:rFonts w:ascii="Times New Roman" w:hAnsi="Times New Roman" w:cs="Times New Roman"/>
          <w:sz w:val="24"/>
          <w:szCs w:val="24"/>
        </w:rPr>
        <w:t>15, ss.213-232.</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ÜZÜM BÜKÜMER Tuba ve DÖLARSLAN Emre Şahin; (2013), </w:t>
      </w:r>
      <w:r w:rsidR="00CD79B4">
        <w:rPr>
          <w:rFonts w:ascii="Times New Roman" w:hAnsi="Times New Roman" w:cs="Times New Roman"/>
          <w:sz w:val="24"/>
          <w:szCs w:val="24"/>
        </w:rPr>
        <w:t>“</w:t>
      </w:r>
      <w:r w:rsidRPr="006767A8">
        <w:rPr>
          <w:rFonts w:ascii="Times New Roman" w:hAnsi="Times New Roman" w:cs="Times New Roman"/>
          <w:sz w:val="24"/>
          <w:szCs w:val="24"/>
        </w:rPr>
        <w:t>Parti Sadakatinin Oluşumunda Seçmenlerin Kişisel Özelliklerinin Düzenleyicilik Etkileri</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Tüketici ve Tüketim Araştırmaları Dergisi</w:t>
      </w:r>
      <w:r w:rsidRPr="006767A8">
        <w:rPr>
          <w:rFonts w:ascii="Times New Roman" w:hAnsi="Times New Roman" w:cs="Times New Roman"/>
          <w:sz w:val="24"/>
          <w:szCs w:val="24"/>
        </w:rPr>
        <w:t>, 5(1), ss.15-52.</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VALENZUELA Sebastian, ARRIAGADA </w:t>
      </w:r>
      <w:r w:rsidR="00CD79B4">
        <w:rPr>
          <w:rFonts w:ascii="Times New Roman" w:hAnsi="Times New Roman" w:cs="Times New Roman"/>
          <w:sz w:val="24"/>
          <w:szCs w:val="24"/>
        </w:rPr>
        <w:t>Arturo, SCHERMAN Andres; (2012),</w:t>
      </w:r>
      <w:r w:rsidRPr="006767A8">
        <w:rPr>
          <w:rFonts w:ascii="Times New Roman" w:hAnsi="Times New Roman" w:cs="Times New Roman"/>
          <w:sz w:val="24"/>
          <w:szCs w:val="24"/>
        </w:rPr>
        <w:t xml:space="preserve"> </w:t>
      </w:r>
      <w:r w:rsidR="00CD79B4">
        <w:rPr>
          <w:rFonts w:ascii="Times New Roman" w:hAnsi="Times New Roman" w:cs="Times New Roman"/>
          <w:sz w:val="24"/>
          <w:szCs w:val="24"/>
        </w:rPr>
        <w:t>“</w:t>
      </w:r>
      <w:r w:rsidRPr="006767A8">
        <w:rPr>
          <w:rFonts w:ascii="Times New Roman" w:hAnsi="Times New Roman" w:cs="Times New Roman"/>
          <w:sz w:val="24"/>
          <w:szCs w:val="24"/>
        </w:rPr>
        <w:t>The Social Media Basis of Youth Protest Behavior: The Case of Chile</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Communication</w:t>
      </w:r>
      <w:r w:rsidRPr="006767A8">
        <w:rPr>
          <w:rFonts w:ascii="Times New Roman" w:hAnsi="Times New Roman" w:cs="Times New Roman"/>
          <w:sz w:val="24"/>
          <w:szCs w:val="24"/>
        </w:rPr>
        <w:t>, 62(2), pp.299-314.</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VALENZUELA Sebastian, PARK Namsu, KEEK erk F</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(2009), </w:t>
      </w:r>
      <w:r w:rsidR="00CD79B4">
        <w:rPr>
          <w:rFonts w:ascii="Times New Roman" w:hAnsi="Times New Roman" w:cs="Times New Roman"/>
          <w:sz w:val="24"/>
          <w:szCs w:val="24"/>
        </w:rPr>
        <w:t>“</w:t>
      </w:r>
      <w:r w:rsidRPr="006767A8">
        <w:rPr>
          <w:rFonts w:ascii="Times New Roman" w:hAnsi="Times New Roman" w:cs="Times New Roman"/>
          <w:sz w:val="24"/>
          <w:szCs w:val="24"/>
        </w:rPr>
        <w:t>Is There Social Capital in a Social Network Site?: Facebook Use and College Students’ Life Satisfaction, Trust, and Participation</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Computer-Mediated Communication</w:t>
      </w:r>
      <w:r w:rsidRPr="006767A8">
        <w:rPr>
          <w:rFonts w:ascii="Times New Roman" w:hAnsi="Times New Roman" w:cs="Times New Roman"/>
          <w:sz w:val="24"/>
          <w:szCs w:val="24"/>
        </w:rPr>
        <w:t>, 14, pp.875-901.</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VISSER Max; (1998), </w:t>
      </w:r>
      <w:r w:rsidR="00CD79B4">
        <w:rPr>
          <w:rFonts w:ascii="Times New Roman" w:hAnsi="Times New Roman" w:cs="Times New Roman"/>
          <w:sz w:val="24"/>
          <w:szCs w:val="24"/>
        </w:rPr>
        <w:t>“</w:t>
      </w:r>
      <w:r w:rsidRPr="006767A8">
        <w:rPr>
          <w:rFonts w:ascii="Times New Roman" w:hAnsi="Times New Roman" w:cs="Times New Roman"/>
          <w:sz w:val="24"/>
          <w:szCs w:val="24"/>
        </w:rPr>
        <w:t>Five Theories of Voting Action: Strategy and Structure of Psychological Explanation</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107" w:history="1">
        <w:r w:rsidRPr="006767A8">
          <w:rPr>
            <w:rStyle w:val="Kpr"/>
            <w:rFonts w:ascii="Times New Roman" w:hAnsi="Times New Roman" w:cs="Times New Roman"/>
            <w:sz w:val="24"/>
            <w:szCs w:val="24"/>
            <w:u w:val="none"/>
          </w:rPr>
          <w:t>https://pdfs.semanticscholar.org/</w:t>
        </w:r>
      </w:hyperlink>
      <w:r w:rsidRPr="006767A8">
        <w:rPr>
          <w:rFonts w:ascii="Times New Roman" w:hAnsi="Times New Roman" w:cs="Times New Roman"/>
          <w:sz w:val="24"/>
          <w:szCs w:val="24"/>
        </w:rPr>
        <w:t>, Erişim Tarihi: 02.01.2018.</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VITAK Jessica, ZUBE Paul, SMOCK Andrew, CARR Caleb T</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ELLISON Nicole, LAMPE Cliff; (2011), </w:t>
      </w:r>
      <w:r w:rsidR="00CD79B4">
        <w:rPr>
          <w:rFonts w:ascii="Times New Roman" w:hAnsi="Times New Roman" w:cs="Times New Roman"/>
          <w:sz w:val="24"/>
          <w:szCs w:val="24"/>
        </w:rPr>
        <w:t>“</w:t>
      </w:r>
      <w:r w:rsidRPr="006767A8">
        <w:rPr>
          <w:rFonts w:ascii="Times New Roman" w:hAnsi="Times New Roman" w:cs="Times New Roman"/>
          <w:sz w:val="24"/>
          <w:szCs w:val="24"/>
        </w:rPr>
        <w:t>It’s Complicated: Facebook Users’ Political Participation in the 2008 Election</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108" w:history="1">
        <w:r w:rsidRPr="006767A8">
          <w:rPr>
            <w:rStyle w:val="Kpr"/>
            <w:rFonts w:ascii="Times New Roman" w:hAnsi="Times New Roman" w:cs="Times New Roman"/>
            <w:b/>
            <w:color w:val="auto"/>
            <w:sz w:val="24"/>
            <w:szCs w:val="24"/>
            <w:u w:val="none"/>
          </w:rPr>
          <w:t>Cyberpsychology, Behavior, and Social Networking</w:t>
        </w:r>
      </w:hyperlink>
      <w:r w:rsidRPr="006767A8">
        <w:rPr>
          <w:rFonts w:ascii="Times New Roman" w:hAnsi="Times New Roman" w:cs="Times New Roman"/>
          <w:sz w:val="24"/>
          <w:szCs w:val="24"/>
        </w:rPr>
        <w:t>, 14(3), pp.1-8.</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VURAL Z. Beril Akıncı ve BAT Mikail; (2010), </w:t>
      </w:r>
      <w:r w:rsidR="00CD79B4">
        <w:rPr>
          <w:rFonts w:ascii="Times New Roman" w:hAnsi="Times New Roman" w:cs="Times New Roman"/>
          <w:sz w:val="24"/>
          <w:szCs w:val="24"/>
        </w:rPr>
        <w:t>“</w:t>
      </w:r>
      <w:r w:rsidRPr="006767A8">
        <w:rPr>
          <w:rFonts w:ascii="Times New Roman" w:hAnsi="Times New Roman" w:cs="Times New Roman"/>
          <w:sz w:val="24"/>
          <w:szCs w:val="24"/>
        </w:rPr>
        <w:t>Yeni Bir İletişim Ortamı Olarak Sosyal Medya: Ege Üniversitesi İletişim Fakültesine Yönelik Bir Araştırma</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Yasar University</w:t>
      </w:r>
      <w:r w:rsidRPr="006767A8">
        <w:rPr>
          <w:rFonts w:ascii="Times New Roman" w:hAnsi="Times New Roman" w:cs="Times New Roman"/>
          <w:sz w:val="24"/>
          <w:szCs w:val="24"/>
        </w:rPr>
        <w:t>, 20(5), ss.3348</w:t>
      </w:r>
      <w:r w:rsidRPr="006767A8">
        <w:rPr>
          <w:rFonts w:ascii="Cambria Math" w:hAnsi="Cambria Math" w:cs="Cambria Math"/>
          <w:sz w:val="24"/>
          <w:szCs w:val="24"/>
        </w:rPr>
        <w:t>‐</w:t>
      </w:r>
      <w:r w:rsidRPr="006767A8">
        <w:rPr>
          <w:rFonts w:ascii="Times New Roman" w:hAnsi="Times New Roman" w:cs="Times New Roman"/>
          <w:sz w:val="24"/>
          <w:szCs w:val="24"/>
        </w:rPr>
        <w:t>3382.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WALSH Gianfranco,  GWINNER Kevin P</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SWANSON Scott R.; (2004), </w:t>
      </w:r>
      <w:r w:rsidR="00CD79B4">
        <w:rPr>
          <w:rFonts w:ascii="Times New Roman" w:hAnsi="Times New Roman" w:cs="Times New Roman"/>
          <w:sz w:val="24"/>
          <w:szCs w:val="24"/>
        </w:rPr>
        <w:t>“</w:t>
      </w:r>
      <w:r w:rsidRPr="006767A8">
        <w:rPr>
          <w:rFonts w:ascii="Times New Roman" w:hAnsi="Times New Roman" w:cs="Times New Roman"/>
          <w:sz w:val="24"/>
          <w:szCs w:val="24"/>
        </w:rPr>
        <w:t>What Makes Market Mavens Tick? Exploring the Motives of Market Mavens’ Initiation of Information Diffusion</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Journal of</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Consumer Marketing</w:t>
      </w:r>
      <w:r w:rsidRPr="006767A8">
        <w:rPr>
          <w:rFonts w:ascii="Times New Roman" w:hAnsi="Times New Roman" w:cs="Times New Roman"/>
          <w:sz w:val="24"/>
          <w:szCs w:val="24"/>
        </w:rPr>
        <w:t>, 21 (2), pp.109-122.</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WALSH </w:t>
      </w:r>
      <w:hyperlink r:id="rId109" w:history="1">
        <w:r w:rsidRPr="006767A8">
          <w:rPr>
            <w:rStyle w:val="Kpr"/>
            <w:rFonts w:ascii="Times New Roman" w:hAnsi="Times New Roman" w:cs="Times New Roman"/>
            <w:color w:val="auto"/>
            <w:sz w:val="24"/>
            <w:szCs w:val="24"/>
            <w:u w:val="none"/>
          </w:rPr>
          <w:t>Gianfranco</w:t>
        </w:r>
      </w:hyperlink>
      <w:r w:rsidRPr="006767A8">
        <w:rPr>
          <w:rFonts w:ascii="Times New Roman" w:hAnsi="Times New Roman" w:cs="Times New Roman"/>
          <w:sz w:val="24"/>
          <w:szCs w:val="24"/>
        </w:rPr>
        <w:t xml:space="preserve">, EVANSCHITZKY </w:t>
      </w:r>
      <w:hyperlink r:id="rId110" w:history="1">
        <w:r w:rsidRPr="006767A8">
          <w:rPr>
            <w:rStyle w:val="Kpr"/>
            <w:rFonts w:ascii="Times New Roman" w:hAnsi="Times New Roman" w:cs="Times New Roman"/>
            <w:color w:val="auto"/>
            <w:sz w:val="24"/>
            <w:szCs w:val="24"/>
            <w:u w:val="none"/>
          </w:rPr>
          <w:t>Heiner</w:t>
        </w:r>
      </w:hyperlink>
      <w:r w:rsidRPr="006767A8">
        <w:rPr>
          <w:rFonts w:ascii="Times New Roman" w:hAnsi="Times New Roman" w:cs="Times New Roman"/>
          <w:sz w:val="24"/>
          <w:szCs w:val="24"/>
        </w:rPr>
        <w:t xml:space="preserve">, WUNDERLICH </w:t>
      </w:r>
      <w:hyperlink r:id="rId111" w:history="1">
        <w:r w:rsidRPr="006767A8">
          <w:rPr>
            <w:rStyle w:val="Kpr"/>
            <w:rFonts w:ascii="Times New Roman" w:hAnsi="Times New Roman" w:cs="Times New Roman"/>
            <w:color w:val="auto"/>
            <w:sz w:val="24"/>
            <w:szCs w:val="24"/>
            <w:u w:val="none"/>
          </w:rPr>
          <w:t>Maren</w:t>
        </w:r>
      </w:hyperlink>
      <w:r w:rsidRPr="006767A8">
        <w:rPr>
          <w:rFonts w:ascii="Times New Roman" w:hAnsi="Times New Roman" w:cs="Times New Roman"/>
          <w:sz w:val="24"/>
          <w:szCs w:val="24"/>
        </w:rPr>
        <w:t xml:space="preserve">; (2008), </w:t>
      </w:r>
      <w:r w:rsidR="00CD79B4">
        <w:rPr>
          <w:rFonts w:ascii="Times New Roman" w:hAnsi="Times New Roman" w:cs="Times New Roman"/>
          <w:sz w:val="24"/>
          <w:szCs w:val="24"/>
        </w:rPr>
        <w:t>“</w:t>
      </w:r>
      <w:r w:rsidRPr="006767A8">
        <w:rPr>
          <w:rFonts w:ascii="Times New Roman" w:hAnsi="Times New Roman" w:cs="Times New Roman"/>
          <w:sz w:val="24"/>
          <w:szCs w:val="24"/>
        </w:rPr>
        <w:t>Identification and Analysis of Moderator Variables: Investigating the Customer Satisfaction</w:t>
      </w:r>
      <w:r w:rsidRPr="006767A8">
        <w:rPr>
          <w:rFonts w:ascii="Cambria Math" w:hAnsi="Cambria Math" w:cs="Cambria Math"/>
          <w:sz w:val="24"/>
          <w:szCs w:val="24"/>
        </w:rPr>
        <w:t>‐</w:t>
      </w:r>
      <w:r w:rsidRPr="006767A8">
        <w:rPr>
          <w:rFonts w:ascii="Times New Roman" w:hAnsi="Times New Roman" w:cs="Times New Roman"/>
          <w:sz w:val="24"/>
          <w:szCs w:val="24"/>
        </w:rPr>
        <w:t>Loyalty Link</w:t>
      </w:r>
      <w:r w:rsidR="00CD79B4">
        <w:rPr>
          <w:rFonts w:ascii="Times New Roman" w:hAnsi="Times New Roman" w:cs="Times New Roman"/>
          <w:sz w:val="24"/>
          <w:szCs w:val="24"/>
        </w:rPr>
        <w:t>”</w:t>
      </w:r>
      <w:r w:rsidRPr="006767A8">
        <w:rPr>
          <w:rFonts w:ascii="Times New Roman" w:hAnsi="Times New Roman" w:cs="Times New Roman"/>
          <w:sz w:val="24"/>
          <w:szCs w:val="24"/>
        </w:rPr>
        <w:t>, </w:t>
      </w:r>
      <w:r w:rsidR="002C088C">
        <w:rPr>
          <w:rFonts w:ascii="Times New Roman" w:hAnsi="Times New Roman" w:cs="Times New Roman"/>
          <w:b/>
          <w:sz w:val="24"/>
          <w:szCs w:val="24"/>
        </w:rPr>
        <w:t>European Journal of Mark</w:t>
      </w:r>
      <w:proofErr w:type="gramStart"/>
      <w:r w:rsidR="002C088C">
        <w:rPr>
          <w:rFonts w:ascii="Times New Roman" w:hAnsi="Times New Roman" w:cs="Times New Roman"/>
          <w:b/>
          <w:sz w:val="24"/>
          <w:szCs w:val="24"/>
        </w:rPr>
        <w:t>.</w:t>
      </w:r>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42(9/10), pp.977-1004.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color w:val="111111"/>
          <w:sz w:val="24"/>
          <w:szCs w:val="24"/>
          <w:shd w:val="clear" w:color="auto" w:fill="FFFFFF"/>
        </w:rPr>
      </w:pPr>
      <w:r w:rsidRPr="006767A8">
        <w:rPr>
          <w:rFonts w:ascii="Times New Roman" w:hAnsi="Times New Roman" w:cs="Times New Roman"/>
          <w:color w:val="111111"/>
          <w:sz w:val="24"/>
          <w:szCs w:val="24"/>
          <w:shd w:val="clear" w:color="auto" w:fill="FFFFFF"/>
        </w:rPr>
        <w:t xml:space="preserve">WANG Song-In; (2007), </w:t>
      </w:r>
      <w:r w:rsidR="00CD79B4">
        <w:rPr>
          <w:rFonts w:ascii="Times New Roman" w:hAnsi="Times New Roman" w:cs="Times New Roman"/>
          <w:color w:val="111111"/>
          <w:sz w:val="24"/>
          <w:szCs w:val="24"/>
          <w:shd w:val="clear" w:color="auto" w:fill="FFFFFF"/>
        </w:rPr>
        <w:t>“</w:t>
      </w:r>
      <w:r w:rsidRPr="006767A8">
        <w:rPr>
          <w:rFonts w:ascii="Times New Roman" w:hAnsi="Times New Roman" w:cs="Times New Roman"/>
          <w:color w:val="111111"/>
          <w:sz w:val="24"/>
          <w:szCs w:val="24"/>
          <w:shd w:val="clear" w:color="auto" w:fill="FFFFFF"/>
        </w:rPr>
        <w:t>Political Use of the Internet, Political Attitudes and Political Participation</w:t>
      </w:r>
      <w:r w:rsidR="00CD79B4">
        <w:rPr>
          <w:rFonts w:ascii="Times New Roman" w:hAnsi="Times New Roman" w:cs="Times New Roman"/>
          <w:color w:val="111111"/>
          <w:sz w:val="24"/>
          <w:szCs w:val="24"/>
          <w:shd w:val="clear" w:color="auto" w:fill="FFFFFF"/>
        </w:rPr>
        <w:t>”</w:t>
      </w:r>
      <w:r w:rsidRPr="006767A8">
        <w:rPr>
          <w:rFonts w:ascii="Times New Roman" w:hAnsi="Times New Roman" w:cs="Times New Roman"/>
          <w:color w:val="111111"/>
          <w:sz w:val="24"/>
          <w:szCs w:val="24"/>
          <w:shd w:val="clear" w:color="auto" w:fill="FFFFFF"/>
        </w:rPr>
        <w:t>, </w:t>
      </w:r>
      <w:r w:rsidRPr="006767A8">
        <w:rPr>
          <w:rStyle w:val="Vurgu"/>
          <w:rFonts w:ascii="Times New Roman" w:hAnsi="Times New Roman" w:cs="Times New Roman"/>
          <w:b/>
          <w:i w:val="0"/>
          <w:color w:val="111111"/>
          <w:sz w:val="24"/>
          <w:szCs w:val="24"/>
          <w:shd w:val="clear" w:color="auto" w:fill="FFFFFF"/>
        </w:rPr>
        <w:t>Asian Journal of Communication</w:t>
      </w:r>
      <w:r w:rsidRPr="006767A8">
        <w:rPr>
          <w:rFonts w:ascii="Times New Roman" w:hAnsi="Times New Roman" w:cs="Times New Roman"/>
          <w:color w:val="111111"/>
          <w:sz w:val="24"/>
          <w:szCs w:val="24"/>
          <w:shd w:val="clear" w:color="auto" w:fill="FFFFFF"/>
        </w:rPr>
        <w:t>, 17(4), pp.381-395.</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WATTAL Sunil, RACHERLA Pradeep, MANDVIWALLA Munir; (2010), </w:t>
      </w:r>
      <w:r w:rsidR="00CD79B4">
        <w:rPr>
          <w:rFonts w:ascii="Times New Roman" w:hAnsi="Times New Roman" w:cs="Times New Roman"/>
          <w:sz w:val="24"/>
          <w:szCs w:val="24"/>
        </w:rPr>
        <w:t>“</w:t>
      </w:r>
      <w:r w:rsidRPr="006767A8">
        <w:rPr>
          <w:rFonts w:ascii="Times New Roman" w:hAnsi="Times New Roman" w:cs="Times New Roman"/>
          <w:sz w:val="24"/>
          <w:szCs w:val="24"/>
        </w:rPr>
        <w:t>Network Externalities and Technology Use: A Quantitative Analysis of Intraorganizational Blogs</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Management Information Systems</w:t>
      </w:r>
      <w:r w:rsidRPr="006767A8">
        <w:rPr>
          <w:rFonts w:ascii="Times New Roman" w:hAnsi="Times New Roman" w:cs="Times New Roman"/>
          <w:sz w:val="24"/>
          <w:szCs w:val="24"/>
        </w:rPr>
        <w:t>, 27(1), pp.145-173.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WESTBROOK Robert A</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(1987), </w:t>
      </w:r>
      <w:r w:rsidR="00CD79B4">
        <w:rPr>
          <w:rFonts w:ascii="Times New Roman" w:hAnsi="Times New Roman" w:cs="Times New Roman"/>
          <w:sz w:val="24"/>
          <w:szCs w:val="24"/>
        </w:rPr>
        <w:t>“</w:t>
      </w:r>
      <w:r w:rsidRPr="006767A8">
        <w:rPr>
          <w:rFonts w:ascii="Times New Roman" w:hAnsi="Times New Roman" w:cs="Times New Roman"/>
          <w:sz w:val="24"/>
          <w:szCs w:val="24"/>
        </w:rPr>
        <w:t>Product/Consumption-Based Affective Responses and Postpurchase Processes</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Journal of Marketing Research</w:t>
      </w:r>
      <w:r w:rsidRPr="006767A8">
        <w:rPr>
          <w:rFonts w:ascii="Times New Roman" w:hAnsi="Times New Roman" w:cs="Times New Roman"/>
          <w:sz w:val="24"/>
          <w:szCs w:val="24"/>
        </w:rPr>
        <w:t>, 24 (3), pp.258-270.</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WESTON Rebecca GORE</w:t>
      </w:r>
      <w:r w:rsidRPr="006767A8">
        <w:rPr>
          <w:rFonts w:ascii="Times New Roman" w:hAnsi="Times New Roman" w:cs="Times New Roman"/>
          <w:sz w:val="24"/>
          <w:szCs w:val="24"/>
          <w:shd w:val="clear" w:color="auto" w:fill="FFFFFF"/>
        </w:rPr>
        <w:t xml:space="preserve"> </w:t>
      </w:r>
      <w:r w:rsidRPr="006767A8">
        <w:rPr>
          <w:rFonts w:ascii="Times New Roman" w:hAnsi="Times New Roman" w:cs="Times New Roman"/>
          <w:sz w:val="24"/>
          <w:szCs w:val="24"/>
        </w:rPr>
        <w:t>Paul A</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(2006), </w:t>
      </w:r>
      <w:r w:rsidR="00CD79B4">
        <w:rPr>
          <w:rFonts w:ascii="Times New Roman" w:hAnsi="Times New Roman" w:cs="Times New Roman"/>
          <w:sz w:val="24"/>
          <w:szCs w:val="24"/>
        </w:rPr>
        <w:t>“</w:t>
      </w:r>
      <w:r w:rsidRPr="006767A8">
        <w:rPr>
          <w:rFonts w:ascii="Times New Roman" w:hAnsi="Times New Roman" w:cs="Times New Roman"/>
          <w:sz w:val="24"/>
          <w:szCs w:val="24"/>
        </w:rPr>
        <w:t>A Brief Guide to Structural Equation Modeling</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The Counseling Psychologist</w:t>
      </w:r>
      <w:r w:rsidRPr="006767A8">
        <w:rPr>
          <w:rFonts w:ascii="Times New Roman" w:hAnsi="Times New Roman" w:cs="Times New Roman"/>
          <w:sz w:val="24"/>
          <w:szCs w:val="24"/>
        </w:rPr>
        <w:t>, 34(5), pp.719-751.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WETZER Inge M</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ZEELENBERG Marcel, PIETERS Rik; (2007)</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00CD79B4">
        <w:rPr>
          <w:rFonts w:ascii="Times New Roman" w:hAnsi="Times New Roman" w:cs="Times New Roman"/>
          <w:sz w:val="24"/>
          <w:szCs w:val="24"/>
        </w:rPr>
        <w:t>“</w:t>
      </w:r>
      <w:r w:rsidRPr="006767A8">
        <w:rPr>
          <w:rFonts w:ascii="Times New Roman" w:hAnsi="Times New Roman" w:cs="Times New Roman"/>
          <w:sz w:val="24"/>
          <w:szCs w:val="24"/>
        </w:rPr>
        <w:t>Never Eat in that Restaurant, I Did!: Exploring Why People Engage in Negative Word-of-Mouth Communication</w:t>
      </w:r>
      <w:r w:rsidR="00CD79B4">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Psychology and Marketing</w:t>
      </w:r>
      <w:r w:rsidRPr="006767A8">
        <w:rPr>
          <w:rFonts w:ascii="Times New Roman" w:hAnsi="Times New Roman" w:cs="Times New Roman"/>
          <w:iCs/>
          <w:sz w:val="24"/>
          <w:szCs w:val="24"/>
        </w:rPr>
        <w:t>,</w:t>
      </w:r>
      <w:r w:rsidRPr="006767A8">
        <w:rPr>
          <w:rFonts w:ascii="Times New Roman" w:hAnsi="Times New Roman" w:cs="Times New Roman"/>
          <w:i/>
          <w:iCs/>
          <w:sz w:val="24"/>
          <w:szCs w:val="24"/>
        </w:rPr>
        <w:t xml:space="preserve"> </w:t>
      </w:r>
      <w:r w:rsidRPr="006767A8">
        <w:rPr>
          <w:rFonts w:ascii="Times New Roman" w:hAnsi="Times New Roman" w:cs="Times New Roman"/>
          <w:sz w:val="24"/>
          <w:szCs w:val="24"/>
        </w:rPr>
        <w:t>24(8), pp.661–680.</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iCs/>
          <w:sz w:val="24"/>
          <w:szCs w:val="24"/>
        </w:rPr>
      </w:pPr>
      <w:r w:rsidRPr="006767A8">
        <w:rPr>
          <w:rFonts w:ascii="Times New Roman" w:hAnsi="Times New Roman" w:cs="Times New Roman"/>
          <w:sz w:val="24"/>
          <w:szCs w:val="24"/>
        </w:rPr>
        <w:t xml:space="preserve">WIDAGDO Suwignyo, ARMANU, NOERMIJATI, ROFIATY; (2014), </w:t>
      </w:r>
      <w:r w:rsidR="00CD79B4">
        <w:rPr>
          <w:rFonts w:ascii="Times New Roman" w:hAnsi="Times New Roman" w:cs="Times New Roman"/>
          <w:sz w:val="24"/>
          <w:szCs w:val="24"/>
        </w:rPr>
        <w:t>“</w:t>
      </w:r>
      <w:r w:rsidRPr="006767A8">
        <w:rPr>
          <w:rFonts w:ascii="Times New Roman" w:hAnsi="Times New Roman" w:cs="Times New Roman"/>
          <w:bCs/>
          <w:sz w:val="24"/>
          <w:szCs w:val="24"/>
        </w:rPr>
        <w:t>Effect of Political Marketing Mix on Constituents Behavior in Selecting Candidates and Political Parties: Theoretical Studies in Legislative Elections</w:t>
      </w:r>
      <w:r w:rsidR="00CD79B4">
        <w:rPr>
          <w:rFonts w:ascii="Times New Roman" w:hAnsi="Times New Roman" w:cs="Times New Roman"/>
          <w:bCs/>
          <w:sz w:val="24"/>
          <w:szCs w:val="24"/>
        </w:rPr>
        <w:t>”</w:t>
      </w:r>
      <w:r w:rsidRPr="006767A8">
        <w:rPr>
          <w:rFonts w:ascii="Times New Roman" w:hAnsi="Times New Roman" w:cs="Times New Roman"/>
          <w:bCs/>
          <w:sz w:val="24"/>
          <w:szCs w:val="24"/>
        </w:rPr>
        <w:t xml:space="preserve">, </w:t>
      </w:r>
      <w:r w:rsidRPr="006767A8">
        <w:rPr>
          <w:rFonts w:ascii="Times New Roman" w:hAnsi="Times New Roman" w:cs="Times New Roman"/>
          <w:b/>
          <w:iCs/>
          <w:sz w:val="24"/>
          <w:szCs w:val="24"/>
        </w:rPr>
        <w:t>International Journal of Business and Management Invention</w:t>
      </w:r>
      <w:r w:rsidRPr="006767A8">
        <w:rPr>
          <w:rFonts w:ascii="Times New Roman" w:hAnsi="Times New Roman" w:cs="Times New Roman"/>
          <w:iCs/>
          <w:sz w:val="24"/>
          <w:szCs w:val="24"/>
        </w:rPr>
        <w:t>, 3(10), pp.47-54.</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WIGAND F. Dianne Lux; (2010), “Twitter in Government: Building Relationships One Tweet at a Time”, </w:t>
      </w:r>
      <w:hyperlink r:id="rId112" w:history="1">
        <w:r w:rsidRPr="00400825">
          <w:rPr>
            <w:rStyle w:val="Kpr"/>
            <w:rFonts w:ascii="Times New Roman" w:hAnsi="Times New Roman" w:cs="Times New Roman"/>
            <w:b/>
            <w:color w:val="auto"/>
            <w:sz w:val="24"/>
            <w:szCs w:val="24"/>
            <w:u w:val="none"/>
            <w:shd w:val="clear" w:color="auto" w:fill="FFFFFF"/>
          </w:rPr>
          <w:t xml:space="preserve"> Seventh International Conference on Information Technology: New Generations</w:t>
        </w:r>
      </w:hyperlink>
      <w:r w:rsidRPr="006767A8">
        <w:rPr>
          <w:rFonts w:ascii="Times New Roman" w:hAnsi="Times New Roman" w:cs="Times New Roman"/>
          <w:sz w:val="24"/>
          <w:szCs w:val="24"/>
        </w:rPr>
        <w:t xml:space="preserve">, </w:t>
      </w:r>
      <w:r w:rsidRPr="006767A8">
        <w:rPr>
          <w:rFonts w:ascii="Times New Roman" w:hAnsi="Times New Roman" w:cs="Times New Roman"/>
          <w:sz w:val="24"/>
          <w:szCs w:val="24"/>
          <w:shd w:val="clear" w:color="auto" w:fill="FFFFFF"/>
        </w:rPr>
        <w:t>Las Vegas, USA.</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WILLIAMS Christine B</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(2017), </w:t>
      </w:r>
      <w:r w:rsidR="00400825">
        <w:rPr>
          <w:rFonts w:ascii="Times New Roman" w:hAnsi="Times New Roman" w:cs="Times New Roman"/>
          <w:sz w:val="24"/>
          <w:szCs w:val="24"/>
        </w:rPr>
        <w:t>“</w:t>
      </w:r>
      <w:r w:rsidRPr="006767A8">
        <w:rPr>
          <w:rFonts w:ascii="Times New Roman" w:hAnsi="Times New Roman" w:cs="Times New Roman"/>
          <w:sz w:val="24"/>
          <w:szCs w:val="24"/>
        </w:rPr>
        <w:t>Introduction: Social Media, Political Marketing and the 2016 U.S. Election</w:t>
      </w:r>
      <w:r w:rsidR="0040082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Political Marketing</w:t>
      </w:r>
      <w:r w:rsidRPr="006767A8">
        <w:rPr>
          <w:rFonts w:ascii="Times New Roman" w:hAnsi="Times New Roman" w:cs="Times New Roman"/>
          <w:sz w:val="24"/>
          <w:szCs w:val="24"/>
        </w:rPr>
        <w:t>, 16(3-4), pp.207-211.</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WOOLEY Julia K</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LIMPEROS Anthony M.,  OLIVER Mary Beth; (2010), </w:t>
      </w:r>
      <w:r w:rsidR="00400825">
        <w:rPr>
          <w:rFonts w:ascii="Times New Roman" w:hAnsi="Times New Roman" w:cs="Times New Roman"/>
          <w:sz w:val="24"/>
          <w:szCs w:val="24"/>
        </w:rPr>
        <w:t>“</w:t>
      </w:r>
      <w:r w:rsidRPr="006767A8">
        <w:rPr>
          <w:rFonts w:ascii="Times New Roman" w:hAnsi="Times New Roman" w:cs="Times New Roman"/>
          <w:sz w:val="24"/>
          <w:szCs w:val="24"/>
        </w:rPr>
        <w:t>The 2008 Presidential Election, 2.0: A Content Analysis of User-Generated Political Facebook Groups</w:t>
      </w:r>
      <w:r w:rsidR="0040082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Mass Communication &amp; Society</w:t>
      </w:r>
      <w:r w:rsidRPr="006767A8">
        <w:rPr>
          <w:rFonts w:ascii="Times New Roman" w:hAnsi="Times New Roman" w:cs="Times New Roman"/>
          <w:sz w:val="24"/>
          <w:szCs w:val="24"/>
        </w:rPr>
        <w:t>, 13(5), pp.631–652.</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WRING Dominic; (1997), </w:t>
      </w:r>
      <w:r w:rsidR="00400825">
        <w:rPr>
          <w:rFonts w:ascii="Times New Roman" w:hAnsi="Times New Roman" w:cs="Times New Roman"/>
          <w:sz w:val="24"/>
          <w:szCs w:val="24"/>
        </w:rPr>
        <w:t>“</w:t>
      </w:r>
      <w:r w:rsidRPr="006767A8">
        <w:rPr>
          <w:rFonts w:ascii="Times New Roman" w:hAnsi="Times New Roman" w:cs="Times New Roman"/>
          <w:sz w:val="24"/>
          <w:szCs w:val="24"/>
        </w:rPr>
        <w:t>Reconciling Marketing with Political Science: Theories of Political Marketing</w:t>
      </w:r>
      <w:r w:rsidR="0040082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Marketing Management</w:t>
      </w:r>
      <w:r w:rsidRPr="006767A8">
        <w:rPr>
          <w:rFonts w:ascii="Times New Roman" w:hAnsi="Times New Roman" w:cs="Times New Roman"/>
          <w:sz w:val="24"/>
          <w:szCs w:val="24"/>
        </w:rPr>
        <w:t>, (13)7, pp.651-663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WU Paul C.S</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and WANG Yun-Chen; (2011), </w:t>
      </w:r>
      <w:r w:rsidR="00400825">
        <w:rPr>
          <w:rFonts w:ascii="Times New Roman" w:hAnsi="Times New Roman" w:cs="Times New Roman"/>
          <w:sz w:val="24"/>
          <w:szCs w:val="24"/>
        </w:rPr>
        <w:t>“</w:t>
      </w:r>
      <w:r w:rsidRPr="006767A8">
        <w:rPr>
          <w:rFonts w:ascii="Times New Roman" w:hAnsi="Times New Roman" w:cs="Times New Roman"/>
          <w:sz w:val="24"/>
          <w:szCs w:val="24"/>
        </w:rPr>
        <w:t>The Influences of Electronic Word-of-Mouth Message Appeal and Message Source Credibility on Brand Attitude</w:t>
      </w:r>
      <w:r w:rsidR="0040082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Asia Pasific</w:t>
      </w:r>
      <w:r w:rsidRPr="006767A8">
        <w:rPr>
          <w:rFonts w:ascii="Times New Roman" w:hAnsi="Times New Roman" w:cs="Times New Roman"/>
          <w:sz w:val="24"/>
          <w:szCs w:val="24"/>
        </w:rPr>
        <w:t xml:space="preserve"> </w:t>
      </w:r>
      <w:r w:rsidRPr="006767A8">
        <w:rPr>
          <w:rFonts w:ascii="Times New Roman" w:hAnsi="Times New Roman" w:cs="Times New Roman"/>
          <w:b/>
          <w:bCs/>
          <w:sz w:val="24"/>
          <w:szCs w:val="24"/>
        </w:rPr>
        <w:t>Journal of Marketing and Logistics</w:t>
      </w:r>
      <w:r w:rsidRPr="006767A8">
        <w:rPr>
          <w:rFonts w:ascii="Times New Roman" w:hAnsi="Times New Roman" w:cs="Times New Roman"/>
          <w:sz w:val="24"/>
          <w:szCs w:val="24"/>
        </w:rPr>
        <w:t>, 23(4), pp.448-472.</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YALÇINKAYA Neslihan ve AY İ. Canan; (2017), </w:t>
      </w:r>
      <w:r w:rsidR="00400825">
        <w:rPr>
          <w:rFonts w:ascii="Times New Roman" w:hAnsi="Times New Roman" w:cs="Times New Roman"/>
          <w:sz w:val="24"/>
          <w:szCs w:val="24"/>
        </w:rPr>
        <w:t>“</w:t>
      </w:r>
      <w:r w:rsidRPr="006767A8">
        <w:rPr>
          <w:rFonts w:ascii="Times New Roman" w:hAnsi="Times New Roman" w:cs="Times New Roman"/>
          <w:sz w:val="24"/>
          <w:szCs w:val="24"/>
        </w:rPr>
        <w:t>Siyasi Başarı İçin Pazarlama Katkısı: Türkiye’deki Politik Pazarlama Çevresi Modeli</w:t>
      </w:r>
      <w:r w:rsidR="0040082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Manisa Celal Bayar Üniversitesi İ.İ.B.F. Yönetim ve Ekonomi</w:t>
      </w:r>
      <w:r w:rsidRPr="006767A8">
        <w:rPr>
          <w:rFonts w:ascii="Times New Roman" w:hAnsi="Times New Roman" w:cs="Times New Roman"/>
          <w:sz w:val="24"/>
          <w:szCs w:val="24"/>
        </w:rPr>
        <w:t>, 24(1), ss.199-214.</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YANG Hongwei “Chris” and DEHART Jean L</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(2016), </w:t>
      </w:r>
      <w:r w:rsidR="00400825">
        <w:rPr>
          <w:rFonts w:ascii="Times New Roman" w:hAnsi="Times New Roman" w:cs="Times New Roman"/>
          <w:sz w:val="24"/>
          <w:szCs w:val="24"/>
        </w:rPr>
        <w:t>“</w:t>
      </w:r>
      <w:r w:rsidRPr="006767A8">
        <w:rPr>
          <w:rFonts w:ascii="Times New Roman" w:hAnsi="Times New Roman" w:cs="Times New Roman"/>
          <w:sz w:val="24"/>
          <w:szCs w:val="24"/>
        </w:rPr>
        <w:t>Social Media Use and Online Political Participation Among College Students During the US Election 2012</w:t>
      </w:r>
      <w:r w:rsidR="0040082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Social Media + Society</w:t>
      </w:r>
      <w:r w:rsidRPr="006767A8">
        <w:rPr>
          <w:rFonts w:ascii="Times New Roman" w:hAnsi="Times New Roman" w:cs="Times New Roman"/>
          <w:sz w:val="24"/>
          <w:szCs w:val="24"/>
        </w:rPr>
        <w:t xml:space="preserve">, pp.1-18. </w:t>
      </w:r>
      <w:hyperlink r:id="rId113" w:history="1">
        <w:r w:rsidRPr="006767A8">
          <w:rPr>
            <w:rStyle w:val="Kpr"/>
            <w:rFonts w:ascii="Times New Roman" w:hAnsi="Times New Roman" w:cs="Times New Roman"/>
            <w:sz w:val="24"/>
            <w:szCs w:val="24"/>
            <w:u w:val="none"/>
            <w:shd w:val="clear" w:color="auto" w:fill="FFFFFF"/>
          </w:rPr>
          <w:t>https://doi.org/10.1177/2056305115623802</w:t>
        </w:r>
      </w:hyperlink>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YENİÇERİ Tülay ve ERTEN Ela; (2008), </w:t>
      </w:r>
      <w:r w:rsidR="00400825">
        <w:rPr>
          <w:rFonts w:ascii="Times New Roman" w:hAnsi="Times New Roman" w:cs="Times New Roman"/>
          <w:sz w:val="24"/>
          <w:szCs w:val="24"/>
        </w:rPr>
        <w:t>“</w:t>
      </w:r>
      <w:r w:rsidRPr="006767A8">
        <w:rPr>
          <w:rFonts w:ascii="Times New Roman" w:hAnsi="Times New Roman" w:cs="Times New Roman"/>
          <w:sz w:val="24"/>
          <w:szCs w:val="24"/>
        </w:rPr>
        <w:t>Mağaza Sadakat Programlarının Algılanması, Güven, İlişkiyi Sürdürme İsteği ve Mağaza Sadakati Arasındaki İlişkilerin Yapısal Eşitlik Modeli ile İncelenmesi</w:t>
      </w:r>
      <w:r w:rsidR="0040082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Doğuş Üniversitesi Dergisi</w:t>
      </w:r>
      <w:r w:rsidRPr="006767A8">
        <w:rPr>
          <w:rFonts w:ascii="Times New Roman" w:hAnsi="Times New Roman" w:cs="Times New Roman"/>
          <w:sz w:val="24"/>
          <w:szCs w:val="24"/>
        </w:rPr>
        <w:t>, 9(2), ss.232-247.</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YILDIRIM Mutlu; (2014), </w:t>
      </w:r>
      <w:r w:rsidR="00400825">
        <w:rPr>
          <w:rFonts w:ascii="Times New Roman" w:hAnsi="Times New Roman" w:cs="Times New Roman"/>
          <w:sz w:val="24"/>
          <w:szCs w:val="24"/>
        </w:rPr>
        <w:t>“</w:t>
      </w:r>
      <w:r w:rsidRPr="006767A8">
        <w:rPr>
          <w:rFonts w:ascii="Times New Roman" w:hAnsi="Times New Roman" w:cs="Times New Roman"/>
          <w:sz w:val="24"/>
          <w:szCs w:val="24"/>
        </w:rPr>
        <w:t>Parti Aday Tercihlerinin Seçmen Davranışına Etkisi 2009 Yerel Seçimleri Uşak İli Örneği</w:t>
      </w:r>
      <w:r w:rsidR="0040082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Pamukkale Üniversitesi Sosyal Bilimler Enstitüsü Dergisi</w:t>
      </w:r>
      <w:r w:rsidRPr="006767A8">
        <w:rPr>
          <w:rFonts w:ascii="Times New Roman" w:hAnsi="Times New Roman" w:cs="Times New Roman"/>
          <w:sz w:val="24"/>
          <w:szCs w:val="24"/>
        </w:rPr>
        <w:t>, 17, ss.15-38.</w:t>
      </w:r>
    </w:p>
    <w:p w:rsidR="005B0C06" w:rsidRDefault="005B0C06" w:rsidP="005B0C06">
      <w:pPr>
        <w:autoSpaceDE w:val="0"/>
        <w:autoSpaceDN w:val="0"/>
        <w:adjustRightInd w:val="0"/>
        <w:spacing w:after="0" w:line="360" w:lineRule="auto"/>
        <w:ind w:left="709" w:hanging="709"/>
        <w:jc w:val="both"/>
        <w:rPr>
          <w:rFonts w:ascii="Times New Roman" w:eastAsia="Times New Roman" w:hAnsi="Times New Roman" w:cs="Times New Roman"/>
          <w:color w:val="000000"/>
          <w:sz w:val="24"/>
          <w:szCs w:val="24"/>
          <w:lang w:eastAsia="tr-TR"/>
        </w:rPr>
      </w:pPr>
      <w:r w:rsidRPr="006767A8">
        <w:rPr>
          <w:rFonts w:ascii="Times New Roman" w:eastAsia="Times New Roman" w:hAnsi="Times New Roman" w:cs="Times New Roman"/>
          <w:color w:val="000000"/>
          <w:sz w:val="24"/>
          <w:szCs w:val="24"/>
          <w:lang w:eastAsia="tr-TR"/>
        </w:rPr>
        <w:t xml:space="preserve">YILDIZ Emel;  (2016),  </w:t>
      </w:r>
      <w:r w:rsidR="00400825">
        <w:rPr>
          <w:rFonts w:ascii="Times New Roman" w:eastAsia="Times New Roman" w:hAnsi="Times New Roman" w:cs="Times New Roman"/>
          <w:color w:val="000000"/>
          <w:sz w:val="24"/>
          <w:szCs w:val="24"/>
          <w:lang w:eastAsia="tr-TR"/>
        </w:rPr>
        <w:t>“</w:t>
      </w:r>
      <w:r w:rsidRPr="006767A8">
        <w:rPr>
          <w:rFonts w:ascii="Times New Roman" w:eastAsia="Times New Roman" w:hAnsi="Times New Roman" w:cs="Times New Roman"/>
          <w:color w:val="000000"/>
          <w:sz w:val="24"/>
          <w:szCs w:val="24"/>
          <w:lang w:eastAsia="tr-TR"/>
        </w:rPr>
        <w:t>Elektronik Ağızdan Ağıza İletişim:  Tüketicilerin Elektronik Platformlarda Yorum Yazma Davranışını Etkileyen Faktörler</w:t>
      </w:r>
      <w:r w:rsidR="00400825">
        <w:rPr>
          <w:rFonts w:ascii="Times New Roman" w:eastAsia="Times New Roman" w:hAnsi="Times New Roman" w:cs="Times New Roman"/>
          <w:color w:val="000000"/>
          <w:sz w:val="24"/>
          <w:szCs w:val="24"/>
          <w:lang w:eastAsia="tr-TR"/>
        </w:rPr>
        <w:t>”</w:t>
      </w:r>
      <w:r w:rsidRPr="006767A8">
        <w:rPr>
          <w:rFonts w:ascii="Times New Roman" w:eastAsia="Times New Roman" w:hAnsi="Times New Roman" w:cs="Times New Roman"/>
          <w:color w:val="000000"/>
          <w:sz w:val="24"/>
          <w:szCs w:val="24"/>
          <w:lang w:eastAsia="tr-TR"/>
        </w:rPr>
        <w:t xml:space="preserve">, </w:t>
      </w:r>
      <w:r w:rsidRPr="006767A8">
        <w:rPr>
          <w:rFonts w:ascii="Times New Roman" w:eastAsia="Times New Roman" w:hAnsi="Times New Roman" w:cs="Times New Roman"/>
          <w:b/>
          <w:color w:val="000000"/>
          <w:sz w:val="24"/>
          <w:szCs w:val="24"/>
          <w:lang w:eastAsia="tr-TR"/>
        </w:rPr>
        <w:t>Gümüşhane Üniversitesi Sosyal Bilimler Enstitüsü Elektronik Dergisi (GÜSBEED</w:t>
      </w:r>
      <w:r w:rsidRPr="006767A8">
        <w:rPr>
          <w:rFonts w:ascii="Times New Roman" w:eastAsia="Times New Roman" w:hAnsi="Times New Roman" w:cs="Times New Roman"/>
          <w:color w:val="000000"/>
          <w:sz w:val="24"/>
          <w:szCs w:val="24"/>
          <w:lang w:eastAsia="tr-TR"/>
        </w:rPr>
        <w:t>), 7(15), ss.156-175.</w:t>
      </w:r>
    </w:p>
    <w:p w:rsidR="002C088C" w:rsidRPr="002C088C" w:rsidRDefault="002C088C" w:rsidP="002C088C">
      <w:pPr>
        <w:autoSpaceDE w:val="0"/>
        <w:autoSpaceDN w:val="0"/>
        <w:adjustRightInd w:val="0"/>
        <w:spacing w:after="0" w:line="360" w:lineRule="auto"/>
        <w:ind w:left="709" w:hanging="709"/>
        <w:jc w:val="both"/>
        <w:rPr>
          <w:rFonts w:ascii="Times New Roman" w:hAnsi="Times New Roman" w:cs="Times New Roman"/>
          <w:color w:val="000000"/>
          <w:sz w:val="24"/>
          <w:szCs w:val="24"/>
        </w:rPr>
      </w:pPr>
      <w:r w:rsidRPr="005B6533">
        <w:rPr>
          <w:rFonts w:ascii="Times New Roman" w:hAnsi="Times New Roman" w:cs="Times New Roman"/>
          <w:sz w:val="24"/>
          <w:szCs w:val="24"/>
        </w:rPr>
        <w:t xml:space="preserve">YILDIZ Salih, YILDIZ EMEL, TEHCİ Ali; (2016), </w:t>
      </w:r>
      <w:r w:rsidR="00400825">
        <w:rPr>
          <w:rFonts w:ascii="Times New Roman" w:hAnsi="Times New Roman" w:cs="Times New Roman"/>
          <w:sz w:val="24"/>
          <w:szCs w:val="24"/>
        </w:rPr>
        <w:t>“</w:t>
      </w:r>
      <w:r w:rsidRPr="005B6533">
        <w:rPr>
          <w:rFonts w:ascii="Times New Roman" w:hAnsi="Times New Roman" w:cs="Times New Roman"/>
          <w:color w:val="000000"/>
          <w:sz w:val="24"/>
          <w:szCs w:val="24"/>
        </w:rPr>
        <w:t xml:space="preserve">Influence of Facebook Applications on Consumer Purchase Intention: </w:t>
      </w:r>
      <w:r w:rsidRPr="002C088C">
        <w:rPr>
          <w:rFonts w:ascii="Times New Roman" w:hAnsi="Times New Roman" w:cs="Times New Roman"/>
          <w:color w:val="000000"/>
          <w:sz w:val="24"/>
          <w:szCs w:val="24"/>
        </w:rPr>
        <w:t>A Case Study of Generation Y</w:t>
      </w:r>
      <w:r w:rsidR="00400825">
        <w:rPr>
          <w:rFonts w:ascii="Times New Roman" w:hAnsi="Times New Roman" w:cs="Times New Roman"/>
          <w:color w:val="000000"/>
          <w:sz w:val="24"/>
          <w:szCs w:val="24"/>
        </w:rPr>
        <w:t>”</w:t>
      </w:r>
      <w:r w:rsidRPr="002C088C">
        <w:rPr>
          <w:rFonts w:ascii="Times New Roman" w:hAnsi="Times New Roman" w:cs="Times New Roman"/>
          <w:color w:val="000000"/>
          <w:sz w:val="24"/>
          <w:szCs w:val="24"/>
        </w:rPr>
        <w:t xml:space="preserve">, </w:t>
      </w:r>
      <w:r w:rsidRPr="00400825">
        <w:rPr>
          <w:rFonts w:ascii="Times New Roman" w:hAnsi="Times New Roman" w:cs="Times New Roman"/>
          <w:b/>
          <w:sz w:val="24"/>
          <w:szCs w:val="24"/>
        </w:rPr>
        <w:t>6th International Interdısciplinary Business-Economics Advancement Conference, Miami</w:t>
      </w:r>
      <w:r w:rsidRPr="005B6533">
        <w:rPr>
          <w:rFonts w:ascii="Times New Roman" w:hAnsi="Times New Roman" w:cs="Times New Roman"/>
          <w:sz w:val="24"/>
          <w:szCs w:val="24"/>
        </w:rPr>
        <w:t>, Florida, USA.</w:t>
      </w:r>
    </w:p>
    <w:p w:rsidR="00D76ED5" w:rsidRPr="00602A6B" w:rsidRDefault="00D76ED5" w:rsidP="00D76ED5">
      <w:pPr>
        <w:autoSpaceDE w:val="0"/>
        <w:autoSpaceDN w:val="0"/>
        <w:adjustRightInd w:val="0"/>
        <w:spacing w:after="0" w:line="360" w:lineRule="auto"/>
        <w:ind w:left="709" w:hanging="709"/>
        <w:jc w:val="both"/>
        <w:rPr>
          <w:rFonts w:ascii="Times New Roman" w:hAnsi="Times New Roman" w:cs="Times New Roman"/>
          <w:sz w:val="24"/>
          <w:szCs w:val="24"/>
        </w:rPr>
      </w:pPr>
      <w:r w:rsidRPr="00602A6B">
        <w:rPr>
          <w:rFonts w:ascii="Times New Roman" w:hAnsi="Times New Roman" w:cs="Times New Roman"/>
          <w:sz w:val="24"/>
          <w:szCs w:val="24"/>
        </w:rPr>
        <w:t xml:space="preserve">YILDIZ Salih ve ÇİLİNGİR Zuhal; (2010), </w:t>
      </w:r>
      <w:r w:rsidR="00400825">
        <w:rPr>
          <w:rFonts w:ascii="Times New Roman" w:hAnsi="Times New Roman" w:cs="Times New Roman"/>
          <w:sz w:val="24"/>
          <w:szCs w:val="24"/>
        </w:rPr>
        <w:t>“</w:t>
      </w:r>
      <w:r w:rsidRPr="00602A6B">
        <w:rPr>
          <w:rFonts w:ascii="Times New Roman" w:hAnsi="Times New Roman" w:cs="Times New Roman"/>
          <w:sz w:val="24"/>
          <w:szCs w:val="24"/>
        </w:rPr>
        <w:t>Elektronik Pazarlamada Müşteri Sadakatinin Geliştirilmesi: Karadeniz Teknik Üniversitesi Öğrencileri Üzerine Bir Araştırma</w:t>
      </w:r>
      <w:r w:rsidR="00400825">
        <w:rPr>
          <w:rFonts w:ascii="Times New Roman" w:hAnsi="Times New Roman" w:cs="Times New Roman"/>
          <w:sz w:val="24"/>
          <w:szCs w:val="24"/>
        </w:rPr>
        <w:t>”</w:t>
      </w:r>
      <w:r w:rsidRPr="00602A6B">
        <w:rPr>
          <w:rFonts w:ascii="Times New Roman" w:hAnsi="Times New Roman" w:cs="Times New Roman"/>
          <w:sz w:val="24"/>
          <w:szCs w:val="24"/>
        </w:rPr>
        <w:t xml:space="preserve">, </w:t>
      </w:r>
      <w:r w:rsidRPr="00602A6B">
        <w:rPr>
          <w:rFonts w:ascii="Times New Roman" w:hAnsi="Times New Roman" w:cs="Times New Roman"/>
          <w:b/>
          <w:sz w:val="24"/>
          <w:szCs w:val="24"/>
        </w:rPr>
        <w:t>Ç.Ü. Sosyal Bilimler Enstitüsü Dergisi</w:t>
      </w:r>
      <w:r>
        <w:rPr>
          <w:rFonts w:ascii="Times New Roman" w:hAnsi="Times New Roman" w:cs="Times New Roman"/>
          <w:sz w:val="24"/>
          <w:szCs w:val="24"/>
        </w:rPr>
        <w:t>,</w:t>
      </w:r>
      <w:r w:rsidRPr="00602A6B">
        <w:rPr>
          <w:rFonts w:ascii="Times New Roman" w:hAnsi="Times New Roman" w:cs="Times New Roman"/>
          <w:sz w:val="24"/>
          <w:szCs w:val="24"/>
        </w:rPr>
        <w:t xml:space="preserve"> 1(19), ss.412-428.</w:t>
      </w:r>
    </w:p>
    <w:p w:rsidR="005B0C06"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YILMAZ Kadri Gökhan; (2016), </w:t>
      </w:r>
      <w:r w:rsidR="00400825">
        <w:rPr>
          <w:rFonts w:ascii="Times New Roman" w:hAnsi="Times New Roman" w:cs="Times New Roman"/>
          <w:sz w:val="24"/>
          <w:szCs w:val="24"/>
        </w:rPr>
        <w:t>“</w:t>
      </w:r>
      <w:r w:rsidRPr="006767A8">
        <w:rPr>
          <w:rFonts w:ascii="Times New Roman" w:hAnsi="Times New Roman" w:cs="Times New Roman"/>
          <w:bCs/>
          <w:sz w:val="24"/>
          <w:szCs w:val="24"/>
        </w:rPr>
        <w:t>Politik Pazarlama Karmasına Kavramsal ve Güncel Bir Bakış</w:t>
      </w:r>
      <w:r w:rsidR="00400825">
        <w:rPr>
          <w:rFonts w:ascii="Times New Roman" w:hAnsi="Times New Roman" w:cs="Times New Roman"/>
          <w:bCs/>
          <w:sz w:val="24"/>
          <w:szCs w:val="24"/>
        </w:rPr>
        <w:t>”</w:t>
      </w:r>
      <w:r w:rsidRPr="006767A8">
        <w:rPr>
          <w:rFonts w:ascii="Times New Roman" w:hAnsi="Times New Roman" w:cs="Times New Roman"/>
          <w:bCs/>
          <w:sz w:val="24"/>
          <w:szCs w:val="24"/>
        </w:rPr>
        <w:t xml:space="preserve">, </w:t>
      </w:r>
      <w:r w:rsidRPr="006767A8">
        <w:rPr>
          <w:rFonts w:ascii="Times New Roman" w:hAnsi="Times New Roman" w:cs="Times New Roman"/>
          <w:b/>
          <w:bCs/>
          <w:sz w:val="24"/>
          <w:szCs w:val="24"/>
        </w:rPr>
        <w:t>İşletme Araştırmaları Dergisi</w:t>
      </w:r>
      <w:r w:rsidRPr="006767A8">
        <w:rPr>
          <w:rFonts w:ascii="Times New Roman" w:hAnsi="Times New Roman" w:cs="Times New Roman"/>
          <w:bCs/>
          <w:sz w:val="24"/>
          <w:szCs w:val="24"/>
        </w:rPr>
        <w:t xml:space="preserve">, </w:t>
      </w:r>
      <w:r w:rsidRPr="006767A8">
        <w:rPr>
          <w:rFonts w:ascii="Times New Roman" w:hAnsi="Times New Roman" w:cs="Times New Roman"/>
          <w:sz w:val="24"/>
          <w:szCs w:val="24"/>
        </w:rPr>
        <w:t>8/1, ss.413-431.</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bCs/>
          <w:sz w:val="24"/>
          <w:szCs w:val="24"/>
        </w:rPr>
        <w:t xml:space="preserve">YILMAZ Veysel, ÇELİK H. Eray, EKİZ H. Erdoğan; (2006), </w:t>
      </w:r>
      <w:r w:rsidR="00400825">
        <w:rPr>
          <w:rFonts w:ascii="Times New Roman" w:hAnsi="Times New Roman" w:cs="Times New Roman"/>
          <w:bCs/>
          <w:sz w:val="24"/>
          <w:szCs w:val="24"/>
        </w:rPr>
        <w:t>“</w:t>
      </w:r>
      <w:r w:rsidRPr="006767A8">
        <w:rPr>
          <w:rFonts w:ascii="Times New Roman" w:hAnsi="Times New Roman" w:cs="Times New Roman"/>
          <w:bCs/>
          <w:sz w:val="24"/>
          <w:szCs w:val="24"/>
        </w:rPr>
        <w:t>Kuruma Bağlılığı Etkileyen Faktörlerin Yapısal Eşit</w:t>
      </w:r>
      <w:r w:rsidR="002C088C">
        <w:rPr>
          <w:rFonts w:ascii="Times New Roman" w:hAnsi="Times New Roman" w:cs="Times New Roman"/>
          <w:bCs/>
          <w:sz w:val="24"/>
          <w:szCs w:val="24"/>
        </w:rPr>
        <w:t xml:space="preserve">lik Modelleriyle Araştırılması: </w:t>
      </w:r>
      <w:r w:rsidRPr="006767A8">
        <w:rPr>
          <w:rFonts w:ascii="Times New Roman" w:hAnsi="Times New Roman" w:cs="Times New Roman"/>
          <w:bCs/>
          <w:sz w:val="24"/>
          <w:szCs w:val="24"/>
        </w:rPr>
        <w:t>Özel ve Devlet Bankası Örneği</w:t>
      </w:r>
      <w:r w:rsidR="00400825">
        <w:rPr>
          <w:rFonts w:ascii="Times New Roman" w:hAnsi="Times New Roman" w:cs="Times New Roman"/>
          <w:bCs/>
          <w:sz w:val="24"/>
          <w:szCs w:val="24"/>
        </w:rPr>
        <w:t>”</w:t>
      </w:r>
      <w:r w:rsidRPr="006767A8">
        <w:rPr>
          <w:rFonts w:ascii="Times New Roman" w:hAnsi="Times New Roman" w:cs="Times New Roman"/>
          <w:bCs/>
          <w:sz w:val="24"/>
          <w:szCs w:val="24"/>
        </w:rPr>
        <w:t xml:space="preserve">, </w:t>
      </w:r>
      <w:r w:rsidRPr="006767A8">
        <w:rPr>
          <w:rFonts w:ascii="Times New Roman" w:hAnsi="Times New Roman" w:cs="Times New Roman"/>
          <w:b/>
          <w:sz w:val="24"/>
          <w:szCs w:val="24"/>
        </w:rPr>
        <w:t xml:space="preserve">Anadolu Üniversitesi Sosyal Bilimler Dergisi, </w:t>
      </w:r>
      <w:r w:rsidRPr="006767A8">
        <w:rPr>
          <w:rFonts w:ascii="Times New Roman" w:hAnsi="Times New Roman" w:cs="Times New Roman"/>
          <w:sz w:val="24"/>
          <w:szCs w:val="24"/>
        </w:rPr>
        <w:t>6(2), ss.171-184.</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YILMAZ Veysel; (2004a), </w:t>
      </w:r>
      <w:r w:rsidR="00400825">
        <w:rPr>
          <w:rFonts w:ascii="Times New Roman" w:hAnsi="Times New Roman" w:cs="Times New Roman"/>
          <w:sz w:val="24"/>
          <w:szCs w:val="24"/>
        </w:rPr>
        <w:t>“</w:t>
      </w:r>
      <w:r w:rsidRPr="006767A8">
        <w:rPr>
          <w:rFonts w:ascii="Times New Roman" w:hAnsi="Times New Roman" w:cs="Times New Roman"/>
          <w:sz w:val="24"/>
          <w:szCs w:val="24"/>
        </w:rPr>
        <w:t>LISREL ile Yapısal Eşitlik Modelleri: Tüketici Şikâyetlerine Uygulanması</w:t>
      </w:r>
      <w:r w:rsidR="0040082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Anadolu Üniversitesi Sosyal Bilimler Dergisi</w:t>
      </w:r>
      <w:r w:rsidRPr="006767A8">
        <w:rPr>
          <w:rFonts w:ascii="Times New Roman" w:hAnsi="Times New Roman" w:cs="Times New Roman"/>
          <w:sz w:val="24"/>
          <w:szCs w:val="24"/>
        </w:rPr>
        <w:t>, 4(1), ss.77-90.</w:t>
      </w:r>
    </w:p>
    <w:p w:rsidR="005B0C06" w:rsidRPr="006767A8" w:rsidRDefault="005B0C06" w:rsidP="005B0C06">
      <w:pPr>
        <w:spacing w:after="0" w:line="360" w:lineRule="auto"/>
        <w:ind w:left="709" w:hanging="709"/>
        <w:rPr>
          <w:rFonts w:ascii="Times New Roman" w:hAnsi="Times New Roman" w:cs="Times New Roman"/>
          <w:sz w:val="24"/>
          <w:szCs w:val="24"/>
        </w:rPr>
      </w:pPr>
      <w:r w:rsidRPr="006767A8">
        <w:rPr>
          <w:rFonts w:ascii="Times New Roman" w:hAnsi="Times New Roman" w:cs="Times New Roman"/>
          <w:sz w:val="24"/>
          <w:szCs w:val="24"/>
        </w:rPr>
        <w:t>YILMAZ Veysel; (2004b)</w:t>
      </w:r>
      <w:r w:rsidRPr="006767A8">
        <w:rPr>
          <w:rFonts w:ascii="Times New Roman" w:hAnsi="Times New Roman" w:cs="Times New Roman"/>
          <w:b/>
          <w:bCs/>
          <w:sz w:val="24"/>
          <w:szCs w:val="24"/>
        </w:rPr>
        <w:t xml:space="preserve">, </w:t>
      </w:r>
      <w:r w:rsidR="00400825">
        <w:rPr>
          <w:rFonts w:ascii="Times New Roman" w:hAnsi="Times New Roman" w:cs="Times New Roman"/>
          <w:b/>
          <w:bCs/>
          <w:sz w:val="24"/>
          <w:szCs w:val="24"/>
        </w:rPr>
        <w:t>“</w:t>
      </w:r>
      <w:r w:rsidRPr="006767A8">
        <w:rPr>
          <w:rFonts w:ascii="Times New Roman" w:hAnsi="Times New Roman" w:cs="Times New Roman"/>
          <w:sz w:val="24"/>
          <w:szCs w:val="24"/>
        </w:rPr>
        <w:t>Consumer Behaviour of Shopping Center Choice</w:t>
      </w:r>
      <w:r w:rsidR="0040082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iCs/>
          <w:sz w:val="24"/>
          <w:szCs w:val="24"/>
        </w:rPr>
        <w:t>Social Behavior and Personality</w:t>
      </w:r>
      <w:r w:rsidRPr="006767A8">
        <w:rPr>
          <w:rFonts w:ascii="Times New Roman" w:hAnsi="Times New Roman" w:cs="Times New Roman"/>
          <w:iCs/>
          <w:sz w:val="24"/>
          <w:szCs w:val="24"/>
        </w:rPr>
        <w:t xml:space="preserve">, </w:t>
      </w:r>
      <w:r w:rsidRPr="006767A8">
        <w:rPr>
          <w:rFonts w:ascii="Times New Roman" w:hAnsi="Times New Roman" w:cs="Times New Roman"/>
          <w:sz w:val="24"/>
          <w:szCs w:val="24"/>
        </w:rPr>
        <w:t>32(8), pp.783-790.</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YOON Sun-Joon; (2002), </w:t>
      </w:r>
      <w:r w:rsidR="00400825">
        <w:rPr>
          <w:rFonts w:ascii="Times New Roman" w:hAnsi="Times New Roman" w:cs="Times New Roman"/>
          <w:sz w:val="24"/>
          <w:szCs w:val="24"/>
        </w:rPr>
        <w:t>“</w:t>
      </w:r>
      <w:r w:rsidRPr="006767A8">
        <w:rPr>
          <w:rFonts w:ascii="Times New Roman" w:hAnsi="Times New Roman" w:cs="Times New Roman"/>
          <w:sz w:val="24"/>
          <w:szCs w:val="24"/>
        </w:rPr>
        <w:t>The Antecedents and Consequences of Trust in Online-Purchase Decisions</w:t>
      </w:r>
      <w:r w:rsidR="0040082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Journal of Interactive Marketing</w:t>
      </w:r>
      <w:r w:rsidRPr="006767A8">
        <w:rPr>
          <w:rFonts w:ascii="Times New Roman" w:hAnsi="Times New Roman" w:cs="Times New Roman"/>
          <w:sz w:val="24"/>
          <w:szCs w:val="24"/>
        </w:rPr>
        <w:t>, 16(2), pp.47-63.</w:t>
      </w:r>
    </w:p>
    <w:p w:rsidR="005B0C06" w:rsidRPr="006767A8" w:rsidRDefault="005B0C06" w:rsidP="005B0C06">
      <w:pPr>
        <w:autoSpaceDE w:val="0"/>
        <w:autoSpaceDN w:val="0"/>
        <w:adjustRightInd w:val="0"/>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lastRenderedPageBreak/>
        <w:t xml:space="preserve">YOUSIF Rudaina and ALsamydai Mahmood; (2012), </w:t>
      </w:r>
      <w:r w:rsidR="00400825">
        <w:rPr>
          <w:rFonts w:ascii="Times New Roman" w:hAnsi="Times New Roman" w:cs="Times New Roman"/>
          <w:sz w:val="24"/>
          <w:szCs w:val="24"/>
        </w:rPr>
        <w:t>“</w:t>
      </w:r>
      <w:r w:rsidRPr="006767A8">
        <w:rPr>
          <w:rFonts w:ascii="Times New Roman" w:hAnsi="Times New Roman" w:cs="Times New Roman"/>
          <w:sz w:val="24"/>
          <w:szCs w:val="24"/>
        </w:rPr>
        <w:t>The Impact of the Political Promotion via Facebook on Individuals’ Political Orientations</w:t>
      </w:r>
      <w:r w:rsidR="00400825">
        <w:rPr>
          <w:rFonts w:ascii="Times New Roman" w:hAnsi="Times New Roman" w:cs="Times New Roman"/>
          <w:sz w:val="24"/>
          <w:szCs w:val="24"/>
        </w:rPr>
        <w:t>”</w:t>
      </w:r>
      <w:r w:rsidRPr="006767A8">
        <w:rPr>
          <w:rFonts w:ascii="Times New Roman" w:hAnsi="Times New Roman" w:cs="Times New Roman"/>
          <w:sz w:val="24"/>
          <w:szCs w:val="24"/>
        </w:rPr>
        <w:t xml:space="preserve">, </w:t>
      </w:r>
      <w:hyperlink r:id="rId114" w:history="1">
        <w:r w:rsidRPr="006767A8">
          <w:rPr>
            <w:rStyle w:val="Kpr"/>
            <w:rFonts w:ascii="Times New Roman" w:hAnsi="Times New Roman" w:cs="Times New Roman"/>
            <w:b/>
            <w:color w:val="auto"/>
            <w:sz w:val="24"/>
            <w:szCs w:val="24"/>
            <w:u w:val="none"/>
          </w:rPr>
          <w:t>International Journal of Business and Management</w:t>
        </w:r>
      </w:hyperlink>
      <w:r w:rsidRPr="006767A8">
        <w:rPr>
          <w:rFonts w:ascii="Times New Roman" w:hAnsi="Times New Roman" w:cs="Times New Roman"/>
          <w:sz w:val="24"/>
          <w:szCs w:val="24"/>
        </w:rPr>
        <w:t>, 7(10), pp.85-98.</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 xml:space="preserve">YÜRÜK Pınar ve KAYAPINAR Özgür; (2016), </w:t>
      </w:r>
      <w:r w:rsidR="00400825">
        <w:rPr>
          <w:rFonts w:ascii="Times New Roman" w:hAnsi="Times New Roman" w:cs="Times New Roman"/>
          <w:sz w:val="24"/>
          <w:szCs w:val="24"/>
        </w:rPr>
        <w:t>“</w:t>
      </w:r>
      <w:r w:rsidRPr="006767A8">
        <w:rPr>
          <w:rFonts w:ascii="Times New Roman" w:hAnsi="Times New Roman" w:cs="Times New Roman"/>
          <w:sz w:val="24"/>
          <w:szCs w:val="24"/>
        </w:rPr>
        <w:t>İlişki Pazarlamasi Bileşenleri İle İmaj Ve Müşteri Sadakati Arasindaki İlişkilerin İncelenmesine Yönelik Bir Uygulama</w:t>
      </w:r>
      <w:r w:rsidR="0040082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Balkan ve Yakın Doğu Sosyal Bilimler Dergisi</w:t>
      </w:r>
      <w:r w:rsidRPr="006767A8">
        <w:rPr>
          <w:rFonts w:ascii="Times New Roman" w:hAnsi="Times New Roman" w:cs="Times New Roman"/>
          <w:sz w:val="24"/>
          <w:szCs w:val="24"/>
        </w:rPr>
        <w:t>, 2(2), ss.100-110.</w:t>
      </w:r>
    </w:p>
    <w:p w:rsidR="005B0C06" w:rsidRPr="006767A8" w:rsidRDefault="005B0C06" w:rsidP="005B0C06">
      <w:pPr>
        <w:spacing w:after="0" w:line="360" w:lineRule="auto"/>
        <w:ind w:left="709" w:hanging="709"/>
        <w:jc w:val="both"/>
        <w:rPr>
          <w:rFonts w:ascii="Times New Roman" w:hAnsi="Times New Roman" w:cs="Times New Roman"/>
          <w:sz w:val="24"/>
          <w:szCs w:val="24"/>
        </w:rPr>
      </w:pPr>
      <w:r w:rsidRPr="006767A8">
        <w:rPr>
          <w:rFonts w:ascii="Times New Roman" w:hAnsi="Times New Roman" w:cs="Times New Roman"/>
          <w:sz w:val="24"/>
          <w:szCs w:val="24"/>
        </w:rPr>
        <w:t>ZHANG Weiwu, JOHNSON Thomas J</w:t>
      </w:r>
      <w:proofErr w:type="gramStart"/>
      <w:r w:rsidRPr="006767A8">
        <w:rPr>
          <w:rFonts w:ascii="Times New Roman" w:hAnsi="Times New Roman" w:cs="Times New Roman"/>
          <w:sz w:val="24"/>
          <w:szCs w:val="24"/>
        </w:rPr>
        <w:t>.,</w:t>
      </w:r>
      <w:proofErr w:type="gramEnd"/>
      <w:r w:rsidRPr="006767A8">
        <w:rPr>
          <w:rFonts w:ascii="Times New Roman" w:hAnsi="Times New Roman" w:cs="Times New Roman"/>
          <w:sz w:val="24"/>
          <w:szCs w:val="24"/>
        </w:rPr>
        <w:t xml:space="preserve"> SELTZER Trent, BICHARD Shannon L.; (2010), </w:t>
      </w:r>
      <w:r w:rsidR="00400825">
        <w:rPr>
          <w:rFonts w:ascii="Times New Roman" w:hAnsi="Times New Roman" w:cs="Times New Roman"/>
          <w:sz w:val="24"/>
          <w:szCs w:val="24"/>
        </w:rPr>
        <w:t>“</w:t>
      </w:r>
      <w:r w:rsidRPr="006767A8">
        <w:rPr>
          <w:rFonts w:ascii="Times New Roman" w:hAnsi="Times New Roman" w:cs="Times New Roman"/>
          <w:sz w:val="24"/>
          <w:szCs w:val="24"/>
        </w:rPr>
        <w:t>The Revolution will be Networked: The Influence of Social Networking Sites on Political Attitudes and Behavior</w:t>
      </w:r>
      <w:r w:rsidR="00400825">
        <w:rPr>
          <w:rFonts w:ascii="Times New Roman" w:hAnsi="Times New Roman" w:cs="Times New Roman"/>
          <w:sz w:val="24"/>
          <w:szCs w:val="24"/>
        </w:rPr>
        <w:t>”</w:t>
      </w:r>
      <w:r w:rsidRPr="006767A8">
        <w:rPr>
          <w:rFonts w:ascii="Times New Roman" w:hAnsi="Times New Roman" w:cs="Times New Roman"/>
          <w:sz w:val="24"/>
          <w:szCs w:val="24"/>
        </w:rPr>
        <w:t xml:space="preserve">, </w:t>
      </w:r>
      <w:r w:rsidRPr="006767A8">
        <w:rPr>
          <w:rFonts w:ascii="Times New Roman" w:hAnsi="Times New Roman" w:cs="Times New Roman"/>
          <w:b/>
          <w:sz w:val="24"/>
          <w:szCs w:val="24"/>
        </w:rPr>
        <w:t>Social Science Computer Review</w:t>
      </w:r>
      <w:r w:rsidRPr="006767A8">
        <w:rPr>
          <w:rFonts w:ascii="Times New Roman" w:hAnsi="Times New Roman" w:cs="Times New Roman"/>
          <w:sz w:val="24"/>
          <w:szCs w:val="24"/>
        </w:rPr>
        <w:t>, 28(1), pp.75-92.</w:t>
      </w:r>
    </w:p>
    <w:p w:rsidR="005B0C06" w:rsidRPr="006767A8" w:rsidRDefault="005B0C06" w:rsidP="006B6D9B">
      <w:pPr>
        <w:autoSpaceDE w:val="0"/>
        <w:autoSpaceDN w:val="0"/>
        <w:adjustRightInd w:val="0"/>
        <w:spacing w:after="120" w:line="360" w:lineRule="auto"/>
        <w:ind w:left="709" w:hanging="709"/>
        <w:jc w:val="both"/>
        <w:rPr>
          <w:rStyle w:val="Vurgu"/>
          <w:rFonts w:ascii="Times New Roman" w:hAnsi="Times New Roman" w:cs="Times New Roman"/>
          <w:i w:val="0"/>
          <w:sz w:val="24"/>
          <w:szCs w:val="24"/>
          <w:shd w:val="clear" w:color="auto" w:fill="FFFFFF"/>
        </w:rPr>
      </w:pPr>
      <w:r w:rsidRPr="006767A8">
        <w:rPr>
          <w:rFonts w:ascii="Times New Roman" w:hAnsi="Times New Roman" w:cs="Times New Roman"/>
          <w:sz w:val="24"/>
          <w:szCs w:val="24"/>
        </w:rPr>
        <w:t xml:space="preserve">ZHAO Dejin and ROSSON Mary Beth; (2009),  </w:t>
      </w:r>
      <w:r w:rsidR="00400825">
        <w:rPr>
          <w:rFonts w:ascii="Times New Roman" w:hAnsi="Times New Roman" w:cs="Times New Roman"/>
          <w:sz w:val="24"/>
          <w:szCs w:val="24"/>
        </w:rPr>
        <w:t>“</w:t>
      </w:r>
      <w:r w:rsidRPr="006767A8">
        <w:rPr>
          <w:rFonts w:ascii="Times New Roman" w:hAnsi="Times New Roman" w:cs="Times New Roman"/>
          <w:sz w:val="24"/>
          <w:szCs w:val="24"/>
        </w:rPr>
        <w:t>How and Why People Twitter: The Role that Micro-blogging Plays in Informal Communication at Work</w:t>
      </w:r>
      <w:r w:rsidR="00400825">
        <w:rPr>
          <w:rFonts w:ascii="Times New Roman" w:hAnsi="Times New Roman" w:cs="Times New Roman"/>
          <w:sz w:val="24"/>
          <w:szCs w:val="24"/>
        </w:rPr>
        <w:t>”</w:t>
      </w:r>
      <w:r w:rsidRPr="006767A8">
        <w:rPr>
          <w:rFonts w:ascii="Times New Roman" w:hAnsi="Times New Roman" w:cs="Times New Roman"/>
          <w:sz w:val="24"/>
          <w:szCs w:val="24"/>
          <w:shd w:val="clear" w:color="auto" w:fill="FFFFFF"/>
        </w:rPr>
        <w:t xml:space="preserve">, </w:t>
      </w:r>
      <w:r w:rsidRPr="006767A8">
        <w:rPr>
          <w:rStyle w:val="Vurgu"/>
          <w:rFonts w:ascii="Times New Roman" w:hAnsi="Times New Roman" w:cs="Times New Roman"/>
          <w:b/>
          <w:i w:val="0"/>
          <w:sz w:val="24"/>
          <w:szCs w:val="24"/>
          <w:shd w:val="clear" w:color="auto" w:fill="FFFFFF"/>
        </w:rPr>
        <w:t xml:space="preserve">Proc </w:t>
      </w:r>
      <w:r w:rsidRPr="006767A8">
        <w:rPr>
          <w:rStyle w:val="Vurgu"/>
          <w:rFonts w:ascii="Times New Roman" w:hAnsi="Times New Roman" w:cs="Times New Roman"/>
          <w:b/>
          <w:sz w:val="24"/>
          <w:szCs w:val="24"/>
          <w:shd w:val="clear" w:color="auto" w:fill="FFFFFF"/>
        </w:rPr>
        <w:t>GROUP'09</w:t>
      </w:r>
      <w:r w:rsidRPr="006767A8">
        <w:rPr>
          <w:rStyle w:val="Vurgu"/>
          <w:rFonts w:ascii="Times New Roman" w:hAnsi="Times New Roman" w:cs="Times New Roman"/>
          <w:i w:val="0"/>
          <w:sz w:val="24"/>
          <w:szCs w:val="24"/>
          <w:shd w:val="clear" w:color="auto" w:fill="FFFFFF"/>
        </w:rPr>
        <w:t>, pp.243-252.</w:t>
      </w:r>
    </w:p>
    <w:p w:rsidR="001F6462" w:rsidRDefault="001F6462" w:rsidP="001F6462">
      <w:pPr>
        <w:autoSpaceDE w:val="0"/>
        <w:autoSpaceDN w:val="0"/>
        <w:adjustRightInd w:val="0"/>
        <w:spacing w:after="0" w:line="360" w:lineRule="auto"/>
        <w:ind w:left="709" w:hanging="709"/>
        <w:jc w:val="both"/>
        <w:rPr>
          <w:rFonts w:ascii="Times New Roman" w:hAnsi="Times New Roman" w:cs="Times New Roman"/>
          <w:sz w:val="24"/>
          <w:szCs w:val="24"/>
        </w:rPr>
      </w:pPr>
    </w:p>
    <w:p w:rsidR="00E96152" w:rsidRPr="001F6462" w:rsidRDefault="00E96152" w:rsidP="001F6462">
      <w:pPr>
        <w:autoSpaceDE w:val="0"/>
        <w:autoSpaceDN w:val="0"/>
        <w:adjustRightInd w:val="0"/>
        <w:spacing w:after="0" w:line="360" w:lineRule="auto"/>
        <w:ind w:left="709" w:hanging="709"/>
        <w:jc w:val="both"/>
        <w:rPr>
          <w:rFonts w:ascii="Times New Roman" w:hAnsi="Times New Roman" w:cs="Times New Roman"/>
          <w:sz w:val="24"/>
          <w:szCs w:val="24"/>
        </w:rPr>
      </w:pPr>
    </w:p>
    <w:p w:rsidR="00E96152" w:rsidRDefault="00E96152" w:rsidP="00A1499C">
      <w:pPr>
        <w:autoSpaceDE w:val="0"/>
        <w:autoSpaceDN w:val="0"/>
        <w:adjustRightInd w:val="0"/>
        <w:spacing w:after="0" w:line="360" w:lineRule="auto"/>
        <w:ind w:left="709" w:hanging="709"/>
        <w:jc w:val="both"/>
        <w:rPr>
          <w:rFonts w:ascii="Times New Roman" w:hAnsi="Times New Roman" w:cs="Times New Roman"/>
          <w:sz w:val="24"/>
          <w:szCs w:val="24"/>
        </w:rPr>
      </w:pPr>
    </w:p>
    <w:p w:rsidR="005B0C06" w:rsidRDefault="005B0C06" w:rsidP="00A1499C">
      <w:pPr>
        <w:autoSpaceDE w:val="0"/>
        <w:autoSpaceDN w:val="0"/>
        <w:adjustRightInd w:val="0"/>
        <w:spacing w:after="0" w:line="360" w:lineRule="auto"/>
        <w:ind w:left="709" w:hanging="709"/>
        <w:jc w:val="both"/>
        <w:rPr>
          <w:rFonts w:ascii="Times New Roman" w:hAnsi="Times New Roman" w:cs="Times New Roman"/>
          <w:sz w:val="24"/>
          <w:szCs w:val="24"/>
        </w:rPr>
      </w:pPr>
    </w:p>
    <w:p w:rsidR="005B0C06" w:rsidRDefault="005B0C06" w:rsidP="00A1499C">
      <w:pPr>
        <w:autoSpaceDE w:val="0"/>
        <w:autoSpaceDN w:val="0"/>
        <w:adjustRightInd w:val="0"/>
        <w:spacing w:after="0" w:line="360" w:lineRule="auto"/>
        <w:ind w:left="709" w:hanging="709"/>
        <w:jc w:val="both"/>
        <w:rPr>
          <w:rFonts w:ascii="Times New Roman" w:hAnsi="Times New Roman" w:cs="Times New Roman"/>
          <w:sz w:val="24"/>
          <w:szCs w:val="24"/>
        </w:rPr>
      </w:pPr>
    </w:p>
    <w:p w:rsidR="006C3634" w:rsidRDefault="006C3634" w:rsidP="00A1499C">
      <w:pPr>
        <w:autoSpaceDE w:val="0"/>
        <w:autoSpaceDN w:val="0"/>
        <w:adjustRightInd w:val="0"/>
        <w:spacing w:after="0" w:line="360" w:lineRule="auto"/>
        <w:ind w:left="709" w:hanging="709"/>
        <w:jc w:val="both"/>
        <w:rPr>
          <w:rFonts w:ascii="Times New Roman" w:hAnsi="Times New Roman" w:cs="Times New Roman"/>
          <w:sz w:val="24"/>
          <w:szCs w:val="24"/>
        </w:rPr>
      </w:pPr>
    </w:p>
    <w:p w:rsidR="006C3634" w:rsidRDefault="006C3634" w:rsidP="00A1499C">
      <w:pPr>
        <w:autoSpaceDE w:val="0"/>
        <w:autoSpaceDN w:val="0"/>
        <w:adjustRightInd w:val="0"/>
        <w:spacing w:after="0" w:line="360" w:lineRule="auto"/>
        <w:ind w:left="709" w:hanging="709"/>
        <w:jc w:val="both"/>
        <w:rPr>
          <w:rFonts w:ascii="Times New Roman" w:hAnsi="Times New Roman" w:cs="Times New Roman"/>
          <w:sz w:val="24"/>
          <w:szCs w:val="24"/>
        </w:rPr>
      </w:pPr>
    </w:p>
    <w:p w:rsidR="006C3634" w:rsidRDefault="006C3634" w:rsidP="00A1499C">
      <w:pPr>
        <w:autoSpaceDE w:val="0"/>
        <w:autoSpaceDN w:val="0"/>
        <w:adjustRightInd w:val="0"/>
        <w:spacing w:after="0" w:line="360" w:lineRule="auto"/>
        <w:ind w:left="709" w:hanging="709"/>
        <w:jc w:val="both"/>
        <w:rPr>
          <w:rFonts w:ascii="Times New Roman" w:hAnsi="Times New Roman" w:cs="Times New Roman"/>
          <w:sz w:val="24"/>
          <w:szCs w:val="24"/>
        </w:rPr>
      </w:pPr>
    </w:p>
    <w:p w:rsidR="006C3634" w:rsidRDefault="006C3634" w:rsidP="00D72CE2">
      <w:pPr>
        <w:pStyle w:val="a1"/>
      </w:pPr>
    </w:p>
    <w:p w:rsidR="00400825" w:rsidRDefault="00400825" w:rsidP="00D72CE2">
      <w:pPr>
        <w:pStyle w:val="a1"/>
      </w:pPr>
    </w:p>
    <w:p w:rsidR="00400825" w:rsidRDefault="00400825" w:rsidP="00D72CE2">
      <w:pPr>
        <w:pStyle w:val="a1"/>
      </w:pPr>
    </w:p>
    <w:p w:rsidR="00400825" w:rsidRDefault="00400825" w:rsidP="00D72CE2">
      <w:pPr>
        <w:pStyle w:val="a1"/>
      </w:pPr>
    </w:p>
    <w:p w:rsidR="00400825" w:rsidRDefault="00400825" w:rsidP="00D72CE2">
      <w:pPr>
        <w:pStyle w:val="a1"/>
      </w:pPr>
    </w:p>
    <w:p w:rsidR="00400825" w:rsidRDefault="00400825" w:rsidP="00D72CE2">
      <w:pPr>
        <w:pStyle w:val="a1"/>
      </w:pPr>
    </w:p>
    <w:p w:rsidR="00400825" w:rsidRDefault="00400825" w:rsidP="00D72CE2">
      <w:pPr>
        <w:pStyle w:val="a1"/>
      </w:pPr>
    </w:p>
    <w:p w:rsidR="00400825" w:rsidRDefault="00400825" w:rsidP="00D72CE2">
      <w:pPr>
        <w:pStyle w:val="a1"/>
      </w:pPr>
    </w:p>
    <w:p w:rsidR="00400825" w:rsidRDefault="00400825" w:rsidP="00D72CE2">
      <w:pPr>
        <w:pStyle w:val="a1"/>
      </w:pPr>
    </w:p>
    <w:p w:rsidR="00400825" w:rsidRDefault="00400825" w:rsidP="00D72CE2">
      <w:pPr>
        <w:pStyle w:val="a1"/>
      </w:pPr>
    </w:p>
    <w:p w:rsidR="00400825" w:rsidRDefault="00400825" w:rsidP="00D72CE2">
      <w:pPr>
        <w:pStyle w:val="a1"/>
      </w:pPr>
    </w:p>
    <w:p w:rsidR="00400825" w:rsidRDefault="00400825" w:rsidP="00D72CE2">
      <w:pPr>
        <w:pStyle w:val="a1"/>
      </w:pPr>
    </w:p>
    <w:p w:rsidR="00400825" w:rsidRDefault="00400825" w:rsidP="00400825">
      <w:pPr>
        <w:pStyle w:val="a1"/>
        <w:jc w:val="center"/>
      </w:pPr>
      <w:bookmarkStart w:id="732" w:name="_Toc531103992"/>
    </w:p>
    <w:p w:rsidR="00400825" w:rsidRDefault="00400825" w:rsidP="00400825">
      <w:pPr>
        <w:pStyle w:val="a1"/>
        <w:jc w:val="center"/>
      </w:pPr>
    </w:p>
    <w:p w:rsidR="00A1499C" w:rsidRDefault="00A1499C" w:rsidP="00400825">
      <w:pPr>
        <w:pStyle w:val="a1"/>
        <w:jc w:val="center"/>
      </w:pPr>
      <w:r w:rsidRPr="00D72CE2">
        <w:t>ÖZGEÇMİŞ</w:t>
      </w:r>
      <w:bookmarkEnd w:id="732"/>
    </w:p>
    <w:p w:rsidR="00400825" w:rsidRPr="00D72CE2" w:rsidRDefault="00400825" w:rsidP="00400825">
      <w:pPr>
        <w:pStyle w:val="a1"/>
        <w:jc w:val="center"/>
      </w:pPr>
    </w:p>
    <w:p w:rsidR="00E26580" w:rsidRDefault="00E26580" w:rsidP="00E26580">
      <w:pPr>
        <w:autoSpaceDE w:val="0"/>
        <w:autoSpaceDN w:val="0"/>
        <w:adjustRightInd w:val="0"/>
        <w:spacing w:after="0" w:line="240" w:lineRule="auto"/>
        <w:ind w:left="709" w:hanging="709"/>
        <w:rPr>
          <w:rFonts w:ascii="Times New Roman" w:hAnsi="Times New Roman" w:cs="Times New Roman"/>
          <w:b/>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5810"/>
      </w:tblGrid>
      <w:tr w:rsidR="00E26580" w:rsidRPr="00EA54D8" w:rsidTr="00B46A43">
        <w:tc>
          <w:tcPr>
            <w:tcW w:w="2694" w:type="dxa"/>
          </w:tcPr>
          <w:p w:rsidR="00E26580" w:rsidRPr="00EA54D8" w:rsidRDefault="00E26580" w:rsidP="00E26580">
            <w:pPr>
              <w:spacing w:line="360" w:lineRule="auto"/>
              <w:rPr>
                <w:rFonts w:ascii="Times New Roman" w:hAnsi="Times New Roman" w:cs="Times New Roman"/>
                <w:b/>
                <w:sz w:val="24"/>
                <w:szCs w:val="24"/>
              </w:rPr>
            </w:pPr>
            <w:r w:rsidRPr="00EA54D8">
              <w:rPr>
                <w:rFonts w:ascii="Times New Roman" w:hAnsi="Times New Roman" w:cs="Times New Roman"/>
                <w:b/>
                <w:sz w:val="24"/>
                <w:szCs w:val="24"/>
              </w:rPr>
              <w:t>Kişisel Bilgiler</w:t>
            </w:r>
          </w:p>
        </w:tc>
        <w:tc>
          <w:tcPr>
            <w:tcW w:w="5810" w:type="dxa"/>
          </w:tcPr>
          <w:p w:rsidR="00E26580" w:rsidRPr="00EA54D8" w:rsidRDefault="00E26580" w:rsidP="00E26580">
            <w:pPr>
              <w:spacing w:line="480" w:lineRule="auto"/>
              <w:jc w:val="center"/>
              <w:rPr>
                <w:rFonts w:ascii="Times New Roman" w:hAnsi="Times New Roman" w:cs="Times New Roman"/>
                <w:b/>
                <w:sz w:val="24"/>
                <w:szCs w:val="24"/>
              </w:rPr>
            </w:pPr>
          </w:p>
        </w:tc>
      </w:tr>
      <w:tr w:rsidR="00E26580" w:rsidRPr="00EA54D8" w:rsidTr="00B46A43">
        <w:tc>
          <w:tcPr>
            <w:tcW w:w="2694" w:type="dxa"/>
          </w:tcPr>
          <w:p w:rsidR="00E26580" w:rsidRPr="00EA54D8" w:rsidRDefault="00E26580" w:rsidP="00E26580">
            <w:pPr>
              <w:spacing w:line="480" w:lineRule="auto"/>
              <w:rPr>
                <w:rFonts w:ascii="Times New Roman" w:hAnsi="Times New Roman" w:cs="Times New Roman"/>
                <w:sz w:val="24"/>
                <w:szCs w:val="24"/>
              </w:rPr>
            </w:pPr>
            <w:r w:rsidRPr="00EA54D8">
              <w:rPr>
                <w:rFonts w:ascii="Times New Roman" w:hAnsi="Times New Roman" w:cs="Times New Roman"/>
                <w:sz w:val="24"/>
                <w:szCs w:val="24"/>
              </w:rPr>
              <w:t>Adı Soyadı</w:t>
            </w:r>
          </w:p>
        </w:tc>
        <w:tc>
          <w:tcPr>
            <w:tcW w:w="5810" w:type="dxa"/>
          </w:tcPr>
          <w:p w:rsidR="00E26580" w:rsidRPr="00EA54D8" w:rsidRDefault="00E26580" w:rsidP="00E26580">
            <w:pPr>
              <w:spacing w:line="480" w:lineRule="auto"/>
              <w:rPr>
                <w:rFonts w:ascii="Times New Roman" w:hAnsi="Times New Roman" w:cs="Times New Roman"/>
                <w:sz w:val="24"/>
                <w:szCs w:val="24"/>
              </w:rPr>
            </w:pPr>
            <w:r w:rsidRPr="00EA54D8">
              <w:rPr>
                <w:rFonts w:ascii="Times New Roman" w:hAnsi="Times New Roman" w:cs="Times New Roman"/>
                <w:sz w:val="24"/>
                <w:szCs w:val="24"/>
              </w:rPr>
              <w:t>: Ali TEHCİ</w:t>
            </w:r>
          </w:p>
        </w:tc>
      </w:tr>
      <w:tr w:rsidR="00E26580" w:rsidRPr="00EA54D8" w:rsidTr="00B46A43">
        <w:tc>
          <w:tcPr>
            <w:tcW w:w="2694" w:type="dxa"/>
          </w:tcPr>
          <w:p w:rsidR="00E26580" w:rsidRPr="00EA54D8" w:rsidRDefault="00E26580" w:rsidP="00E26580">
            <w:pPr>
              <w:spacing w:line="480" w:lineRule="auto"/>
              <w:rPr>
                <w:rFonts w:ascii="Times New Roman" w:hAnsi="Times New Roman" w:cs="Times New Roman"/>
                <w:sz w:val="24"/>
                <w:szCs w:val="24"/>
              </w:rPr>
            </w:pPr>
            <w:r w:rsidRPr="00EA54D8">
              <w:rPr>
                <w:rFonts w:ascii="Times New Roman" w:hAnsi="Times New Roman" w:cs="Times New Roman"/>
                <w:sz w:val="24"/>
                <w:szCs w:val="24"/>
              </w:rPr>
              <w:t>Doğum Yeri ve Tarihi</w:t>
            </w:r>
          </w:p>
        </w:tc>
        <w:tc>
          <w:tcPr>
            <w:tcW w:w="5810" w:type="dxa"/>
          </w:tcPr>
          <w:p w:rsidR="00E26580" w:rsidRPr="00EA54D8" w:rsidRDefault="00E26580" w:rsidP="00E26580">
            <w:pPr>
              <w:spacing w:line="480" w:lineRule="auto"/>
              <w:rPr>
                <w:rFonts w:ascii="Times New Roman" w:hAnsi="Times New Roman" w:cs="Times New Roman"/>
                <w:sz w:val="24"/>
                <w:szCs w:val="24"/>
              </w:rPr>
            </w:pPr>
            <w:r w:rsidRPr="00EA54D8">
              <w:rPr>
                <w:rFonts w:ascii="Times New Roman" w:hAnsi="Times New Roman" w:cs="Times New Roman"/>
                <w:sz w:val="24"/>
                <w:szCs w:val="24"/>
              </w:rPr>
              <w:t>: Kahramanmaraş 17.03.1984</w:t>
            </w:r>
          </w:p>
        </w:tc>
      </w:tr>
      <w:tr w:rsidR="00E26580" w:rsidRPr="00EA54D8" w:rsidTr="00B46A43">
        <w:tc>
          <w:tcPr>
            <w:tcW w:w="2694" w:type="dxa"/>
          </w:tcPr>
          <w:p w:rsidR="00E26580" w:rsidRPr="00EA54D8" w:rsidRDefault="00E26580" w:rsidP="00E26580">
            <w:pPr>
              <w:spacing w:line="480" w:lineRule="auto"/>
              <w:rPr>
                <w:rFonts w:ascii="Times New Roman" w:hAnsi="Times New Roman" w:cs="Times New Roman"/>
                <w:b/>
                <w:sz w:val="24"/>
                <w:szCs w:val="24"/>
              </w:rPr>
            </w:pPr>
            <w:r w:rsidRPr="00EA54D8">
              <w:rPr>
                <w:rFonts w:ascii="Times New Roman" w:hAnsi="Times New Roman" w:cs="Times New Roman"/>
                <w:b/>
                <w:sz w:val="24"/>
                <w:szCs w:val="24"/>
              </w:rPr>
              <w:t>Eğitim Durumu</w:t>
            </w:r>
          </w:p>
        </w:tc>
        <w:tc>
          <w:tcPr>
            <w:tcW w:w="5810" w:type="dxa"/>
          </w:tcPr>
          <w:p w:rsidR="00E26580" w:rsidRPr="00EA54D8" w:rsidRDefault="00E26580" w:rsidP="00E26580">
            <w:pPr>
              <w:spacing w:line="480" w:lineRule="auto"/>
              <w:rPr>
                <w:rFonts w:ascii="Times New Roman" w:hAnsi="Times New Roman" w:cs="Times New Roman"/>
                <w:sz w:val="24"/>
                <w:szCs w:val="24"/>
              </w:rPr>
            </w:pPr>
          </w:p>
        </w:tc>
      </w:tr>
      <w:tr w:rsidR="00E26580" w:rsidRPr="00EA54D8" w:rsidTr="00B46A43">
        <w:tc>
          <w:tcPr>
            <w:tcW w:w="2694" w:type="dxa"/>
          </w:tcPr>
          <w:p w:rsidR="00E26580" w:rsidRPr="00EA54D8" w:rsidRDefault="00E26580" w:rsidP="000C211D">
            <w:pPr>
              <w:spacing w:line="360" w:lineRule="auto"/>
              <w:rPr>
                <w:rFonts w:ascii="Times New Roman" w:hAnsi="Times New Roman" w:cs="Times New Roman"/>
                <w:sz w:val="24"/>
                <w:szCs w:val="24"/>
              </w:rPr>
            </w:pPr>
            <w:r w:rsidRPr="00EA54D8">
              <w:rPr>
                <w:rFonts w:ascii="Times New Roman" w:hAnsi="Times New Roman" w:cs="Times New Roman"/>
                <w:sz w:val="24"/>
                <w:szCs w:val="24"/>
              </w:rPr>
              <w:t>Lisans Öğrenimi</w:t>
            </w:r>
          </w:p>
        </w:tc>
        <w:tc>
          <w:tcPr>
            <w:tcW w:w="5810" w:type="dxa"/>
          </w:tcPr>
          <w:p w:rsidR="00E26580" w:rsidRPr="00EA54D8" w:rsidRDefault="00E26580" w:rsidP="000C211D">
            <w:pPr>
              <w:spacing w:line="360" w:lineRule="auto"/>
              <w:rPr>
                <w:rFonts w:ascii="Times New Roman" w:hAnsi="Times New Roman" w:cs="Times New Roman"/>
                <w:sz w:val="24"/>
                <w:szCs w:val="24"/>
              </w:rPr>
            </w:pPr>
            <w:r w:rsidRPr="00EA54D8">
              <w:rPr>
                <w:rFonts w:ascii="Times New Roman" w:hAnsi="Times New Roman" w:cs="Times New Roman"/>
                <w:sz w:val="24"/>
                <w:szCs w:val="24"/>
              </w:rPr>
              <w:t xml:space="preserve">: Türk Dünyası Araştırmaları Vakfı İktisat ve Girişimcilik  </w:t>
            </w:r>
          </w:p>
          <w:p w:rsidR="00E26580" w:rsidRDefault="00E26580" w:rsidP="000C211D">
            <w:pPr>
              <w:spacing w:line="360" w:lineRule="auto"/>
              <w:rPr>
                <w:rFonts w:ascii="Times New Roman" w:hAnsi="Times New Roman" w:cs="Times New Roman"/>
                <w:sz w:val="24"/>
                <w:szCs w:val="24"/>
              </w:rPr>
            </w:pPr>
            <w:r w:rsidRPr="00EA54D8">
              <w:rPr>
                <w:rFonts w:ascii="Times New Roman" w:hAnsi="Times New Roman" w:cs="Times New Roman"/>
                <w:sz w:val="24"/>
                <w:szCs w:val="24"/>
              </w:rPr>
              <w:t xml:space="preserve">  Üniversitesi Celalabat İşletme Fakültesi Uluslararası </w:t>
            </w:r>
            <w:r>
              <w:rPr>
                <w:rFonts w:ascii="Times New Roman" w:hAnsi="Times New Roman" w:cs="Times New Roman"/>
                <w:sz w:val="24"/>
                <w:szCs w:val="24"/>
              </w:rPr>
              <w:t xml:space="preserve"> </w:t>
            </w:r>
          </w:p>
          <w:p w:rsidR="00E26580" w:rsidRDefault="00E26580" w:rsidP="000C211D">
            <w:pPr>
              <w:spacing w:line="360" w:lineRule="auto"/>
              <w:rPr>
                <w:rFonts w:ascii="Times New Roman" w:hAnsi="Times New Roman" w:cs="Times New Roman"/>
                <w:sz w:val="24"/>
                <w:szCs w:val="24"/>
              </w:rPr>
            </w:pPr>
            <w:r>
              <w:rPr>
                <w:rFonts w:ascii="Times New Roman" w:hAnsi="Times New Roman" w:cs="Times New Roman"/>
                <w:sz w:val="24"/>
                <w:szCs w:val="24"/>
              </w:rPr>
              <w:t xml:space="preserve">  İlişkiler (2006-2007</w:t>
            </w:r>
            <w:r w:rsidRPr="00EA54D8">
              <w:rPr>
                <w:rFonts w:ascii="Times New Roman" w:hAnsi="Times New Roman" w:cs="Times New Roman"/>
                <w:sz w:val="24"/>
                <w:szCs w:val="24"/>
              </w:rPr>
              <w:t xml:space="preserve">) – Anadolu Üniversitesi </w:t>
            </w:r>
            <w:r>
              <w:rPr>
                <w:rFonts w:ascii="Times New Roman" w:hAnsi="Times New Roman" w:cs="Times New Roman"/>
                <w:sz w:val="24"/>
                <w:szCs w:val="24"/>
              </w:rPr>
              <w:t xml:space="preserve">İktisat  </w:t>
            </w:r>
          </w:p>
          <w:p w:rsidR="00E26580" w:rsidRPr="00EA54D8" w:rsidRDefault="00E26580" w:rsidP="000C211D">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B3719E">
              <w:rPr>
                <w:rFonts w:ascii="Times New Roman" w:hAnsi="Times New Roman" w:cs="Times New Roman"/>
                <w:sz w:val="24"/>
                <w:szCs w:val="24"/>
              </w:rPr>
              <w:t>Fakültesi (2008</w:t>
            </w:r>
            <w:r w:rsidRPr="00EA54D8">
              <w:rPr>
                <w:rFonts w:ascii="Times New Roman" w:hAnsi="Times New Roman" w:cs="Times New Roman"/>
                <w:sz w:val="24"/>
                <w:szCs w:val="24"/>
              </w:rPr>
              <w:t>-2010)</w:t>
            </w:r>
          </w:p>
        </w:tc>
      </w:tr>
      <w:tr w:rsidR="00E26580" w:rsidRPr="00EA54D8" w:rsidTr="00B46A43">
        <w:tc>
          <w:tcPr>
            <w:tcW w:w="2694" w:type="dxa"/>
          </w:tcPr>
          <w:p w:rsidR="00E26580" w:rsidRPr="00EA54D8" w:rsidRDefault="00E26580" w:rsidP="000C211D">
            <w:pPr>
              <w:spacing w:line="360" w:lineRule="auto"/>
              <w:rPr>
                <w:rFonts w:ascii="Times New Roman" w:hAnsi="Times New Roman" w:cs="Times New Roman"/>
                <w:sz w:val="24"/>
                <w:szCs w:val="24"/>
              </w:rPr>
            </w:pPr>
            <w:r w:rsidRPr="00EA54D8">
              <w:rPr>
                <w:rFonts w:ascii="Times New Roman" w:hAnsi="Times New Roman" w:cs="Times New Roman"/>
                <w:sz w:val="24"/>
                <w:szCs w:val="24"/>
              </w:rPr>
              <w:t>Yüksek Lisans Öğrenimi</w:t>
            </w:r>
          </w:p>
        </w:tc>
        <w:tc>
          <w:tcPr>
            <w:tcW w:w="5810" w:type="dxa"/>
          </w:tcPr>
          <w:p w:rsidR="00B46A43" w:rsidRDefault="00B46A43" w:rsidP="000C211D">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E26580" w:rsidRPr="00EA54D8">
              <w:rPr>
                <w:rFonts w:ascii="Times New Roman" w:hAnsi="Times New Roman" w:cs="Times New Roman"/>
                <w:sz w:val="24"/>
                <w:szCs w:val="24"/>
              </w:rPr>
              <w:t xml:space="preserve">Gümüşhane Üniversitesi Sosyal Bilimler Enstitüsü </w:t>
            </w:r>
            <w:r>
              <w:rPr>
                <w:rFonts w:ascii="Times New Roman" w:hAnsi="Times New Roman" w:cs="Times New Roman"/>
                <w:sz w:val="24"/>
                <w:szCs w:val="24"/>
              </w:rPr>
              <w:t xml:space="preserve"> </w:t>
            </w:r>
          </w:p>
          <w:p w:rsidR="00E26580" w:rsidRPr="00EA54D8" w:rsidRDefault="00B46A43" w:rsidP="000C211D">
            <w:pPr>
              <w:spacing w:line="360" w:lineRule="auto"/>
              <w:rPr>
                <w:rFonts w:ascii="Times New Roman" w:hAnsi="Times New Roman" w:cs="Times New Roman"/>
                <w:sz w:val="24"/>
                <w:szCs w:val="24"/>
              </w:rPr>
            </w:pPr>
            <w:r>
              <w:rPr>
                <w:rFonts w:ascii="Times New Roman" w:hAnsi="Times New Roman" w:cs="Times New Roman"/>
                <w:sz w:val="24"/>
                <w:szCs w:val="24"/>
              </w:rPr>
              <w:t xml:space="preserve">  İşletme </w:t>
            </w:r>
            <w:r w:rsidR="00E26580" w:rsidRPr="00EA54D8">
              <w:rPr>
                <w:rFonts w:ascii="Times New Roman" w:hAnsi="Times New Roman" w:cs="Times New Roman"/>
                <w:sz w:val="24"/>
                <w:szCs w:val="24"/>
              </w:rPr>
              <w:t>Anabilim Dalı</w:t>
            </w:r>
            <w:r w:rsidR="00E26580">
              <w:rPr>
                <w:rFonts w:ascii="Times New Roman" w:hAnsi="Times New Roman" w:cs="Times New Roman"/>
                <w:sz w:val="24"/>
                <w:szCs w:val="24"/>
              </w:rPr>
              <w:t xml:space="preserve"> (2011</w:t>
            </w:r>
            <w:r w:rsidR="00E26580" w:rsidRPr="00EA54D8">
              <w:rPr>
                <w:rFonts w:ascii="Times New Roman" w:hAnsi="Times New Roman" w:cs="Times New Roman"/>
                <w:sz w:val="24"/>
                <w:szCs w:val="24"/>
              </w:rPr>
              <w:t>-2014)</w:t>
            </w:r>
          </w:p>
        </w:tc>
      </w:tr>
      <w:tr w:rsidR="00E26580" w:rsidRPr="00EA54D8" w:rsidTr="00B46A43">
        <w:tc>
          <w:tcPr>
            <w:tcW w:w="2694" w:type="dxa"/>
          </w:tcPr>
          <w:p w:rsidR="00E26580" w:rsidRPr="00EA54D8" w:rsidRDefault="00E26580" w:rsidP="00E26580">
            <w:pPr>
              <w:spacing w:line="480" w:lineRule="auto"/>
              <w:rPr>
                <w:rFonts w:ascii="Times New Roman" w:hAnsi="Times New Roman" w:cs="Times New Roman"/>
                <w:sz w:val="24"/>
                <w:szCs w:val="24"/>
              </w:rPr>
            </w:pPr>
            <w:r w:rsidRPr="00EA54D8">
              <w:rPr>
                <w:rFonts w:ascii="Times New Roman" w:hAnsi="Times New Roman" w:cs="Times New Roman"/>
                <w:sz w:val="24"/>
                <w:szCs w:val="24"/>
              </w:rPr>
              <w:t>Bildiği Yabancı Diller</w:t>
            </w:r>
          </w:p>
        </w:tc>
        <w:tc>
          <w:tcPr>
            <w:tcW w:w="5810" w:type="dxa"/>
          </w:tcPr>
          <w:p w:rsidR="00E26580" w:rsidRPr="00EA54D8" w:rsidRDefault="00E26580" w:rsidP="00E26580">
            <w:pPr>
              <w:spacing w:line="480" w:lineRule="auto"/>
              <w:rPr>
                <w:rFonts w:ascii="Times New Roman" w:hAnsi="Times New Roman" w:cs="Times New Roman"/>
                <w:sz w:val="24"/>
                <w:szCs w:val="24"/>
              </w:rPr>
            </w:pPr>
            <w:r w:rsidRPr="00EA54D8">
              <w:rPr>
                <w:rFonts w:ascii="Times New Roman" w:hAnsi="Times New Roman" w:cs="Times New Roman"/>
                <w:sz w:val="24"/>
                <w:szCs w:val="24"/>
              </w:rPr>
              <w:t>: İngilizce</w:t>
            </w:r>
          </w:p>
        </w:tc>
      </w:tr>
      <w:tr w:rsidR="00E26580" w:rsidRPr="00EA54D8" w:rsidTr="00B46A43">
        <w:tc>
          <w:tcPr>
            <w:tcW w:w="2694" w:type="dxa"/>
          </w:tcPr>
          <w:p w:rsidR="00E26580" w:rsidRPr="00EA54D8" w:rsidRDefault="00E26580" w:rsidP="00E26580">
            <w:pPr>
              <w:spacing w:line="480" w:lineRule="auto"/>
              <w:rPr>
                <w:rFonts w:ascii="Times New Roman" w:hAnsi="Times New Roman" w:cs="Times New Roman"/>
                <w:b/>
                <w:sz w:val="24"/>
                <w:szCs w:val="24"/>
              </w:rPr>
            </w:pPr>
            <w:r w:rsidRPr="00EA54D8">
              <w:rPr>
                <w:rFonts w:ascii="Times New Roman" w:hAnsi="Times New Roman" w:cs="Times New Roman"/>
                <w:b/>
                <w:sz w:val="24"/>
                <w:szCs w:val="24"/>
              </w:rPr>
              <w:t>Bilimsel Faaliyetler</w:t>
            </w:r>
          </w:p>
        </w:tc>
        <w:tc>
          <w:tcPr>
            <w:tcW w:w="5810" w:type="dxa"/>
          </w:tcPr>
          <w:p w:rsidR="00E26580" w:rsidRPr="00EA54D8" w:rsidRDefault="00E26580" w:rsidP="00E26580">
            <w:pPr>
              <w:spacing w:line="480" w:lineRule="auto"/>
              <w:rPr>
                <w:rFonts w:ascii="Times New Roman" w:hAnsi="Times New Roman" w:cs="Times New Roman"/>
                <w:sz w:val="24"/>
                <w:szCs w:val="24"/>
              </w:rPr>
            </w:pPr>
          </w:p>
        </w:tc>
      </w:tr>
      <w:tr w:rsidR="00E26580" w:rsidRPr="00EA54D8" w:rsidTr="00E26580">
        <w:tc>
          <w:tcPr>
            <w:tcW w:w="8504" w:type="dxa"/>
            <w:gridSpan w:val="2"/>
          </w:tcPr>
          <w:p w:rsidR="00E26580" w:rsidRPr="00EA54D8" w:rsidRDefault="00E26580" w:rsidP="00E26580">
            <w:pPr>
              <w:spacing w:before="120" w:after="120"/>
              <w:jc w:val="both"/>
              <w:rPr>
                <w:rFonts w:ascii="Times New Roman" w:hAnsi="Times New Roman" w:cs="Times New Roman"/>
                <w:b/>
                <w:sz w:val="24"/>
                <w:szCs w:val="24"/>
              </w:rPr>
            </w:pPr>
            <w:r w:rsidRPr="00EA54D8">
              <w:rPr>
                <w:rFonts w:ascii="Times New Roman" w:hAnsi="Times New Roman" w:cs="Times New Roman"/>
                <w:b/>
                <w:sz w:val="24"/>
                <w:szCs w:val="24"/>
              </w:rPr>
              <w:t>Makale</w:t>
            </w:r>
          </w:p>
          <w:p w:rsidR="00E26580" w:rsidRPr="00EA54D8" w:rsidRDefault="00E26580" w:rsidP="00E26580">
            <w:pPr>
              <w:spacing w:after="120"/>
              <w:jc w:val="both"/>
              <w:rPr>
                <w:rFonts w:ascii="Times New Roman" w:hAnsi="Times New Roman" w:cs="Times New Roman"/>
                <w:sz w:val="24"/>
                <w:szCs w:val="24"/>
              </w:rPr>
            </w:pPr>
            <w:r w:rsidRPr="00EA54D8">
              <w:rPr>
                <w:rFonts w:ascii="Times New Roman" w:hAnsi="Times New Roman" w:cs="Times New Roman"/>
                <w:bCs/>
                <w:sz w:val="24"/>
                <w:szCs w:val="24"/>
              </w:rPr>
              <w:t xml:space="preserve">YILDIZ Salih, TEHCİ Ali </w:t>
            </w:r>
            <w:r w:rsidRPr="00EA54D8">
              <w:rPr>
                <w:rFonts w:ascii="Times New Roman" w:hAnsi="Times New Roman" w:cs="Times New Roman"/>
                <w:sz w:val="24"/>
                <w:szCs w:val="24"/>
              </w:rPr>
              <w:t>(2014). Ağızdan Ağıza İletişimde Müşteri Tatmini ve Müşteri Sadakati ile Mağaza İmajı Boyutları: Ordu İlinde Bir Uygulama, Atatürk Üniversitesi Sosyal Bilimler Enstitüsü Dergisi, 18 (1), ss.441-460.</w:t>
            </w:r>
          </w:p>
          <w:p w:rsidR="00E26580" w:rsidRPr="00EA54D8" w:rsidRDefault="00E26580" w:rsidP="00E26580">
            <w:pPr>
              <w:spacing w:after="120"/>
              <w:jc w:val="both"/>
              <w:rPr>
                <w:rFonts w:ascii="Times New Roman" w:hAnsi="Times New Roman" w:cs="Times New Roman"/>
                <w:color w:val="000000"/>
                <w:sz w:val="24"/>
                <w:szCs w:val="24"/>
              </w:rPr>
            </w:pPr>
            <w:r w:rsidRPr="00EA54D8">
              <w:rPr>
                <w:rFonts w:ascii="Times New Roman" w:hAnsi="Times New Roman" w:cs="Times New Roman"/>
                <w:sz w:val="24"/>
                <w:szCs w:val="24"/>
              </w:rPr>
              <w:t xml:space="preserve">ALKAYA Aylin, ÇOBAN Suzan, TEHCİ Ali, ERSOY Yusuf (2016). </w:t>
            </w:r>
            <w:r w:rsidRPr="00EA54D8">
              <w:rPr>
                <w:rFonts w:ascii="Times New Roman" w:hAnsi="Times New Roman" w:cs="Times New Roman"/>
                <w:color w:val="000000"/>
                <w:sz w:val="24"/>
                <w:szCs w:val="24"/>
              </w:rPr>
              <w:t>Çevresel Duyarlılığın Yeşil Ürün Satın Alma Davranışına Etkisi: Ordu Üniversitesi Örneği, Erciyes Üniversitesi İktisadi ve İdari Bilimler Fakültesi Dergisi, 47, ss.121-134.</w:t>
            </w:r>
          </w:p>
          <w:p w:rsidR="00E26580" w:rsidRDefault="00C477C3" w:rsidP="00E26580">
            <w:pPr>
              <w:spacing w:after="120"/>
              <w:jc w:val="both"/>
              <w:rPr>
                <w:rFonts w:ascii="Times New Roman" w:hAnsi="Times New Roman" w:cs="Times New Roman"/>
                <w:sz w:val="24"/>
                <w:szCs w:val="24"/>
              </w:rPr>
            </w:pPr>
            <w:r>
              <w:rPr>
                <w:rFonts w:ascii="Times New Roman" w:hAnsi="Times New Roman" w:cs="Times New Roman"/>
                <w:sz w:val="24"/>
                <w:szCs w:val="24"/>
              </w:rPr>
              <w:t>ERSOY</w:t>
            </w:r>
            <w:r w:rsidR="00E26580" w:rsidRPr="00EA54D8">
              <w:rPr>
                <w:rFonts w:ascii="Times New Roman" w:hAnsi="Times New Roman" w:cs="Times New Roman"/>
                <w:sz w:val="24"/>
                <w:szCs w:val="24"/>
              </w:rPr>
              <w:t xml:space="preserve"> Yusuf, TEHCİ Ali, ERSOY Bünyamin (2018). Kırsal Turizm Potansiyelinin Swot Analizi ile Değerlendirilmesi: Yozgat İli Örneği, Hitit Üniversitesi Sosyal Bilimler Enstitüsü Dergisi, 11 (1), ss.649-664.</w:t>
            </w:r>
          </w:p>
          <w:p w:rsidR="00E26580" w:rsidRPr="00EA54D8" w:rsidRDefault="00E26580" w:rsidP="00B46A43">
            <w:pPr>
              <w:jc w:val="both"/>
              <w:rPr>
                <w:rFonts w:ascii="Times New Roman" w:hAnsi="Times New Roman" w:cs="Times New Roman"/>
                <w:color w:val="000000"/>
                <w:sz w:val="24"/>
                <w:szCs w:val="24"/>
              </w:rPr>
            </w:pPr>
          </w:p>
          <w:p w:rsidR="00E26580" w:rsidRPr="00EA54D8" w:rsidRDefault="00E26580" w:rsidP="00E26580">
            <w:pPr>
              <w:spacing w:after="120"/>
              <w:jc w:val="both"/>
              <w:rPr>
                <w:rFonts w:ascii="Times New Roman" w:hAnsi="Times New Roman" w:cs="Times New Roman"/>
                <w:b/>
                <w:color w:val="000000"/>
                <w:sz w:val="24"/>
                <w:szCs w:val="24"/>
              </w:rPr>
            </w:pPr>
            <w:r w:rsidRPr="00EA54D8">
              <w:rPr>
                <w:rFonts w:ascii="Times New Roman" w:hAnsi="Times New Roman" w:cs="Times New Roman"/>
                <w:b/>
                <w:color w:val="000000"/>
                <w:sz w:val="24"/>
                <w:szCs w:val="24"/>
              </w:rPr>
              <w:t>Bildiri</w:t>
            </w:r>
          </w:p>
          <w:p w:rsidR="00E26580" w:rsidRDefault="00E26580" w:rsidP="00E26580">
            <w:pPr>
              <w:spacing w:after="120"/>
              <w:jc w:val="both"/>
              <w:rPr>
                <w:rFonts w:ascii="Times New Roman" w:hAnsi="Times New Roman" w:cs="Times New Roman"/>
                <w:sz w:val="24"/>
                <w:szCs w:val="24"/>
              </w:rPr>
            </w:pPr>
            <w:r w:rsidRPr="00EA54D8">
              <w:rPr>
                <w:rFonts w:ascii="Times New Roman" w:hAnsi="Times New Roman" w:cs="Times New Roman"/>
                <w:sz w:val="24"/>
                <w:szCs w:val="24"/>
              </w:rPr>
              <w:t>ÇOBAN Suzan, ALKAYA Aylin, ERSOY Yusuf, TEHCİ Ali (2015). Tüketicilerin Yeşil Endişe Taşımalarına Bağlı Olarak Yeşil Ürün Satın Alımına Yaklaşım Durumları. 3.Uluslararası Bölgesel Kalkınma Konferansı, Bingöl.</w:t>
            </w:r>
            <w:r>
              <w:rPr>
                <w:rFonts w:ascii="Times New Roman" w:hAnsi="Times New Roman" w:cs="Times New Roman"/>
                <w:sz w:val="24"/>
                <w:szCs w:val="24"/>
              </w:rPr>
              <w:t xml:space="preserve"> (Özet Bildiri)</w:t>
            </w:r>
          </w:p>
          <w:p w:rsidR="00596125" w:rsidRDefault="00596125" w:rsidP="00E26580">
            <w:pPr>
              <w:spacing w:after="120"/>
              <w:jc w:val="both"/>
              <w:rPr>
                <w:rFonts w:ascii="Times New Roman" w:hAnsi="Times New Roman" w:cs="Times New Roman"/>
                <w:sz w:val="24"/>
                <w:szCs w:val="24"/>
              </w:rPr>
            </w:pPr>
          </w:p>
          <w:p w:rsidR="00596125" w:rsidRPr="00EA54D8" w:rsidRDefault="00596125" w:rsidP="00E26580">
            <w:pPr>
              <w:spacing w:after="120"/>
              <w:jc w:val="both"/>
              <w:rPr>
                <w:rFonts w:ascii="Times New Roman" w:hAnsi="Times New Roman" w:cs="Times New Roman"/>
                <w:sz w:val="24"/>
                <w:szCs w:val="24"/>
              </w:rPr>
            </w:pPr>
          </w:p>
          <w:p w:rsidR="00E26580" w:rsidRPr="00EA54D8" w:rsidRDefault="00E26580" w:rsidP="00E26580">
            <w:pPr>
              <w:autoSpaceDE w:val="0"/>
              <w:autoSpaceDN w:val="0"/>
              <w:adjustRightInd w:val="0"/>
              <w:spacing w:after="120"/>
              <w:jc w:val="both"/>
              <w:rPr>
                <w:rFonts w:ascii="Times New Roman" w:hAnsi="Times New Roman" w:cs="Times New Roman"/>
                <w:sz w:val="24"/>
                <w:szCs w:val="24"/>
              </w:rPr>
            </w:pPr>
            <w:r w:rsidRPr="00EA54D8">
              <w:rPr>
                <w:rFonts w:ascii="Times New Roman" w:hAnsi="Times New Roman" w:cs="Times New Roman"/>
                <w:sz w:val="24"/>
                <w:szCs w:val="24"/>
              </w:rPr>
              <w:t>YILDIZ Salih, YILDIZ Emel, TEHCİ Ali (2016). Influence of Facebook Applications on Consumer Pu</w:t>
            </w:r>
            <w:r w:rsidR="005F3313">
              <w:rPr>
                <w:rFonts w:ascii="Times New Roman" w:hAnsi="Times New Roman" w:cs="Times New Roman"/>
                <w:sz w:val="24"/>
                <w:szCs w:val="24"/>
              </w:rPr>
              <w:t>rchase Intention: A Case Study o</w:t>
            </w:r>
            <w:r w:rsidRPr="00EA54D8">
              <w:rPr>
                <w:rFonts w:ascii="Times New Roman" w:hAnsi="Times New Roman" w:cs="Times New Roman"/>
                <w:sz w:val="24"/>
                <w:szCs w:val="24"/>
              </w:rPr>
              <w:t>f Generation Y, International Interdisciplinary Business-Economics Advancement Conference, Florida, USA.</w:t>
            </w:r>
            <w:r>
              <w:rPr>
                <w:rFonts w:ascii="Times New Roman" w:hAnsi="Times New Roman" w:cs="Times New Roman"/>
                <w:sz w:val="24"/>
                <w:szCs w:val="24"/>
              </w:rPr>
              <w:t xml:space="preserve"> (Tam Metin Bildiri)</w:t>
            </w:r>
          </w:p>
          <w:p w:rsidR="00E26580" w:rsidRPr="00EA54D8" w:rsidRDefault="00E26580" w:rsidP="00E26580">
            <w:pPr>
              <w:spacing w:after="120"/>
              <w:jc w:val="both"/>
              <w:rPr>
                <w:rFonts w:ascii="Times New Roman" w:hAnsi="Times New Roman" w:cs="Times New Roman"/>
                <w:sz w:val="24"/>
                <w:szCs w:val="24"/>
              </w:rPr>
            </w:pPr>
            <w:r w:rsidRPr="00EA54D8">
              <w:rPr>
                <w:rFonts w:ascii="Times New Roman" w:hAnsi="Times New Roman" w:cs="Times New Roman"/>
                <w:sz w:val="24"/>
                <w:szCs w:val="24"/>
              </w:rPr>
              <w:t>ERSOY Yusuf, TEHCİ Ali, ERSOY BÜNYAMİN (2017). Yozgat İli Kırsal Turizm SWOT Analizi, II. Uluslararası Bozok Sempozyumu, Yozgat.</w:t>
            </w:r>
            <w:r>
              <w:rPr>
                <w:rFonts w:ascii="Times New Roman" w:hAnsi="Times New Roman" w:cs="Times New Roman"/>
                <w:sz w:val="24"/>
                <w:szCs w:val="24"/>
              </w:rPr>
              <w:t xml:space="preserve"> (Tam Metin Bildiri)</w:t>
            </w:r>
          </w:p>
          <w:p w:rsidR="00E26580" w:rsidRDefault="00E26580" w:rsidP="00E26580">
            <w:pPr>
              <w:autoSpaceDE w:val="0"/>
              <w:autoSpaceDN w:val="0"/>
              <w:adjustRightInd w:val="0"/>
              <w:spacing w:after="120"/>
              <w:jc w:val="both"/>
              <w:rPr>
                <w:rFonts w:ascii="Times New Roman" w:hAnsi="Times New Roman" w:cs="Times New Roman"/>
                <w:sz w:val="24"/>
                <w:szCs w:val="24"/>
              </w:rPr>
            </w:pPr>
            <w:r w:rsidRPr="00EA54D8">
              <w:rPr>
                <w:rFonts w:ascii="Times New Roman" w:hAnsi="Times New Roman" w:cs="Times New Roman"/>
                <w:sz w:val="24"/>
                <w:szCs w:val="24"/>
              </w:rPr>
              <w:t>TEHCİ Ali, YILDIZ Salih, YILDIZ Emel, ÇAVUŞOĞLU Muhittin (2017). Relationship Between Facebook Advertisiments Consumer Attitude: A Case Study of Generation Y, Graduate Student Research Conference in Business and Economics, Sarasota, Florida, USA.</w:t>
            </w:r>
            <w:r>
              <w:rPr>
                <w:rFonts w:ascii="Times New Roman" w:hAnsi="Times New Roman" w:cs="Times New Roman"/>
                <w:sz w:val="24"/>
                <w:szCs w:val="24"/>
              </w:rPr>
              <w:t xml:space="preserve"> (Tam Metin Bildiri)</w:t>
            </w:r>
          </w:p>
          <w:p w:rsidR="00E26580" w:rsidRPr="00EA54D8" w:rsidRDefault="00E26580" w:rsidP="00B46A43">
            <w:pPr>
              <w:autoSpaceDE w:val="0"/>
              <w:autoSpaceDN w:val="0"/>
              <w:adjustRightInd w:val="0"/>
              <w:jc w:val="both"/>
              <w:rPr>
                <w:rFonts w:ascii="Times New Roman" w:hAnsi="Times New Roman" w:cs="Times New Roman"/>
                <w:sz w:val="24"/>
                <w:szCs w:val="24"/>
              </w:rPr>
            </w:pPr>
          </w:p>
          <w:p w:rsidR="00E26580" w:rsidRPr="00EA54D8" w:rsidRDefault="00E26580" w:rsidP="00E26580">
            <w:pPr>
              <w:autoSpaceDE w:val="0"/>
              <w:autoSpaceDN w:val="0"/>
              <w:adjustRightInd w:val="0"/>
              <w:spacing w:after="120"/>
              <w:jc w:val="both"/>
              <w:rPr>
                <w:rFonts w:ascii="Times New Roman" w:hAnsi="Times New Roman" w:cs="Times New Roman"/>
                <w:b/>
                <w:sz w:val="24"/>
                <w:szCs w:val="24"/>
              </w:rPr>
            </w:pPr>
            <w:r w:rsidRPr="00EA54D8">
              <w:rPr>
                <w:rFonts w:ascii="Times New Roman" w:hAnsi="Times New Roman" w:cs="Times New Roman"/>
                <w:b/>
                <w:sz w:val="24"/>
                <w:szCs w:val="24"/>
              </w:rPr>
              <w:t>Kitap</w:t>
            </w:r>
          </w:p>
          <w:p w:rsidR="00E26580" w:rsidRPr="00E26580" w:rsidRDefault="00E26580" w:rsidP="00E26580">
            <w:pPr>
              <w:spacing w:after="240"/>
              <w:jc w:val="both"/>
              <w:rPr>
                <w:rFonts w:ascii="Times New Roman" w:hAnsi="Times New Roman" w:cs="Times New Roman"/>
                <w:sz w:val="24"/>
                <w:szCs w:val="24"/>
                <w:shd w:val="clear" w:color="auto" w:fill="FFFFFF"/>
              </w:rPr>
            </w:pPr>
            <w:r w:rsidRPr="00EA54D8">
              <w:rPr>
                <w:rFonts w:ascii="Times New Roman" w:hAnsi="Times New Roman" w:cs="Times New Roman"/>
                <w:sz w:val="24"/>
                <w:szCs w:val="24"/>
              </w:rPr>
              <w:t>YILDIZ Salih, YILDIZ Emel, TEHCİ Ali</w:t>
            </w:r>
            <w:r>
              <w:rPr>
                <w:rFonts w:ascii="Times New Roman" w:hAnsi="Times New Roman" w:cs="Times New Roman"/>
                <w:sz w:val="24"/>
                <w:szCs w:val="24"/>
              </w:rPr>
              <w:t>,</w:t>
            </w:r>
            <w:r w:rsidRPr="00EA54D8">
              <w:rPr>
                <w:rFonts w:ascii="Times New Roman" w:hAnsi="Times New Roman" w:cs="Times New Roman"/>
                <w:sz w:val="24"/>
                <w:szCs w:val="24"/>
              </w:rPr>
              <w:t xml:space="preserve"> (2016). Influence of Facebook Applications on Consumer Pu</w:t>
            </w:r>
            <w:r w:rsidR="005F3313">
              <w:rPr>
                <w:rFonts w:ascii="Times New Roman" w:hAnsi="Times New Roman" w:cs="Times New Roman"/>
                <w:sz w:val="24"/>
                <w:szCs w:val="24"/>
              </w:rPr>
              <w:t>rchase Intention: A Case Study o</w:t>
            </w:r>
            <w:r w:rsidRPr="00EA54D8">
              <w:rPr>
                <w:rFonts w:ascii="Times New Roman" w:hAnsi="Times New Roman" w:cs="Times New Roman"/>
                <w:sz w:val="24"/>
                <w:szCs w:val="24"/>
              </w:rPr>
              <w:t xml:space="preserve">f Generation Y, YILMAZ Rasim, LOSCHNIGG Günther (Ed.), </w:t>
            </w:r>
            <w:r w:rsidRPr="00EA54D8">
              <w:rPr>
                <w:rStyle w:val="Gl"/>
                <w:rFonts w:ascii="Times New Roman" w:hAnsi="Times New Roman" w:cs="Times New Roman"/>
                <w:sz w:val="24"/>
                <w:szCs w:val="24"/>
                <w:shd w:val="clear" w:color="auto" w:fill="FFFFFF"/>
              </w:rPr>
              <w:t xml:space="preserve">Studies on Balkan and Near Eastern Social Sciences, </w:t>
            </w:r>
            <w:r w:rsidRPr="00EA54D8">
              <w:rPr>
                <w:rFonts w:ascii="Times New Roman" w:hAnsi="Times New Roman" w:cs="Times New Roman"/>
                <w:sz w:val="24"/>
                <w:szCs w:val="24"/>
                <w:shd w:val="clear" w:color="auto" w:fill="FFFFFF"/>
              </w:rPr>
              <w:t>Peter Lang GmbH, ss.75 -83. ISBN:978-3-631-71415.</w:t>
            </w:r>
          </w:p>
        </w:tc>
      </w:tr>
      <w:tr w:rsidR="00E26580" w:rsidRPr="00EA54D8" w:rsidTr="00B46A43">
        <w:tc>
          <w:tcPr>
            <w:tcW w:w="2694" w:type="dxa"/>
          </w:tcPr>
          <w:p w:rsidR="00E26580" w:rsidRPr="00EA54D8" w:rsidRDefault="00E26580" w:rsidP="00E26580">
            <w:pPr>
              <w:spacing w:line="480" w:lineRule="auto"/>
              <w:rPr>
                <w:rFonts w:ascii="Times New Roman" w:hAnsi="Times New Roman" w:cs="Times New Roman"/>
                <w:b/>
                <w:sz w:val="24"/>
                <w:szCs w:val="24"/>
              </w:rPr>
            </w:pPr>
            <w:r w:rsidRPr="00EA54D8">
              <w:rPr>
                <w:rFonts w:ascii="Times New Roman" w:hAnsi="Times New Roman" w:cs="Times New Roman"/>
                <w:b/>
                <w:sz w:val="24"/>
                <w:szCs w:val="24"/>
              </w:rPr>
              <w:lastRenderedPageBreak/>
              <w:t>İş Deneyimi</w:t>
            </w:r>
          </w:p>
        </w:tc>
        <w:tc>
          <w:tcPr>
            <w:tcW w:w="5810" w:type="dxa"/>
          </w:tcPr>
          <w:p w:rsidR="00E26580" w:rsidRPr="00EA54D8" w:rsidRDefault="00E26580" w:rsidP="00E26580">
            <w:pPr>
              <w:spacing w:line="480" w:lineRule="auto"/>
              <w:rPr>
                <w:rFonts w:ascii="Times New Roman" w:hAnsi="Times New Roman" w:cs="Times New Roman"/>
                <w:sz w:val="24"/>
                <w:szCs w:val="24"/>
              </w:rPr>
            </w:pPr>
          </w:p>
        </w:tc>
      </w:tr>
      <w:tr w:rsidR="00E26580" w:rsidRPr="00EA54D8" w:rsidTr="00B46A43">
        <w:tc>
          <w:tcPr>
            <w:tcW w:w="2694" w:type="dxa"/>
          </w:tcPr>
          <w:p w:rsidR="00E26580" w:rsidRPr="00EA54D8" w:rsidRDefault="00E26580" w:rsidP="00E26580">
            <w:pPr>
              <w:spacing w:line="480" w:lineRule="auto"/>
              <w:rPr>
                <w:rFonts w:ascii="Times New Roman" w:hAnsi="Times New Roman" w:cs="Times New Roman"/>
                <w:sz w:val="24"/>
                <w:szCs w:val="24"/>
              </w:rPr>
            </w:pPr>
            <w:r w:rsidRPr="00EA54D8">
              <w:rPr>
                <w:rFonts w:ascii="Times New Roman" w:hAnsi="Times New Roman" w:cs="Times New Roman"/>
                <w:sz w:val="24"/>
                <w:szCs w:val="24"/>
              </w:rPr>
              <w:t>Stajlar</w:t>
            </w:r>
          </w:p>
        </w:tc>
        <w:tc>
          <w:tcPr>
            <w:tcW w:w="5810" w:type="dxa"/>
          </w:tcPr>
          <w:p w:rsidR="00E26580" w:rsidRPr="00EA54D8" w:rsidRDefault="00E26580" w:rsidP="00E26580">
            <w:pPr>
              <w:spacing w:line="480" w:lineRule="auto"/>
              <w:rPr>
                <w:rFonts w:ascii="Times New Roman" w:hAnsi="Times New Roman" w:cs="Times New Roman"/>
                <w:sz w:val="24"/>
                <w:szCs w:val="24"/>
              </w:rPr>
            </w:pPr>
            <w:r>
              <w:rPr>
                <w:rFonts w:ascii="Times New Roman" w:hAnsi="Times New Roman" w:cs="Times New Roman"/>
                <w:sz w:val="24"/>
                <w:szCs w:val="24"/>
              </w:rPr>
              <w:t>:</w:t>
            </w:r>
          </w:p>
        </w:tc>
      </w:tr>
      <w:tr w:rsidR="00E26580" w:rsidRPr="00EA54D8" w:rsidTr="00E26580">
        <w:tc>
          <w:tcPr>
            <w:tcW w:w="8504" w:type="dxa"/>
            <w:gridSpan w:val="2"/>
          </w:tcPr>
          <w:p w:rsidR="00E26580" w:rsidRPr="00EA54D8" w:rsidRDefault="00E26580" w:rsidP="00E26580">
            <w:pPr>
              <w:spacing w:after="120" w:line="360" w:lineRule="auto"/>
              <w:jc w:val="both"/>
              <w:rPr>
                <w:rFonts w:ascii="Times New Roman" w:hAnsi="Times New Roman" w:cs="Times New Roman"/>
                <w:sz w:val="24"/>
                <w:szCs w:val="24"/>
              </w:rPr>
            </w:pPr>
            <w:r>
              <w:rPr>
                <w:rFonts w:ascii="Times New Roman" w:hAnsi="Times New Roman" w:cs="Times New Roman"/>
                <w:sz w:val="24"/>
                <w:szCs w:val="24"/>
              </w:rPr>
              <w:t xml:space="preserve">2016 </w:t>
            </w:r>
            <w:r w:rsidRPr="00EA54D8">
              <w:rPr>
                <w:rFonts w:ascii="Times New Roman" w:hAnsi="Times New Roman" w:cs="Times New Roman"/>
                <w:sz w:val="24"/>
                <w:szCs w:val="24"/>
              </w:rPr>
              <w:t xml:space="preserve">Erasmus Personel Hareketliliği </w:t>
            </w:r>
            <w:r>
              <w:rPr>
                <w:rFonts w:ascii="Times New Roman" w:hAnsi="Times New Roman" w:cs="Times New Roman"/>
                <w:sz w:val="24"/>
                <w:szCs w:val="24"/>
              </w:rPr>
              <w:t xml:space="preserve">- </w:t>
            </w:r>
            <w:r w:rsidRPr="00EA54D8">
              <w:rPr>
                <w:rFonts w:ascii="Times New Roman" w:hAnsi="Times New Roman" w:cs="Times New Roman"/>
                <w:sz w:val="24"/>
                <w:szCs w:val="24"/>
              </w:rPr>
              <w:t>Polonya</w:t>
            </w:r>
            <w:r>
              <w:rPr>
                <w:rFonts w:ascii="Times New Roman" w:hAnsi="Times New Roman" w:cs="Times New Roman"/>
                <w:sz w:val="24"/>
                <w:szCs w:val="24"/>
              </w:rPr>
              <w:t xml:space="preserve"> </w:t>
            </w:r>
            <w:r w:rsidRPr="00EA54D8">
              <w:rPr>
                <w:rFonts w:ascii="Times New Roman" w:hAnsi="Times New Roman" w:cs="Times New Roman"/>
                <w:sz w:val="24"/>
                <w:szCs w:val="24"/>
              </w:rPr>
              <w:t xml:space="preserve">(Uniwersytet Technologiczno- </w:t>
            </w:r>
            <w:r>
              <w:rPr>
                <w:rFonts w:ascii="Times New Roman" w:hAnsi="Times New Roman" w:cs="Times New Roman"/>
                <w:sz w:val="24"/>
                <w:szCs w:val="24"/>
              </w:rPr>
              <w:t xml:space="preserve"> </w:t>
            </w:r>
            <w:r w:rsidRPr="00EA54D8">
              <w:rPr>
                <w:rFonts w:ascii="Times New Roman" w:hAnsi="Times New Roman" w:cs="Times New Roman"/>
                <w:sz w:val="24"/>
                <w:szCs w:val="24"/>
              </w:rPr>
              <w:t>Przyrodniczy-Bydgoszczy)</w:t>
            </w:r>
            <w:r>
              <w:rPr>
                <w:rFonts w:ascii="Times New Roman" w:hAnsi="Times New Roman" w:cs="Times New Roman"/>
                <w:sz w:val="24"/>
                <w:szCs w:val="24"/>
              </w:rPr>
              <w:t xml:space="preserve"> </w:t>
            </w:r>
          </w:p>
          <w:p w:rsidR="00E26580" w:rsidRPr="00EA54D8" w:rsidRDefault="00E26580" w:rsidP="00E26580">
            <w:pPr>
              <w:spacing w:after="120" w:line="480" w:lineRule="auto"/>
              <w:jc w:val="both"/>
              <w:rPr>
                <w:rFonts w:ascii="Times New Roman" w:hAnsi="Times New Roman" w:cs="Times New Roman"/>
                <w:sz w:val="24"/>
                <w:szCs w:val="24"/>
              </w:rPr>
            </w:pPr>
            <w:proofErr w:type="gramStart"/>
            <w:r>
              <w:rPr>
                <w:rFonts w:ascii="Times New Roman" w:hAnsi="Times New Roman" w:cs="Times New Roman"/>
                <w:sz w:val="24"/>
                <w:szCs w:val="24"/>
              </w:rPr>
              <w:t xml:space="preserve">2013   </w:t>
            </w:r>
            <w:r w:rsidRPr="00EA54D8">
              <w:rPr>
                <w:rFonts w:ascii="Times New Roman" w:hAnsi="Times New Roman" w:cs="Times New Roman"/>
                <w:sz w:val="24"/>
                <w:szCs w:val="24"/>
              </w:rPr>
              <w:t>Erasmus</w:t>
            </w:r>
            <w:proofErr w:type="gramEnd"/>
            <w:r w:rsidRPr="00EA54D8">
              <w:rPr>
                <w:rFonts w:ascii="Times New Roman" w:hAnsi="Times New Roman" w:cs="Times New Roman"/>
                <w:sz w:val="24"/>
                <w:szCs w:val="24"/>
              </w:rPr>
              <w:t xml:space="preserve"> Personel Hareketliliği </w:t>
            </w:r>
            <w:r>
              <w:rPr>
                <w:rFonts w:ascii="Times New Roman" w:hAnsi="Times New Roman" w:cs="Times New Roman"/>
                <w:sz w:val="24"/>
                <w:szCs w:val="24"/>
              </w:rPr>
              <w:t xml:space="preserve">- </w:t>
            </w:r>
            <w:r w:rsidRPr="00EA54D8">
              <w:rPr>
                <w:rFonts w:ascii="Times New Roman" w:hAnsi="Times New Roman" w:cs="Times New Roman"/>
                <w:sz w:val="24"/>
                <w:szCs w:val="24"/>
              </w:rPr>
              <w:t>Litvanya (Lithuania Business College)</w:t>
            </w:r>
          </w:p>
        </w:tc>
      </w:tr>
      <w:tr w:rsidR="00E26580" w:rsidRPr="00EA54D8" w:rsidTr="00B46A43">
        <w:trPr>
          <w:trHeight w:val="673"/>
        </w:trPr>
        <w:tc>
          <w:tcPr>
            <w:tcW w:w="2694" w:type="dxa"/>
          </w:tcPr>
          <w:p w:rsidR="00E26580" w:rsidRPr="00EA54D8" w:rsidRDefault="00325B50" w:rsidP="00E26580">
            <w:pPr>
              <w:spacing w:line="480" w:lineRule="auto"/>
              <w:rPr>
                <w:rFonts w:ascii="Times New Roman" w:hAnsi="Times New Roman" w:cs="Times New Roman"/>
                <w:sz w:val="24"/>
                <w:szCs w:val="24"/>
              </w:rPr>
            </w:pPr>
            <w:r>
              <w:rPr>
                <w:rFonts w:ascii="Times New Roman" w:hAnsi="Times New Roman" w:cs="Times New Roman"/>
                <w:sz w:val="24"/>
                <w:szCs w:val="24"/>
              </w:rPr>
              <w:t>Çalıştığı Kurum</w:t>
            </w:r>
          </w:p>
        </w:tc>
        <w:tc>
          <w:tcPr>
            <w:tcW w:w="5810" w:type="dxa"/>
          </w:tcPr>
          <w:p w:rsidR="00E26580" w:rsidRPr="00EA54D8" w:rsidRDefault="00E26580" w:rsidP="00E26580">
            <w:pPr>
              <w:spacing w:line="480" w:lineRule="auto"/>
              <w:rPr>
                <w:rFonts w:ascii="Times New Roman" w:hAnsi="Times New Roman" w:cs="Times New Roman"/>
                <w:sz w:val="24"/>
                <w:szCs w:val="24"/>
              </w:rPr>
            </w:pPr>
            <w:r w:rsidRPr="00EA54D8">
              <w:rPr>
                <w:rFonts w:ascii="Times New Roman" w:hAnsi="Times New Roman" w:cs="Times New Roman"/>
                <w:sz w:val="24"/>
                <w:szCs w:val="24"/>
              </w:rPr>
              <w:t>: Ordu Üniversitesi</w:t>
            </w:r>
            <w:r>
              <w:rPr>
                <w:rFonts w:ascii="Times New Roman" w:hAnsi="Times New Roman" w:cs="Times New Roman"/>
                <w:sz w:val="24"/>
                <w:szCs w:val="24"/>
              </w:rPr>
              <w:t xml:space="preserve">nde </w:t>
            </w:r>
            <w:r w:rsidRPr="00EA54D8">
              <w:rPr>
                <w:rFonts w:ascii="Times New Roman" w:hAnsi="Times New Roman" w:cs="Times New Roman"/>
                <w:sz w:val="24"/>
                <w:szCs w:val="24"/>
              </w:rPr>
              <w:t xml:space="preserve">Fakülte Sekreteri </w:t>
            </w:r>
          </w:p>
        </w:tc>
      </w:tr>
      <w:tr w:rsidR="00E26580" w:rsidRPr="00EA54D8" w:rsidTr="00B46A43">
        <w:tc>
          <w:tcPr>
            <w:tcW w:w="2694" w:type="dxa"/>
          </w:tcPr>
          <w:p w:rsidR="00E26580" w:rsidRPr="00EA54D8" w:rsidRDefault="00E26580" w:rsidP="00E26580">
            <w:pPr>
              <w:rPr>
                <w:rFonts w:ascii="Times New Roman" w:hAnsi="Times New Roman" w:cs="Times New Roman"/>
                <w:b/>
                <w:sz w:val="24"/>
                <w:szCs w:val="24"/>
              </w:rPr>
            </w:pPr>
            <w:r w:rsidRPr="00EA54D8">
              <w:rPr>
                <w:rFonts w:ascii="Times New Roman" w:hAnsi="Times New Roman" w:cs="Times New Roman"/>
                <w:b/>
                <w:sz w:val="24"/>
                <w:szCs w:val="24"/>
              </w:rPr>
              <w:t>İletişim</w:t>
            </w:r>
          </w:p>
        </w:tc>
        <w:tc>
          <w:tcPr>
            <w:tcW w:w="5810" w:type="dxa"/>
          </w:tcPr>
          <w:p w:rsidR="00E26580" w:rsidRPr="00EA54D8" w:rsidRDefault="00E26580" w:rsidP="00E26580">
            <w:pPr>
              <w:spacing w:line="480" w:lineRule="auto"/>
              <w:rPr>
                <w:rFonts w:ascii="Times New Roman" w:hAnsi="Times New Roman" w:cs="Times New Roman"/>
                <w:sz w:val="24"/>
                <w:szCs w:val="24"/>
              </w:rPr>
            </w:pPr>
          </w:p>
        </w:tc>
      </w:tr>
      <w:tr w:rsidR="00E26580" w:rsidRPr="00EA54D8" w:rsidTr="00B46A43">
        <w:tc>
          <w:tcPr>
            <w:tcW w:w="2694" w:type="dxa"/>
          </w:tcPr>
          <w:p w:rsidR="00E26580" w:rsidRPr="00EA54D8" w:rsidRDefault="005F3313" w:rsidP="00E26580">
            <w:pPr>
              <w:spacing w:line="480" w:lineRule="auto"/>
              <w:rPr>
                <w:rFonts w:ascii="Times New Roman" w:hAnsi="Times New Roman" w:cs="Times New Roman"/>
                <w:sz w:val="24"/>
                <w:szCs w:val="24"/>
              </w:rPr>
            </w:pPr>
            <w:r>
              <w:rPr>
                <w:rFonts w:ascii="Times New Roman" w:hAnsi="Times New Roman" w:cs="Times New Roman"/>
                <w:sz w:val="24"/>
                <w:szCs w:val="24"/>
              </w:rPr>
              <w:t>E</w:t>
            </w:r>
            <w:r w:rsidR="00E26580" w:rsidRPr="00EA54D8">
              <w:rPr>
                <w:rFonts w:ascii="Times New Roman" w:hAnsi="Times New Roman" w:cs="Times New Roman"/>
                <w:sz w:val="24"/>
                <w:szCs w:val="24"/>
              </w:rPr>
              <w:t>-posta Adresi</w:t>
            </w:r>
          </w:p>
        </w:tc>
        <w:tc>
          <w:tcPr>
            <w:tcW w:w="5810" w:type="dxa"/>
          </w:tcPr>
          <w:p w:rsidR="00E26580" w:rsidRPr="00EA54D8" w:rsidRDefault="00E26580" w:rsidP="00E26580">
            <w:pPr>
              <w:spacing w:line="480" w:lineRule="auto"/>
              <w:rPr>
                <w:rFonts w:ascii="Times New Roman" w:hAnsi="Times New Roman" w:cs="Times New Roman"/>
                <w:sz w:val="24"/>
                <w:szCs w:val="24"/>
              </w:rPr>
            </w:pPr>
            <w:r w:rsidRPr="00EA54D8">
              <w:rPr>
                <w:rFonts w:ascii="Times New Roman" w:hAnsi="Times New Roman" w:cs="Times New Roman"/>
                <w:sz w:val="24"/>
                <w:szCs w:val="24"/>
              </w:rPr>
              <w:t xml:space="preserve">: </w:t>
            </w:r>
            <w:r>
              <w:rPr>
                <w:rFonts w:ascii="Times New Roman" w:hAnsi="Times New Roman" w:cs="Times New Roman"/>
                <w:sz w:val="24"/>
                <w:szCs w:val="24"/>
              </w:rPr>
              <w:t>aliitehci@gmail.com</w:t>
            </w:r>
          </w:p>
        </w:tc>
      </w:tr>
      <w:tr w:rsidR="00E26580" w:rsidRPr="00EA54D8" w:rsidTr="00B46A43">
        <w:tc>
          <w:tcPr>
            <w:tcW w:w="2694" w:type="dxa"/>
          </w:tcPr>
          <w:p w:rsidR="00E26580" w:rsidRPr="00EA54D8" w:rsidRDefault="00E26580" w:rsidP="00E26580">
            <w:pPr>
              <w:spacing w:line="480" w:lineRule="auto"/>
              <w:rPr>
                <w:rFonts w:ascii="Times New Roman" w:hAnsi="Times New Roman" w:cs="Times New Roman"/>
                <w:sz w:val="24"/>
                <w:szCs w:val="24"/>
              </w:rPr>
            </w:pPr>
          </w:p>
        </w:tc>
        <w:tc>
          <w:tcPr>
            <w:tcW w:w="5810" w:type="dxa"/>
          </w:tcPr>
          <w:p w:rsidR="00E26580" w:rsidRPr="00EA54D8" w:rsidRDefault="00E26580" w:rsidP="00E26580">
            <w:pPr>
              <w:spacing w:line="480" w:lineRule="auto"/>
              <w:rPr>
                <w:rFonts w:ascii="Times New Roman" w:hAnsi="Times New Roman" w:cs="Times New Roman"/>
                <w:sz w:val="24"/>
                <w:szCs w:val="24"/>
              </w:rPr>
            </w:pPr>
          </w:p>
        </w:tc>
      </w:tr>
      <w:tr w:rsidR="00E26580" w:rsidRPr="00EA54D8" w:rsidTr="00B46A43">
        <w:tc>
          <w:tcPr>
            <w:tcW w:w="2694" w:type="dxa"/>
          </w:tcPr>
          <w:p w:rsidR="00E26580" w:rsidRPr="000F106F" w:rsidRDefault="00E26580" w:rsidP="00E26580">
            <w:pPr>
              <w:spacing w:line="480" w:lineRule="auto"/>
              <w:rPr>
                <w:rFonts w:ascii="Times New Roman" w:hAnsi="Times New Roman" w:cs="Times New Roman"/>
                <w:b/>
                <w:sz w:val="24"/>
                <w:szCs w:val="24"/>
              </w:rPr>
            </w:pPr>
            <w:r>
              <w:rPr>
                <w:rFonts w:ascii="Times New Roman" w:hAnsi="Times New Roman" w:cs="Times New Roman"/>
                <w:b/>
                <w:sz w:val="24"/>
                <w:szCs w:val="24"/>
              </w:rPr>
              <w:t>Tarih</w:t>
            </w:r>
          </w:p>
        </w:tc>
        <w:tc>
          <w:tcPr>
            <w:tcW w:w="5810" w:type="dxa"/>
          </w:tcPr>
          <w:p w:rsidR="00E26580" w:rsidRPr="00EA54D8" w:rsidRDefault="00E26580" w:rsidP="00E26580">
            <w:pPr>
              <w:spacing w:line="480" w:lineRule="auto"/>
              <w:rPr>
                <w:rFonts w:ascii="Times New Roman" w:hAnsi="Times New Roman" w:cs="Times New Roman"/>
                <w:sz w:val="24"/>
                <w:szCs w:val="24"/>
              </w:rPr>
            </w:pPr>
            <w:r>
              <w:rPr>
                <w:rFonts w:ascii="Times New Roman" w:hAnsi="Times New Roman" w:cs="Times New Roman"/>
                <w:sz w:val="24"/>
                <w:szCs w:val="24"/>
              </w:rPr>
              <w:t xml:space="preserve">: </w:t>
            </w:r>
            <w:proofErr w:type="gramStart"/>
            <w:r w:rsidR="00F75C68">
              <w:rPr>
                <w:rFonts w:ascii="Times New Roman" w:hAnsi="Times New Roman" w:cs="Times New Roman"/>
                <w:sz w:val="24"/>
                <w:szCs w:val="24"/>
              </w:rPr>
              <w:t>17</w:t>
            </w:r>
            <w:r w:rsidR="009967F7">
              <w:rPr>
                <w:rFonts w:ascii="Times New Roman" w:hAnsi="Times New Roman" w:cs="Times New Roman"/>
                <w:sz w:val="24"/>
                <w:szCs w:val="24"/>
              </w:rPr>
              <w:t>/12/</w:t>
            </w:r>
            <w:r w:rsidR="00325B50">
              <w:rPr>
                <w:rFonts w:ascii="Times New Roman" w:hAnsi="Times New Roman" w:cs="Times New Roman"/>
                <w:sz w:val="24"/>
                <w:szCs w:val="24"/>
              </w:rPr>
              <w:t>2018</w:t>
            </w:r>
            <w:proofErr w:type="gramEnd"/>
          </w:p>
        </w:tc>
      </w:tr>
    </w:tbl>
    <w:p w:rsidR="00A1499C" w:rsidRPr="00A1499C" w:rsidRDefault="00A1499C" w:rsidP="00A1499C">
      <w:pPr>
        <w:autoSpaceDE w:val="0"/>
        <w:autoSpaceDN w:val="0"/>
        <w:adjustRightInd w:val="0"/>
        <w:spacing w:after="0" w:line="360" w:lineRule="auto"/>
        <w:ind w:left="709" w:hanging="709"/>
        <w:rPr>
          <w:rFonts w:ascii="Times New Roman" w:hAnsi="Times New Roman" w:cs="Times New Roman"/>
          <w:b/>
          <w:sz w:val="24"/>
          <w:szCs w:val="24"/>
        </w:rPr>
      </w:pPr>
    </w:p>
    <w:p w:rsidR="00A1499C" w:rsidRPr="004D2D5D" w:rsidRDefault="00A1499C" w:rsidP="00A1499C">
      <w:pPr>
        <w:autoSpaceDE w:val="0"/>
        <w:autoSpaceDN w:val="0"/>
        <w:adjustRightInd w:val="0"/>
        <w:spacing w:after="0" w:line="360" w:lineRule="auto"/>
        <w:ind w:left="709" w:hanging="709"/>
        <w:jc w:val="both"/>
        <w:rPr>
          <w:rFonts w:ascii="Times New Roman" w:hAnsi="Times New Roman" w:cs="Times New Roman"/>
          <w:i/>
          <w:sz w:val="24"/>
          <w:szCs w:val="24"/>
        </w:rPr>
      </w:pPr>
    </w:p>
    <w:p w:rsidR="00A1499C" w:rsidRDefault="00A1499C" w:rsidP="00A1499C">
      <w:pPr>
        <w:autoSpaceDE w:val="0"/>
        <w:autoSpaceDN w:val="0"/>
        <w:adjustRightInd w:val="0"/>
        <w:spacing w:line="360" w:lineRule="auto"/>
        <w:jc w:val="both"/>
        <w:rPr>
          <w:rFonts w:ascii="Times New Roman" w:hAnsi="Times New Roman" w:cs="Times New Roman"/>
          <w:b/>
          <w:sz w:val="24"/>
          <w:szCs w:val="24"/>
        </w:rPr>
      </w:pPr>
    </w:p>
    <w:p w:rsidR="00E26580" w:rsidRDefault="00E26580" w:rsidP="00A1499C">
      <w:pPr>
        <w:autoSpaceDE w:val="0"/>
        <w:autoSpaceDN w:val="0"/>
        <w:adjustRightInd w:val="0"/>
        <w:spacing w:line="360" w:lineRule="auto"/>
        <w:jc w:val="both"/>
        <w:rPr>
          <w:rFonts w:ascii="Times New Roman" w:hAnsi="Times New Roman" w:cs="Times New Roman"/>
          <w:b/>
          <w:sz w:val="24"/>
          <w:szCs w:val="24"/>
        </w:rPr>
      </w:pPr>
    </w:p>
    <w:p w:rsidR="00E26580" w:rsidRDefault="00E26580" w:rsidP="00A1499C">
      <w:pPr>
        <w:autoSpaceDE w:val="0"/>
        <w:autoSpaceDN w:val="0"/>
        <w:adjustRightInd w:val="0"/>
        <w:spacing w:line="360" w:lineRule="auto"/>
        <w:jc w:val="both"/>
        <w:rPr>
          <w:rFonts w:ascii="Times New Roman" w:hAnsi="Times New Roman" w:cs="Times New Roman"/>
          <w:b/>
          <w:sz w:val="24"/>
          <w:szCs w:val="24"/>
        </w:rPr>
      </w:pPr>
    </w:p>
    <w:p w:rsidR="00E26580" w:rsidRDefault="00E26580" w:rsidP="00A1499C">
      <w:pPr>
        <w:autoSpaceDE w:val="0"/>
        <w:autoSpaceDN w:val="0"/>
        <w:adjustRightInd w:val="0"/>
        <w:spacing w:line="360" w:lineRule="auto"/>
        <w:jc w:val="both"/>
        <w:rPr>
          <w:rFonts w:ascii="Times New Roman" w:hAnsi="Times New Roman" w:cs="Times New Roman"/>
          <w:b/>
          <w:sz w:val="24"/>
          <w:szCs w:val="24"/>
        </w:rPr>
      </w:pPr>
    </w:p>
    <w:p w:rsidR="00E26580" w:rsidRDefault="00E26580" w:rsidP="00A1499C">
      <w:pPr>
        <w:autoSpaceDE w:val="0"/>
        <w:autoSpaceDN w:val="0"/>
        <w:adjustRightInd w:val="0"/>
        <w:spacing w:line="360" w:lineRule="auto"/>
        <w:jc w:val="both"/>
        <w:rPr>
          <w:rFonts w:ascii="Times New Roman" w:hAnsi="Times New Roman" w:cs="Times New Roman"/>
          <w:b/>
          <w:sz w:val="24"/>
          <w:szCs w:val="24"/>
        </w:rPr>
      </w:pPr>
    </w:p>
    <w:p w:rsidR="00E26580" w:rsidRDefault="00E26580" w:rsidP="00A1499C">
      <w:pPr>
        <w:autoSpaceDE w:val="0"/>
        <w:autoSpaceDN w:val="0"/>
        <w:adjustRightInd w:val="0"/>
        <w:spacing w:line="360" w:lineRule="auto"/>
        <w:jc w:val="both"/>
        <w:rPr>
          <w:rFonts w:ascii="Times New Roman" w:hAnsi="Times New Roman" w:cs="Times New Roman"/>
          <w:b/>
          <w:sz w:val="24"/>
          <w:szCs w:val="24"/>
        </w:rPr>
      </w:pPr>
    </w:p>
    <w:p w:rsidR="00E26580" w:rsidRDefault="00E26580" w:rsidP="00A1499C">
      <w:pPr>
        <w:autoSpaceDE w:val="0"/>
        <w:autoSpaceDN w:val="0"/>
        <w:adjustRightInd w:val="0"/>
        <w:spacing w:line="360" w:lineRule="auto"/>
        <w:jc w:val="both"/>
        <w:rPr>
          <w:rFonts w:ascii="Times New Roman" w:hAnsi="Times New Roman" w:cs="Times New Roman"/>
          <w:b/>
          <w:sz w:val="24"/>
          <w:szCs w:val="24"/>
        </w:rPr>
      </w:pPr>
    </w:p>
    <w:p w:rsidR="00E26580" w:rsidRDefault="00E26580" w:rsidP="00A1499C">
      <w:pPr>
        <w:autoSpaceDE w:val="0"/>
        <w:autoSpaceDN w:val="0"/>
        <w:adjustRightInd w:val="0"/>
        <w:spacing w:line="360" w:lineRule="auto"/>
        <w:jc w:val="both"/>
        <w:rPr>
          <w:rFonts w:ascii="Times New Roman" w:hAnsi="Times New Roman" w:cs="Times New Roman"/>
          <w:b/>
          <w:sz w:val="24"/>
          <w:szCs w:val="24"/>
        </w:rPr>
      </w:pPr>
    </w:p>
    <w:p w:rsidR="00E26580" w:rsidRDefault="00E26580" w:rsidP="00A1499C">
      <w:pPr>
        <w:autoSpaceDE w:val="0"/>
        <w:autoSpaceDN w:val="0"/>
        <w:adjustRightInd w:val="0"/>
        <w:spacing w:line="360" w:lineRule="auto"/>
        <w:jc w:val="both"/>
        <w:rPr>
          <w:rFonts w:ascii="Times New Roman" w:hAnsi="Times New Roman" w:cs="Times New Roman"/>
          <w:b/>
          <w:sz w:val="24"/>
          <w:szCs w:val="24"/>
        </w:rPr>
      </w:pPr>
    </w:p>
    <w:p w:rsidR="00180E66" w:rsidRDefault="00180E66" w:rsidP="00A1499C">
      <w:pPr>
        <w:autoSpaceDE w:val="0"/>
        <w:autoSpaceDN w:val="0"/>
        <w:adjustRightInd w:val="0"/>
        <w:spacing w:line="360" w:lineRule="auto"/>
        <w:jc w:val="both"/>
        <w:rPr>
          <w:rFonts w:ascii="Times New Roman" w:hAnsi="Times New Roman" w:cs="Times New Roman"/>
          <w:b/>
          <w:sz w:val="24"/>
          <w:szCs w:val="24"/>
        </w:rPr>
      </w:pPr>
    </w:p>
    <w:p w:rsidR="00180E66" w:rsidRDefault="00180E66" w:rsidP="00A1499C">
      <w:pPr>
        <w:autoSpaceDE w:val="0"/>
        <w:autoSpaceDN w:val="0"/>
        <w:adjustRightInd w:val="0"/>
        <w:spacing w:line="360" w:lineRule="auto"/>
        <w:jc w:val="both"/>
        <w:rPr>
          <w:rFonts w:ascii="Times New Roman" w:hAnsi="Times New Roman" w:cs="Times New Roman"/>
          <w:b/>
          <w:sz w:val="24"/>
          <w:szCs w:val="24"/>
        </w:rPr>
      </w:pPr>
    </w:p>
    <w:p w:rsidR="00180E66" w:rsidRDefault="00180E66" w:rsidP="00180E66">
      <w:pPr>
        <w:autoSpaceDE w:val="0"/>
        <w:autoSpaceDN w:val="0"/>
        <w:adjustRightInd w:val="0"/>
        <w:spacing w:after="0" w:line="360" w:lineRule="auto"/>
        <w:jc w:val="both"/>
        <w:rPr>
          <w:rFonts w:ascii="Times New Roman" w:hAnsi="Times New Roman" w:cs="Times New Roman"/>
          <w:b/>
          <w:sz w:val="24"/>
          <w:szCs w:val="24"/>
        </w:rPr>
      </w:pPr>
    </w:p>
    <w:p w:rsidR="00E26580" w:rsidRDefault="00E26580" w:rsidP="00E26580">
      <w:pPr>
        <w:autoSpaceDE w:val="0"/>
        <w:autoSpaceDN w:val="0"/>
        <w:adjustRightInd w:val="0"/>
        <w:spacing w:line="360" w:lineRule="auto"/>
        <w:jc w:val="center"/>
        <w:rPr>
          <w:rFonts w:ascii="Times New Roman" w:hAnsi="Times New Roman" w:cs="Times New Roman"/>
          <w:b/>
          <w:sz w:val="24"/>
          <w:szCs w:val="24"/>
        </w:rPr>
      </w:pPr>
      <w:r>
        <w:rPr>
          <w:rFonts w:ascii="Times New Roman" w:hAnsi="Times New Roman" w:cs="Times New Roman"/>
          <w:b/>
          <w:bCs/>
          <w:sz w:val="72"/>
          <w:szCs w:val="72"/>
        </w:rPr>
        <w:t>EKLER</w:t>
      </w:r>
    </w:p>
    <w:p w:rsidR="00A1499C" w:rsidRDefault="00A1499C" w:rsidP="0000373B">
      <w:pPr>
        <w:autoSpaceDE w:val="0"/>
        <w:autoSpaceDN w:val="0"/>
        <w:adjustRightInd w:val="0"/>
        <w:spacing w:after="0" w:line="360" w:lineRule="auto"/>
        <w:jc w:val="both"/>
        <w:rPr>
          <w:rFonts w:ascii="Times New Roman" w:hAnsi="Times New Roman" w:cs="Times New Roman"/>
          <w:b/>
          <w:sz w:val="24"/>
          <w:szCs w:val="24"/>
        </w:rPr>
      </w:pPr>
    </w:p>
    <w:p w:rsidR="00A1499C" w:rsidRDefault="00A1499C" w:rsidP="0000373B">
      <w:pPr>
        <w:autoSpaceDE w:val="0"/>
        <w:autoSpaceDN w:val="0"/>
        <w:adjustRightInd w:val="0"/>
        <w:spacing w:after="0" w:line="360" w:lineRule="auto"/>
        <w:jc w:val="both"/>
        <w:rPr>
          <w:rFonts w:ascii="Times New Roman" w:hAnsi="Times New Roman" w:cs="Times New Roman"/>
          <w:b/>
          <w:sz w:val="24"/>
          <w:szCs w:val="24"/>
        </w:rPr>
      </w:pPr>
    </w:p>
    <w:p w:rsidR="00E26580" w:rsidRDefault="00E26580" w:rsidP="0000373B">
      <w:pPr>
        <w:autoSpaceDE w:val="0"/>
        <w:autoSpaceDN w:val="0"/>
        <w:adjustRightInd w:val="0"/>
        <w:spacing w:after="0" w:line="360" w:lineRule="auto"/>
        <w:jc w:val="both"/>
        <w:rPr>
          <w:rFonts w:ascii="Times New Roman" w:hAnsi="Times New Roman" w:cs="Times New Roman"/>
          <w:b/>
          <w:sz w:val="24"/>
          <w:szCs w:val="24"/>
        </w:rPr>
      </w:pPr>
    </w:p>
    <w:p w:rsidR="00E26580" w:rsidRDefault="00E26580" w:rsidP="0000373B">
      <w:pPr>
        <w:autoSpaceDE w:val="0"/>
        <w:autoSpaceDN w:val="0"/>
        <w:adjustRightInd w:val="0"/>
        <w:spacing w:after="0" w:line="360" w:lineRule="auto"/>
        <w:jc w:val="both"/>
        <w:rPr>
          <w:rFonts w:ascii="Times New Roman" w:hAnsi="Times New Roman" w:cs="Times New Roman"/>
          <w:b/>
          <w:sz w:val="24"/>
          <w:szCs w:val="24"/>
        </w:rPr>
      </w:pPr>
    </w:p>
    <w:p w:rsidR="00E26580" w:rsidRDefault="00E26580" w:rsidP="0000373B">
      <w:pPr>
        <w:autoSpaceDE w:val="0"/>
        <w:autoSpaceDN w:val="0"/>
        <w:adjustRightInd w:val="0"/>
        <w:spacing w:after="0" w:line="360" w:lineRule="auto"/>
        <w:jc w:val="both"/>
        <w:rPr>
          <w:rFonts w:ascii="Times New Roman" w:hAnsi="Times New Roman" w:cs="Times New Roman"/>
          <w:b/>
          <w:sz w:val="24"/>
          <w:szCs w:val="24"/>
        </w:rPr>
      </w:pPr>
    </w:p>
    <w:p w:rsidR="00E26580" w:rsidRDefault="00E26580" w:rsidP="0000373B">
      <w:pPr>
        <w:autoSpaceDE w:val="0"/>
        <w:autoSpaceDN w:val="0"/>
        <w:adjustRightInd w:val="0"/>
        <w:spacing w:after="0" w:line="360" w:lineRule="auto"/>
        <w:jc w:val="both"/>
        <w:rPr>
          <w:rFonts w:ascii="Times New Roman" w:hAnsi="Times New Roman" w:cs="Times New Roman"/>
          <w:b/>
          <w:sz w:val="24"/>
          <w:szCs w:val="24"/>
        </w:rPr>
      </w:pPr>
    </w:p>
    <w:p w:rsidR="00E26580" w:rsidRDefault="00E26580" w:rsidP="0000373B">
      <w:pPr>
        <w:autoSpaceDE w:val="0"/>
        <w:autoSpaceDN w:val="0"/>
        <w:adjustRightInd w:val="0"/>
        <w:spacing w:after="0" w:line="360" w:lineRule="auto"/>
        <w:jc w:val="both"/>
        <w:rPr>
          <w:rFonts w:ascii="Times New Roman" w:hAnsi="Times New Roman" w:cs="Times New Roman"/>
          <w:b/>
          <w:sz w:val="24"/>
          <w:szCs w:val="24"/>
        </w:rPr>
      </w:pPr>
    </w:p>
    <w:p w:rsidR="00E26580" w:rsidRDefault="00E26580" w:rsidP="0000373B">
      <w:pPr>
        <w:autoSpaceDE w:val="0"/>
        <w:autoSpaceDN w:val="0"/>
        <w:adjustRightInd w:val="0"/>
        <w:spacing w:after="0" w:line="360" w:lineRule="auto"/>
        <w:jc w:val="both"/>
        <w:rPr>
          <w:rFonts w:ascii="Times New Roman" w:hAnsi="Times New Roman" w:cs="Times New Roman"/>
          <w:b/>
          <w:sz w:val="24"/>
          <w:szCs w:val="24"/>
        </w:rPr>
      </w:pPr>
    </w:p>
    <w:p w:rsidR="00E26580" w:rsidRDefault="00E26580" w:rsidP="0000373B">
      <w:pPr>
        <w:autoSpaceDE w:val="0"/>
        <w:autoSpaceDN w:val="0"/>
        <w:adjustRightInd w:val="0"/>
        <w:spacing w:after="0" w:line="360" w:lineRule="auto"/>
        <w:jc w:val="both"/>
        <w:rPr>
          <w:rFonts w:ascii="Times New Roman" w:hAnsi="Times New Roman" w:cs="Times New Roman"/>
          <w:b/>
          <w:sz w:val="24"/>
          <w:szCs w:val="24"/>
        </w:rPr>
      </w:pPr>
    </w:p>
    <w:p w:rsidR="00E26580" w:rsidRDefault="00E26580" w:rsidP="0000373B">
      <w:pPr>
        <w:autoSpaceDE w:val="0"/>
        <w:autoSpaceDN w:val="0"/>
        <w:adjustRightInd w:val="0"/>
        <w:spacing w:after="0" w:line="360" w:lineRule="auto"/>
        <w:jc w:val="both"/>
        <w:rPr>
          <w:rFonts w:ascii="Times New Roman" w:hAnsi="Times New Roman" w:cs="Times New Roman"/>
          <w:b/>
          <w:sz w:val="24"/>
          <w:szCs w:val="24"/>
        </w:rPr>
      </w:pPr>
    </w:p>
    <w:p w:rsidR="00E26580" w:rsidRDefault="00E26580" w:rsidP="0000373B">
      <w:pPr>
        <w:autoSpaceDE w:val="0"/>
        <w:autoSpaceDN w:val="0"/>
        <w:adjustRightInd w:val="0"/>
        <w:spacing w:after="0" w:line="360" w:lineRule="auto"/>
        <w:jc w:val="both"/>
        <w:rPr>
          <w:rFonts w:ascii="Times New Roman" w:hAnsi="Times New Roman" w:cs="Times New Roman"/>
          <w:b/>
          <w:sz w:val="24"/>
          <w:szCs w:val="24"/>
        </w:rPr>
      </w:pPr>
    </w:p>
    <w:p w:rsidR="00E26580" w:rsidRDefault="00E26580" w:rsidP="0000373B">
      <w:pPr>
        <w:autoSpaceDE w:val="0"/>
        <w:autoSpaceDN w:val="0"/>
        <w:adjustRightInd w:val="0"/>
        <w:spacing w:after="0" w:line="360" w:lineRule="auto"/>
        <w:jc w:val="both"/>
        <w:rPr>
          <w:rFonts w:ascii="Times New Roman" w:hAnsi="Times New Roman" w:cs="Times New Roman"/>
          <w:b/>
          <w:sz w:val="24"/>
          <w:szCs w:val="24"/>
        </w:rPr>
      </w:pPr>
    </w:p>
    <w:p w:rsidR="00E26580" w:rsidRDefault="00E26580" w:rsidP="0000373B">
      <w:pPr>
        <w:autoSpaceDE w:val="0"/>
        <w:autoSpaceDN w:val="0"/>
        <w:adjustRightInd w:val="0"/>
        <w:spacing w:after="0" w:line="360" w:lineRule="auto"/>
        <w:jc w:val="both"/>
        <w:rPr>
          <w:rFonts w:ascii="Times New Roman" w:hAnsi="Times New Roman" w:cs="Times New Roman"/>
          <w:b/>
          <w:sz w:val="24"/>
          <w:szCs w:val="24"/>
        </w:rPr>
      </w:pPr>
    </w:p>
    <w:p w:rsidR="00E26580" w:rsidRDefault="00E26580" w:rsidP="0000373B">
      <w:pPr>
        <w:autoSpaceDE w:val="0"/>
        <w:autoSpaceDN w:val="0"/>
        <w:adjustRightInd w:val="0"/>
        <w:spacing w:after="0" w:line="360" w:lineRule="auto"/>
        <w:jc w:val="both"/>
        <w:rPr>
          <w:rFonts w:ascii="Times New Roman" w:hAnsi="Times New Roman" w:cs="Times New Roman"/>
          <w:b/>
          <w:sz w:val="24"/>
          <w:szCs w:val="24"/>
        </w:rPr>
      </w:pPr>
    </w:p>
    <w:p w:rsidR="00596125" w:rsidRDefault="00E26580" w:rsidP="00CE62CC">
      <w:pPr>
        <w:pStyle w:val="a1"/>
      </w:pPr>
      <w:bookmarkStart w:id="733" w:name="_Toc531103993"/>
      <w:r w:rsidRPr="00D72CE2">
        <w:lastRenderedPageBreak/>
        <w:t xml:space="preserve">Ek-1. </w:t>
      </w:r>
      <w:r w:rsidR="00175510" w:rsidRPr="00D72CE2">
        <w:t>Etik Kurul Onayı</w:t>
      </w:r>
      <w:bookmarkStart w:id="734" w:name="_Toc531103519"/>
      <w:bookmarkStart w:id="735" w:name="_Toc531103994"/>
      <w:bookmarkEnd w:id="733"/>
      <w:r w:rsidR="00596125" w:rsidRPr="00596125">
        <w:rPr>
          <w:noProof/>
          <w:lang w:eastAsia="tr-TR"/>
        </w:rPr>
        <w:drawing>
          <wp:inline distT="0" distB="0" distL="0" distR="0" wp14:anchorId="6F7180BD" wp14:editId="7064D243">
            <wp:extent cx="5924550" cy="8010120"/>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28106" cy="8014927"/>
                    </a:xfrm>
                    <a:prstGeom prst="rect">
                      <a:avLst/>
                    </a:prstGeom>
                    <a:noFill/>
                    <a:ln>
                      <a:noFill/>
                    </a:ln>
                  </pic:spPr>
                </pic:pic>
              </a:graphicData>
            </a:graphic>
          </wp:inline>
        </w:drawing>
      </w:r>
      <w:bookmarkEnd w:id="734"/>
      <w:bookmarkEnd w:id="735"/>
    </w:p>
    <w:p w:rsidR="00175510" w:rsidRDefault="00596125" w:rsidP="0000373B">
      <w:pPr>
        <w:autoSpaceDE w:val="0"/>
        <w:autoSpaceDN w:val="0"/>
        <w:adjustRightInd w:val="0"/>
        <w:spacing w:after="0" w:line="360" w:lineRule="auto"/>
        <w:jc w:val="both"/>
        <w:rPr>
          <w:rFonts w:ascii="Times New Roman" w:hAnsi="Times New Roman" w:cs="Times New Roman"/>
          <w:b/>
          <w:sz w:val="24"/>
          <w:szCs w:val="24"/>
        </w:rPr>
      </w:pPr>
      <w:r w:rsidRPr="00596125">
        <w:rPr>
          <w:rFonts w:ascii="Times New Roman" w:hAnsi="Times New Roman" w:cs="Times New Roman"/>
          <w:b/>
          <w:noProof/>
          <w:sz w:val="24"/>
          <w:szCs w:val="24"/>
          <w:lang w:eastAsia="tr-TR"/>
        </w:rPr>
        <w:lastRenderedPageBreak/>
        <w:drawing>
          <wp:inline distT="0" distB="0" distL="0" distR="0" wp14:anchorId="66E33B11" wp14:editId="365DD637">
            <wp:extent cx="5819775" cy="7118985"/>
            <wp:effectExtent l="0" t="0" r="9525" b="5715"/>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819867" cy="7119098"/>
                    </a:xfrm>
                    <a:prstGeom prst="rect">
                      <a:avLst/>
                    </a:prstGeom>
                    <a:noFill/>
                    <a:ln>
                      <a:noFill/>
                    </a:ln>
                  </pic:spPr>
                </pic:pic>
              </a:graphicData>
            </a:graphic>
          </wp:inline>
        </w:drawing>
      </w:r>
    </w:p>
    <w:p w:rsidR="00175510" w:rsidRDefault="00175510" w:rsidP="0000373B">
      <w:pPr>
        <w:autoSpaceDE w:val="0"/>
        <w:autoSpaceDN w:val="0"/>
        <w:adjustRightInd w:val="0"/>
        <w:spacing w:after="0" w:line="360" w:lineRule="auto"/>
        <w:jc w:val="both"/>
        <w:rPr>
          <w:rFonts w:ascii="Times New Roman" w:hAnsi="Times New Roman" w:cs="Times New Roman"/>
          <w:b/>
          <w:sz w:val="24"/>
          <w:szCs w:val="24"/>
        </w:rPr>
      </w:pPr>
    </w:p>
    <w:p w:rsidR="00175510" w:rsidRDefault="00175510" w:rsidP="0000373B">
      <w:pPr>
        <w:autoSpaceDE w:val="0"/>
        <w:autoSpaceDN w:val="0"/>
        <w:adjustRightInd w:val="0"/>
        <w:spacing w:after="0" w:line="360" w:lineRule="auto"/>
        <w:jc w:val="both"/>
        <w:rPr>
          <w:rFonts w:ascii="Times New Roman" w:hAnsi="Times New Roman" w:cs="Times New Roman"/>
          <w:b/>
          <w:sz w:val="24"/>
          <w:szCs w:val="24"/>
        </w:rPr>
      </w:pPr>
    </w:p>
    <w:p w:rsidR="00175510" w:rsidRDefault="00175510" w:rsidP="0000373B">
      <w:pPr>
        <w:autoSpaceDE w:val="0"/>
        <w:autoSpaceDN w:val="0"/>
        <w:adjustRightInd w:val="0"/>
        <w:spacing w:after="0" w:line="360" w:lineRule="auto"/>
        <w:jc w:val="both"/>
        <w:rPr>
          <w:rFonts w:ascii="Times New Roman" w:hAnsi="Times New Roman" w:cs="Times New Roman"/>
          <w:b/>
          <w:sz w:val="24"/>
          <w:szCs w:val="24"/>
        </w:rPr>
      </w:pPr>
    </w:p>
    <w:p w:rsidR="00175510" w:rsidRDefault="00175510" w:rsidP="0000373B">
      <w:pPr>
        <w:autoSpaceDE w:val="0"/>
        <w:autoSpaceDN w:val="0"/>
        <w:adjustRightInd w:val="0"/>
        <w:spacing w:after="0" w:line="360" w:lineRule="auto"/>
        <w:jc w:val="both"/>
        <w:rPr>
          <w:rFonts w:ascii="Times New Roman" w:hAnsi="Times New Roman" w:cs="Times New Roman"/>
          <w:b/>
          <w:sz w:val="24"/>
          <w:szCs w:val="24"/>
        </w:rPr>
      </w:pPr>
    </w:p>
    <w:p w:rsidR="00175510" w:rsidRDefault="00175510" w:rsidP="0000373B">
      <w:pPr>
        <w:autoSpaceDE w:val="0"/>
        <w:autoSpaceDN w:val="0"/>
        <w:adjustRightInd w:val="0"/>
        <w:spacing w:after="0" w:line="360" w:lineRule="auto"/>
        <w:jc w:val="both"/>
        <w:rPr>
          <w:rFonts w:ascii="Times New Roman" w:hAnsi="Times New Roman" w:cs="Times New Roman"/>
          <w:b/>
          <w:sz w:val="24"/>
          <w:szCs w:val="24"/>
        </w:rPr>
      </w:pPr>
    </w:p>
    <w:p w:rsidR="00175510" w:rsidRPr="00D72CE2" w:rsidRDefault="00175510" w:rsidP="00D72CE2">
      <w:pPr>
        <w:pStyle w:val="a1"/>
      </w:pPr>
      <w:bookmarkStart w:id="736" w:name="_Toc531103995"/>
      <w:r w:rsidRPr="00D72CE2">
        <w:lastRenderedPageBreak/>
        <w:t>Ek-2. Anket Formu</w:t>
      </w:r>
      <w:bookmarkEnd w:id="736"/>
      <w:r w:rsidRPr="00D72CE2">
        <w:t xml:space="preserve">               </w:t>
      </w:r>
    </w:p>
    <w:p w:rsidR="00175510" w:rsidRPr="00175510" w:rsidRDefault="00175510" w:rsidP="00175510">
      <w:pPr>
        <w:pStyle w:val="stbilgi"/>
        <w:spacing w:line="360" w:lineRule="auto"/>
        <w:jc w:val="center"/>
        <w:rPr>
          <w:rFonts w:ascii="Times New Roman" w:hAnsi="Times New Roman" w:cs="Times New Roman"/>
          <w:sz w:val="18"/>
          <w:szCs w:val="18"/>
        </w:rPr>
      </w:pPr>
      <w:r w:rsidRPr="00175510">
        <w:rPr>
          <w:rFonts w:ascii="Times New Roman" w:hAnsi="Times New Roman" w:cs="Times New Roman"/>
          <w:sz w:val="18"/>
          <w:szCs w:val="18"/>
        </w:rPr>
        <w:t>SİYASAL PAZARLAMA SÜRECİNDE SOSYAL MEDYA VE ELEKTRONİK AĞIZDAN AĞIZA İLETİŞİM</w:t>
      </w:r>
    </w:p>
    <w:p w:rsidR="00175510" w:rsidRPr="00175510" w:rsidRDefault="00175510" w:rsidP="00175510">
      <w:pPr>
        <w:pStyle w:val="stbilgi"/>
        <w:spacing w:line="360" w:lineRule="auto"/>
        <w:jc w:val="center"/>
        <w:rPr>
          <w:rFonts w:ascii="Times New Roman" w:hAnsi="Times New Roman" w:cs="Times New Roman"/>
          <w:sz w:val="20"/>
          <w:szCs w:val="20"/>
        </w:rPr>
      </w:pPr>
      <w:r w:rsidRPr="00175510">
        <w:rPr>
          <w:rFonts w:ascii="Times New Roman" w:hAnsi="Times New Roman" w:cs="Times New Roman"/>
          <w:sz w:val="20"/>
          <w:szCs w:val="20"/>
        </w:rPr>
        <w:t>Gümüşhane Üniversitesi Sosyal Bilimler Enstitüsü İşle</w:t>
      </w:r>
      <w:r w:rsidR="00C13783">
        <w:rPr>
          <w:rFonts w:ascii="Times New Roman" w:hAnsi="Times New Roman" w:cs="Times New Roman"/>
          <w:sz w:val="20"/>
          <w:szCs w:val="20"/>
        </w:rPr>
        <w:t xml:space="preserve">tme Anabilim Dalı </w:t>
      </w:r>
      <w:r w:rsidRPr="00175510">
        <w:rPr>
          <w:rFonts w:ascii="Times New Roman" w:hAnsi="Times New Roman" w:cs="Times New Roman"/>
          <w:sz w:val="20"/>
          <w:szCs w:val="20"/>
        </w:rPr>
        <w:t>Doktora Tez Çalışması</w:t>
      </w:r>
    </w:p>
    <w:p w:rsidR="00175510" w:rsidRDefault="00175510" w:rsidP="00175510">
      <w:pPr>
        <w:pStyle w:val="stbilgi"/>
        <w:jc w:val="center"/>
        <w:rPr>
          <w:rFonts w:ascii="Times New Roman" w:hAnsi="Times New Roman" w:cs="Times New Roman"/>
        </w:rPr>
      </w:pPr>
    </w:p>
    <w:p w:rsidR="00175510" w:rsidRPr="00E203A7" w:rsidRDefault="00175510" w:rsidP="00E203A7">
      <w:pPr>
        <w:pStyle w:val="stbilgi"/>
        <w:tabs>
          <w:tab w:val="clear" w:pos="4536"/>
        </w:tabs>
        <w:ind w:hanging="426"/>
        <w:rPr>
          <w:rFonts w:ascii="Times New Roman" w:hAnsi="Times New Roman" w:cs="Times New Roman"/>
        </w:rPr>
      </w:pPr>
      <w:r>
        <w:rPr>
          <w:rFonts w:ascii="Times New Roman" w:hAnsi="Times New Roman" w:cs="Times New Roman"/>
          <w:noProof/>
          <w:sz w:val="18"/>
          <w:szCs w:val="18"/>
          <w:lang w:eastAsia="tr-TR"/>
        </w:rPr>
        <mc:AlternateContent>
          <mc:Choice Requires="wps">
            <w:drawing>
              <wp:anchor distT="0" distB="0" distL="114300" distR="114300" simplePos="0" relativeHeight="251662336" behindDoc="0" locked="0" layoutInCell="1" allowOverlap="1" wp14:anchorId="48EFCA0E" wp14:editId="32275F44">
                <wp:simplePos x="0" y="0"/>
                <wp:positionH relativeFrom="margin">
                  <wp:posOffset>693419</wp:posOffset>
                </wp:positionH>
                <wp:positionV relativeFrom="paragraph">
                  <wp:posOffset>13970</wp:posOffset>
                </wp:positionV>
                <wp:extent cx="4733925" cy="885825"/>
                <wp:effectExtent l="0" t="0" r="0" b="9525"/>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3925" cy="885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76AB" w:rsidRPr="00E203A7" w:rsidRDefault="001B76AB" w:rsidP="00175510">
                            <w:pPr>
                              <w:spacing w:after="0" w:line="240" w:lineRule="atLeast"/>
                              <w:jc w:val="both"/>
                              <w:rPr>
                                <w:rFonts w:ascii="Times New Roman" w:eastAsia="Times New Roman" w:hAnsi="Times New Roman" w:cs="Times New Roman"/>
                                <w:color w:val="000000" w:themeColor="text1"/>
                                <w:sz w:val="18"/>
                                <w:szCs w:val="18"/>
                              </w:rPr>
                            </w:pPr>
                            <w:r w:rsidRPr="00E203A7">
                              <w:rPr>
                                <w:rFonts w:ascii="Times New Roman" w:eastAsia="Times New Roman" w:hAnsi="Times New Roman" w:cs="Times New Roman"/>
                                <w:color w:val="000000" w:themeColor="text1"/>
                                <w:sz w:val="18"/>
                                <w:szCs w:val="18"/>
                              </w:rPr>
                              <w:t>Sayın Katılımcı;</w:t>
                            </w:r>
                          </w:p>
                          <w:p w:rsidR="001B76AB" w:rsidRPr="00E203A7" w:rsidRDefault="001B76AB" w:rsidP="00175510">
                            <w:pPr>
                              <w:spacing w:after="0" w:line="240" w:lineRule="atLeast"/>
                              <w:jc w:val="both"/>
                              <w:rPr>
                                <w:sz w:val="18"/>
                                <w:szCs w:val="18"/>
                              </w:rPr>
                            </w:pPr>
                            <w:r w:rsidRPr="00E203A7">
                              <w:rPr>
                                <w:rFonts w:ascii="Times New Roman" w:eastAsia="Times New Roman" w:hAnsi="Times New Roman" w:cs="Times New Roman"/>
                                <w:color w:val="000000" w:themeColor="text1"/>
                                <w:sz w:val="18"/>
                                <w:szCs w:val="18"/>
                              </w:rPr>
                              <w:t>Bu çalışma,  sosyal medya ortamlarında yapılan siyasal pazarlama faaliyetlerinin seçmen tercihleri üzerindeki etkisini tespit etmeye yönelik bir araştırmadır. Elde edilen bulguların geçerliliği, sorulara vereceğiniz cevabın gerçek durumu yansıtmasıyla mümkün olabilecektir. Lütfen soruları tam olarak okuduktan sonra kendinize en uygun olan cevabı işaretleyiniz. Katkılarınız için teşekkür ederim.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 o:spid="_x0000_s1069" type="#_x0000_t202" style="position:absolute;margin-left:54.6pt;margin-top:1.1pt;width:372.75pt;height:69.7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" filled="f" stroked="f">
                <v:textbox>
                  <w:txbxContent>
                    <w:p w:rsidR="001B76AB" w:rsidRPr="00E203A7" w:rsidRDefault="001B76AB" w:rsidP="00175510">
                      <w:pPr>
                        <w:spacing w:after="0" w:line="240" w:lineRule="atLeast"/>
                        <w:jc w:val="both"/>
                        <w:rPr>
                          <w:rFonts w:ascii="Times New Roman" w:eastAsia="Times New Roman" w:hAnsi="Times New Roman" w:cs="Times New Roman"/>
                          <w:color w:val="000000" w:themeColor="text1"/>
                          <w:sz w:val="18"/>
                          <w:szCs w:val="18"/>
                        </w:rPr>
                      </w:pPr>
                      <w:r w:rsidRPr="00E203A7">
                        <w:rPr>
                          <w:rFonts w:ascii="Times New Roman" w:eastAsia="Times New Roman" w:hAnsi="Times New Roman" w:cs="Times New Roman"/>
                          <w:color w:val="000000" w:themeColor="text1"/>
                          <w:sz w:val="18"/>
                          <w:szCs w:val="18"/>
                        </w:rPr>
                        <w:t>Sayın Katılımcı;</w:t>
                      </w:r>
                    </w:p>
                    <w:p w:rsidR="001B76AB" w:rsidRPr="00E203A7" w:rsidRDefault="001B76AB" w:rsidP="00175510">
                      <w:pPr>
                        <w:spacing w:after="0" w:line="240" w:lineRule="atLeast"/>
                        <w:jc w:val="both"/>
                        <w:rPr>
                          <w:sz w:val="18"/>
                          <w:szCs w:val="18"/>
                        </w:rPr>
                      </w:pPr>
                      <w:r w:rsidRPr="00E203A7">
                        <w:rPr>
                          <w:rFonts w:ascii="Times New Roman" w:eastAsia="Times New Roman" w:hAnsi="Times New Roman" w:cs="Times New Roman"/>
                          <w:color w:val="000000" w:themeColor="text1"/>
                          <w:sz w:val="18"/>
                          <w:szCs w:val="18"/>
                        </w:rPr>
                        <w:t>Bu çalışma,  sosyal medya ortamlarında yapılan siyasal pazarlama faaliyetlerinin seçmen tercihleri üzerindeki etkisini tespit etmeye yönelik bir araştırmadır. Elde edilen bulguların geçerliliği, sorulara vereceğiniz cevabın gerçek durumu yansıtmasıyla mümkün olabilecektir. Lütfen soruları tam olarak okuduktan sonra kendinize en uygun olan cevabı işaretleyiniz. Katkılarınız için teşekkür ederim.</w:t>
                      </w:r>
                    </w:p>
                  </w:txbxContent>
                </v:textbox>
                <w10:wrap anchorx="margin"/>
              </v:shape>
            </w:pict>
          </mc:Fallback>
        </mc:AlternateContent>
      </w:r>
      <w:r w:rsidRPr="007761F6">
        <w:rPr>
          <w:rFonts w:ascii="Times New Roman" w:eastAsia="Times New Roman" w:hAnsi="Times New Roman" w:cs="Times New Roman"/>
          <w:noProof/>
          <w:color w:val="000000" w:themeColor="text1"/>
          <w:sz w:val="16"/>
          <w:szCs w:val="16"/>
          <w:lang w:eastAsia="tr-TR"/>
        </w:rPr>
        <w:drawing>
          <wp:inline distT="0" distB="0" distL="0" distR="0" wp14:anchorId="2B7E87ED" wp14:editId="303148DE">
            <wp:extent cx="895250" cy="987266"/>
            <wp:effectExtent l="0" t="0" r="635" b="3810"/>
            <wp:docPr id="14" name="Resim 14" descr="C:\Users\hp\Desktop\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logo.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912713" cy="1006524"/>
                    </a:xfrm>
                    <a:prstGeom prst="rect">
                      <a:avLst/>
                    </a:prstGeom>
                    <a:noFill/>
                    <a:ln>
                      <a:noFill/>
                    </a:ln>
                  </pic:spPr>
                </pic:pic>
              </a:graphicData>
            </a:graphic>
          </wp:inline>
        </w:drawing>
      </w:r>
      <w:r>
        <w:rPr>
          <w:rFonts w:ascii="Times New Roman" w:eastAsia="Times New Roman" w:hAnsi="Times New Roman" w:cs="Times New Roman"/>
          <w:color w:val="000000" w:themeColor="text1"/>
          <w:sz w:val="16"/>
          <w:szCs w:val="16"/>
        </w:rPr>
        <w:tab/>
      </w:r>
      <w:r w:rsidR="00E203A7">
        <w:rPr>
          <w:rFonts w:ascii="Times New Roman" w:eastAsia="Times New Roman" w:hAnsi="Times New Roman" w:cs="Times New Roman"/>
          <w:color w:val="000000" w:themeColor="text1"/>
          <w:sz w:val="16"/>
          <w:szCs w:val="16"/>
        </w:rPr>
        <w:t xml:space="preserve">       </w:t>
      </w:r>
      <w:r>
        <w:rPr>
          <w:rFonts w:ascii="Times New Roman" w:eastAsia="Times New Roman" w:hAnsi="Times New Roman" w:cs="Times New Roman"/>
          <w:color w:val="000000" w:themeColor="text1"/>
          <w:sz w:val="16"/>
          <w:szCs w:val="16"/>
        </w:rPr>
        <w:t xml:space="preserve">                               </w:t>
      </w:r>
    </w:p>
    <w:p w:rsidR="00175510" w:rsidRPr="00175510" w:rsidRDefault="00175510" w:rsidP="00175510">
      <w:pPr>
        <w:shd w:val="clear" w:color="auto" w:fill="FFFFFF" w:themeFill="background1"/>
        <w:spacing w:after="0" w:line="240" w:lineRule="auto"/>
        <w:ind w:left="-426" w:right="-285" w:hanging="425"/>
        <w:rPr>
          <w:rFonts w:ascii="Times New Roman" w:eastAsia="Times New Roman" w:hAnsi="Times New Roman" w:cs="Times New Roman"/>
          <w:b/>
          <w:bCs/>
          <w:color w:val="000000" w:themeColor="text1"/>
          <w:sz w:val="16"/>
          <w:szCs w:val="16"/>
        </w:rPr>
      </w:pPr>
      <w:r>
        <w:rPr>
          <w:rFonts w:ascii="Times New Roman" w:eastAsia="Times New Roman" w:hAnsi="Times New Roman" w:cs="Times New Roman"/>
          <w:b/>
          <w:bCs/>
          <w:color w:val="000000" w:themeColor="text1"/>
          <w:sz w:val="18"/>
          <w:szCs w:val="18"/>
        </w:rPr>
        <w:t xml:space="preserve">          </w:t>
      </w:r>
      <w:r w:rsidRPr="00175510">
        <w:rPr>
          <w:rFonts w:ascii="Times New Roman" w:eastAsia="Times New Roman" w:hAnsi="Times New Roman" w:cs="Times New Roman"/>
          <w:b/>
          <w:bCs/>
          <w:color w:val="000000" w:themeColor="text1"/>
          <w:sz w:val="16"/>
          <w:szCs w:val="16"/>
        </w:rPr>
        <w:t>Kesinlikle katılmıyorum=1</w:t>
      </w:r>
      <w:proofErr w:type="gramStart"/>
      <w:r w:rsidRPr="00175510">
        <w:rPr>
          <w:rFonts w:ascii="Times New Roman" w:eastAsia="Times New Roman" w:hAnsi="Times New Roman" w:cs="Times New Roman"/>
          <w:b/>
          <w:bCs/>
          <w:color w:val="000000" w:themeColor="text1"/>
          <w:sz w:val="16"/>
          <w:szCs w:val="16"/>
        </w:rPr>
        <w:t>)</w:t>
      </w:r>
      <w:proofErr w:type="gramEnd"/>
      <w:r w:rsidRPr="00175510">
        <w:rPr>
          <w:rFonts w:ascii="Times New Roman" w:eastAsia="Times New Roman" w:hAnsi="Times New Roman" w:cs="Times New Roman"/>
          <w:b/>
          <w:bCs/>
          <w:color w:val="000000" w:themeColor="text1"/>
          <w:sz w:val="16"/>
          <w:szCs w:val="16"/>
        </w:rPr>
        <w:t xml:space="preserve">,   (Katılmıyorum=2),   (Katılıp katılmama oranım eşit=3),   (Katılıyorum=4),   </w:t>
      </w:r>
      <w:r>
        <w:rPr>
          <w:rFonts w:ascii="Times New Roman" w:eastAsia="Times New Roman" w:hAnsi="Times New Roman" w:cs="Times New Roman"/>
          <w:b/>
          <w:bCs/>
          <w:color w:val="000000" w:themeColor="text1"/>
          <w:sz w:val="16"/>
          <w:szCs w:val="16"/>
        </w:rPr>
        <w:t xml:space="preserve">(Kesinlikle </w:t>
      </w:r>
      <w:r w:rsidRPr="00175510">
        <w:rPr>
          <w:rFonts w:ascii="Times New Roman" w:eastAsia="Times New Roman" w:hAnsi="Times New Roman" w:cs="Times New Roman"/>
          <w:b/>
          <w:bCs/>
          <w:color w:val="000000" w:themeColor="text1"/>
          <w:sz w:val="16"/>
          <w:szCs w:val="16"/>
        </w:rPr>
        <w:t>katılıyorum= 5)</w:t>
      </w:r>
    </w:p>
    <w:p w:rsidR="00175510" w:rsidRDefault="00175510" w:rsidP="00175510">
      <w:pPr>
        <w:shd w:val="clear" w:color="auto" w:fill="FFFFFF" w:themeFill="background1"/>
        <w:spacing w:after="0" w:line="240" w:lineRule="auto"/>
        <w:ind w:hanging="709"/>
        <w:rPr>
          <w:rFonts w:ascii="Times New Roman" w:eastAsia="Times New Roman" w:hAnsi="Times New Roman" w:cs="Times New Roman"/>
          <w:b/>
          <w:bCs/>
          <w:color w:val="000000" w:themeColor="text1"/>
          <w:sz w:val="18"/>
          <w:szCs w:val="18"/>
        </w:rPr>
      </w:pPr>
    </w:p>
    <w:p w:rsidR="00175510" w:rsidRPr="00175510" w:rsidRDefault="00175510" w:rsidP="00175510">
      <w:pPr>
        <w:shd w:val="clear" w:color="auto" w:fill="FFFFFF" w:themeFill="background1"/>
        <w:spacing w:after="0" w:line="240" w:lineRule="auto"/>
        <w:ind w:hanging="709"/>
        <w:rPr>
          <w:rFonts w:ascii="Times New Roman" w:eastAsia="Times New Roman" w:hAnsi="Times New Roman" w:cs="Times New Roman"/>
          <w:bCs/>
          <w:color w:val="000000" w:themeColor="text1"/>
          <w:sz w:val="16"/>
          <w:szCs w:val="16"/>
        </w:rPr>
      </w:pPr>
      <w:r>
        <w:rPr>
          <w:rFonts w:ascii="Times New Roman" w:hAnsi="Times New Roman" w:cs="Times New Roman"/>
          <w:b/>
          <w:i/>
          <w:noProof/>
          <w:sz w:val="18"/>
          <w:szCs w:val="18"/>
          <w:lang w:eastAsia="tr-TR"/>
        </w:rPr>
        <mc:AlternateContent>
          <mc:Choice Requires="wps">
            <w:drawing>
              <wp:anchor distT="0" distB="0" distL="114300" distR="114300" simplePos="0" relativeHeight="251663360" behindDoc="0" locked="0" layoutInCell="1" allowOverlap="1" wp14:anchorId="6DC54835" wp14:editId="4470181C">
                <wp:simplePos x="0" y="0"/>
                <wp:positionH relativeFrom="column">
                  <wp:posOffset>3154045</wp:posOffset>
                </wp:positionH>
                <wp:positionV relativeFrom="paragraph">
                  <wp:posOffset>65405</wp:posOffset>
                </wp:positionV>
                <wp:extent cx="180975" cy="0"/>
                <wp:effectExtent l="9525" t="57150" r="19050" b="57150"/>
                <wp:wrapNone/>
                <wp:docPr id="7"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9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w14:anchorId="450B58F9" id="_x0000_t32" coordsize="21600,21600" o:spt="32" o:oned="t" path="m,l21600,21600e" filled="f">
                <v:path arrowok="t" fillok="f" o:connecttype="none"/>
                <o:lock v:ext="edit" shapetype="t"/>
              </v:shapetype>
              <v:shape id="AutoShape 7" o:spid="_x0000_s1026" type="#_x0000_t32" style="position:absolute;margin-left:248.35pt;margin-top:5.15pt;width:14.25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">
                <v:stroke endarrow="block"/>
              </v:shape>
            </w:pict>
          </mc:Fallback>
        </mc:AlternateContent>
      </w:r>
      <w:r>
        <w:rPr>
          <w:rFonts w:ascii="Times New Roman" w:hAnsi="Times New Roman" w:cs="Times New Roman"/>
          <w:i/>
          <w:sz w:val="18"/>
          <w:szCs w:val="18"/>
        </w:rPr>
        <w:t xml:space="preserve">       </w:t>
      </w:r>
      <w:r w:rsidRPr="00175510">
        <w:rPr>
          <w:rFonts w:ascii="Times New Roman" w:hAnsi="Times New Roman" w:cs="Times New Roman"/>
          <w:i/>
          <w:sz w:val="16"/>
          <w:szCs w:val="16"/>
        </w:rPr>
        <w:t>Herhangi bir sosyal paylaşım sitesine üye misiniz</w:t>
      </w:r>
      <w:proofErr w:type="gramStart"/>
      <w:r w:rsidRPr="00175510">
        <w:rPr>
          <w:rFonts w:ascii="Times New Roman" w:hAnsi="Times New Roman" w:cs="Times New Roman"/>
          <w:i/>
          <w:sz w:val="16"/>
          <w:szCs w:val="16"/>
        </w:rPr>
        <w:t>.?</w:t>
      </w:r>
      <w:proofErr w:type="gramEnd"/>
      <w:r w:rsidRPr="00175510">
        <w:rPr>
          <w:rFonts w:ascii="Times New Roman" w:hAnsi="Times New Roman" w:cs="Times New Roman"/>
          <w:i/>
          <w:sz w:val="16"/>
          <w:szCs w:val="16"/>
        </w:rPr>
        <w:t xml:space="preserve">   </w:t>
      </w:r>
      <w:proofErr w:type="gramStart"/>
      <w:r w:rsidRPr="00175510">
        <w:rPr>
          <w:rFonts w:ascii="Times New Roman" w:hAnsi="Times New Roman" w:cs="Times New Roman"/>
          <w:i/>
          <w:sz w:val="16"/>
          <w:szCs w:val="16"/>
        </w:rPr>
        <w:t>Evet</w:t>
      </w:r>
      <w:proofErr w:type="gramEnd"/>
      <w:r w:rsidRPr="00175510">
        <w:rPr>
          <w:rFonts w:ascii="Times New Roman" w:hAnsi="Times New Roman" w:cs="Times New Roman"/>
          <w:i/>
          <w:sz w:val="16"/>
          <w:szCs w:val="16"/>
        </w:rPr>
        <w:t xml:space="preserve"> (    )     Hayır (     )                   </w:t>
      </w:r>
      <w:r>
        <w:rPr>
          <w:rFonts w:ascii="Times New Roman" w:hAnsi="Times New Roman" w:cs="Times New Roman"/>
          <w:i/>
          <w:sz w:val="16"/>
          <w:szCs w:val="16"/>
        </w:rPr>
        <w:t xml:space="preserve">     </w:t>
      </w:r>
      <w:r w:rsidRPr="00175510">
        <w:rPr>
          <w:rFonts w:ascii="Times New Roman" w:hAnsi="Times New Roman" w:cs="Times New Roman"/>
          <w:i/>
          <w:sz w:val="16"/>
          <w:szCs w:val="16"/>
        </w:rPr>
        <w:t>Cevabınız Hayır ise Lütfen Ankete son veriniz.</w:t>
      </w:r>
    </w:p>
    <w:p w:rsidR="00175510" w:rsidRPr="00373778" w:rsidRDefault="00175510" w:rsidP="00175510">
      <w:pPr>
        <w:shd w:val="clear" w:color="auto" w:fill="FFFFFF" w:themeFill="background1"/>
        <w:spacing w:after="0" w:line="240" w:lineRule="auto"/>
        <w:ind w:hanging="709"/>
        <w:rPr>
          <w:rFonts w:ascii="Times New Roman" w:eastAsia="Times New Roman" w:hAnsi="Times New Roman" w:cs="Times New Roman"/>
          <w:b/>
          <w:bCs/>
          <w:color w:val="000000" w:themeColor="text1"/>
          <w:sz w:val="16"/>
          <w:szCs w:val="16"/>
        </w:rPr>
      </w:pPr>
    </w:p>
    <w:tbl>
      <w:tblPr>
        <w:tblStyle w:val="TabloKlavuzu"/>
        <w:tblW w:w="0" w:type="auto"/>
        <w:tblInd w:w="-431" w:type="dxa"/>
        <w:tblLook w:val="04A0" w:firstRow="1" w:lastRow="0" w:firstColumn="1" w:lastColumn="0" w:noHBand="0" w:noVBand="1"/>
      </w:tblPr>
      <w:tblGrid>
        <w:gridCol w:w="7671"/>
        <w:gridCol w:w="296"/>
        <w:gridCol w:w="296"/>
        <w:gridCol w:w="296"/>
        <w:gridCol w:w="296"/>
        <w:gridCol w:w="296"/>
      </w:tblGrid>
      <w:tr w:rsidR="00175510" w:rsidRPr="009522D0" w:rsidTr="00E203A7">
        <w:trPr>
          <w:trHeight w:val="113"/>
        </w:trPr>
        <w:tc>
          <w:tcPr>
            <w:tcW w:w="0" w:type="auto"/>
            <w:vAlign w:val="center"/>
          </w:tcPr>
          <w:tbl>
            <w:tblPr>
              <w:tblW w:w="0" w:type="auto"/>
              <w:tblBorders>
                <w:top w:val="nil"/>
                <w:left w:val="nil"/>
                <w:bottom w:val="nil"/>
                <w:right w:val="nil"/>
              </w:tblBorders>
              <w:tblLook w:val="0000" w:firstRow="0" w:lastRow="0" w:firstColumn="0" w:lastColumn="0" w:noHBand="0" w:noVBand="0"/>
            </w:tblPr>
            <w:tblGrid>
              <w:gridCol w:w="7455"/>
            </w:tblGrid>
            <w:tr w:rsidR="00175510" w:rsidRPr="009522D0" w:rsidTr="00E50934">
              <w:trPr>
                <w:trHeight w:val="288"/>
              </w:trPr>
              <w:tc>
                <w:tcPr>
                  <w:tcW w:w="7797" w:type="dxa"/>
                </w:tcPr>
                <w:p w:rsidR="00175510" w:rsidRPr="009522D0" w:rsidRDefault="00175510" w:rsidP="00E50934">
                  <w:pPr>
                    <w:pStyle w:val="Default"/>
                    <w:rPr>
                      <w:b/>
                      <w:i/>
                      <w:sz w:val="20"/>
                      <w:szCs w:val="20"/>
                    </w:rPr>
                  </w:pPr>
                </w:p>
              </w:tc>
            </w:tr>
          </w:tbl>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b/>
                <w:sz w:val="20"/>
                <w:szCs w:val="20"/>
              </w:rPr>
            </w:pPr>
            <w:r w:rsidRPr="009522D0">
              <w:rPr>
                <w:rFonts w:ascii="Times New Roman" w:hAnsi="Times New Roman" w:cs="Times New Roman"/>
                <w:b/>
                <w:sz w:val="20"/>
                <w:szCs w:val="20"/>
              </w:rPr>
              <w:t>1</w:t>
            </w:r>
          </w:p>
        </w:tc>
        <w:tc>
          <w:tcPr>
            <w:tcW w:w="0" w:type="auto"/>
            <w:vAlign w:val="center"/>
          </w:tcPr>
          <w:p w:rsidR="00175510" w:rsidRPr="009522D0" w:rsidRDefault="00175510" w:rsidP="00E50934">
            <w:pPr>
              <w:rPr>
                <w:rFonts w:ascii="Times New Roman" w:hAnsi="Times New Roman" w:cs="Times New Roman"/>
                <w:b/>
                <w:sz w:val="20"/>
                <w:szCs w:val="20"/>
              </w:rPr>
            </w:pPr>
            <w:r w:rsidRPr="009522D0">
              <w:rPr>
                <w:rFonts w:ascii="Times New Roman" w:hAnsi="Times New Roman" w:cs="Times New Roman"/>
                <w:b/>
                <w:sz w:val="20"/>
                <w:szCs w:val="20"/>
              </w:rPr>
              <w:t>2</w:t>
            </w:r>
          </w:p>
        </w:tc>
        <w:tc>
          <w:tcPr>
            <w:tcW w:w="0" w:type="auto"/>
            <w:vAlign w:val="center"/>
          </w:tcPr>
          <w:p w:rsidR="00175510" w:rsidRPr="009522D0" w:rsidRDefault="00175510" w:rsidP="00E50934">
            <w:pPr>
              <w:rPr>
                <w:rFonts w:ascii="Times New Roman" w:hAnsi="Times New Roman" w:cs="Times New Roman"/>
                <w:b/>
                <w:sz w:val="20"/>
                <w:szCs w:val="20"/>
              </w:rPr>
            </w:pPr>
            <w:r w:rsidRPr="009522D0">
              <w:rPr>
                <w:rFonts w:ascii="Times New Roman" w:hAnsi="Times New Roman" w:cs="Times New Roman"/>
                <w:b/>
                <w:sz w:val="20"/>
                <w:szCs w:val="20"/>
              </w:rPr>
              <w:t>3</w:t>
            </w:r>
          </w:p>
        </w:tc>
        <w:tc>
          <w:tcPr>
            <w:tcW w:w="0" w:type="auto"/>
            <w:vAlign w:val="center"/>
          </w:tcPr>
          <w:p w:rsidR="00175510" w:rsidRPr="009522D0" w:rsidRDefault="00175510" w:rsidP="00E50934">
            <w:pPr>
              <w:rPr>
                <w:rFonts w:ascii="Times New Roman" w:hAnsi="Times New Roman" w:cs="Times New Roman"/>
                <w:b/>
                <w:sz w:val="20"/>
                <w:szCs w:val="20"/>
              </w:rPr>
            </w:pPr>
            <w:r w:rsidRPr="009522D0">
              <w:rPr>
                <w:rFonts w:ascii="Times New Roman" w:hAnsi="Times New Roman" w:cs="Times New Roman"/>
                <w:b/>
                <w:sz w:val="20"/>
                <w:szCs w:val="20"/>
              </w:rPr>
              <w:t>4</w:t>
            </w:r>
          </w:p>
        </w:tc>
        <w:tc>
          <w:tcPr>
            <w:tcW w:w="0" w:type="auto"/>
            <w:vAlign w:val="center"/>
          </w:tcPr>
          <w:p w:rsidR="00175510" w:rsidRPr="009522D0" w:rsidRDefault="00175510" w:rsidP="00E50934">
            <w:pPr>
              <w:rPr>
                <w:rFonts w:ascii="Times New Roman" w:hAnsi="Times New Roman" w:cs="Times New Roman"/>
                <w:b/>
                <w:sz w:val="20"/>
                <w:szCs w:val="20"/>
              </w:rPr>
            </w:pPr>
            <w:r w:rsidRPr="009522D0">
              <w:rPr>
                <w:rFonts w:ascii="Times New Roman" w:hAnsi="Times New Roman" w:cs="Times New Roman"/>
                <w:b/>
                <w:sz w:val="20"/>
                <w:szCs w:val="20"/>
              </w:rPr>
              <w:t>5</w:t>
            </w:r>
          </w:p>
        </w:tc>
      </w:tr>
      <w:tr w:rsidR="00175510" w:rsidRPr="009522D0" w:rsidTr="00E203A7">
        <w:trPr>
          <w:trHeight w:val="113"/>
        </w:trPr>
        <w:tc>
          <w:tcPr>
            <w:tcW w:w="0" w:type="auto"/>
            <w:vAlign w:val="center"/>
          </w:tcPr>
          <w:p w:rsidR="00175510" w:rsidRPr="00E203A7" w:rsidRDefault="00175510" w:rsidP="00E50934">
            <w:pPr>
              <w:rPr>
                <w:rFonts w:ascii="Times New Roman" w:hAnsi="Times New Roman" w:cs="Times New Roman"/>
                <w:sz w:val="18"/>
                <w:szCs w:val="18"/>
              </w:rPr>
            </w:pPr>
            <w:r w:rsidRPr="00E203A7">
              <w:rPr>
                <w:rFonts w:ascii="Times New Roman" w:hAnsi="Times New Roman" w:cs="Times New Roman"/>
                <w:sz w:val="18"/>
                <w:szCs w:val="18"/>
              </w:rPr>
              <w:t>Politika haberleriyle ilgilenirim.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autoSpaceDE w:val="0"/>
              <w:autoSpaceDN w:val="0"/>
              <w:adjustRightInd w:val="0"/>
              <w:jc w:val="both"/>
              <w:rPr>
                <w:rFonts w:ascii="Times New Roman" w:hAnsi="Times New Roman" w:cs="Times New Roman"/>
                <w:sz w:val="18"/>
                <w:szCs w:val="18"/>
              </w:rPr>
            </w:pPr>
            <w:r w:rsidRPr="00E203A7">
              <w:rPr>
                <w:rFonts w:ascii="Times New Roman" w:hAnsi="Times New Roman" w:cs="Times New Roman"/>
                <w:sz w:val="18"/>
                <w:szCs w:val="18"/>
              </w:rPr>
              <w:t>Güncel politik haberler hakkında aktif olarak bilgilenmek isterim.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tbl>
            <w:tblPr>
              <w:tblW w:w="9248" w:type="dxa"/>
              <w:tblBorders>
                <w:top w:val="nil"/>
                <w:left w:val="nil"/>
                <w:bottom w:val="nil"/>
                <w:right w:val="nil"/>
              </w:tblBorders>
              <w:tblLook w:val="0000" w:firstRow="0" w:lastRow="0" w:firstColumn="0" w:lastColumn="0" w:noHBand="0" w:noVBand="0"/>
            </w:tblPr>
            <w:tblGrid>
              <w:gridCol w:w="9248"/>
            </w:tblGrid>
            <w:tr w:rsidR="00175510" w:rsidRPr="00E203A7" w:rsidTr="00E50934">
              <w:trPr>
                <w:trHeight w:val="112"/>
              </w:trPr>
              <w:tc>
                <w:tcPr>
                  <w:tcW w:w="9248" w:type="dxa"/>
                </w:tcPr>
                <w:p w:rsidR="00175510" w:rsidRPr="00E203A7" w:rsidRDefault="00175510" w:rsidP="00E50934">
                  <w:pPr>
                    <w:pStyle w:val="Default"/>
                    <w:ind w:hanging="74"/>
                    <w:rPr>
                      <w:sz w:val="18"/>
                      <w:szCs w:val="18"/>
                    </w:rPr>
                  </w:pPr>
                  <w:r w:rsidRPr="00E203A7">
                    <w:rPr>
                      <w:sz w:val="18"/>
                      <w:szCs w:val="18"/>
                    </w:rPr>
                    <w:t>Politika ile ilgili konular benim için önemlidir.</w:t>
                  </w:r>
                </w:p>
              </w:tc>
            </w:tr>
          </w:tbl>
          <w:p w:rsidR="00175510" w:rsidRPr="00E203A7" w:rsidRDefault="00175510" w:rsidP="00E50934">
            <w:pPr>
              <w:pStyle w:val="Default"/>
              <w:rPr>
                <w:sz w:val="18"/>
                <w:szCs w:val="18"/>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autoSpaceDE w:val="0"/>
              <w:autoSpaceDN w:val="0"/>
              <w:adjustRightInd w:val="0"/>
              <w:jc w:val="both"/>
              <w:rPr>
                <w:rFonts w:ascii="Times New Roman" w:hAnsi="Times New Roman" w:cs="Times New Roman"/>
                <w:sz w:val="18"/>
                <w:szCs w:val="18"/>
              </w:rPr>
            </w:pPr>
            <w:r w:rsidRPr="00E203A7">
              <w:rPr>
                <w:rFonts w:ascii="Times New Roman" w:hAnsi="Times New Roman" w:cs="Times New Roman"/>
                <w:sz w:val="18"/>
                <w:szCs w:val="18"/>
              </w:rPr>
              <w:t xml:space="preserve">Seçimlerde kullandığım oy ile bir fark yarattığımı düşünürüm. </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tbl>
            <w:tblPr>
              <w:tblW w:w="9248" w:type="dxa"/>
              <w:tblBorders>
                <w:top w:val="nil"/>
                <w:left w:val="nil"/>
                <w:bottom w:val="nil"/>
                <w:right w:val="nil"/>
              </w:tblBorders>
              <w:tblLook w:val="0000" w:firstRow="0" w:lastRow="0" w:firstColumn="0" w:lastColumn="0" w:noHBand="0" w:noVBand="0"/>
            </w:tblPr>
            <w:tblGrid>
              <w:gridCol w:w="9248"/>
            </w:tblGrid>
            <w:tr w:rsidR="00175510" w:rsidRPr="00E203A7" w:rsidTr="00E50934">
              <w:trPr>
                <w:trHeight w:val="192"/>
              </w:trPr>
              <w:tc>
                <w:tcPr>
                  <w:tcW w:w="9248" w:type="dxa"/>
                </w:tcPr>
                <w:p w:rsidR="00175510" w:rsidRPr="00E203A7" w:rsidRDefault="00175510" w:rsidP="00E50934">
                  <w:pPr>
                    <w:pStyle w:val="Default"/>
                    <w:ind w:hanging="74"/>
                    <w:rPr>
                      <w:sz w:val="18"/>
                      <w:szCs w:val="18"/>
                    </w:rPr>
                  </w:pPr>
                  <w:r w:rsidRPr="00E203A7">
                    <w:rPr>
                      <w:sz w:val="18"/>
                      <w:szCs w:val="18"/>
                    </w:rPr>
                    <w:t>Hükümetlerin icraatları oy verme davranışımı etkiler.</w:t>
                  </w:r>
                </w:p>
              </w:tc>
            </w:tr>
          </w:tbl>
          <w:p w:rsidR="00175510" w:rsidRPr="00E203A7" w:rsidRDefault="00175510" w:rsidP="00E50934">
            <w:pPr>
              <w:rPr>
                <w:rFonts w:ascii="Times New Roman" w:hAnsi="Times New Roman" w:cs="Times New Roman"/>
                <w:sz w:val="18"/>
                <w:szCs w:val="18"/>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pStyle w:val="Default"/>
              <w:rPr>
                <w:sz w:val="18"/>
                <w:szCs w:val="18"/>
              </w:rPr>
            </w:pPr>
            <w:r w:rsidRPr="00E203A7">
              <w:rPr>
                <w:sz w:val="18"/>
                <w:szCs w:val="18"/>
              </w:rPr>
              <w:t>Hükümetin neler yaptığı ile ilgili bir söz söyleyebilirim.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pStyle w:val="Default"/>
              <w:jc w:val="both"/>
              <w:rPr>
                <w:sz w:val="18"/>
                <w:szCs w:val="18"/>
              </w:rPr>
            </w:pPr>
            <w:r w:rsidRPr="00E203A7">
              <w:rPr>
                <w:sz w:val="18"/>
                <w:szCs w:val="18"/>
              </w:rPr>
              <w:t>Bir önceki seçimde oy kullandım.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rPr>
                <w:rFonts w:ascii="Times New Roman" w:hAnsi="Times New Roman" w:cs="Times New Roman"/>
                <w:sz w:val="18"/>
                <w:szCs w:val="18"/>
              </w:rPr>
            </w:pPr>
            <w:r w:rsidRPr="00E203A7">
              <w:rPr>
                <w:rFonts w:ascii="Times New Roman" w:hAnsi="Times New Roman" w:cs="Times New Roman"/>
                <w:sz w:val="18"/>
                <w:szCs w:val="18"/>
              </w:rPr>
              <w:t>Sosyal paylaşım sitelerinden politika ile ilgili bilgi edinirim.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autoSpaceDE w:val="0"/>
              <w:autoSpaceDN w:val="0"/>
              <w:adjustRightInd w:val="0"/>
              <w:ind w:hanging="108"/>
              <w:jc w:val="both"/>
              <w:rPr>
                <w:rFonts w:ascii="Times New Roman" w:hAnsi="Times New Roman" w:cs="Times New Roman"/>
                <w:sz w:val="18"/>
                <w:szCs w:val="18"/>
              </w:rPr>
            </w:pPr>
            <w:r w:rsidRPr="00E203A7">
              <w:rPr>
                <w:rFonts w:ascii="Times New Roman" w:hAnsi="Times New Roman" w:cs="Times New Roman"/>
                <w:sz w:val="18"/>
                <w:szCs w:val="18"/>
              </w:rPr>
              <w:t xml:space="preserve">  Sosyal paylaşım sitelerinde siyasi içerikli gruplara katılırım.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pStyle w:val="Default"/>
              <w:jc w:val="both"/>
              <w:rPr>
                <w:sz w:val="18"/>
                <w:szCs w:val="18"/>
              </w:rPr>
            </w:pPr>
            <w:r w:rsidRPr="00E203A7">
              <w:rPr>
                <w:sz w:val="18"/>
                <w:szCs w:val="18"/>
              </w:rPr>
              <w:t>Sosyal paylaşım sitelerinde siyasi bir kampanyaya gönüllü olarak katılırım.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autoSpaceDE w:val="0"/>
              <w:autoSpaceDN w:val="0"/>
              <w:adjustRightInd w:val="0"/>
              <w:jc w:val="both"/>
              <w:rPr>
                <w:rFonts w:ascii="Times New Roman" w:hAnsi="Times New Roman" w:cs="Times New Roman"/>
                <w:sz w:val="18"/>
                <w:szCs w:val="18"/>
              </w:rPr>
            </w:pPr>
            <w:r w:rsidRPr="00E203A7">
              <w:rPr>
                <w:rFonts w:ascii="Times New Roman" w:hAnsi="Times New Roman" w:cs="Times New Roman"/>
                <w:sz w:val="18"/>
                <w:szCs w:val="18"/>
              </w:rPr>
              <w:t xml:space="preserve">Sosyal paylaşım sitelerinde siyasi içerikli videolar izlerim. </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autoSpaceDE w:val="0"/>
              <w:autoSpaceDN w:val="0"/>
              <w:adjustRightInd w:val="0"/>
              <w:jc w:val="both"/>
              <w:rPr>
                <w:rFonts w:ascii="Times New Roman" w:hAnsi="Times New Roman" w:cs="Times New Roman"/>
                <w:sz w:val="18"/>
                <w:szCs w:val="18"/>
              </w:rPr>
            </w:pPr>
            <w:r w:rsidRPr="00E203A7">
              <w:rPr>
                <w:rFonts w:ascii="Times New Roman" w:hAnsi="Times New Roman" w:cs="Times New Roman"/>
                <w:sz w:val="18"/>
                <w:szCs w:val="18"/>
              </w:rPr>
              <w:t>Sosyal paylaşım sitelerinde siyasi haberler paylaşırım.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pStyle w:val="Default"/>
              <w:jc w:val="both"/>
              <w:rPr>
                <w:sz w:val="18"/>
                <w:szCs w:val="18"/>
              </w:rPr>
            </w:pPr>
            <w:r w:rsidRPr="00E203A7">
              <w:rPr>
                <w:sz w:val="18"/>
                <w:szCs w:val="18"/>
              </w:rPr>
              <w:t>Sosyal paylaşım sitelerinde siyasal içerikli bir haberi beğenebilirim veya haber ile ilgili yorum yapabilirim.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autoSpaceDE w:val="0"/>
              <w:autoSpaceDN w:val="0"/>
              <w:adjustRightInd w:val="0"/>
              <w:spacing w:after="27"/>
              <w:jc w:val="both"/>
              <w:rPr>
                <w:rFonts w:ascii="Times New Roman" w:hAnsi="Times New Roman" w:cs="Times New Roman"/>
                <w:color w:val="000000"/>
                <w:sz w:val="18"/>
                <w:szCs w:val="18"/>
              </w:rPr>
            </w:pPr>
            <w:r w:rsidRPr="00E203A7">
              <w:rPr>
                <w:rFonts w:ascii="Times New Roman" w:hAnsi="Times New Roman" w:cs="Times New Roman"/>
                <w:color w:val="000000"/>
                <w:sz w:val="18"/>
                <w:szCs w:val="18"/>
              </w:rPr>
              <w:t>Sosyal paylaşım sitelerinin diğer medya platformlarından (tv, radyo, gazeteler vb.) daha iyi bir bilgi kaynağı olduğuna inanıyorum.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autoSpaceDE w:val="0"/>
              <w:autoSpaceDN w:val="0"/>
              <w:adjustRightInd w:val="0"/>
              <w:spacing w:after="27"/>
              <w:jc w:val="both"/>
              <w:rPr>
                <w:rFonts w:ascii="Times New Roman" w:hAnsi="Times New Roman" w:cs="Times New Roman"/>
                <w:color w:val="000000"/>
                <w:sz w:val="18"/>
                <w:szCs w:val="18"/>
              </w:rPr>
            </w:pPr>
            <w:r w:rsidRPr="00E203A7">
              <w:rPr>
                <w:rFonts w:ascii="Times New Roman" w:hAnsi="Times New Roman" w:cs="Times New Roman"/>
                <w:color w:val="000000"/>
                <w:sz w:val="18"/>
                <w:szCs w:val="18"/>
              </w:rPr>
              <w:t>Sosyal paylaşım sitelerinin yararlı ve objektif siyasi bilgiler sağladığını düşünüyorum.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autoSpaceDE w:val="0"/>
              <w:autoSpaceDN w:val="0"/>
              <w:adjustRightInd w:val="0"/>
              <w:jc w:val="both"/>
              <w:rPr>
                <w:rFonts w:ascii="Times New Roman" w:hAnsi="Times New Roman" w:cs="Times New Roman"/>
                <w:sz w:val="18"/>
                <w:szCs w:val="18"/>
              </w:rPr>
            </w:pPr>
            <w:r w:rsidRPr="00E203A7">
              <w:rPr>
                <w:rFonts w:ascii="Times New Roman" w:hAnsi="Times New Roman" w:cs="Times New Roman"/>
                <w:sz w:val="18"/>
                <w:szCs w:val="18"/>
              </w:rPr>
              <w:t>İnsanların siyasi katılımları için sosyal medya iyi bir alandır.</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pStyle w:val="Default"/>
              <w:jc w:val="both"/>
              <w:rPr>
                <w:sz w:val="18"/>
                <w:szCs w:val="18"/>
              </w:rPr>
            </w:pPr>
            <w:r w:rsidRPr="00E203A7">
              <w:rPr>
                <w:sz w:val="18"/>
                <w:szCs w:val="18"/>
              </w:rPr>
              <w:t xml:space="preserve">Sosyal paylaşım siteleri aracılığı ile iletilen mesajları politikacılar dikkate almalıdır. </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pStyle w:val="Default"/>
              <w:jc w:val="both"/>
              <w:rPr>
                <w:sz w:val="18"/>
                <w:szCs w:val="18"/>
              </w:rPr>
            </w:pPr>
            <w:r w:rsidRPr="00E203A7">
              <w:rPr>
                <w:sz w:val="18"/>
                <w:szCs w:val="18"/>
              </w:rPr>
              <w:t>Bir siyasi parti veya liderin sosyal paylaşım sitelerinden yaptığı paylaşımlara güvenirim.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pStyle w:val="Default"/>
              <w:jc w:val="both"/>
              <w:rPr>
                <w:sz w:val="18"/>
                <w:szCs w:val="18"/>
              </w:rPr>
            </w:pPr>
            <w:r w:rsidRPr="00E203A7">
              <w:rPr>
                <w:sz w:val="18"/>
                <w:szCs w:val="18"/>
              </w:rPr>
              <w:t>Siyasi partiler veya liderlerin sosyal paylaşım sitelerinden verdikleri sözleri yerine getirdiklerini düşünüyorum.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pStyle w:val="Default"/>
              <w:jc w:val="both"/>
              <w:rPr>
                <w:sz w:val="18"/>
                <w:szCs w:val="18"/>
              </w:rPr>
            </w:pPr>
            <w:r w:rsidRPr="00E203A7">
              <w:rPr>
                <w:sz w:val="18"/>
                <w:szCs w:val="18"/>
              </w:rPr>
              <w:t>Siyasi partilerin veya liderlerin sosyal paylaşım sitelerindeki takipçilerinden gelen bildirimleri dikkate aldıklarını düşünüyorum.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pStyle w:val="Default"/>
              <w:jc w:val="both"/>
              <w:rPr>
                <w:sz w:val="18"/>
                <w:szCs w:val="18"/>
              </w:rPr>
            </w:pPr>
            <w:r w:rsidRPr="00E203A7">
              <w:rPr>
                <w:sz w:val="18"/>
                <w:szCs w:val="18"/>
              </w:rPr>
              <w:t>Sosyal paylaşım sitelerindeki bir siyasi parti lideriyle olan etkileşimim, o partiye olan bağlılığımı etkiler.</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pStyle w:val="Default"/>
              <w:jc w:val="both"/>
              <w:rPr>
                <w:sz w:val="18"/>
                <w:szCs w:val="18"/>
              </w:rPr>
            </w:pPr>
            <w:r w:rsidRPr="00E203A7">
              <w:rPr>
                <w:sz w:val="18"/>
                <w:szCs w:val="18"/>
              </w:rPr>
              <w:t>Bir siyasi parti hakkında sosyal paylaşım sitelerinde ne kadar bilgi sahibi olsam o kadar çok kararlı olabilirim.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rPr>
                <w:rFonts w:ascii="Times New Roman" w:hAnsi="Times New Roman" w:cs="Times New Roman"/>
                <w:sz w:val="18"/>
                <w:szCs w:val="18"/>
              </w:rPr>
            </w:pPr>
            <w:r w:rsidRPr="00E203A7">
              <w:rPr>
                <w:rFonts w:ascii="Times New Roman" w:hAnsi="Times New Roman" w:cs="Times New Roman"/>
                <w:sz w:val="18"/>
                <w:szCs w:val="18"/>
              </w:rPr>
              <w:t>Sosyal paylaşım sitelerinde bir siyasi parti veya lideri hakkında öğrendiklerim seçimlerde kullanacağım oyu değiştirmez.</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pStyle w:val="Default"/>
              <w:jc w:val="both"/>
              <w:rPr>
                <w:sz w:val="18"/>
                <w:szCs w:val="18"/>
              </w:rPr>
            </w:pPr>
            <w:r w:rsidRPr="00E203A7">
              <w:rPr>
                <w:sz w:val="18"/>
                <w:szCs w:val="18"/>
              </w:rPr>
              <w:t>Bir siyasi parti veya liderinin sosyal paylaşım sitelerindeki mesajları oy verme davranışımı etkiler.</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pStyle w:val="Default"/>
              <w:jc w:val="both"/>
              <w:rPr>
                <w:sz w:val="18"/>
                <w:szCs w:val="18"/>
              </w:rPr>
            </w:pPr>
            <w:r w:rsidRPr="00E203A7">
              <w:rPr>
                <w:sz w:val="18"/>
                <w:szCs w:val="18"/>
              </w:rPr>
              <w:t>Sosyal paylaşım siteleri aracılığıyla bir siyasi parti, lider veya politikacılarla ilişkili olmak beni oy vermeye teşvik eder.</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rPr>
                <w:rFonts w:ascii="Times New Roman" w:hAnsi="Times New Roman" w:cs="Times New Roman"/>
                <w:sz w:val="18"/>
                <w:szCs w:val="18"/>
              </w:rPr>
            </w:pPr>
            <w:r w:rsidRPr="00E203A7">
              <w:rPr>
                <w:rFonts w:ascii="Times New Roman" w:hAnsi="Times New Roman" w:cs="Times New Roman"/>
                <w:sz w:val="18"/>
                <w:szCs w:val="18"/>
              </w:rPr>
              <w:t>Oy kullanmam neticesinde ülkemin politikaları ve programları hakkında söz sahibi olduğumu düşünürüm.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autoSpaceDE w:val="0"/>
              <w:autoSpaceDN w:val="0"/>
              <w:adjustRightInd w:val="0"/>
              <w:spacing w:after="27"/>
              <w:jc w:val="both"/>
              <w:rPr>
                <w:rFonts w:ascii="Times New Roman" w:hAnsi="Times New Roman" w:cs="Times New Roman"/>
                <w:color w:val="000000"/>
                <w:sz w:val="18"/>
                <w:szCs w:val="18"/>
              </w:rPr>
            </w:pPr>
            <w:r w:rsidRPr="00E203A7">
              <w:rPr>
                <w:rFonts w:ascii="Times New Roman" w:hAnsi="Times New Roman" w:cs="Times New Roman"/>
                <w:color w:val="000000"/>
                <w:sz w:val="18"/>
                <w:szCs w:val="18"/>
              </w:rPr>
              <w:t>Bir siyasi parti veya lideri hakkında sosyal paylaşım sitelerinde arkadaşlarımın görüşlerini alırım.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autoSpaceDE w:val="0"/>
              <w:autoSpaceDN w:val="0"/>
              <w:adjustRightInd w:val="0"/>
              <w:spacing w:after="27"/>
              <w:jc w:val="both"/>
              <w:rPr>
                <w:rFonts w:ascii="Times New Roman" w:hAnsi="Times New Roman" w:cs="Times New Roman"/>
                <w:color w:val="000000"/>
                <w:sz w:val="18"/>
                <w:szCs w:val="18"/>
              </w:rPr>
            </w:pPr>
            <w:r w:rsidRPr="00E203A7">
              <w:rPr>
                <w:rFonts w:ascii="Times New Roman" w:hAnsi="Times New Roman" w:cs="Times New Roman"/>
                <w:color w:val="000000"/>
                <w:sz w:val="18"/>
                <w:szCs w:val="18"/>
              </w:rPr>
              <w:t>Sosyal paylaşım sitelerindeki arkadaşlarımın fikirleri bir siyasi parti veya lideri hakkında daha rahat karar vermeme neden olur.</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r w:rsidR="00175510" w:rsidRPr="009522D0" w:rsidTr="00E203A7">
        <w:trPr>
          <w:trHeight w:val="113"/>
        </w:trPr>
        <w:tc>
          <w:tcPr>
            <w:tcW w:w="0" w:type="auto"/>
            <w:vAlign w:val="center"/>
          </w:tcPr>
          <w:p w:rsidR="00175510" w:rsidRPr="00E203A7" w:rsidRDefault="00175510" w:rsidP="00E50934">
            <w:pPr>
              <w:autoSpaceDE w:val="0"/>
              <w:autoSpaceDN w:val="0"/>
              <w:adjustRightInd w:val="0"/>
              <w:jc w:val="both"/>
              <w:rPr>
                <w:rFonts w:ascii="Times New Roman" w:hAnsi="Times New Roman" w:cs="Times New Roman"/>
                <w:sz w:val="18"/>
                <w:szCs w:val="18"/>
              </w:rPr>
            </w:pPr>
            <w:r w:rsidRPr="00E203A7">
              <w:rPr>
                <w:rFonts w:ascii="Times New Roman" w:hAnsi="Times New Roman" w:cs="Times New Roman"/>
                <w:color w:val="000000"/>
                <w:sz w:val="18"/>
                <w:szCs w:val="18"/>
              </w:rPr>
              <w:t>Bir siyasi parti veya lideri hakkında karar verirken sosyal paylaşım sitelerinde görüştüğüm kişilerin fikirlerini önemserim.</w:t>
            </w: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c>
          <w:tcPr>
            <w:tcW w:w="0" w:type="auto"/>
            <w:vAlign w:val="center"/>
          </w:tcPr>
          <w:p w:rsidR="00175510" w:rsidRPr="009522D0" w:rsidRDefault="00175510" w:rsidP="00E50934">
            <w:pPr>
              <w:rPr>
                <w:rFonts w:ascii="Times New Roman" w:hAnsi="Times New Roman" w:cs="Times New Roman"/>
                <w:sz w:val="20"/>
                <w:szCs w:val="20"/>
              </w:rPr>
            </w:pPr>
          </w:p>
        </w:tc>
      </w:tr>
    </w:tbl>
    <w:p w:rsidR="00175510" w:rsidRPr="007B0FA7" w:rsidRDefault="00175510" w:rsidP="00175510">
      <w:pPr>
        <w:rPr>
          <w:sz w:val="16"/>
          <w:szCs w:val="16"/>
        </w:rPr>
      </w:pPr>
    </w:p>
    <w:p w:rsidR="00175510" w:rsidRDefault="00175510" w:rsidP="00175510">
      <w:pPr>
        <w:ind w:left="-709"/>
        <w:rPr>
          <w:sz w:val="20"/>
          <w:szCs w:val="20"/>
        </w:rPr>
      </w:pPr>
      <w:r w:rsidRPr="00FE43F9">
        <w:rPr>
          <w:sz w:val="20"/>
          <w:szCs w:val="20"/>
        </w:rPr>
        <w:lastRenderedPageBreak/>
        <w:t xml:space="preserve">          </w:t>
      </w:r>
    </w:p>
    <w:tbl>
      <w:tblPr>
        <w:tblStyle w:val="TabloKlavuzu"/>
        <w:tblpPr w:leftFromText="141" w:rightFromText="141" w:vertAnchor="text" w:horzAnchor="page" w:tblpX="1801" w:tblpY="219"/>
        <w:tblOverlap w:val="never"/>
        <w:tblW w:w="0" w:type="auto"/>
        <w:tblLook w:val="04A0" w:firstRow="1" w:lastRow="0" w:firstColumn="1" w:lastColumn="0" w:noHBand="0" w:noVBand="1"/>
      </w:tblPr>
      <w:tblGrid>
        <w:gridCol w:w="2689"/>
        <w:gridCol w:w="425"/>
      </w:tblGrid>
      <w:tr w:rsidR="00E203A7" w:rsidRPr="00FE43F9" w:rsidTr="00E203A7">
        <w:trPr>
          <w:trHeight w:val="227"/>
        </w:trPr>
        <w:tc>
          <w:tcPr>
            <w:tcW w:w="3114" w:type="dxa"/>
            <w:gridSpan w:val="2"/>
            <w:vAlign w:val="center"/>
          </w:tcPr>
          <w:p w:rsidR="00E203A7" w:rsidRDefault="00E203A7" w:rsidP="00E203A7">
            <w:pPr>
              <w:rPr>
                <w:rFonts w:asciiTheme="majorBidi" w:hAnsiTheme="majorBidi" w:cstheme="majorBidi"/>
                <w:b/>
                <w:sz w:val="20"/>
                <w:szCs w:val="20"/>
              </w:rPr>
            </w:pPr>
            <w:r>
              <w:rPr>
                <w:rFonts w:asciiTheme="majorBidi" w:hAnsiTheme="majorBidi" w:cstheme="majorBidi"/>
                <w:b/>
                <w:sz w:val="20"/>
                <w:szCs w:val="20"/>
              </w:rPr>
              <w:t xml:space="preserve">En çok ziyaret ettiğiniz sosyal </w:t>
            </w:r>
          </w:p>
          <w:p w:rsidR="00E203A7" w:rsidRPr="00FE43F9" w:rsidRDefault="00E203A7" w:rsidP="00E203A7">
            <w:pPr>
              <w:rPr>
                <w:rFonts w:asciiTheme="majorBidi" w:hAnsiTheme="majorBidi" w:cstheme="majorBidi"/>
                <w:b/>
                <w:sz w:val="20"/>
                <w:szCs w:val="20"/>
              </w:rPr>
            </w:pPr>
            <w:proofErr w:type="gramStart"/>
            <w:r>
              <w:rPr>
                <w:rFonts w:asciiTheme="majorBidi" w:hAnsiTheme="majorBidi" w:cstheme="majorBidi"/>
                <w:b/>
                <w:sz w:val="20"/>
                <w:szCs w:val="20"/>
              </w:rPr>
              <w:t>paylaşım</w:t>
            </w:r>
            <w:proofErr w:type="gramEnd"/>
            <w:r>
              <w:rPr>
                <w:rFonts w:asciiTheme="majorBidi" w:hAnsiTheme="majorBidi" w:cstheme="majorBidi"/>
                <w:b/>
                <w:sz w:val="20"/>
                <w:szCs w:val="20"/>
              </w:rPr>
              <w:t xml:space="preserve"> sitesi</w:t>
            </w:r>
            <w:r w:rsidRPr="00FE43F9">
              <w:rPr>
                <w:rFonts w:asciiTheme="majorBidi" w:hAnsiTheme="majorBidi" w:cstheme="majorBidi"/>
                <w:b/>
                <w:sz w:val="20"/>
                <w:szCs w:val="20"/>
              </w:rPr>
              <w:t>?</w:t>
            </w:r>
          </w:p>
        </w:tc>
      </w:tr>
      <w:tr w:rsidR="00E203A7" w:rsidRPr="00FE43F9" w:rsidTr="00E203A7">
        <w:trPr>
          <w:trHeight w:val="57"/>
        </w:trPr>
        <w:tc>
          <w:tcPr>
            <w:tcW w:w="2689" w:type="dxa"/>
            <w:vAlign w:val="center"/>
          </w:tcPr>
          <w:p w:rsidR="00E203A7" w:rsidRPr="00FE43F9" w:rsidRDefault="00E203A7" w:rsidP="00E203A7">
            <w:pPr>
              <w:rPr>
                <w:rFonts w:asciiTheme="majorBidi" w:hAnsiTheme="majorBidi" w:cstheme="majorBidi"/>
                <w:sz w:val="20"/>
                <w:szCs w:val="20"/>
              </w:rPr>
            </w:pPr>
            <w:r>
              <w:rPr>
                <w:rFonts w:asciiTheme="majorBidi" w:hAnsiTheme="majorBidi" w:cstheme="majorBidi"/>
                <w:sz w:val="20"/>
                <w:szCs w:val="20"/>
              </w:rPr>
              <w:t>Facebook</w:t>
            </w:r>
          </w:p>
        </w:tc>
        <w:tc>
          <w:tcPr>
            <w:tcW w:w="425" w:type="dxa"/>
          </w:tcPr>
          <w:p w:rsidR="00E203A7" w:rsidRPr="00FE43F9" w:rsidRDefault="00E203A7" w:rsidP="00E203A7">
            <w:pPr>
              <w:rPr>
                <w:sz w:val="20"/>
                <w:szCs w:val="20"/>
              </w:rPr>
            </w:pPr>
          </w:p>
        </w:tc>
      </w:tr>
      <w:tr w:rsidR="00E203A7" w:rsidRPr="00FE43F9" w:rsidTr="00E203A7">
        <w:trPr>
          <w:trHeight w:val="57"/>
        </w:trPr>
        <w:tc>
          <w:tcPr>
            <w:tcW w:w="2689" w:type="dxa"/>
            <w:vAlign w:val="center"/>
          </w:tcPr>
          <w:p w:rsidR="00E203A7" w:rsidRPr="00FE43F9" w:rsidRDefault="00E203A7" w:rsidP="00E203A7">
            <w:pPr>
              <w:rPr>
                <w:rFonts w:asciiTheme="majorBidi" w:hAnsiTheme="majorBidi" w:cstheme="majorBidi"/>
                <w:sz w:val="20"/>
                <w:szCs w:val="20"/>
              </w:rPr>
            </w:pPr>
            <w:r>
              <w:rPr>
                <w:rFonts w:asciiTheme="majorBidi" w:hAnsiTheme="majorBidi" w:cstheme="majorBidi"/>
                <w:sz w:val="20"/>
                <w:szCs w:val="20"/>
              </w:rPr>
              <w:t>Twitter</w:t>
            </w:r>
          </w:p>
        </w:tc>
        <w:tc>
          <w:tcPr>
            <w:tcW w:w="425" w:type="dxa"/>
          </w:tcPr>
          <w:p w:rsidR="00E203A7" w:rsidRPr="00FE43F9" w:rsidRDefault="00E203A7" w:rsidP="00E203A7">
            <w:pPr>
              <w:rPr>
                <w:sz w:val="20"/>
                <w:szCs w:val="20"/>
              </w:rPr>
            </w:pPr>
          </w:p>
        </w:tc>
      </w:tr>
      <w:tr w:rsidR="00E203A7" w:rsidRPr="00FE43F9" w:rsidTr="00E203A7">
        <w:trPr>
          <w:trHeight w:val="57"/>
        </w:trPr>
        <w:tc>
          <w:tcPr>
            <w:tcW w:w="2689" w:type="dxa"/>
            <w:vAlign w:val="center"/>
          </w:tcPr>
          <w:p w:rsidR="00E203A7" w:rsidRDefault="00E203A7" w:rsidP="00E203A7">
            <w:pPr>
              <w:rPr>
                <w:rFonts w:asciiTheme="majorBidi" w:hAnsiTheme="majorBidi" w:cstheme="majorBidi"/>
                <w:sz w:val="20"/>
                <w:szCs w:val="20"/>
              </w:rPr>
            </w:pPr>
            <w:r>
              <w:rPr>
                <w:rFonts w:asciiTheme="majorBidi" w:hAnsiTheme="majorBidi" w:cstheme="majorBidi"/>
                <w:sz w:val="20"/>
                <w:szCs w:val="20"/>
              </w:rPr>
              <w:t>Instagram</w:t>
            </w:r>
          </w:p>
        </w:tc>
        <w:tc>
          <w:tcPr>
            <w:tcW w:w="425" w:type="dxa"/>
          </w:tcPr>
          <w:p w:rsidR="00E203A7" w:rsidRPr="00FE43F9" w:rsidRDefault="00E203A7" w:rsidP="00E203A7">
            <w:pPr>
              <w:rPr>
                <w:sz w:val="20"/>
                <w:szCs w:val="20"/>
              </w:rPr>
            </w:pPr>
          </w:p>
        </w:tc>
      </w:tr>
      <w:tr w:rsidR="00E203A7" w:rsidRPr="00FE43F9" w:rsidTr="00E203A7">
        <w:trPr>
          <w:trHeight w:val="57"/>
        </w:trPr>
        <w:tc>
          <w:tcPr>
            <w:tcW w:w="2689" w:type="dxa"/>
            <w:vAlign w:val="center"/>
          </w:tcPr>
          <w:p w:rsidR="00E203A7" w:rsidRDefault="00E203A7" w:rsidP="00E203A7">
            <w:pPr>
              <w:rPr>
                <w:rFonts w:asciiTheme="majorBidi" w:hAnsiTheme="majorBidi" w:cstheme="majorBidi"/>
                <w:sz w:val="20"/>
                <w:szCs w:val="20"/>
              </w:rPr>
            </w:pPr>
            <w:r>
              <w:rPr>
                <w:rFonts w:asciiTheme="majorBidi" w:hAnsiTheme="majorBidi" w:cstheme="majorBidi"/>
                <w:sz w:val="20"/>
                <w:szCs w:val="20"/>
              </w:rPr>
              <w:t>Diğer</w:t>
            </w:r>
          </w:p>
        </w:tc>
        <w:tc>
          <w:tcPr>
            <w:tcW w:w="425" w:type="dxa"/>
          </w:tcPr>
          <w:p w:rsidR="00E203A7" w:rsidRPr="00FE43F9" w:rsidRDefault="00E203A7" w:rsidP="00E203A7">
            <w:pPr>
              <w:rPr>
                <w:sz w:val="20"/>
                <w:szCs w:val="20"/>
              </w:rPr>
            </w:pPr>
          </w:p>
        </w:tc>
      </w:tr>
    </w:tbl>
    <w:tbl>
      <w:tblPr>
        <w:tblStyle w:val="TabloKlavuzu"/>
        <w:tblpPr w:leftFromText="141" w:rightFromText="141" w:vertAnchor="text" w:horzAnchor="page" w:tblpX="5776" w:tblpY="264"/>
        <w:tblOverlap w:val="never"/>
        <w:tblW w:w="0" w:type="auto"/>
        <w:tblLook w:val="04A0" w:firstRow="1" w:lastRow="0" w:firstColumn="1" w:lastColumn="0" w:noHBand="0" w:noVBand="1"/>
      </w:tblPr>
      <w:tblGrid>
        <w:gridCol w:w="3964"/>
        <w:gridCol w:w="426"/>
      </w:tblGrid>
      <w:tr w:rsidR="00E203A7" w:rsidRPr="00FE43F9" w:rsidTr="00E203A7">
        <w:trPr>
          <w:trHeight w:val="227"/>
        </w:trPr>
        <w:tc>
          <w:tcPr>
            <w:tcW w:w="4390" w:type="dxa"/>
            <w:gridSpan w:val="2"/>
            <w:vAlign w:val="center"/>
          </w:tcPr>
          <w:p w:rsidR="00E203A7" w:rsidRPr="005A00A6" w:rsidRDefault="00E203A7" w:rsidP="00E203A7">
            <w:pPr>
              <w:autoSpaceDE w:val="0"/>
              <w:autoSpaceDN w:val="0"/>
              <w:adjustRightInd w:val="0"/>
              <w:rPr>
                <w:rFonts w:ascii="GillSansStd" w:hAnsi="GillSansStd" w:cs="GillSansStd"/>
                <w:sz w:val="24"/>
                <w:szCs w:val="24"/>
              </w:rPr>
            </w:pPr>
            <w:r>
              <w:rPr>
                <w:rFonts w:asciiTheme="majorBidi" w:hAnsiTheme="majorBidi" w:cstheme="majorBidi"/>
                <w:b/>
                <w:sz w:val="20"/>
                <w:szCs w:val="20"/>
              </w:rPr>
              <w:t>En çok ziyaret ettiğiniz sosyal paylaşım sitesinde politikacı/siyasi parti takip eder misiniz?</w:t>
            </w:r>
          </w:p>
        </w:tc>
      </w:tr>
      <w:tr w:rsidR="00E203A7" w:rsidRPr="00FE43F9" w:rsidTr="00E203A7">
        <w:trPr>
          <w:trHeight w:val="57"/>
        </w:trPr>
        <w:tc>
          <w:tcPr>
            <w:tcW w:w="3964" w:type="dxa"/>
            <w:vAlign w:val="center"/>
          </w:tcPr>
          <w:p w:rsidR="00E203A7" w:rsidRPr="00FE43F9" w:rsidRDefault="00E203A7" w:rsidP="00E203A7">
            <w:pPr>
              <w:rPr>
                <w:rFonts w:asciiTheme="majorBidi" w:hAnsiTheme="majorBidi" w:cstheme="majorBidi"/>
                <w:sz w:val="20"/>
                <w:szCs w:val="20"/>
              </w:rPr>
            </w:pPr>
            <w:r>
              <w:rPr>
                <w:rFonts w:asciiTheme="majorBidi" w:hAnsiTheme="majorBidi" w:cstheme="majorBidi"/>
                <w:sz w:val="20"/>
                <w:szCs w:val="20"/>
              </w:rPr>
              <w:t>Evet</w:t>
            </w:r>
          </w:p>
        </w:tc>
        <w:tc>
          <w:tcPr>
            <w:tcW w:w="426" w:type="dxa"/>
          </w:tcPr>
          <w:p w:rsidR="00E203A7" w:rsidRPr="00FE43F9" w:rsidRDefault="00E203A7" w:rsidP="00E203A7">
            <w:pPr>
              <w:rPr>
                <w:sz w:val="20"/>
                <w:szCs w:val="20"/>
              </w:rPr>
            </w:pPr>
          </w:p>
        </w:tc>
      </w:tr>
      <w:tr w:rsidR="00E203A7" w:rsidRPr="00FE43F9" w:rsidTr="00E203A7">
        <w:trPr>
          <w:trHeight w:val="57"/>
        </w:trPr>
        <w:tc>
          <w:tcPr>
            <w:tcW w:w="3964" w:type="dxa"/>
            <w:vAlign w:val="center"/>
          </w:tcPr>
          <w:p w:rsidR="00E203A7" w:rsidRPr="00FE43F9" w:rsidRDefault="00E203A7" w:rsidP="00E203A7">
            <w:pPr>
              <w:rPr>
                <w:rFonts w:asciiTheme="majorBidi" w:hAnsiTheme="majorBidi" w:cstheme="majorBidi"/>
                <w:sz w:val="20"/>
                <w:szCs w:val="20"/>
              </w:rPr>
            </w:pPr>
            <w:r>
              <w:rPr>
                <w:rFonts w:asciiTheme="majorBidi" w:hAnsiTheme="majorBidi" w:cstheme="majorBidi"/>
                <w:sz w:val="20"/>
                <w:szCs w:val="20"/>
              </w:rPr>
              <w:t>Hayır</w:t>
            </w:r>
          </w:p>
        </w:tc>
        <w:tc>
          <w:tcPr>
            <w:tcW w:w="426" w:type="dxa"/>
          </w:tcPr>
          <w:p w:rsidR="00E203A7" w:rsidRPr="00FE43F9" w:rsidRDefault="00E203A7" w:rsidP="00E203A7">
            <w:pPr>
              <w:rPr>
                <w:sz w:val="20"/>
                <w:szCs w:val="20"/>
              </w:rPr>
            </w:pPr>
          </w:p>
        </w:tc>
      </w:tr>
    </w:tbl>
    <w:p w:rsidR="00175510" w:rsidRDefault="00175510" w:rsidP="00175510">
      <w:pPr>
        <w:rPr>
          <w:sz w:val="20"/>
          <w:szCs w:val="20"/>
        </w:rPr>
      </w:pPr>
    </w:p>
    <w:p w:rsidR="00175510" w:rsidRDefault="00175510" w:rsidP="00175510">
      <w:pPr>
        <w:ind w:left="-709"/>
        <w:rPr>
          <w:sz w:val="20"/>
          <w:szCs w:val="20"/>
        </w:rPr>
      </w:pPr>
    </w:p>
    <w:p w:rsidR="00175510" w:rsidRDefault="00175510" w:rsidP="00175510">
      <w:pPr>
        <w:ind w:left="-709"/>
        <w:rPr>
          <w:sz w:val="20"/>
          <w:szCs w:val="20"/>
        </w:rPr>
      </w:pPr>
      <w:r>
        <w:rPr>
          <w:sz w:val="20"/>
          <w:szCs w:val="20"/>
        </w:rPr>
        <w:t xml:space="preserve">       </w:t>
      </w:r>
    </w:p>
    <w:tbl>
      <w:tblPr>
        <w:tblStyle w:val="TabloKlavuzu"/>
        <w:tblpPr w:leftFromText="141" w:rightFromText="141" w:vertAnchor="text" w:horzAnchor="page" w:tblpX="1861" w:tblpY="1012"/>
        <w:tblOverlap w:val="never"/>
        <w:tblW w:w="0" w:type="auto"/>
        <w:tblLook w:val="04A0" w:firstRow="1" w:lastRow="0" w:firstColumn="1" w:lastColumn="0" w:noHBand="0" w:noVBand="1"/>
      </w:tblPr>
      <w:tblGrid>
        <w:gridCol w:w="3539"/>
        <w:gridCol w:w="284"/>
      </w:tblGrid>
      <w:tr w:rsidR="00E203A7" w:rsidRPr="00FE43F9" w:rsidTr="00E203A7">
        <w:trPr>
          <w:trHeight w:val="227"/>
        </w:trPr>
        <w:tc>
          <w:tcPr>
            <w:tcW w:w="3823" w:type="dxa"/>
            <w:gridSpan w:val="2"/>
            <w:vAlign w:val="center"/>
          </w:tcPr>
          <w:p w:rsidR="00E203A7" w:rsidRPr="00FE43F9" w:rsidRDefault="00E203A7" w:rsidP="00E203A7">
            <w:pPr>
              <w:autoSpaceDE w:val="0"/>
              <w:autoSpaceDN w:val="0"/>
              <w:adjustRightInd w:val="0"/>
              <w:rPr>
                <w:rFonts w:asciiTheme="majorBidi" w:hAnsiTheme="majorBidi" w:cstheme="majorBidi"/>
                <w:b/>
                <w:sz w:val="20"/>
                <w:szCs w:val="20"/>
              </w:rPr>
            </w:pPr>
            <w:r>
              <w:rPr>
                <w:rFonts w:asciiTheme="majorBidi" w:hAnsiTheme="majorBidi" w:cstheme="majorBidi"/>
                <w:b/>
                <w:sz w:val="20"/>
                <w:szCs w:val="20"/>
              </w:rPr>
              <w:t>En çok ziyaret ettiğiniz sosyal paylaşım sitesindeki arkadaş/takip sayısı</w:t>
            </w:r>
            <w:r w:rsidRPr="00FE43F9">
              <w:rPr>
                <w:rFonts w:asciiTheme="majorBidi" w:hAnsiTheme="majorBidi" w:cstheme="majorBidi"/>
                <w:b/>
                <w:sz w:val="20"/>
                <w:szCs w:val="20"/>
              </w:rPr>
              <w:t>?</w:t>
            </w:r>
          </w:p>
        </w:tc>
      </w:tr>
      <w:tr w:rsidR="00E203A7" w:rsidRPr="00FE43F9" w:rsidTr="00E203A7">
        <w:trPr>
          <w:trHeight w:val="57"/>
        </w:trPr>
        <w:tc>
          <w:tcPr>
            <w:tcW w:w="3539" w:type="dxa"/>
            <w:vAlign w:val="center"/>
          </w:tcPr>
          <w:p w:rsidR="00E203A7" w:rsidRPr="00FE43F9" w:rsidRDefault="00E203A7" w:rsidP="00E203A7">
            <w:pPr>
              <w:rPr>
                <w:rFonts w:asciiTheme="majorBidi" w:hAnsiTheme="majorBidi" w:cstheme="majorBidi"/>
                <w:sz w:val="20"/>
                <w:szCs w:val="20"/>
              </w:rPr>
            </w:pPr>
            <w:r>
              <w:rPr>
                <w:rFonts w:asciiTheme="majorBidi" w:hAnsiTheme="majorBidi" w:cstheme="majorBidi"/>
                <w:sz w:val="20"/>
                <w:szCs w:val="20"/>
              </w:rPr>
              <w:t>1-50</w:t>
            </w:r>
          </w:p>
        </w:tc>
        <w:tc>
          <w:tcPr>
            <w:tcW w:w="284" w:type="dxa"/>
          </w:tcPr>
          <w:p w:rsidR="00E203A7" w:rsidRPr="00FE43F9" w:rsidRDefault="00E203A7" w:rsidP="00E203A7">
            <w:pPr>
              <w:rPr>
                <w:sz w:val="20"/>
                <w:szCs w:val="20"/>
              </w:rPr>
            </w:pPr>
          </w:p>
        </w:tc>
      </w:tr>
      <w:tr w:rsidR="00E203A7" w:rsidRPr="00FE43F9" w:rsidTr="00E203A7">
        <w:trPr>
          <w:trHeight w:val="57"/>
        </w:trPr>
        <w:tc>
          <w:tcPr>
            <w:tcW w:w="3539" w:type="dxa"/>
            <w:vAlign w:val="center"/>
          </w:tcPr>
          <w:p w:rsidR="00E203A7" w:rsidRPr="00FE43F9" w:rsidRDefault="00E203A7" w:rsidP="00E203A7">
            <w:pPr>
              <w:rPr>
                <w:rFonts w:asciiTheme="majorBidi" w:hAnsiTheme="majorBidi" w:cstheme="majorBidi"/>
                <w:sz w:val="20"/>
                <w:szCs w:val="20"/>
              </w:rPr>
            </w:pPr>
            <w:r>
              <w:rPr>
                <w:rFonts w:asciiTheme="majorBidi" w:hAnsiTheme="majorBidi" w:cstheme="majorBidi"/>
                <w:sz w:val="20"/>
                <w:szCs w:val="20"/>
              </w:rPr>
              <w:t>51-100</w:t>
            </w:r>
          </w:p>
        </w:tc>
        <w:tc>
          <w:tcPr>
            <w:tcW w:w="284" w:type="dxa"/>
          </w:tcPr>
          <w:p w:rsidR="00E203A7" w:rsidRPr="00FE43F9" w:rsidRDefault="00E203A7" w:rsidP="00E203A7">
            <w:pPr>
              <w:rPr>
                <w:sz w:val="20"/>
                <w:szCs w:val="20"/>
              </w:rPr>
            </w:pPr>
          </w:p>
        </w:tc>
      </w:tr>
      <w:tr w:rsidR="00E203A7" w:rsidRPr="00FE43F9" w:rsidTr="00E203A7">
        <w:trPr>
          <w:trHeight w:val="57"/>
        </w:trPr>
        <w:tc>
          <w:tcPr>
            <w:tcW w:w="3539" w:type="dxa"/>
            <w:vAlign w:val="center"/>
          </w:tcPr>
          <w:p w:rsidR="00E203A7" w:rsidRDefault="00E203A7" w:rsidP="00E203A7">
            <w:pPr>
              <w:rPr>
                <w:rFonts w:asciiTheme="majorBidi" w:hAnsiTheme="majorBidi" w:cstheme="majorBidi"/>
                <w:sz w:val="20"/>
                <w:szCs w:val="20"/>
              </w:rPr>
            </w:pPr>
            <w:r>
              <w:rPr>
                <w:rFonts w:asciiTheme="majorBidi" w:hAnsiTheme="majorBidi" w:cstheme="majorBidi"/>
                <w:sz w:val="20"/>
                <w:szCs w:val="20"/>
              </w:rPr>
              <w:t>101-150</w:t>
            </w:r>
          </w:p>
        </w:tc>
        <w:tc>
          <w:tcPr>
            <w:tcW w:w="284" w:type="dxa"/>
          </w:tcPr>
          <w:p w:rsidR="00E203A7" w:rsidRPr="00FE43F9" w:rsidRDefault="00E203A7" w:rsidP="00E203A7">
            <w:pPr>
              <w:rPr>
                <w:sz w:val="20"/>
                <w:szCs w:val="20"/>
              </w:rPr>
            </w:pPr>
          </w:p>
        </w:tc>
      </w:tr>
      <w:tr w:rsidR="00E203A7" w:rsidRPr="00FE43F9" w:rsidTr="00E203A7">
        <w:trPr>
          <w:trHeight w:val="57"/>
        </w:trPr>
        <w:tc>
          <w:tcPr>
            <w:tcW w:w="3539" w:type="dxa"/>
            <w:vAlign w:val="center"/>
          </w:tcPr>
          <w:p w:rsidR="00E203A7" w:rsidRDefault="00E203A7" w:rsidP="00E203A7">
            <w:pPr>
              <w:rPr>
                <w:rFonts w:asciiTheme="majorBidi" w:hAnsiTheme="majorBidi" w:cstheme="majorBidi"/>
                <w:sz w:val="20"/>
                <w:szCs w:val="20"/>
              </w:rPr>
            </w:pPr>
            <w:r>
              <w:rPr>
                <w:rFonts w:asciiTheme="majorBidi" w:hAnsiTheme="majorBidi" w:cstheme="majorBidi"/>
                <w:sz w:val="20"/>
                <w:szCs w:val="20"/>
              </w:rPr>
              <w:t>151-200</w:t>
            </w:r>
          </w:p>
        </w:tc>
        <w:tc>
          <w:tcPr>
            <w:tcW w:w="284" w:type="dxa"/>
          </w:tcPr>
          <w:p w:rsidR="00E203A7" w:rsidRPr="00FE43F9" w:rsidRDefault="00E203A7" w:rsidP="00E203A7">
            <w:pPr>
              <w:rPr>
                <w:sz w:val="20"/>
                <w:szCs w:val="20"/>
              </w:rPr>
            </w:pPr>
          </w:p>
        </w:tc>
      </w:tr>
      <w:tr w:rsidR="00E203A7" w:rsidRPr="00FE43F9" w:rsidTr="00E203A7">
        <w:trPr>
          <w:trHeight w:val="57"/>
        </w:trPr>
        <w:tc>
          <w:tcPr>
            <w:tcW w:w="3539" w:type="dxa"/>
            <w:vAlign w:val="center"/>
          </w:tcPr>
          <w:p w:rsidR="00E203A7" w:rsidRDefault="00E203A7" w:rsidP="00E203A7">
            <w:pPr>
              <w:rPr>
                <w:rFonts w:asciiTheme="majorBidi" w:hAnsiTheme="majorBidi" w:cstheme="majorBidi"/>
                <w:sz w:val="20"/>
                <w:szCs w:val="20"/>
              </w:rPr>
            </w:pPr>
            <w:r>
              <w:rPr>
                <w:rFonts w:asciiTheme="majorBidi" w:hAnsiTheme="majorBidi" w:cstheme="majorBidi"/>
                <w:sz w:val="20"/>
                <w:szCs w:val="20"/>
              </w:rPr>
              <w:t>201-250</w:t>
            </w:r>
          </w:p>
        </w:tc>
        <w:tc>
          <w:tcPr>
            <w:tcW w:w="284" w:type="dxa"/>
          </w:tcPr>
          <w:p w:rsidR="00E203A7" w:rsidRPr="00FE43F9" w:rsidRDefault="00E203A7" w:rsidP="00E203A7">
            <w:pPr>
              <w:rPr>
                <w:sz w:val="20"/>
                <w:szCs w:val="20"/>
              </w:rPr>
            </w:pPr>
          </w:p>
        </w:tc>
      </w:tr>
      <w:tr w:rsidR="00E203A7" w:rsidRPr="00FE43F9" w:rsidTr="00E203A7">
        <w:trPr>
          <w:trHeight w:val="57"/>
        </w:trPr>
        <w:tc>
          <w:tcPr>
            <w:tcW w:w="3539" w:type="dxa"/>
            <w:vAlign w:val="center"/>
          </w:tcPr>
          <w:p w:rsidR="00E203A7" w:rsidRDefault="00E203A7" w:rsidP="00E203A7">
            <w:pPr>
              <w:rPr>
                <w:rFonts w:asciiTheme="majorBidi" w:hAnsiTheme="majorBidi" w:cstheme="majorBidi"/>
                <w:sz w:val="20"/>
                <w:szCs w:val="20"/>
              </w:rPr>
            </w:pPr>
            <w:r>
              <w:rPr>
                <w:rFonts w:asciiTheme="majorBidi" w:hAnsiTheme="majorBidi" w:cstheme="majorBidi"/>
                <w:sz w:val="20"/>
                <w:szCs w:val="20"/>
              </w:rPr>
              <w:t>251-300</w:t>
            </w:r>
          </w:p>
        </w:tc>
        <w:tc>
          <w:tcPr>
            <w:tcW w:w="284" w:type="dxa"/>
          </w:tcPr>
          <w:p w:rsidR="00E203A7" w:rsidRPr="00FE43F9" w:rsidRDefault="00E203A7" w:rsidP="00E203A7">
            <w:pPr>
              <w:rPr>
                <w:sz w:val="20"/>
                <w:szCs w:val="20"/>
              </w:rPr>
            </w:pPr>
          </w:p>
        </w:tc>
      </w:tr>
      <w:tr w:rsidR="00E203A7" w:rsidRPr="00FE43F9" w:rsidTr="00E203A7">
        <w:trPr>
          <w:trHeight w:val="57"/>
        </w:trPr>
        <w:tc>
          <w:tcPr>
            <w:tcW w:w="3539" w:type="dxa"/>
            <w:vAlign w:val="center"/>
          </w:tcPr>
          <w:p w:rsidR="00E203A7" w:rsidRDefault="00E203A7" w:rsidP="00E203A7">
            <w:pPr>
              <w:rPr>
                <w:rFonts w:asciiTheme="majorBidi" w:hAnsiTheme="majorBidi" w:cstheme="majorBidi"/>
                <w:sz w:val="20"/>
                <w:szCs w:val="20"/>
              </w:rPr>
            </w:pPr>
            <w:r>
              <w:rPr>
                <w:rFonts w:asciiTheme="majorBidi" w:hAnsiTheme="majorBidi" w:cstheme="majorBidi"/>
                <w:sz w:val="20"/>
                <w:szCs w:val="20"/>
              </w:rPr>
              <w:t>300 ve üzeri</w:t>
            </w:r>
          </w:p>
        </w:tc>
        <w:tc>
          <w:tcPr>
            <w:tcW w:w="284" w:type="dxa"/>
          </w:tcPr>
          <w:p w:rsidR="00E203A7" w:rsidRPr="00FE43F9" w:rsidRDefault="00E203A7" w:rsidP="00E203A7">
            <w:pPr>
              <w:rPr>
                <w:sz w:val="20"/>
                <w:szCs w:val="20"/>
              </w:rPr>
            </w:pPr>
          </w:p>
        </w:tc>
      </w:tr>
    </w:tbl>
    <w:p w:rsidR="00175510" w:rsidRDefault="00175510" w:rsidP="00175510">
      <w:pPr>
        <w:ind w:left="-709"/>
        <w:rPr>
          <w:sz w:val="20"/>
          <w:szCs w:val="20"/>
        </w:rPr>
      </w:pPr>
    </w:p>
    <w:tbl>
      <w:tblPr>
        <w:tblStyle w:val="TabloKlavuzu"/>
        <w:tblpPr w:leftFromText="141" w:rightFromText="141" w:vertAnchor="text" w:horzAnchor="page" w:tblpX="6301" w:tblpY="540"/>
        <w:tblOverlap w:val="never"/>
        <w:tblW w:w="0" w:type="auto"/>
        <w:tblLook w:val="04A0" w:firstRow="1" w:lastRow="0" w:firstColumn="1" w:lastColumn="0" w:noHBand="0" w:noVBand="1"/>
      </w:tblPr>
      <w:tblGrid>
        <w:gridCol w:w="3256"/>
        <w:gridCol w:w="567"/>
      </w:tblGrid>
      <w:tr w:rsidR="00175510" w:rsidRPr="00FE43F9" w:rsidTr="00E203A7">
        <w:trPr>
          <w:trHeight w:val="227"/>
        </w:trPr>
        <w:tc>
          <w:tcPr>
            <w:tcW w:w="3823" w:type="dxa"/>
            <w:gridSpan w:val="2"/>
            <w:vAlign w:val="center"/>
          </w:tcPr>
          <w:p w:rsidR="00E203A7" w:rsidRDefault="00175510" w:rsidP="00E203A7">
            <w:pPr>
              <w:autoSpaceDE w:val="0"/>
              <w:autoSpaceDN w:val="0"/>
              <w:adjustRightInd w:val="0"/>
              <w:rPr>
                <w:rFonts w:asciiTheme="majorBidi" w:hAnsiTheme="majorBidi" w:cstheme="majorBidi"/>
                <w:b/>
                <w:sz w:val="20"/>
                <w:szCs w:val="20"/>
              </w:rPr>
            </w:pPr>
            <w:r>
              <w:rPr>
                <w:rFonts w:asciiTheme="majorBidi" w:hAnsiTheme="majorBidi" w:cstheme="majorBidi"/>
                <w:b/>
                <w:sz w:val="20"/>
                <w:szCs w:val="20"/>
              </w:rPr>
              <w:t xml:space="preserve">En çok ziyaret ettiğiniz sosyal </w:t>
            </w:r>
          </w:p>
          <w:p w:rsidR="00E203A7" w:rsidRDefault="00E203A7" w:rsidP="00E203A7">
            <w:pPr>
              <w:autoSpaceDE w:val="0"/>
              <w:autoSpaceDN w:val="0"/>
              <w:adjustRightInd w:val="0"/>
              <w:rPr>
                <w:rFonts w:asciiTheme="majorBidi" w:hAnsiTheme="majorBidi" w:cstheme="majorBidi"/>
                <w:b/>
                <w:sz w:val="20"/>
                <w:szCs w:val="20"/>
              </w:rPr>
            </w:pPr>
            <w:proofErr w:type="gramStart"/>
            <w:r>
              <w:rPr>
                <w:rFonts w:asciiTheme="majorBidi" w:hAnsiTheme="majorBidi" w:cstheme="majorBidi"/>
                <w:b/>
                <w:sz w:val="20"/>
                <w:szCs w:val="20"/>
              </w:rPr>
              <w:t>paylaşım</w:t>
            </w:r>
            <w:proofErr w:type="gramEnd"/>
            <w:r>
              <w:rPr>
                <w:rFonts w:asciiTheme="majorBidi" w:hAnsiTheme="majorBidi" w:cstheme="majorBidi"/>
                <w:b/>
                <w:sz w:val="20"/>
                <w:szCs w:val="20"/>
              </w:rPr>
              <w:t xml:space="preserve"> </w:t>
            </w:r>
            <w:r w:rsidR="00175510">
              <w:rPr>
                <w:rFonts w:asciiTheme="majorBidi" w:hAnsiTheme="majorBidi" w:cstheme="majorBidi"/>
                <w:b/>
                <w:sz w:val="20"/>
                <w:szCs w:val="20"/>
              </w:rPr>
              <w:t xml:space="preserve">sitesinde bir günde </w:t>
            </w:r>
          </w:p>
          <w:p w:rsidR="00175510" w:rsidRPr="00E203A7" w:rsidRDefault="00175510" w:rsidP="00E203A7">
            <w:pPr>
              <w:autoSpaceDE w:val="0"/>
              <w:autoSpaceDN w:val="0"/>
              <w:adjustRightInd w:val="0"/>
              <w:rPr>
                <w:rFonts w:asciiTheme="majorBidi" w:hAnsiTheme="majorBidi" w:cstheme="majorBidi"/>
                <w:b/>
                <w:sz w:val="20"/>
                <w:szCs w:val="20"/>
              </w:rPr>
            </w:pPr>
            <w:proofErr w:type="gramStart"/>
            <w:r>
              <w:rPr>
                <w:rFonts w:asciiTheme="majorBidi" w:hAnsiTheme="majorBidi" w:cstheme="majorBidi"/>
                <w:b/>
                <w:sz w:val="20"/>
                <w:szCs w:val="20"/>
              </w:rPr>
              <w:t>geçirdiğiniz</w:t>
            </w:r>
            <w:proofErr w:type="gramEnd"/>
            <w:r>
              <w:rPr>
                <w:rFonts w:asciiTheme="majorBidi" w:hAnsiTheme="majorBidi" w:cstheme="majorBidi"/>
                <w:b/>
                <w:sz w:val="20"/>
                <w:szCs w:val="20"/>
              </w:rPr>
              <w:t xml:space="preserve"> toplam süre</w:t>
            </w:r>
            <w:r w:rsidRPr="00FE43F9">
              <w:rPr>
                <w:rFonts w:asciiTheme="majorBidi" w:hAnsiTheme="majorBidi" w:cstheme="majorBidi"/>
                <w:b/>
                <w:sz w:val="20"/>
                <w:szCs w:val="20"/>
              </w:rPr>
              <w:t>?</w:t>
            </w:r>
          </w:p>
        </w:tc>
      </w:tr>
      <w:tr w:rsidR="00175510" w:rsidRPr="00FE43F9" w:rsidTr="00E203A7">
        <w:trPr>
          <w:trHeight w:val="57"/>
        </w:trPr>
        <w:tc>
          <w:tcPr>
            <w:tcW w:w="3256" w:type="dxa"/>
            <w:vAlign w:val="center"/>
          </w:tcPr>
          <w:p w:rsidR="00175510" w:rsidRPr="00FE43F9" w:rsidRDefault="00175510" w:rsidP="00E203A7">
            <w:pPr>
              <w:rPr>
                <w:rFonts w:asciiTheme="majorBidi" w:hAnsiTheme="majorBidi" w:cstheme="majorBidi"/>
                <w:sz w:val="20"/>
                <w:szCs w:val="20"/>
              </w:rPr>
            </w:pPr>
            <w:r>
              <w:rPr>
                <w:rFonts w:asciiTheme="majorBidi" w:hAnsiTheme="majorBidi" w:cstheme="majorBidi"/>
                <w:sz w:val="20"/>
                <w:szCs w:val="20"/>
              </w:rPr>
              <w:t>1 saatten daha az</w:t>
            </w:r>
          </w:p>
        </w:tc>
        <w:tc>
          <w:tcPr>
            <w:tcW w:w="567" w:type="dxa"/>
          </w:tcPr>
          <w:p w:rsidR="00175510" w:rsidRPr="00FE43F9" w:rsidRDefault="00175510" w:rsidP="00E203A7">
            <w:pPr>
              <w:rPr>
                <w:sz w:val="20"/>
                <w:szCs w:val="20"/>
              </w:rPr>
            </w:pPr>
          </w:p>
        </w:tc>
      </w:tr>
      <w:tr w:rsidR="00175510" w:rsidRPr="00FE43F9" w:rsidTr="00E203A7">
        <w:trPr>
          <w:trHeight w:val="57"/>
        </w:trPr>
        <w:tc>
          <w:tcPr>
            <w:tcW w:w="3256" w:type="dxa"/>
            <w:vAlign w:val="center"/>
          </w:tcPr>
          <w:p w:rsidR="00175510" w:rsidRDefault="00175510" w:rsidP="00E203A7">
            <w:pPr>
              <w:rPr>
                <w:rFonts w:asciiTheme="majorBidi" w:hAnsiTheme="majorBidi" w:cstheme="majorBidi"/>
                <w:sz w:val="20"/>
                <w:szCs w:val="20"/>
              </w:rPr>
            </w:pPr>
            <w:r>
              <w:rPr>
                <w:rFonts w:asciiTheme="majorBidi" w:hAnsiTheme="majorBidi" w:cstheme="majorBidi"/>
                <w:sz w:val="20"/>
                <w:szCs w:val="20"/>
              </w:rPr>
              <w:t>1-2 saat arası</w:t>
            </w:r>
          </w:p>
        </w:tc>
        <w:tc>
          <w:tcPr>
            <w:tcW w:w="567" w:type="dxa"/>
          </w:tcPr>
          <w:p w:rsidR="00175510" w:rsidRPr="00FE43F9" w:rsidRDefault="00175510" w:rsidP="00E203A7">
            <w:pPr>
              <w:rPr>
                <w:sz w:val="20"/>
                <w:szCs w:val="20"/>
              </w:rPr>
            </w:pPr>
          </w:p>
        </w:tc>
      </w:tr>
      <w:tr w:rsidR="00175510" w:rsidRPr="00FE43F9" w:rsidTr="00E203A7">
        <w:trPr>
          <w:trHeight w:val="57"/>
        </w:trPr>
        <w:tc>
          <w:tcPr>
            <w:tcW w:w="3256" w:type="dxa"/>
            <w:vAlign w:val="center"/>
          </w:tcPr>
          <w:p w:rsidR="00175510" w:rsidRDefault="00175510" w:rsidP="00E203A7">
            <w:pPr>
              <w:rPr>
                <w:rFonts w:asciiTheme="majorBidi" w:hAnsiTheme="majorBidi" w:cstheme="majorBidi"/>
                <w:sz w:val="20"/>
                <w:szCs w:val="20"/>
              </w:rPr>
            </w:pPr>
            <w:r>
              <w:rPr>
                <w:rFonts w:asciiTheme="majorBidi" w:hAnsiTheme="majorBidi" w:cstheme="majorBidi"/>
                <w:sz w:val="20"/>
                <w:szCs w:val="20"/>
              </w:rPr>
              <w:t>2-3 saat arası</w:t>
            </w:r>
          </w:p>
        </w:tc>
        <w:tc>
          <w:tcPr>
            <w:tcW w:w="567" w:type="dxa"/>
          </w:tcPr>
          <w:p w:rsidR="00175510" w:rsidRPr="00FE43F9" w:rsidRDefault="00175510" w:rsidP="00E203A7">
            <w:pPr>
              <w:rPr>
                <w:sz w:val="20"/>
                <w:szCs w:val="20"/>
              </w:rPr>
            </w:pPr>
          </w:p>
        </w:tc>
      </w:tr>
      <w:tr w:rsidR="00175510" w:rsidRPr="00FE43F9" w:rsidTr="00E203A7">
        <w:trPr>
          <w:trHeight w:val="57"/>
        </w:trPr>
        <w:tc>
          <w:tcPr>
            <w:tcW w:w="3256" w:type="dxa"/>
            <w:vAlign w:val="center"/>
          </w:tcPr>
          <w:p w:rsidR="00175510" w:rsidRDefault="00175510" w:rsidP="00E203A7">
            <w:pPr>
              <w:rPr>
                <w:rFonts w:asciiTheme="majorBidi" w:hAnsiTheme="majorBidi" w:cstheme="majorBidi"/>
                <w:sz w:val="20"/>
                <w:szCs w:val="20"/>
              </w:rPr>
            </w:pPr>
            <w:r>
              <w:rPr>
                <w:rFonts w:asciiTheme="majorBidi" w:hAnsiTheme="majorBidi" w:cstheme="majorBidi"/>
                <w:sz w:val="20"/>
                <w:szCs w:val="20"/>
              </w:rPr>
              <w:t>3-4 saat arası</w:t>
            </w:r>
          </w:p>
        </w:tc>
        <w:tc>
          <w:tcPr>
            <w:tcW w:w="567" w:type="dxa"/>
          </w:tcPr>
          <w:p w:rsidR="00175510" w:rsidRPr="00FE43F9" w:rsidRDefault="00175510" w:rsidP="00E203A7">
            <w:pPr>
              <w:rPr>
                <w:sz w:val="20"/>
                <w:szCs w:val="20"/>
              </w:rPr>
            </w:pPr>
          </w:p>
        </w:tc>
      </w:tr>
      <w:tr w:rsidR="00175510" w:rsidRPr="00FE43F9" w:rsidTr="00E203A7">
        <w:trPr>
          <w:trHeight w:val="57"/>
        </w:trPr>
        <w:tc>
          <w:tcPr>
            <w:tcW w:w="3256" w:type="dxa"/>
            <w:vAlign w:val="center"/>
          </w:tcPr>
          <w:p w:rsidR="00175510" w:rsidRDefault="00175510" w:rsidP="00E203A7">
            <w:pPr>
              <w:rPr>
                <w:rFonts w:asciiTheme="majorBidi" w:hAnsiTheme="majorBidi" w:cstheme="majorBidi"/>
                <w:sz w:val="20"/>
                <w:szCs w:val="20"/>
              </w:rPr>
            </w:pPr>
            <w:r>
              <w:rPr>
                <w:rFonts w:asciiTheme="majorBidi" w:hAnsiTheme="majorBidi" w:cstheme="majorBidi"/>
                <w:sz w:val="20"/>
                <w:szCs w:val="20"/>
              </w:rPr>
              <w:t>4-5 saat arası</w:t>
            </w:r>
          </w:p>
        </w:tc>
        <w:tc>
          <w:tcPr>
            <w:tcW w:w="567" w:type="dxa"/>
          </w:tcPr>
          <w:p w:rsidR="00175510" w:rsidRPr="00FE43F9" w:rsidRDefault="00175510" w:rsidP="00E203A7">
            <w:pPr>
              <w:rPr>
                <w:sz w:val="20"/>
                <w:szCs w:val="20"/>
              </w:rPr>
            </w:pPr>
          </w:p>
        </w:tc>
      </w:tr>
      <w:tr w:rsidR="00175510" w:rsidRPr="00FE43F9" w:rsidTr="00E203A7">
        <w:trPr>
          <w:trHeight w:val="57"/>
        </w:trPr>
        <w:tc>
          <w:tcPr>
            <w:tcW w:w="3256" w:type="dxa"/>
            <w:vAlign w:val="center"/>
          </w:tcPr>
          <w:p w:rsidR="00175510" w:rsidRDefault="00175510" w:rsidP="00E203A7">
            <w:pPr>
              <w:rPr>
                <w:rFonts w:asciiTheme="majorBidi" w:hAnsiTheme="majorBidi" w:cstheme="majorBidi"/>
                <w:sz w:val="20"/>
                <w:szCs w:val="20"/>
              </w:rPr>
            </w:pPr>
            <w:r>
              <w:rPr>
                <w:rFonts w:asciiTheme="majorBidi" w:hAnsiTheme="majorBidi" w:cstheme="majorBidi"/>
                <w:sz w:val="20"/>
                <w:szCs w:val="20"/>
              </w:rPr>
              <w:t>5 saatin üstünde</w:t>
            </w:r>
          </w:p>
        </w:tc>
        <w:tc>
          <w:tcPr>
            <w:tcW w:w="567" w:type="dxa"/>
          </w:tcPr>
          <w:p w:rsidR="00175510" w:rsidRPr="00FE43F9" w:rsidRDefault="00175510" w:rsidP="00E203A7">
            <w:pPr>
              <w:rPr>
                <w:sz w:val="20"/>
                <w:szCs w:val="20"/>
              </w:rPr>
            </w:pPr>
          </w:p>
        </w:tc>
      </w:tr>
    </w:tbl>
    <w:p w:rsidR="00175510" w:rsidRDefault="00175510" w:rsidP="00175510">
      <w:pPr>
        <w:ind w:left="-709"/>
        <w:rPr>
          <w:sz w:val="20"/>
          <w:szCs w:val="20"/>
        </w:rPr>
      </w:pPr>
    </w:p>
    <w:p w:rsidR="00175510" w:rsidRDefault="00175510" w:rsidP="00175510">
      <w:pPr>
        <w:ind w:left="-709"/>
        <w:rPr>
          <w:sz w:val="20"/>
          <w:szCs w:val="20"/>
        </w:rPr>
      </w:pPr>
    </w:p>
    <w:p w:rsidR="00175510" w:rsidRDefault="00175510" w:rsidP="00175510">
      <w:pPr>
        <w:ind w:left="-709"/>
        <w:rPr>
          <w:sz w:val="20"/>
          <w:szCs w:val="20"/>
        </w:rPr>
      </w:pPr>
    </w:p>
    <w:p w:rsidR="00175510" w:rsidRDefault="00175510" w:rsidP="00175510">
      <w:pPr>
        <w:ind w:left="-709"/>
        <w:rPr>
          <w:sz w:val="20"/>
          <w:szCs w:val="20"/>
        </w:rPr>
      </w:pPr>
    </w:p>
    <w:p w:rsidR="00175510" w:rsidRDefault="00175510" w:rsidP="00175510">
      <w:pPr>
        <w:tabs>
          <w:tab w:val="left" w:pos="2175"/>
        </w:tabs>
        <w:rPr>
          <w:sz w:val="20"/>
          <w:szCs w:val="20"/>
        </w:rPr>
      </w:pPr>
    </w:p>
    <w:p w:rsidR="00175510" w:rsidRDefault="00175510" w:rsidP="00175510">
      <w:pPr>
        <w:tabs>
          <w:tab w:val="left" w:pos="2175"/>
        </w:tabs>
        <w:spacing w:after="0" w:line="240" w:lineRule="auto"/>
        <w:rPr>
          <w:sz w:val="16"/>
          <w:szCs w:val="16"/>
        </w:rPr>
      </w:pPr>
    </w:p>
    <w:p w:rsidR="00E203A7" w:rsidRDefault="00E203A7" w:rsidP="00175510">
      <w:pPr>
        <w:tabs>
          <w:tab w:val="left" w:pos="2175"/>
        </w:tabs>
        <w:spacing w:after="0" w:line="240" w:lineRule="auto"/>
        <w:rPr>
          <w:sz w:val="16"/>
          <w:szCs w:val="16"/>
        </w:rPr>
      </w:pPr>
    </w:p>
    <w:p w:rsidR="00E203A7" w:rsidRDefault="00E203A7" w:rsidP="00175510">
      <w:pPr>
        <w:tabs>
          <w:tab w:val="left" w:pos="2175"/>
        </w:tabs>
        <w:spacing w:after="0" w:line="240" w:lineRule="auto"/>
        <w:rPr>
          <w:sz w:val="16"/>
          <w:szCs w:val="16"/>
        </w:rPr>
      </w:pPr>
    </w:p>
    <w:p w:rsidR="00E203A7" w:rsidRDefault="00E203A7" w:rsidP="00175510">
      <w:pPr>
        <w:tabs>
          <w:tab w:val="left" w:pos="2175"/>
        </w:tabs>
        <w:spacing w:after="0" w:line="240" w:lineRule="auto"/>
        <w:rPr>
          <w:sz w:val="16"/>
          <w:szCs w:val="16"/>
        </w:rPr>
      </w:pPr>
    </w:p>
    <w:p w:rsidR="00E203A7" w:rsidRDefault="00E203A7" w:rsidP="00175510">
      <w:pPr>
        <w:tabs>
          <w:tab w:val="left" w:pos="2175"/>
        </w:tabs>
        <w:spacing w:after="0" w:line="240" w:lineRule="auto"/>
        <w:rPr>
          <w:sz w:val="16"/>
          <w:szCs w:val="16"/>
        </w:rPr>
      </w:pPr>
    </w:p>
    <w:p w:rsidR="00E203A7" w:rsidRPr="00681719" w:rsidRDefault="00E203A7" w:rsidP="00175510">
      <w:pPr>
        <w:tabs>
          <w:tab w:val="left" w:pos="2175"/>
        </w:tabs>
        <w:spacing w:after="0" w:line="240" w:lineRule="auto"/>
        <w:rPr>
          <w:sz w:val="16"/>
          <w:szCs w:val="16"/>
        </w:rPr>
      </w:pPr>
    </w:p>
    <w:tbl>
      <w:tblPr>
        <w:tblStyle w:val="TabloKlavuzu"/>
        <w:tblpPr w:leftFromText="141" w:rightFromText="141" w:vertAnchor="text" w:horzAnchor="page" w:tblpX="1861" w:tblpY="61"/>
        <w:tblOverlap w:val="never"/>
        <w:tblW w:w="0" w:type="auto"/>
        <w:tblLook w:val="04A0" w:firstRow="1" w:lastRow="0" w:firstColumn="1" w:lastColumn="0" w:noHBand="0" w:noVBand="1"/>
      </w:tblPr>
      <w:tblGrid>
        <w:gridCol w:w="1809"/>
        <w:gridCol w:w="459"/>
      </w:tblGrid>
      <w:tr w:rsidR="00C13783" w:rsidRPr="00FE43F9" w:rsidTr="00C13783">
        <w:trPr>
          <w:trHeight w:val="227"/>
        </w:trPr>
        <w:tc>
          <w:tcPr>
            <w:tcW w:w="2268" w:type="dxa"/>
            <w:gridSpan w:val="2"/>
            <w:vAlign w:val="center"/>
          </w:tcPr>
          <w:p w:rsidR="00C13783" w:rsidRPr="00FE43F9" w:rsidRDefault="00C13783" w:rsidP="00C13783">
            <w:pPr>
              <w:ind w:left="-284" w:firstLine="284"/>
              <w:rPr>
                <w:rFonts w:asciiTheme="majorBidi" w:hAnsiTheme="majorBidi" w:cstheme="majorBidi"/>
                <w:b/>
                <w:sz w:val="20"/>
                <w:szCs w:val="20"/>
              </w:rPr>
            </w:pPr>
            <w:r w:rsidRPr="00FE43F9">
              <w:rPr>
                <w:rFonts w:asciiTheme="majorBidi" w:hAnsiTheme="majorBidi" w:cstheme="majorBidi"/>
                <w:b/>
                <w:sz w:val="20"/>
                <w:szCs w:val="20"/>
              </w:rPr>
              <w:t>Cinsiyetiniz?</w:t>
            </w:r>
          </w:p>
        </w:tc>
      </w:tr>
      <w:tr w:rsidR="00C13783" w:rsidRPr="00FE43F9" w:rsidTr="00C13783">
        <w:trPr>
          <w:trHeight w:val="57"/>
        </w:trPr>
        <w:tc>
          <w:tcPr>
            <w:tcW w:w="1809" w:type="dxa"/>
            <w:vAlign w:val="center"/>
          </w:tcPr>
          <w:p w:rsidR="00C13783" w:rsidRPr="00FE43F9" w:rsidRDefault="00C13783" w:rsidP="00C13783">
            <w:pPr>
              <w:rPr>
                <w:rFonts w:asciiTheme="majorBidi" w:hAnsiTheme="majorBidi" w:cstheme="majorBidi"/>
                <w:sz w:val="20"/>
                <w:szCs w:val="20"/>
              </w:rPr>
            </w:pPr>
            <w:r w:rsidRPr="00FE43F9">
              <w:rPr>
                <w:rFonts w:asciiTheme="majorBidi" w:hAnsiTheme="majorBidi" w:cstheme="majorBidi"/>
                <w:sz w:val="20"/>
                <w:szCs w:val="20"/>
              </w:rPr>
              <w:t>Kadın</w:t>
            </w:r>
          </w:p>
        </w:tc>
        <w:tc>
          <w:tcPr>
            <w:tcW w:w="459" w:type="dxa"/>
          </w:tcPr>
          <w:p w:rsidR="00C13783" w:rsidRPr="00FE43F9" w:rsidRDefault="00C13783" w:rsidP="00C13783">
            <w:pPr>
              <w:rPr>
                <w:sz w:val="20"/>
                <w:szCs w:val="20"/>
              </w:rPr>
            </w:pPr>
          </w:p>
        </w:tc>
      </w:tr>
      <w:tr w:rsidR="00C13783" w:rsidRPr="00FE43F9" w:rsidTr="00C13783">
        <w:trPr>
          <w:trHeight w:val="57"/>
        </w:trPr>
        <w:tc>
          <w:tcPr>
            <w:tcW w:w="1809" w:type="dxa"/>
            <w:vAlign w:val="center"/>
          </w:tcPr>
          <w:p w:rsidR="00C13783" w:rsidRPr="00FE43F9" w:rsidRDefault="00C13783" w:rsidP="00C13783">
            <w:pPr>
              <w:rPr>
                <w:rFonts w:asciiTheme="majorBidi" w:hAnsiTheme="majorBidi" w:cstheme="majorBidi"/>
                <w:sz w:val="20"/>
                <w:szCs w:val="20"/>
              </w:rPr>
            </w:pPr>
            <w:r w:rsidRPr="00FE43F9">
              <w:rPr>
                <w:rFonts w:asciiTheme="majorBidi" w:hAnsiTheme="majorBidi" w:cstheme="majorBidi"/>
                <w:sz w:val="20"/>
                <w:szCs w:val="20"/>
              </w:rPr>
              <w:t>Erkek</w:t>
            </w:r>
          </w:p>
        </w:tc>
        <w:tc>
          <w:tcPr>
            <w:tcW w:w="459" w:type="dxa"/>
          </w:tcPr>
          <w:p w:rsidR="00C13783" w:rsidRPr="00FE43F9" w:rsidRDefault="00C13783" w:rsidP="00C13783">
            <w:pPr>
              <w:rPr>
                <w:sz w:val="20"/>
                <w:szCs w:val="20"/>
              </w:rPr>
            </w:pPr>
          </w:p>
        </w:tc>
      </w:tr>
    </w:tbl>
    <w:tbl>
      <w:tblPr>
        <w:tblStyle w:val="TabloKlavuzu"/>
        <w:tblpPr w:leftFromText="141" w:rightFromText="141" w:vertAnchor="text" w:horzAnchor="page" w:tblpX="8086" w:tblpY="106"/>
        <w:tblW w:w="0" w:type="auto"/>
        <w:tblLook w:val="04A0" w:firstRow="1" w:lastRow="0" w:firstColumn="1" w:lastColumn="0" w:noHBand="0" w:noVBand="1"/>
      </w:tblPr>
      <w:tblGrid>
        <w:gridCol w:w="1696"/>
        <w:gridCol w:w="426"/>
      </w:tblGrid>
      <w:tr w:rsidR="00C13783" w:rsidRPr="00046DAE" w:rsidTr="00C13783">
        <w:trPr>
          <w:trHeight w:val="284"/>
        </w:trPr>
        <w:tc>
          <w:tcPr>
            <w:tcW w:w="2122" w:type="dxa"/>
            <w:gridSpan w:val="2"/>
          </w:tcPr>
          <w:p w:rsidR="00C13783" w:rsidRPr="00FE43F9" w:rsidRDefault="00C13783" w:rsidP="00C13783">
            <w:pPr>
              <w:rPr>
                <w:rFonts w:asciiTheme="majorBidi" w:hAnsiTheme="majorBidi" w:cstheme="majorBidi"/>
                <w:b/>
                <w:sz w:val="20"/>
                <w:szCs w:val="20"/>
              </w:rPr>
            </w:pPr>
            <w:r w:rsidRPr="00FE43F9">
              <w:rPr>
                <w:rFonts w:asciiTheme="majorBidi" w:hAnsiTheme="majorBidi" w:cstheme="majorBidi"/>
                <w:b/>
                <w:sz w:val="20"/>
                <w:szCs w:val="20"/>
              </w:rPr>
              <w:t>Eğitim Durumunuz?</w:t>
            </w:r>
          </w:p>
        </w:tc>
      </w:tr>
      <w:tr w:rsidR="00C13783" w:rsidRPr="00046DAE" w:rsidTr="00C13783">
        <w:trPr>
          <w:trHeight w:val="284"/>
        </w:trPr>
        <w:tc>
          <w:tcPr>
            <w:tcW w:w="1696" w:type="dxa"/>
          </w:tcPr>
          <w:p w:rsidR="00C13783" w:rsidRPr="00FE43F9" w:rsidRDefault="00C13783" w:rsidP="00C13783">
            <w:pPr>
              <w:rPr>
                <w:rFonts w:asciiTheme="majorBidi" w:hAnsiTheme="majorBidi" w:cstheme="majorBidi"/>
                <w:sz w:val="20"/>
                <w:szCs w:val="20"/>
              </w:rPr>
            </w:pPr>
            <w:r w:rsidRPr="00FE43F9">
              <w:rPr>
                <w:rFonts w:asciiTheme="majorBidi" w:hAnsiTheme="majorBidi" w:cstheme="majorBidi"/>
                <w:sz w:val="20"/>
                <w:szCs w:val="20"/>
              </w:rPr>
              <w:t>İlköğretim</w:t>
            </w:r>
          </w:p>
        </w:tc>
        <w:tc>
          <w:tcPr>
            <w:tcW w:w="426" w:type="dxa"/>
          </w:tcPr>
          <w:p w:rsidR="00C13783" w:rsidRPr="00FE43F9" w:rsidRDefault="00C13783" w:rsidP="00C13783">
            <w:pPr>
              <w:rPr>
                <w:sz w:val="20"/>
                <w:szCs w:val="20"/>
              </w:rPr>
            </w:pPr>
          </w:p>
        </w:tc>
      </w:tr>
      <w:tr w:rsidR="00C13783" w:rsidRPr="00046DAE" w:rsidTr="00C13783">
        <w:trPr>
          <w:trHeight w:val="284"/>
        </w:trPr>
        <w:tc>
          <w:tcPr>
            <w:tcW w:w="1696" w:type="dxa"/>
          </w:tcPr>
          <w:p w:rsidR="00C13783" w:rsidRPr="00FE43F9" w:rsidRDefault="00C13783" w:rsidP="00C13783">
            <w:pPr>
              <w:rPr>
                <w:rFonts w:asciiTheme="majorBidi" w:hAnsiTheme="majorBidi" w:cstheme="majorBidi"/>
                <w:sz w:val="20"/>
                <w:szCs w:val="20"/>
              </w:rPr>
            </w:pPr>
            <w:r>
              <w:rPr>
                <w:rFonts w:asciiTheme="majorBidi" w:hAnsiTheme="majorBidi" w:cstheme="majorBidi"/>
                <w:sz w:val="20"/>
                <w:szCs w:val="20"/>
              </w:rPr>
              <w:t>Lise</w:t>
            </w:r>
          </w:p>
        </w:tc>
        <w:tc>
          <w:tcPr>
            <w:tcW w:w="426" w:type="dxa"/>
          </w:tcPr>
          <w:p w:rsidR="00C13783" w:rsidRPr="00FE43F9" w:rsidRDefault="00C13783" w:rsidP="00C13783">
            <w:pPr>
              <w:rPr>
                <w:sz w:val="20"/>
                <w:szCs w:val="20"/>
              </w:rPr>
            </w:pPr>
          </w:p>
        </w:tc>
      </w:tr>
      <w:tr w:rsidR="00C13783" w:rsidRPr="00046DAE" w:rsidTr="00C13783">
        <w:trPr>
          <w:trHeight w:val="284"/>
        </w:trPr>
        <w:tc>
          <w:tcPr>
            <w:tcW w:w="1696" w:type="dxa"/>
          </w:tcPr>
          <w:p w:rsidR="00C13783" w:rsidRPr="00FE43F9" w:rsidRDefault="00C13783" w:rsidP="00C13783">
            <w:pPr>
              <w:rPr>
                <w:rFonts w:asciiTheme="majorBidi" w:hAnsiTheme="majorBidi" w:cstheme="majorBidi"/>
                <w:sz w:val="20"/>
                <w:szCs w:val="20"/>
              </w:rPr>
            </w:pPr>
            <w:r w:rsidRPr="00FE43F9">
              <w:rPr>
                <w:rFonts w:asciiTheme="majorBidi" w:hAnsiTheme="majorBidi" w:cstheme="majorBidi"/>
                <w:sz w:val="20"/>
                <w:szCs w:val="20"/>
              </w:rPr>
              <w:t>Üniversite</w:t>
            </w:r>
          </w:p>
        </w:tc>
        <w:tc>
          <w:tcPr>
            <w:tcW w:w="426" w:type="dxa"/>
          </w:tcPr>
          <w:p w:rsidR="00C13783" w:rsidRPr="00FE43F9" w:rsidRDefault="00C13783" w:rsidP="00C13783">
            <w:pPr>
              <w:rPr>
                <w:sz w:val="20"/>
                <w:szCs w:val="20"/>
              </w:rPr>
            </w:pPr>
          </w:p>
        </w:tc>
      </w:tr>
      <w:tr w:rsidR="00C13783" w:rsidRPr="00046DAE" w:rsidTr="00C13783">
        <w:trPr>
          <w:trHeight w:val="284"/>
        </w:trPr>
        <w:tc>
          <w:tcPr>
            <w:tcW w:w="1696" w:type="dxa"/>
          </w:tcPr>
          <w:p w:rsidR="00C13783" w:rsidRPr="00FE43F9" w:rsidRDefault="00C13783" w:rsidP="00C13783">
            <w:pPr>
              <w:rPr>
                <w:rFonts w:asciiTheme="majorBidi" w:hAnsiTheme="majorBidi" w:cstheme="majorBidi"/>
                <w:sz w:val="20"/>
                <w:szCs w:val="20"/>
              </w:rPr>
            </w:pPr>
            <w:r>
              <w:rPr>
                <w:rFonts w:asciiTheme="majorBidi" w:hAnsiTheme="majorBidi" w:cstheme="majorBidi"/>
                <w:sz w:val="20"/>
                <w:szCs w:val="20"/>
              </w:rPr>
              <w:t>Y.Lisans/Doktora</w:t>
            </w:r>
          </w:p>
        </w:tc>
        <w:tc>
          <w:tcPr>
            <w:tcW w:w="426" w:type="dxa"/>
          </w:tcPr>
          <w:p w:rsidR="00C13783" w:rsidRPr="00FE43F9" w:rsidRDefault="00C13783" w:rsidP="00C13783">
            <w:pPr>
              <w:rPr>
                <w:sz w:val="20"/>
                <w:szCs w:val="20"/>
              </w:rPr>
            </w:pPr>
          </w:p>
        </w:tc>
      </w:tr>
    </w:tbl>
    <w:tbl>
      <w:tblPr>
        <w:tblStyle w:val="TabloKlavuzu"/>
        <w:tblpPr w:leftFromText="141" w:rightFromText="141" w:vertAnchor="text" w:horzAnchor="margin" w:tblpXSpec="center" w:tblpY="241"/>
        <w:tblW w:w="2263" w:type="dxa"/>
        <w:tblLook w:val="04A0" w:firstRow="1" w:lastRow="0" w:firstColumn="1" w:lastColumn="0" w:noHBand="0" w:noVBand="1"/>
      </w:tblPr>
      <w:tblGrid>
        <w:gridCol w:w="1838"/>
        <w:gridCol w:w="425"/>
      </w:tblGrid>
      <w:tr w:rsidR="00C13783" w:rsidRPr="00FE43F9" w:rsidTr="00C13783">
        <w:trPr>
          <w:trHeight w:val="284"/>
        </w:trPr>
        <w:tc>
          <w:tcPr>
            <w:tcW w:w="2263" w:type="dxa"/>
            <w:gridSpan w:val="2"/>
            <w:vAlign w:val="center"/>
          </w:tcPr>
          <w:p w:rsidR="00C13783" w:rsidRPr="00FE43F9" w:rsidRDefault="00C13783" w:rsidP="00C13783">
            <w:pPr>
              <w:ind w:left="-404" w:firstLine="426"/>
              <w:rPr>
                <w:rFonts w:asciiTheme="majorBidi" w:hAnsiTheme="majorBidi" w:cstheme="majorBidi"/>
                <w:b/>
                <w:sz w:val="20"/>
                <w:szCs w:val="20"/>
              </w:rPr>
            </w:pPr>
            <w:r w:rsidRPr="00FE43F9">
              <w:rPr>
                <w:rFonts w:asciiTheme="majorBidi" w:hAnsiTheme="majorBidi" w:cstheme="majorBidi"/>
                <w:b/>
                <w:sz w:val="20"/>
                <w:szCs w:val="20"/>
              </w:rPr>
              <w:t>Mesleğiniz?</w:t>
            </w:r>
          </w:p>
        </w:tc>
      </w:tr>
      <w:tr w:rsidR="00C13783" w:rsidRPr="00FE43F9" w:rsidTr="00C13783">
        <w:trPr>
          <w:trHeight w:val="284"/>
        </w:trPr>
        <w:tc>
          <w:tcPr>
            <w:tcW w:w="2263" w:type="dxa"/>
            <w:gridSpan w:val="2"/>
            <w:vAlign w:val="center"/>
          </w:tcPr>
          <w:p w:rsidR="00C13783" w:rsidRPr="00FE43F9" w:rsidRDefault="00C13783" w:rsidP="00C13783">
            <w:pPr>
              <w:ind w:left="-404" w:firstLine="426"/>
              <w:rPr>
                <w:rFonts w:asciiTheme="majorBidi" w:hAnsiTheme="majorBidi" w:cstheme="majorBidi"/>
                <w:b/>
                <w:sz w:val="20"/>
                <w:szCs w:val="20"/>
              </w:rPr>
            </w:pPr>
          </w:p>
        </w:tc>
      </w:tr>
      <w:tr w:rsidR="00C13783" w:rsidRPr="00FE43F9" w:rsidTr="00C13783">
        <w:trPr>
          <w:trHeight w:val="284"/>
        </w:trPr>
        <w:tc>
          <w:tcPr>
            <w:tcW w:w="1838" w:type="dxa"/>
            <w:vAlign w:val="center"/>
          </w:tcPr>
          <w:p w:rsidR="00C13783" w:rsidRPr="00FE43F9" w:rsidRDefault="00C13783" w:rsidP="00C13783">
            <w:pPr>
              <w:rPr>
                <w:rFonts w:asciiTheme="majorBidi" w:hAnsiTheme="majorBidi" w:cstheme="majorBidi"/>
                <w:sz w:val="20"/>
                <w:szCs w:val="20"/>
              </w:rPr>
            </w:pPr>
            <w:r w:rsidRPr="00FE43F9">
              <w:rPr>
                <w:rFonts w:asciiTheme="majorBidi" w:hAnsiTheme="majorBidi" w:cstheme="majorBidi"/>
                <w:sz w:val="20"/>
                <w:szCs w:val="20"/>
              </w:rPr>
              <w:t>Serbest Meslek</w:t>
            </w:r>
          </w:p>
        </w:tc>
        <w:tc>
          <w:tcPr>
            <w:tcW w:w="425" w:type="dxa"/>
            <w:vAlign w:val="center"/>
          </w:tcPr>
          <w:p w:rsidR="00C13783" w:rsidRPr="00FE43F9" w:rsidRDefault="00C13783" w:rsidP="00C13783">
            <w:pPr>
              <w:rPr>
                <w:sz w:val="20"/>
                <w:szCs w:val="20"/>
              </w:rPr>
            </w:pPr>
          </w:p>
        </w:tc>
      </w:tr>
      <w:tr w:rsidR="00C13783" w:rsidRPr="00FE43F9" w:rsidTr="00C13783">
        <w:trPr>
          <w:trHeight w:val="284"/>
        </w:trPr>
        <w:tc>
          <w:tcPr>
            <w:tcW w:w="1838" w:type="dxa"/>
            <w:vAlign w:val="center"/>
          </w:tcPr>
          <w:p w:rsidR="00C13783" w:rsidRPr="00FE43F9" w:rsidRDefault="00C13783" w:rsidP="00C13783">
            <w:pPr>
              <w:rPr>
                <w:rFonts w:asciiTheme="majorBidi" w:hAnsiTheme="majorBidi" w:cstheme="majorBidi"/>
                <w:sz w:val="20"/>
                <w:szCs w:val="20"/>
              </w:rPr>
            </w:pPr>
            <w:r w:rsidRPr="00FE43F9">
              <w:rPr>
                <w:rFonts w:asciiTheme="majorBidi" w:hAnsiTheme="majorBidi" w:cstheme="majorBidi"/>
                <w:sz w:val="20"/>
                <w:szCs w:val="20"/>
              </w:rPr>
              <w:t>Memur</w:t>
            </w:r>
          </w:p>
        </w:tc>
        <w:tc>
          <w:tcPr>
            <w:tcW w:w="425" w:type="dxa"/>
            <w:vAlign w:val="center"/>
          </w:tcPr>
          <w:p w:rsidR="00C13783" w:rsidRPr="00FE43F9" w:rsidRDefault="00C13783" w:rsidP="00C13783">
            <w:pPr>
              <w:rPr>
                <w:sz w:val="20"/>
                <w:szCs w:val="20"/>
              </w:rPr>
            </w:pPr>
          </w:p>
        </w:tc>
      </w:tr>
      <w:tr w:rsidR="00C13783" w:rsidRPr="00FE43F9" w:rsidTr="00C13783">
        <w:trPr>
          <w:trHeight w:val="284"/>
        </w:trPr>
        <w:tc>
          <w:tcPr>
            <w:tcW w:w="1838" w:type="dxa"/>
            <w:vAlign w:val="center"/>
          </w:tcPr>
          <w:p w:rsidR="00C13783" w:rsidRPr="00FE43F9" w:rsidRDefault="00C13783" w:rsidP="00C13783">
            <w:pPr>
              <w:rPr>
                <w:rFonts w:asciiTheme="majorBidi" w:hAnsiTheme="majorBidi" w:cstheme="majorBidi"/>
                <w:sz w:val="20"/>
                <w:szCs w:val="20"/>
              </w:rPr>
            </w:pPr>
            <w:r>
              <w:rPr>
                <w:rFonts w:asciiTheme="majorBidi" w:hAnsiTheme="majorBidi" w:cstheme="majorBidi"/>
                <w:sz w:val="20"/>
                <w:szCs w:val="20"/>
              </w:rPr>
              <w:t>Sözleşmeli Personel</w:t>
            </w:r>
          </w:p>
        </w:tc>
        <w:tc>
          <w:tcPr>
            <w:tcW w:w="425" w:type="dxa"/>
            <w:vAlign w:val="center"/>
          </w:tcPr>
          <w:p w:rsidR="00C13783" w:rsidRPr="00FE43F9" w:rsidRDefault="00C13783" w:rsidP="00C13783">
            <w:pPr>
              <w:rPr>
                <w:sz w:val="20"/>
                <w:szCs w:val="20"/>
              </w:rPr>
            </w:pPr>
          </w:p>
        </w:tc>
      </w:tr>
      <w:tr w:rsidR="00C13783" w:rsidRPr="00FE43F9" w:rsidTr="00C13783">
        <w:trPr>
          <w:trHeight w:val="284"/>
        </w:trPr>
        <w:tc>
          <w:tcPr>
            <w:tcW w:w="1838" w:type="dxa"/>
            <w:vAlign w:val="center"/>
          </w:tcPr>
          <w:p w:rsidR="00C13783" w:rsidRPr="00FE43F9" w:rsidRDefault="00C13783" w:rsidP="00C13783">
            <w:pPr>
              <w:rPr>
                <w:rFonts w:asciiTheme="majorBidi" w:hAnsiTheme="majorBidi" w:cstheme="majorBidi"/>
                <w:sz w:val="20"/>
                <w:szCs w:val="20"/>
              </w:rPr>
            </w:pPr>
            <w:r>
              <w:rPr>
                <w:rFonts w:asciiTheme="majorBidi" w:hAnsiTheme="majorBidi" w:cstheme="majorBidi"/>
                <w:sz w:val="20"/>
                <w:szCs w:val="20"/>
              </w:rPr>
              <w:t>Esnaf</w:t>
            </w:r>
          </w:p>
        </w:tc>
        <w:tc>
          <w:tcPr>
            <w:tcW w:w="425" w:type="dxa"/>
            <w:vAlign w:val="center"/>
          </w:tcPr>
          <w:p w:rsidR="00C13783" w:rsidRPr="00FE43F9" w:rsidRDefault="00C13783" w:rsidP="00C13783">
            <w:pPr>
              <w:rPr>
                <w:sz w:val="20"/>
                <w:szCs w:val="20"/>
              </w:rPr>
            </w:pPr>
          </w:p>
        </w:tc>
      </w:tr>
      <w:tr w:rsidR="00C13783" w:rsidRPr="00FE43F9" w:rsidTr="00C13783">
        <w:trPr>
          <w:trHeight w:val="284"/>
        </w:trPr>
        <w:tc>
          <w:tcPr>
            <w:tcW w:w="1838" w:type="dxa"/>
            <w:vAlign w:val="center"/>
          </w:tcPr>
          <w:p w:rsidR="00C13783" w:rsidRPr="00FE43F9" w:rsidRDefault="00C13783" w:rsidP="00C13783">
            <w:pPr>
              <w:rPr>
                <w:rFonts w:asciiTheme="majorBidi" w:hAnsiTheme="majorBidi" w:cstheme="majorBidi"/>
                <w:sz w:val="20"/>
                <w:szCs w:val="20"/>
              </w:rPr>
            </w:pPr>
            <w:r w:rsidRPr="00FE43F9">
              <w:rPr>
                <w:rFonts w:asciiTheme="majorBidi" w:hAnsiTheme="majorBidi" w:cstheme="majorBidi"/>
                <w:sz w:val="20"/>
                <w:szCs w:val="20"/>
              </w:rPr>
              <w:t>Öğrenci</w:t>
            </w:r>
          </w:p>
        </w:tc>
        <w:tc>
          <w:tcPr>
            <w:tcW w:w="425" w:type="dxa"/>
            <w:vAlign w:val="center"/>
          </w:tcPr>
          <w:p w:rsidR="00C13783" w:rsidRPr="00FE43F9" w:rsidRDefault="00C13783" w:rsidP="00C13783">
            <w:pPr>
              <w:rPr>
                <w:sz w:val="20"/>
                <w:szCs w:val="20"/>
              </w:rPr>
            </w:pPr>
          </w:p>
        </w:tc>
      </w:tr>
      <w:tr w:rsidR="00C13783" w:rsidRPr="00FE43F9" w:rsidTr="00C13783">
        <w:trPr>
          <w:trHeight w:val="284"/>
        </w:trPr>
        <w:tc>
          <w:tcPr>
            <w:tcW w:w="1838" w:type="dxa"/>
            <w:vAlign w:val="center"/>
          </w:tcPr>
          <w:p w:rsidR="00C13783" w:rsidRPr="00FE43F9" w:rsidRDefault="00C13783" w:rsidP="00C13783">
            <w:pPr>
              <w:rPr>
                <w:rFonts w:asciiTheme="majorBidi" w:hAnsiTheme="majorBidi" w:cstheme="majorBidi"/>
                <w:sz w:val="20"/>
                <w:szCs w:val="20"/>
              </w:rPr>
            </w:pPr>
            <w:r w:rsidRPr="00FE43F9">
              <w:rPr>
                <w:rFonts w:asciiTheme="majorBidi" w:hAnsiTheme="majorBidi" w:cstheme="majorBidi"/>
                <w:sz w:val="20"/>
                <w:szCs w:val="20"/>
              </w:rPr>
              <w:t>Ev Hanımı</w:t>
            </w:r>
          </w:p>
        </w:tc>
        <w:tc>
          <w:tcPr>
            <w:tcW w:w="425" w:type="dxa"/>
            <w:vAlign w:val="center"/>
          </w:tcPr>
          <w:p w:rsidR="00C13783" w:rsidRPr="00FE43F9" w:rsidRDefault="00C13783" w:rsidP="00C13783">
            <w:pPr>
              <w:rPr>
                <w:sz w:val="20"/>
                <w:szCs w:val="20"/>
              </w:rPr>
            </w:pPr>
          </w:p>
        </w:tc>
      </w:tr>
      <w:tr w:rsidR="00C13783" w:rsidRPr="00FE43F9" w:rsidTr="00C13783">
        <w:trPr>
          <w:trHeight w:val="284"/>
        </w:trPr>
        <w:tc>
          <w:tcPr>
            <w:tcW w:w="1838" w:type="dxa"/>
            <w:vAlign w:val="center"/>
          </w:tcPr>
          <w:p w:rsidR="00C13783" w:rsidRPr="00FE43F9" w:rsidRDefault="00C13783" w:rsidP="00C13783">
            <w:pPr>
              <w:rPr>
                <w:rFonts w:asciiTheme="majorBidi" w:hAnsiTheme="majorBidi" w:cstheme="majorBidi"/>
                <w:sz w:val="20"/>
                <w:szCs w:val="20"/>
              </w:rPr>
            </w:pPr>
            <w:r>
              <w:rPr>
                <w:rFonts w:asciiTheme="majorBidi" w:hAnsiTheme="majorBidi" w:cstheme="majorBidi"/>
                <w:sz w:val="20"/>
                <w:szCs w:val="20"/>
              </w:rPr>
              <w:t>Emekli</w:t>
            </w:r>
          </w:p>
        </w:tc>
        <w:tc>
          <w:tcPr>
            <w:tcW w:w="425" w:type="dxa"/>
            <w:vAlign w:val="center"/>
          </w:tcPr>
          <w:p w:rsidR="00C13783" w:rsidRPr="00FE43F9" w:rsidRDefault="00C13783" w:rsidP="00C13783">
            <w:pPr>
              <w:rPr>
                <w:sz w:val="20"/>
                <w:szCs w:val="20"/>
              </w:rPr>
            </w:pPr>
          </w:p>
        </w:tc>
      </w:tr>
      <w:tr w:rsidR="00C13783" w:rsidRPr="00FE43F9" w:rsidTr="00C13783">
        <w:trPr>
          <w:trHeight w:val="284"/>
        </w:trPr>
        <w:tc>
          <w:tcPr>
            <w:tcW w:w="1838" w:type="dxa"/>
            <w:vAlign w:val="center"/>
          </w:tcPr>
          <w:p w:rsidR="00C13783" w:rsidRPr="00FE43F9" w:rsidRDefault="00C13783" w:rsidP="00C13783">
            <w:pPr>
              <w:rPr>
                <w:rFonts w:asciiTheme="majorBidi" w:hAnsiTheme="majorBidi" w:cstheme="majorBidi"/>
                <w:sz w:val="20"/>
                <w:szCs w:val="20"/>
              </w:rPr>
            </w:pPr>
            <w:r w:rsidRPr="00FE43F9">
              <w:rPr>
                <w:rFonts w:asciiTheme="majorBidi" w:hAnsiTheme="majorBidi" w:cstheme="majorBidi"/>
                <w:sz w:val="20"/>
                <w:szCs w:val="20"/>
              </w:rPr>
              <w:t>İşçi</w:t>
            </w:r>
          </w:p>
        </w:tc>
        <w:tc>
          <w:tcPr>
            <w:tcW w:w="425" w:type="dxa"/>
            <w:vAlign w:val="center"/>
          </w:tcPr>
          <w:p w:rsidR="00C13783" w:rsidRPr="00FE43F9" w:rsidRDefault="00C13783" w:rsidP="00C13783">
            <w:pPr>
              <w:rPr>
                <w:sz w:val="20"/>
                <w:szCs w:val="20"/>
              </w:rPr>
            </w:pPr>
          </w:p>
        </w:tc>
      </w:tr>
      <w:tr w:rsidR="00C13783" w:rsidRPr="00FE43F9" w:rsidTr="00C13783">
        <w:trPr>
          <w:trHeight w:val="284"/>
        </w:trPr>
        <w:tc>
          <w:tcPr>
            <w:tcW w:w="1838" w:type="dxa"/>
            <w:vAlign w:val="center"/>
          </w:tcPr>
          <w:p w:rsidR="00C13783" w:rsidRPr="00FE43F9" w:rsidRDefault="00C13783" w:rsidP="00C13783">
            <w:pPr>
              <w:rPr>
                <w:rFonts w:asciiTheme="majorBidi" w:hAnsiTheme="majorBidi" w:cstheme="majorBidi"/>
                <w:sz w:val="20"/>
                <w:szCs w:val="20"/>
              </w:rPr>
            </w:pPr>
            <w:r w:rsidRPr="00FE43F9">
              <w:rPr>
                <w:rFonts w:asciiTheme="majorBidi" w:hAnsiTheme="majorBidi" w:cstheme="majorBidi"/>
                <w:sz w:val="20"/>
                <w:szCs w:val="20"/>
              </w:rPr>
              <w:t>Diğer</w:t>
            </w:r>
          </w:p>
        </w:tc>
        <w:tc>
          <w:tcPr>
            <w:tcW w:w="425" w:type="dxa"/>
            <w:vAlign w:val="center"/>
          </w:tcPr>
          <w:p w:rsidR="00C13783" w:rsidRPr="00FE43F9" w:rsidRDefault="00C13783" w:rsidP="00C13783">
            <w:pPr>
              <w:rPr>
                <w:sz w:val="20"/>
                <w:szCs w:val="20"/>
              </w:rPr>
            </w:pPr>
          </w:p>
        </w:tc>
      </w:tr>
    </w:tbl>
    <w:p w:rsidR="00175510" w:rsidRDefault="00175510" w:rsidP="00175510">
      <w:pPr>
        <w:tabs>
          <w:tab w:val="left" w:pos="2175"/>
        </w:tabs>
        <w:rPr>
          <w:sz w:val="16"/>
          <w:szCs w:val="16"/>
        </w:rPr>
      </w:pPr>
    </w:p>
    <w:p w:rsidR="00E203A7" w:rsidRDefault="00E203A7" w:rsidP="00175510">
      <w:pPr>
        <w:rPr>
          <w:sz w:val="16"/>
          <w:szCs w:val="16"/>
        </w:rPr>
      </w:pPr>
    </w:p>
    <w:p w:rsidR="00E203A7" w:rsidRPr="00AA634E" w:rsidRDefault="00E203A7" w:rsidP="00E203A7">
      <w:pPr>
        <w:spacing w:after="0"/>
        <w:rPr>
          <w:sz w:val="16"/>
          <w:szCs w:val="16"/>
        </w:rPr>
      </w:pPr>
    </w:p>
    <w:tbl>
      <w:tblPr>
        <w:tblStyle w:val="TabloKlavuzu"/>
        <w:tblpPr w:leftFromText="141" w:rightFromText="141" w:vertAnchor="text" w:horzAnchor="page" w:tblpX="1831" w:tblpY="97"/>
        <w:tblW w:w="0" w:type="auto"/>
        <w:tblLook w:val="04A0" w:firstRow="1" w:lastRow="0" w:firstColumn="1" w:lastColumn="0" w:noHBand="0" w:noVBand="1"/>
      </w:tblPr>
      <w:tblGrid>
        <w:gridCol w:w="1838"/>
        <w:gridCol w:w="425"/>
      </w:tblGrid>
      <w:tr w:rsidR="00C13783" w:rsidRPr="00046DAE" w:rsidTr="00C13783">
        <w:trPr>
          <w:trHeight w:val="227"/>
        </w:trPr>
        <w:tc>
          <w:tcPr>
            <w:tcW w:w="2263" w:type="dxa"/>
            <w:gridSpan w:val="2"/>
            <w:vAlign w:val="center"/>
          </w:tcPr>
          <w:p w:rsidR="00C13783" w:rsidRPr="00FE43F9" w:rsidRDefault="00C13783" w:rsidP="00C13783">
            <w:pPr>
              <w:rPr>
                <w:rFonts w:asciiTheme="majorBidi" w:hAnsiTheme="majorBidi" w:cstheme="majorBidi"/>
                <w:b/>
                <w:sz w:val="20"/>
                <w:szCs w:val="20"/>
              </w:rPr>
            </w:pPr>
            <w:r w:rsidRPr="00FE43F9">
              <w:rPr>
                <w:rFonts w:asciiTheme="majorBidi" w:hAnsiTheme="majorBidi" w:cstheme="majorBidi"/>
                <w:b/>
                <w:sz w:val="20"/>
                <w:szCs w:val="20"/>
              </w:rPr>
              <w:t>Yaşınız?</w:t>
            </w:r>
          </w:p>
        </w:tc>
      </w:tr>
      <w:tr w:rsidR="00C13783" w:rsidRPr="00046DAE" w:rsidTr="00C13783">
        <w:trPr>
          <w:trHeight w:val="227"/>
        </w:trPr>
        <w:tc>
          <w:tcPr>
            <w:tcW w:w="1838" w:type="dxa"/>
            <w:vAlign w:val="center"/>
          </w:tcPr>
          <w:p w:rsidR="00C13783" w:rsidRPr="00FE43F9" w:rsidRDefault="00C13783" w:rsidP="00C13783">
            <w:pPr>
              <w:rPr>
                <w:rFonts w:asciiTheme="majorBidi" w:hAnsiTheme="majorBidi" w:cstheme="majorBidi"/>
                <w:sz w:val="20"/>
                <w:szCs w:val="20"/>
              </w:rPr>
            </w:pPr>
            <w:r w:rsidRPr="00FE43F9">
              <w:rPr>
                <w:rFonts w:asciiTheme="majorBidi" w:hAnsiTheme="majorBidi" w:cstheme="majorBidi"/>
                <w:sz w:val="20"/>
                <w:szCs w:val="20"/>
              </w:rPr>
              <w:t>18-</w:t>
            </w:r>
            <w:r>
              <w:rPr>
                <w:rFonts w:asciiTheme="majorBidi" w:hAnsiTheme="majorBidi" w:cstheme="majorBidi"/>
                <w:sz w:val="20"/>
                <w:szCs w:val="20"/>
              </w:rPr>
              <w:t>28</w:t>
            </w:r>
          </w:p>
        </w:tc>
        <w:tc>
          <w:tcPr>
            <w:tcW w:w="425" w:type="dxa"/>
            <w:vAlign w:val="center"/>
          </w:tcPr>
          <w:p w:rsidR="00C13783" w:rsidRPr="00FE43F9" w:rsidRDefault="00C13783" w:rsidP="00C13783">
            <w:pPr>
              <w:rPr>
                <w:sz w:val="20"/>
                <w:szCs w:val="20"/>
              </w:rPr>
            </w:pPr>
          </w:p>
        </w:tc>
      </w:tr>
      <w:tr w:rsidR="00C13783" w:rsidRPr="00046DAE" w:rsidTr="00C13783">
        <w:trPr>
          <w:trHeight w:val="227"/>
        </w:trPr>
        <w:tc>
          <w:tcPr>
            <w:tcW w:w="1838" w:type="dxa"/>
            <w:vAlign w:val="center"/>
          </w:tcPr>
          <w:p w:rsidR="00C13783" w:rsidRPr="00FE43F9" w:rsidRDefault="00C13783" w:rsidP="00C13783">
            <w:pPr>
              <w:rPr>
                <w:rFonts w:asciiTheme="majorBidi" w:hAnsiTheme="majorBidi" w:cstheme="majorBidi"/>
                <w:sz w:val="20"/>
                <w:szCs w:val="20"/>
              </w:rPr>
            </w:pPr>
            <w:r>
              <w:rPr>
                <w:rFonts w:asciiTheme="majorBidi" w:hAnsiTheme="majorBidi" w:cstheme="majorBidi"/>
                <w:sz w:val="20"/>
                <w:szCs w:val="20"/>
              </w:rPr>
              <w:t>29-39</w:t>
            </w:r>
          </w:p>
        </w:tc>
        <w:tc>
          <w:tcPr>
            <w:tcW w:w="425" w:type="dxa"/>
            <w:vAlign w:val="center"/>
          </w:tcPr>
          <w:p w:rsidR="00C13783" w:rsidRPr="00FE43F9" w:rsidRDefault="00C13783" w:rsidP="00C13783">
            <w:pPr>
              <w:rPr>
                <w:sz w:val="20"/>
                <w:szCs w:val="20"/>
              </w:rPr>
            </w:pPr>
          </w:p>
        </w:tc>
      </w:tr>
      <w:tr w:rsidR="00C13783" w:rsidRPr="00046DAE" w:rsidTr="00C13783">
        <w:trPr>
          <w:trHeight w:val="227"/>
        </w:trPr>
        <w:tc>
          <w:tcPr>
            <w:tcW w:w="1838" w:type="dxa"/>
            <w:vAlign w:val="center"/>
          </w:tcPr>
          <w:p w:rsidR="00C13783" w:rsidRPr="00FE43F9" w:rsidRDefault="00C13783" w:rsidP="00C13783">
            <w:pPr>
              <w:rPr>
                <w:rFonts w:asciiTheme="majorBidi" w:hAnsiTheme="majorBidi" w:cstheme="majorBidi"/>
                <w:sz w:val="20"/>
                <w:szCs w:val="20"/>
              </w:rPr>
            </w:pPr>
            <w:r>
              <w:rPr>
                <w:rFonts w:asciiTheme="majorBidi" w:hAnsiTheme="majorBidi" w:cstheme="majorBidi"/>
                <w:sz w:val="20"/>
                <w:szCs w:val="20"/>
              </w:rPr>
              <w:t>40-50</w:t>
            </w:r>
          </w:p>
        </w:tc>
        <w:tc>
          <w:tcPr>
            <w:tcW w:w="425" w:type="dxa"/>
            <w:vAlign w:val="center"/>
          </w:tcPr>
          <w:p w:rsidR="00C13783" w:rsidRPr="00FE43F9" w:rsidRDefault="00C13783" w:rsidP="00C13783">
            <w:pPr>
              <w:rPr>
                <w:sz w:val="20"/>
                <w:szCs w:val="20"/>
              </w:rPr>
            </w:pPr>
          </w:p>
        </w:tc>
      </w:tr>
      <w:tr w:rsidR="00C13783" w:rsidRPr="00046DAE" w:rsidTr="00C13783">
        <w:trPr>
          <w:trHeight w:val="227"/>
        </w:trPr>
        <w:tc>
          <w:tcPr>
            <w:tcW w:w="1838" w:type="dxa"/>
            <w:vAlign w:val="center"/>
          </w:tcPr>
          <w:p w:rsidR="00C13783" w:rsidRPr="00FE43F9" w:rsidRDefault="00C13783" w:rsidP="00C13783">
            <w:pPr>
              <w:rPr>
                <w:rFonts w:asciiTheme="majorBidi" w:hAnsiTheme="majorBidi" w:cstheme="majorBidi"/>
                <w:sz w:val="20"/>
                <w:szCs w:val="20"/>
              </w:rPr>
            </w:pPr>
            <w:r>
              <w:rPr>
                <w:rFonts w:asciiTheme="majorBidi" w:hAnsiTheme="majorBidi" w:cstheme="majorBidi"/>
                <w:sz w:val="20"/>
                <w:szCs w:val="20"/>
              </w:rPr>
              <w:t>51</w:t>
            </w:r>
            <w:r w:rsidRPr="00FE43F9">
              <w:rPr>
                <w:rFonts w:asciiTheme="majorBidi" w:hAnsiTheme="majorBidi" w:cstheme="majorBidi"/>
                <w:sz w:val="20"/>
                <w:szCs w:val="20"/>
              </w:rPr>
              <w:t xml:space="preserve"> ve üzeri</w:t>
            </w:r>
          </w:p>
        </w:tc>
        <w:tc>
          <w:tcPr>
            <w:tcW w:w="425" w:type="dxa"/>
            <w:vAlign w:val="center"/>
          </w:tcPr>
          <w:p w:rsidR="00C13783" w:rsidRPr="00FE43F9" w:rsidRDefault="00C13783" w:rsidP="00C13783">
            <w:pPr>
              <w:rPr>
                <w:sz w:val="20"/>
                <w:szCs w:val="20"/>
              </w:rPr>
            </w:pPr>
          </w:p>
        </w:tc>
      </w:tr>
    </w:tbl>
    <w:p w:rsidR="00175510" w:rsidRPr="00AA634E" w:rsidRDefault="00175510" w:rsidP="00175510">
      <w:pPr>
        <w:rPr>
          <w:sz w:val="16"/>
          <w:szCs w:val="16"/>
        </w:rPr>
      </w:pPr>
    </w:p>
    <w:p w:rsidR="00175510" w:rsidRPr="00AA634E" w:rsidRDefault="00175510" w:rsidP="00175510">
      <w:pPr>
        <w:rPr>
          <w:sz w:val="16"/>
          <w:szCs w:val="16"/>
        </w:rPr>
      </w:pPr>
    </w:p>
    <w:tbl>
      <w:tblPr>
        <w:tblStyle w:val="TabloKlavuzu"/>
        <w:tblpPr w:leftFromText="141" w:rightFromText="141" w:vertAnchor="text" w:horzAnchor="page" w:tblpX="8086" w:tblpY="188"/>
        <w:tblW w:w="0" w:type="auto"/>
        <w:tblLook w:val="04A0" w:firstRow="1" w:lastRow="0" w:firstColumn="1" w:lastColumn="0" w:noHBand="0" w:noVBand="1"/>
      </w:tblPr>
      <w:tblGrid>
        <w:gridCol w:w="1809"/>
        <w:gridCol w:w="313"/>
      </w:tblGrid>
      <w:tr w:rsidR="00E203A7" w:rsidRPr="00046DAE" w:rsidTr="00E203A7">
        <w:trPr>
          <w:trHeight w:val="227"/>
        </w:trPr>
        <w:tc>
          <w:tcPr>
            <w:tcW w:w="2122" w:type="dxa"/>
            <w:gridSpan w:val="2"/>
          </w:tcPr>
          <w:p w:rsidR="00E203A7" w:rsidRPr="00FE43F9" w:rsidRDefault="00E203A7" w:rsidP="00E203A7">
            <w:pPr>
              <w:rPr>
                <w:rFonts w:asciiTheme="majorBidi" w:hAnsiTheme="majorBidi" w:cstheme="majorBidi"/>
                <w:b/>
                <w:sz w:val="20"/>
                <w:szCs w:val="20"/>
              </w:rPr>
            </w:pPr>
            <w:r w:rsidRPr="00FE43F9">
              <w:rPr>
                <w:rFonts w:asciiTheme="majorBidi" w:hAnsiTheme="majorBidi" w:cstheme="majorBidi"/>
                <w:b/>
                <w:sz w:val="20"/>
                <w:szCs w:val="20"/>
              </w:rPr>
              <w:t>Gelir Düzeyiniz?</w:t>
            </w:r>
          </w:p>
        </w:tc>
      </w:tr>
      <w:tr w:rsidR="00E203A7" w:rsidRPr="00046DAE" w:rsidTr="00E203A7">
        <w:trPr>
          <w:trHeight w:val="227"/>
        </w:trPr>
        <w:tc>
          <w:tcPr>
            <w:tcW w:w="1809" w:type="dxa"/>
          </w:tcPr>
          <w:p w:rsidR="00E203A7" w:rsidRPr="00FE43F9" w:rsidRDefault="00E203A7" w:rsidP="00E203A7">
            <w:pPr>
              <w:jc w:val="both"/>
              <w:rPr>
                <w:rFonts w:asciiTheme="majorBidi" w:hAnsiTheme="majorBidi" w:cstheme="majorBidi"/>
                <w:sz w:val="20"/>
                <w:szCs w:val="20"/>
              </w:rPr>
            </w:pPr>
            <w:r>
              <w:rPr>
                <w:rFonts w:asciiTheme="majorBidi" w:hAnsiTheme="majorBidi" w:cstheme="majorBidi"/>
                <w:sz w:val="20"/>
                <w:szCs w:val="20"/>
              </w:rPr>
              <w:t>1500 TL ve altı</w:t>
            </w:r>
          </w:p>
        </w:tc>
        <w:tc>
          <w:tcPr>
            <w:tcW w:w="313" w:type="dxa"/>
          </w:tcPr>
          <w:p w:rsidR="00E203A7" w:rsidRPr="00046DAE" w:rsidRDefault="00E203A7" w:rsidP="00E203A7">
            <w:pPr>
              <w:rPr>
                <w:sz w:val="18"/>
                <w:szCs w:val="18"/>
              </w:rPr>
            </w:pPr>
          </w:p>
        </w:tc>
      </w:tr>
      <w:tr w:rsidR="00E203A7" w:rsidRPr="00046DAE" w:rsidTr="00E203A7">
        <w:trPr>
          <w:trHeight w:val="227"/>
        </w:trPr>
        <w:tc>
          <w:tcPr>
            <w:tcW w:w="1809" w:type="dxa"/>
          </w:tcPr>
          <w:p w:rsidR="00E203A7" w:rsidRPr="00FE43F9" w:rsidRDefault="00E203A7" w:rsidP="00E203A7">
            <w:pPr>
              <w:rPr>
                <w:rFonts w:asciiTheme="majorBidi" w:hAnsiTheme="majorBidi" w:cstheme="majorBidi"/>
                <w:sz w:val="20"/>
                <w:szCs w:val="20"/>
              </w:rPr>
            </w:pPr>
            <w:r>
              <w:rPr>
                <w:rFonts w:asciiTheme="majorBidi" w:hAnsiTheme="majorBidi" w:cstheme="majorBidi"/>
                <w:sz w:val="20"/>
                <w:szCs w:val="20"/>
              </w:rPr>
              <w:t>1501</w:t>
            </w:r>
            <w:r w:rsidRPr="00FE43F9">
              <w:rPr>
                <w:rFonts w:asciiTheme="majorBidi" w:hAnsiTheme="majorBidi" w:cstheme="majorBidi"/>
                <w:sz w:val="20"/>
                <w:szCs w:val="20"/>
              </w:rPr>
              <w:t xml:space="preserve"> TL</w:t>
            </w:r>
            <w:r>
              <w:rPr>
                <w:rFonts w:asciiTheme="majorBidi" w:hAnsiTheme="majorBidi" w:cstheme="majorBidi"/>
                <w:sz w:val="20"/>
                <w:szCs w:val="20"/>
              </w:rPr>
              <w:t xml:space="preserve"> </w:t>
            </w:r>
            <w:r w:rsidRPr="00FE43F9">
              <w:rPr>
                <w:rFonts w:asciiTheme="majorBidi" w:hAnsiTheme="majorBidi" w:cstheme="majorBidi"/>
                <w:sz w:val="20"/>
                <w:szCs w:val="20"/>
              </w:rPr>
              <w:t>-</w:t>
            </w:r>
            <w:r>
              <w:rPr>
                <w:rFonts w:asciiTheme="majorBidi" w:hAnsiTheme="majorBidi" w:cstheme="majorBidi"/>
                <w:sz w:val="20"/>
                <w:szCs w:val="20"/>
              </w:rPr>
              <w:t xml:space="preserve"> 3000</w:t>
            </w:r>
            <w:r w:rsidRPr="00FE43F9">
              <w:rPr>
                <w:rFonts w:asciiTheme="majorBidi" w:hAnsiTheme="majorBidi" w:cstheme="majorBidi"/>
                <w:sz w:val="20"/>
                <w:szCs w:val="20"/>
              </w:rPr>
              <w:t xml:space="preserve"> TL</w:t>
            </w:r>
          </w:p>
        </w:tc>
        <w:tc>
          <w:tcPr>
            <w:tcW w:w="313" w:type="dxa"/>
          </w:tcPr>
          <w:p w:rsidR="00E203A7" w:rsidRPr="00046DAE" w:rsidRDefault="00E203A7" w:rsidP="00E203A7">
            <w:pPr>
              <w:rPr>
                <w:sz w:val="18"/>
                <w:szCs w:val="18"/>
              </w:rPr>
            </w:pPr>
          </w:p>
        </w:tc>
      </w:tr>
      <w:tr w:rsidR="00E203A7" w:rsidRPr="00046DAE" w:rsidTr="00E203A7">
        <w:trPr>
          <w:trHeight w:val="227"/>
        </w:trPr>
        <w:tc>
          <w:tcPr>
            <w:tcW w:w="1809" w:type="dxa"/>
          </w:tcPr>
          <w:p w:rsidR="00E203A7" w:rsidRPr="00FE43F9" w:rsidRDefault="00E203A7" w:rsidP="00E203A7">
            <w:pPr>
              <w:rPr>
                <w:rFonts w:asciiTheme="majorBidi" w:hAnsiTheme="majorBidi" w:cstheme="majorBidi"/>
                <w:sz w:val="20"/>
                <w:szCs w:val="20"/>
              </w:rPr>
            </w:pPr>
            <w:r>
              <w:rPr>
                <w:rFonts w:asciiTheme="majorBidi" w:hAnsiTheme="majorBidi" w:cstheme="majorBidi"/>
                <w:sz w:val="20"/>
                <w:szCs w:val="20"/>
              </w:rPr>
              <w:t>3001 TL - 4500</w:t>
            </w:r>
            <w:r w:rsidRPr="00FE43F9">
              <w:rPr>
                <w:rFonts w:asciiTheme="majorBidi" w:hAnsiTheme="majorBidi" w:cstheme="majorBidi"/>
                <w:sz w:val="20"/>
                <w:szCs w:val="20"/>
              </w:rPr>
              <w:t xml:space="preserve"> TL</w:t>
            </w:r>
          </w:p>
        </w:tc>
        <w:tc>
          <w:tcPr>
            <w:tcW w:w="313" w:type="dxa"/>
          </w:tcPr>
          <w:p w:rsidR="00E203A7" w:rsidRPr="00046DAE" w:rsidRDefault="00E203A7" w:rsidP="00E203A7">
            <w:pPr>
              <w:rPr>
                <w:sz w:val="18"/>
                <w:szCs w:val="18"/>
              </w:rPr>
            </w:pPr>
          </w:p>
        </w:tc>
      </w:tr>
      <w:tr w:rsidR="00E203A7" w:rsidRPr="00046DAE" w:rsidTr="00E203A7">
        <w:trPr>
          <w:trHeight w:val="227"/>
        </w:trPr>
        <w:tc>
          <w:tcPr>
            <w:tcW w:w="1809" w:type="dxa"/>
          </w:tcPr>
          <w:p w:rsidR="00E203A7" w:rsidRPr="00FE43F9" w:rsidRDefault="00E203A7" w:rsidP="00E203A7">
            <w:pPr>
              <w:rPr>
                <w:rFonts w:asciiTheme="majorBidi" w:hAnsiTheme="majorBidi" w:cstheme="majorBidi"/>
                <w:sz w:val="20"/>
                <w:szCs w:val="20"/>
              </w:rPr>
            </w:pPr>
            <w:r>
              <w:rPr>
                <w:rFonts w:asciiTheme="majorBidi" w:hAnsiTheme="majorBidi" w:cstheme="majorBidi"/>
                <w:sz w:val="20"/>
                <w:szCs w:val="20"/>
              </w:rPr>
              <w:t>4501</w:t>
            </w:r>
            <w:r w:rsidRPr="00FE43F9">
              <w:rPr>
                <w:rFonts w:asciiTheme="majorBidi" w:hAnsiTheme="majorBidi" w:cstheme="majorBidi"/>
                <w:sz w:val="20"/>
                <w:szCs w:val="20"/>
              </w:rPr>
              <w:t>TL</w:t>
            </w:r>
            <w:r>
              <w:rPr>
                <w:rFonts w:asciiTheme="majorBidi" w:hAnsiTheme="majorBidi" w:cstheme="majorBidi"/>
                <w:sz w:val="20"/>
                <w:szCs w:val="20"/>
              </w:rPr>
              <w:t xml:space="preserve">  - 6000 </w:t>
            </w:r>
            <w:r w:rsidRPr="00FE43F9">
              <w:rPr>
                <w:rFonts w:asciiTheme="majorBidi" w:hAnsiTheme="majorBidi" w:cstheme="majorBidi"/>
                <w:sz w:val="20"/>
                <w:szCs w:val="20"/>
              </w:rPr>
              <w:t>TL</w:t>
            </w:r>
          </w:p>
        </w:tc>
        <w:tc>
          <w:tcPr>
            <w:tcW w:w="313" w:type="dxa"/>
          </w:tcPr>
          <w:p w:rsidR="00E203A7" w:rsidRPr="00046DAE" w:rsidRDefault="00E203A7" w:rsidP="00E203A7">
            <w:pPr>
              <w:rPr>
                <w:sz w:val="18"/>
                <w:szCs w:val="18"/>
              </w:rPr>
            </w:pPr>
          </w:p>
        </w:tc>
      </w:tr>
      <w:tr w:rsidR="00E203A7" w:rsidRPr="00046DAE" w:rsidTr="00E203A7">
        <w:trPr>
          <w:trHeight w:val="227"/>
        </w:trPr>
        <w:tc>
          <w:tcPr>
            <w:tcW w:w="1809" w:type="dxa"/>
          </w:tcPr>
          <w:p w:rsidR="00E203A7" w:rsidRPr="00FE43F9" w:rsidRDefault="00E203A7" w:rsidP="00E203A7">
            <w:pPr>
              <w:rPr>
                <w:rFonts w:asciiTheme="majorBidi" w:hAnsiTheme="majorBidi" w:cstheme="majorBidi"/>
                <w:sz w:val="20"/>
                <w:szCs w:val="20"/>
              </w:rPr>
            </w:pPr>
            <w:r>
              <w:rPr>
                <w:rFonts w:asciiTheme="majorBidi" w:hAnsiTheme="majorBidi" w:cstheme="majorBidi"/>
                <w:sz w:val="20"/>
                <w:szCs w:val="20"/>
              </w:rPr>
              <w:t>6001 TL ve üstü</w:t>
            </w:r>
          </w:p>
        </w:tc>
        <w:tc>
          <w:tcPr>
            <w:tcW w:w="313" w:type="dxa"/>
          </w:tcPr>
          <w:p w:rsidR="00E203A7" w:rsidRPr="00046DAE" w:rsidRDefault="00E203A7" w:rsidP="00E203A7">
            <w:pPr>
              <w:rPr>
                <w:sz w:val="18"/>
                <w:szCs w:val="18"/>
              </w:rPr>
            </w:pPr>
          </w:p>
        </w:tc>
      </w:tr>
    </w:tbl>
    <w:p w:rsidR="00175510" w:rsidRDefault="00175510" w:rsidP="00175510">
      <w:pPr>
        <w:rPr>
          <w:sz w:val="16"/>
          <w:szCs w:val="16"/>
        </w:rPr>
      </w:pPr>
    </w:p>
    <w:p w:rsidR="00E203A7" w:rsidRPr="00AA634E" w:rsidRDefault="00E203A7" w:rsidP="00E203A7">
      <w:pPr>
        <w:spacing w:after="0"/>
        <w:rPr>
          <w:sz w:val="16"/>
          <w:szCs w:val="16"/>
        </w:rPr>
      </w:pPr>
    </w:p>
    <w:tbl>
      <w:tblPr>
        <w:tblStyle w:val="TabloKlavuzu"/>
        <w:tblpPr w:leftFromText="141" w:rightFromText="141" w:vertAnchor="text" w:horzAnchor="page" w:tblpX="1831" w:tblpY="219"/>
        <w:tblW w:w="0" w:type="auto"/>
        <w:tblLook w:val="04A0" w:firstRow="1" w:lastRow="0" w:firstColumn="1" w:lastColumn="0" w:noHBand="0" w:noVBand="1"/>
      </w:tblPr>
      <w:tblGrid>
        <w:gridCol w:w="1838"/>
        <w:gridCol w:w="425"/>
      </w:tblGrid>
      <w:tr w:rsidR="00C13783" w:rsidRPr="00046DAE" w:rsidTr="00C13783">
        <w:trPr>
          <w:trHeight w:val="227"/>
        </w:trPr>
        <w:tc>
          <w:tcPr>
            <w:tcW w:w="2263" w:type="dxa"/>
            <w:gridSpan w:val="2"/>
            <w:vAlign w:val="center"/>
          </w:tcPr>
          <w:p w:rsidR="00C13783" w:rsidRPr="00FE43F9" w:rsidRDefault="00C13783" w:rsidP="00C13783">
            <w:pPr>
              <w:rPr>
                <w:rFonts w:asciiTheme="majorBidi" w:hAnsiTheme="majorBidi" w:cstheme="majorBidi"/>
                <w:b/>
                <w:bCs/>
                <w:sz w:val="20"/>
                <w:szCs w:val="20"/>
              </w:rPr>
            </w:pPr>
            <w:r w:rsidRPr="00FE43F9">
              <w:rPr>
                <w:rFonts w:asciiTheme="majorBidi" w:hAnsiTheme="majorBidi" w:cstheme="majorBidi"/>
                <w:b/>
                <w:bCs/>
                <w:sz w:val="20"/>
                <w:szCs w:val="20"/>
              </w:rPr>
              <w:t>Medeni Durumunuz?</w:t>
            </w:r>
          </w:p>
        </w:tc>
      </w:tr>
      <w:tr w:rsidR="00C13783" w:rsidRPr="00046DAE" w:rsidTr="00C13783">
        <w:trPr>
          <w:trHeight w:val="227"/>
        </w:trPr>
        <w:tc>
          <w:tcPr>
            <w:tcW w:w="1838" w:type="dxa"/>
            <w:vAlign w:val="center"/>
          </w:tcPr>
          <w:p w:rsidR="00C13783" w:rsidRPr="00FE43F9" w:rsidRDefault="00C13783" w:rsidP="00C13783">
            <w:pPr>
              <w:rPr>
                <w:rFonts w:asciiTheme="majorBidi" w:hAnsiTheme="majorBidi" w:cstheme="majorBidi"/>
                <w:sz w:val="20"/>
                <w:szCs w:val="20"/>
              </w:rPr>
            </w:pPr>
            <w:r w:rsidRPr="00FE43F9">
              <w:rPr>
                <w:rFonts w:asciiTheme="majorBidi" w:hAnsiTheme="majorBidi" w:cstheme="majorBidi"/>
                <w:sz w:val="20"/>
                <w:szCs w:val="20"/>
              </w:rPr>
              <w:t>Evli</w:t>
            </w:r>
          </w:p>
        </w:tc>
        <w:tc>
          <w:tcPr>
            <w:tcW w:w="425" w:type="dxa"/>
            <w:vAlign w:val="center"/>
          </w:tcPr>
          <w:p w:rsidR="00C13783" w:rsidRPr="00FE43F9" w:rsidRDefault="00C13783" w:rsidP="00C13783">
            <w:pPr>
              <w:rPr>
                <w:sz w:val="20"/>
                <w:szCs w:val="20"/>
              </w:rPr>
            </w:pPr>
          </w:p>
        </w:tc>
      </w:tr>
      <w:tr w:rsidR="00C13783" w:rsidRPr="00046DAE" w:rsidTr="00C13783">
        <w:trPr>
          <w:trHeight w:val="227"/>
        </w:trPr>
        <w:tc>
          <w:tcPr>
            <w:tcW w:w="1838" w:type="dxa"/>
            <w:vAlign w:val="center"/>
          </w:tcPr>
          <w:p w:rsidR="00C13783" w:rsidRPr="00FE43F9" w:rsidRDefault="00C13783" w:rsidP="00C13783">
            <w:pPr>
              <w:rPr>
                <w:rFonts w:asciiTheme="majorBidi" w:hAnsiTheme="majorBidi" w:cstheme="majorBidi"/>
                <w:sz w:val="20"/>
                <w:szCs w:val="20"/>
              </w:rPr>
            </w:pPr>
            <w:proofErr w:type="gramStart"/>
            <w:r w:rsidRPr="00FE43F9">
              <w:rPr>
                <w:rFonts w:asciiTheme="majorBidi" w:hAnsiTheme="majorBidi" w:cstheme="majorBidi"/>
                <w:sz w:val="20"/>
                <w:szCs w:val="20"/>
              </w:rPr>
              <w:t>Bekar</w:t>
            </w:r>
            <w:proofErr w:type="gramEnd"/>
          </w:p>
        </w:tc>
        <w:tc>
          <w:tcPr>
            <w:tcW w:w="425" w:type="dxa"/>
            <w:vAlign w:val="center"/>
          </w:tcPr>
          <w:p w:rsidR="00C13783" w:rsidRPr="00FE43F9" w:rsidRDefault="00C13783" w:rsidP="00C13783">
            <w:pPr>
              <w:rPr>
                <w:sz w:val="20"/>
                <w:szCs w:val="20"/>
              </w:rPr>
            </w:pPr>
          </w:p>
        </w:tc>
      </w:tr>
    </w:tbl>
    <w:p w:rsidR="00175510" w:rsidRPr="00AA634E" w:rsidRDefault="00175510" w:rsidP="00175510">
      <w:pPr>
        <w:rPr>
          <w:sz w:val="16"/>
          <w:szCs w:val="16"/>
        </w:rPr>
      </w:pPr>
    </w:p>
    <w:p w:rsidR="00175510" w:rsidRDefault="00175510" w:rsidP="00175510">
      <w:pPr>
        <w:autoSpaceDE w:val="0"/>
        <w:autoSpaceDN w:val="0"/>
        <w:adjustRightInd w:val="0"/>
        <w:spacing w:after="0" w:line="360" w:lineRule="auto"/>
        <w:jc w:val="both"/>
        <w:rPr>
          <w:rFonts w:ascii="Times New Roman" w:hAnsi="Times New Roman" w:cs="Times New Roman"/>
          <w:b/>
          <w:sz w:val="24"/>
          <w:szCs w:val="24"/>
        </w:rPr>
      </w:pPr>
    </w:p>
    <w:p w:rsidR="00175510" w:rsidRDefault="00175510" w:rsidP="0000373B">
      <w:pPr>
        <w:autoSpaceDE w:val="0"/>
        <w:autoSpaceDN w:val="0"/>
        <w:adjustRightInd w:val="0"/>
        <w:spacing w:after="0" w:line="360" w:lineRule="auto"/>
        <w:jc w:val="both"/>
        <w:rPr>
          <w:rFonts w:ascii="Times New Roman" w:hAnsi="Times New Roman" w:cs="Times New Roman"/>
          <w:b/>
          <w:sz w:val="24"/>
          <w:szCs w:val="24"/>
        </w:rPr>
      </w:pPr>
    </w:p>
    <w:p w:rsidR="00E26580" w:rsidRPr="00A1499C" w:rsidRDefault="00E26580" w:rsidP="0000373B">
      <w:pPr>
        <w:autoSpaceDE w:val="0"/>
        <w:autoSpaceDN w:val="0"/>
        <w:adjustRightInd w:val="0"/>
        <w:spacing w:after="0" w:line="360" w:lineRule="auto"/>
        <w:jc w:val="both"/>
        <w:rPr>
          <w:rFonts w:ascii="Times New Roman" w:hAnsi="Times New Roman" w:cs="Times New Roman"/>
          <w:b/>
          <w:sz w:val="24"/>
          <w:szCs w:val="24"/>
        </w:rPr>
      </w:pPr>
    </w:p>
    <w:sectPr w:rsidR="00E26580" w:rsidRPr="00A1499C" w:rsidSect="0000373B">
      <w:footerReference w:type="default" r:id="rId118"/>
      <w:pgSz w:w="11906" w:h="16838"/>
      <w:pgMar w:top="1701" w:right="1134" w:bottom="1701" w:left="226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43DC" w:rsidRDefault="00D243DC" w:rsidP="001C063B">
      <w:pPr>
        <w:spacing w:after="0" w:line="240" w:lineRule="auto"/>
      </w:pPr>
      <w:r>
        <w:separator/>
      </w:r>
    </w:p>
  </w:endnote>
  <w:endnote w:type="continuationSeparator" w:id="0">
    <w:p w:rsidR="00D243DC" w:rsidRDefault="00D243DC" w:rsidP="001C06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imesNewRoman">
    <w:altName w:val="MS Mincho"/>
    <w:panose1 w:val="00000000000000000000"/>
    <w:charset w:val="80"/>
    <w:family w:val="auto"/>
    <w:notTrueType/>
    <w:pitch w:val="default"/>
    <w:sig w:usb0="00000000" w:usb1="08070000" w:usb2="00000010" w:usb3="00000000" w:csb0="00020011" w:csb1="00000000"/>
  </w:font>
  <w:font w:name="PalatinoLinotype-Roman">
    <w:altName w:val="MS Mincho"/>
    <w:panose1 w:val="00000000000000000000"/>
    <w:charset w:val="00"/>
    <w:family w:val="roman"/>
    <w:notTrueType/>
    <w:pitch w:val="default"/>
    <w:sig w:usb0="00000000" w:usb1="08070000" w:usb2="00000010" w:usb3="00000000" w:csb0="00020011" w:csb1="00000000"/>
  </w:font>
  <w:font w:name="TimesNewRomanPSMT">
    <w:altName w:val="MS Mincho"/>
    <w:panose1 w:val="00000000000000000000"/>
    <w:charset w:val="00"/>
    <w:family w:val="roman"/>
    <w:notTrueType/>
    <w:pitch w:val="default"/>
    <w:sig w:usb0="00000000" w:usb1="08070000" w:usb2="00000010" w:usb3="00000000" w:csb0="00020011"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Minion Pro">
    <w:panose1 w:val="00000000000000000000"/>
    <w:charset w:val="00"/>
    <w:family w:val="roman"/>
    <w:notTrueType/>
    <w:pitch w:val="variable"/>
    <w:sig w:usb0="60000287" w:usb1="00000001" w:usb2="00000000" w:usb3="00000000" w:csb0="0000019F" w:csb1="00000000"/>
  </w:font>
  <w:font w:name="TimesNewRoman,Bold">
    <w:altName w:val="Yu Gothic UI"/>
    <w:panose1 w:val="00000000000000000000"/>
    <w:charset w:val="A2"/>
    <w:family w:val="auto"/>
    <w:notTrueType/>
    <w:pitch w:val="default"/>
    <w:sig w:usb0="00000005" w:usb1="00000000" w:usb2="00000000" w:usb3="00000000" w:csb0="00000010" w:csb1="00000000"/>
  </w:font>
  <w:font w:name="Times-NormalTr">
    <w:altName w:val="Yu Gothic UI"/>
    <w:panose1 w:val="00000000000000000000"/>
    <w:charset w:val="80"/>
    <w:family w:val="roman"/>
    <w:notTrueType/>
    <w:pitch w:val="default"/>
    <w:sig w:usb0="00000005" w:usb1="08070000" w:usb2="00000010" w:usb3="00000000" w:csb0="00020010" w:csb1="00000000"/>
  </w:font>
  <w:font w:name="TimesTurk">
    <w:altName w:val="MS Mincho"/>
    <w:panose1 w:val="00000000000000000000"/>
    <w:charset w:val="80"/>
    <w:family w:val="auto"/>
    <w:notTrueType/>
    <w:pitch w:val="default"/>
    <w:sig w:usb0="00000000" w:usb1="08070000" w:usb2="00000010" w:usb3="00000000" w:csb0="00020000" w:csb1="00000000"/>
  </w:font>
  <w:font w:name="HiddenHorzOCR">
    <w:altName w:val="Yu Gothic UI"/>
    <w:panose1 w:val="00000000000000000000"/>
    <w:charset w:val="80"/>
    <w:family w:val="auto"/>
    <w:notTrueType/>
    <w:pitch w:val="default"/>
    <w:sig w:usb0="00000001" w:usb1="08070000" w:usb2="00000010" w:usb3="00000000" w:csb0="00020000" w:csb1="00000000"/>
  </w:font>
  <w:font w:name="Times">
    <w:panose1 w:val="02020603050405020304"/>
    <w:charset w:val="00"/>
    <w:family w:val="roman"/>
    <w:pitch w:val="variable"/>
    <w:sig w:usb0="00000003" w:usb1="00000000" w:usb2="00000000" w:usb3="00000000" w:csb0="00000001" w:csb1="00000000"/>
  </w:font>
  <w:font w:name="AdvTTc9c3bd71">
    <w:altName w:val="Times New Roman"/>
    <w:panose1 w:val="00000000000000000000"/>
    <w:charset w:val="00"/>
    <w:family w:val="roman"/>
    <w:notTrueType/>
    <w:pitch w:val="default"/>
    <w:sig w:usb0="00000003" w:usb1="00000000" w:usb2="00000000" w:usb3="00000000" w:csb0="00000001" w:csb1="00000000"/>
  </w:font>
  <w:font w:name="Times-Italic">
    <w:altName w:val="Yu Gothic UI"/>
    <w:panose1 w:val="00000000000000000000"/>
    <w:charset w:val="80"/>
    <w:family w:val="auto"/>
    <w:notTrueType/>
    <w:pitch w:val="default"/>
    <w:sig w:usb0="00000001" w:usb1="08070000" w:usb2="00000010" w:usb3="00000000" w:csb0="00020000" w:csb1="00000000"/>
  </w:font>
  <w:font w:name="MyriadPro-Regular">
    <w:altName w:val="MS Gothic"/>
    <w:panose1 w:val="00000000000000000000"/>
    <w:charset w:val="80"/>
    <w:family w:val="swiss"/>
    <w:notTrueType/>
    <w:pitch w:val="default"/>
    <w:sig w:usb0="00000001" w:usb1="08070000" w:usb2="00000010" w:usb3="00000000" w:csb0="00020000" w:csb1="00000000"/>
  </w:font>
  <w:font w:name="Cambria Math">
    <w:panose1 w:val="02040503050406030204"/>
    <w:charset w:val="A2"/>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GillSansStd">
    <w:panose1 w:val="00000000000000000000"/>
    <w:charset w:val="A2"/>
    <w:family w:val="swiss"/>
    <w:notTrueType/>
    <w:pitch w:val="default"/>
    <w:sig w:usb0="00000005" w:usb1="00000000" w:usb2="00000000" w:usb3="00000000" w:csb0="0000001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47047166"/>
      <w:docPartObj>
        <w:docPartGallery w:val="Page Numbers (Bottom of Page)"/>
        <w:docPartUnique/>
      </w:docPartObj>
    </w:sdtPr>
    <w:sdtEndPr>
      <w:rPr>
        <w:rFonts w:ascii="Times New Roman" w:hAnsi="Times New Roman" w:cs="Times New Roman"/>
        <w:sz w:val="24"/>
        <w:szCs w:val="24"/>
      </w:rPr>
    </w:sdtEndPr>
    <w:sdtContent>
      <w:p w:rsidR="001B76AB" w:rsidRPr="005217EE" w:rsidRDefault="001B76AB">
        <w:pPr>
          <w:pStyle w:val="Altbilgi"/>
          <w:jc w:val="center"/>
          <w:rPr>
            <w:rFonts w:ascii="Times New Roman" w:hAnsi="Times New Roman" w:cs="Times New Roman"/>
            <w:sz w:val="24"/>
            <w:szCs w:val="24"/>
          </w:rPr>
        </w:pPr>
        <w:r w:rsidRPr="005217EE">
          <w:rPr>
            <w:rFonts w:ascii="Times New Roman" w:hAnsi="Times New Roman" w:cs="Times New Roman"/>
            <w:sz w:val="24"/>
            <w:szCs w:val="24"/>
          </w:rPr>
          <w:fldChar w:fldCharType="begin"/>
        </w:r>
        <w:r w:rsidRPr="005217EE">
          <w:rPr>
            <w:rFonts w:ascii="Times New Roman" w:hAnsi="Times New Roman" w:cs="Times New Roman"/>
            <w:sz w:val="24"/>
            <w:szCs w:val="24"/>
          </w:rPr>
          <w:instrText>PAGE   \* MERGEFORMAT</w:instrText>
        </w:r>
        <w:r w:rsidRPr="005217EE">
          <w:rPr>
            <w:rFonts w:ascii="Times New Roman" w:hAnsi="Times New Roman" w:cs="Times New Roman"/>
            <w:sz w:val="24"/>
            <w:szCs w:val="24"/>
          </w:rPr>
          <w:fldChar w:fldCharType="separate"/>
        </w:r>
        <w:r w:rsidR="00F47761">
          <w:rPr>
            <w:rFonts w:ascii="Times New Roman" w:hAnsi="Times New Roman" w:cs="Times New Roman"/>
            <w:noProof/>
            <w:sz w:val="24"/>
            <w:szCs w:val="24"/>
          </w:rPr>
          <w:t>XIII</w:t>
        </w:r>
        <w:r w:rsidRPr="005217EE">
          <w:rPr>
            <w:rFonts w:ascii="Times New Roman" w:hAnsi="Times New Roman" w:cs="Times New Roman"/>
            <w:sz w:val="24"/>
            <w:szCs w:val="24"/>
          </w:rPr>
          <w:fldChar w:fldCharType="end"/>
        </w:r>
      </w:p>
    </w:sdtContent>
  </w:sdt>
  <w:p w:rsidR="001B76AB" w:rsidRDefault="001B76AB">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76AB" w:rsidRPr="009F7390" w:rsidRDefault="001B76AB">
    <w:pPr>
      <w:pStyle w:val="Altbilgi"/>
      <w:jc w:val="center"/>
      <w:rPr>
        <w:rFonts w:ascii="Times New Roman" w:hAnsi="Times New Roman" w:cs="Times New Roman"/>
        <w:sz w:val="24"/>
        <w:szCs w:val="24"/>
      </w:rPr>
    </w:pPr>
  </w:p>
  <w:p w:rsidR="001B76AB" w:rsidRDefault="001B76AB">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0610928"/>
      <w:docPartObj>
        <w:docPartGallery w:val="Page Numbers (Bottom of Page)"/>
        <w:docPartUnique/>
      </w:docPartObj>
    </w:sdtPr>
    <w:sdtEndPr>
      <w:rPr>
        <w:rFonts w:ascii="Times New Roman" w:hAnsi="Times New Roman" w:cs="Times New Roman"/>
        <w:sz w:val="24"/>
        <w:szCs w:val="24"/>
      </w:rPr>
    </w:sdtEndPr>
    <w:sdtContent>
      <w:p w:rsidR="001B76AB" w:rsidRPr="006F2087" w:rsidRDefault="001B76AB">
        <w:pPr>
          <w:pStyle w:val="Altbilgi"/>
          <w:jc w:val="center"/>
          <w:rPr>
            <w:rFonts w:ascii="Times New Roman" w:hAnsi="Times New Roman" w:cs="Times New Roman"/>
            <w:sz w:val="24"/>
            <w:szCs w:val="24"/>
          </w:rPr>
        </w:pPr>
        <w:r w:rsidRPr="006F2087">
          <w:rPr>
            <w:rFonts w:ascii="Times New Roman" w:hAnsi="Times New Roman" w:cs="Times New Roman"/>
            <w:sz w:val="24"/>
            <w:szCs w:val="24"/>
          </w:rPr>
          <w:fldChar w:fldCharType="begin"/>
        </w:r>
        <w:r w:rsidRPr="006F2087">
          <w:rPr>
            <w:rFonts w:ascii="Times New Roman" w:hAnsi="Times New Roman" w:cs="Times New Roman"/>
            <w:sz w:val="24"/>
            <w:szCs w:val="24"/>
          </w:rPr>
          <w:instrText>PAGE   \* MERGEFORMAT</w:instrText>
        </w:r>
        <w:r w:rsidRPr="006F2087">
          <w:rPr>
            <w:rFonts w:ascii="Times New Roman" w:hAnsi="Times New Roman" w:cs="Times New Roman"/>
            <w:sz w:val="24"/>
            <w:szCs w:val="24"/>
          </w:rPr>
          <w:fldChar w:fldCharType="separate"/>
        </w:r>
        <w:r w:rsidR="00F47761">
          <w:rPr>
            <w:rFonts w:ascii="Times New Roman" w:hAnsi="Times New Roman" w:cs="Times New Roman"/>
            <w:noProof/>
            <w:sz w:val="24"/>
            <w:szCs w:val="24"/>
          </w:rPr>
          <w:t>122</w:t>
        </w:r>
        <w:r w:rsidRPr="006F2087">
          <w:rPr>
            <w:rFonts w:ascii="Times New Roman" w:hAnsi="Times New Roman" w:cs="Times New Roman"/>
            <w:sz w:val="24"/>
            <w:szCs w:val="24"/>
          </w:rPr>
          <w:fldChar w:fldCharType="end"/>
        </w:r>
      </w:p>
    </w:sdtContent>
  </w:sdt>
  <w:p w:rsidR="001B76AB" w:rsidRDefault="001B76AB">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76AB" w:rsidRPr="005217EE" w:rsidRDefault="001B76AB">
    <w:pPr>
      <w:pStyle w:val="Altbilgi"/>
      <w:jc w:val="center"/>
      <w:rPr>
        <w:rFonts w:ascii="Times New Roman" w:hAnsi="Times New Roman" w:cs="Times New Roman"/>
        <w:sz w:val="24"/>
        <w:szCs w:val="24"/>
      </w:rPr>
    </w:pPr>
  </w:p>
  <w:p w:rsidR="001B76AB" w:rsidRDefault="001B76AB">
    <w:pPr>
      <w:pStyle w:val="Altbilgi"/>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6430650"/>
      <w:docPartObj>
        <w:docPartGallery w:val="Page Numbers (Bottom of Page)"/>
        <w:docPartUnique/>
      </w:docPartObj>
    </w:sdtPr>
    <w:sdtEndPr>
      <w:rPr>
        <w:rFonts w:ascii="Times New Roman" w:hAnsi="Times New Roman" w:cs="Times New Roman"/>
        <w:sz w:val="24"/>
        <w:szCs w:val="24"/>
      </w:rPr>
    </w:sdtEndPr>
    <w:sdtContent>
      <w:p w:rsidR="001B76AB" w:rsidRPr="005217EE" w:rsidRDefault="001B76AB">
        <w:pPr>
          <w:pStyle w:val="Altbilgi"/>
          <w:jc w:val="center"/>
          <w:rPr>
            <w:rFonts w:ascii="Times New Roman" w:hAnsi="Times New Roman" w:cs="Times New Roman"/>
            <w:sz w:val="24"/>
            <w:szCs w:val="24"/>
          </w:rPr>
        </w:pPr>
        <w:r w:rsidRPr="005217EE">
          <w:rPr>
            <w:rFonts w:ascii="Times New Roman" w:hAnsi="Times New Roman" w:cs="Times New Roman"/>
            <w:sz w:val="24"/>
            <w:szCs w:val="24"/>
          </w:rPr>
          <w:fldChar w:fldCharType="begin"/>
        </w:r>
        <w:r w:rsidRPr="005217EE">
          <w:rPr>
            <w:rFonts w:ascii="Times New Roman" w:hAnsi="Times New Roman" w:cs="Times New Roman"/>
            <w:sz w:val="24"/>
            <w:szCs w:val="24"/>
          </w:rPr>
          <w:instrText>PAGE   \* MERGEFORMAT</w:instrText>
        </w:r>
        <w:r w:rsidRPr="005217EE">
          <w:rPr>
            <w:rFonts w:ascii="Times New Roman" w:hAnsi="Times New Roman" w:cs="Times New Roman"/>
            <w:sz w:val="24"/>
            <w:szCs w:val="24"/>
          </w:rPr>
          <w:fldChar w:fldCharType="separate"/>
        </w:r>
        <w:r w:rsidR="00F47761">
          <w:rPr>
            <w:rFonts w:ascii="Times New Roman" w:hAnsi="Times New Roman" w:cs="Times New Roman"/>
            <w:noProof/>
            <w:sz w:val="24"/>
            <w:szCs w:val="24"/>
          </w:rPr>
          <w:t>196</w:t>
        </w:r>
        <w:r w:rsidRPr="005217EE">
          <w:rPr>
            <w:rFonts w:ascii="Times New Roman" w:hAnsi="Times New Roman" w:cs="Times New Roman"/>
            <w:sz w:val="24"/>
            <w:szCs w:val="24"/>
          </w:rPr>
          <w:fldChar w:fldCharType="end"/>
        </w:r>
      </w:p>
    </w:sdtContent>
  </w:sdt>
  <w:p w:rsidR="001B76AB" w:rsidRDefault="001B76AB">
    <w:pPr>
      <w:pStyle w:val="Altbilgi"/>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76AB" w:rsidRPr="005217EE" w:rsidRDefault="001B76AB">
    <w:pPr>
      <w:pStyle w:val="Altbilgi"/>
      <w:jc w:val="center"/>
      <w:rPr>
        <w:rFonts w:ascii="Times New Roman" w:hAnsi="Times New Roman" w:cs="Times New Roman"/>
        <w:sz w:val="24"/>
        <w:szCs w:val="24"/>
      </w:rPr>
    </w:pPr>
  </w:p>
  <w:p w:rsidR="001B76AB" w:rsidRDefault="001B76AB">
    <w:pPr>
      <w:pStyle w:val="Altbilgi"/>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40668097"/>
      <w:docPartObj>
        <w:docPartGallery w:val="Page Numbers (Bottom of Page)"/>
        <w:docPartUnique/>
      </w:docPartObj>
    </w:sdtPr>
    <w:sdtEndPr>
      <w:rPr>
        <w:rFonts w:ascii="Times New Roman" w:hAnsi="Times New Roman" w:cs="Times New Roman"/>
        <w:sz w:val="24"/>
        <w:szCs w:val="24"/>
      </w:rPr>
    </w:sdtEndPr>
    <w:sdtContent>
      <w:p w:rsidR="001B76AB" w:rsidRPr="005217EE" w:rsidRDefault="001B76AB">
        <w:pPr>
          <w:pStyle w:val="Altbilgi"/>
          <w:jc w:val="center"/>
          <w:rPr>
            <w:rFonts w:ascii="Times New Roman" w:hAnsi="Times New Roman" w:cs="Times New Roman"/>
            <w:sz w:val="24"/>
            <w:szCs w:val="24"/>
          </w:rPr>
        </w:pPr>
        <w:r w:rsidRPr="005217EE">
          <w:rPr>
            <w:rFonts w:ascii="Times New Roman" w:hAnsi="Times New Roman" w:cs="Times New Roman"/>
            <w:sz w:val="24"/>
            <w:szCs w:val="24"/>
          </w:rPr>
          <w:fldChar w:fldCharType="begin"/>
        </w:r>
        <w:r w:rsidRPr="005217EE">
          <w:rPr>
            <w:rFonts w:ascii="Times New Roman" w:hAnsi="Times New Roman" w:cs="Times New Roman"/>
            <w:sz w:val="24"/>
            <w:szCs w:val="24"/>
          </w:rPr>
          <w:instrText>PAGE   \* MERGEFORMAT</w:instrText>
        </w:r>
        <w:r w:rsidRPr="005217EE">
          <w:rPr>
            <w:rFonts w:ascii="Times New Roman" w:hAnsi="Times New Roman" w:cs="Times New Roman"/>
            <w:sz w:val="24"/>
            <w:szCs w:val="24"/>
          </w:rPr>
          <w:fldChar w:fldCharType="separate"/>
        </w:r>
        <w:r w:rsidR="00F47761">
          <w:rPr>
            <w:rFonts w:ascii="Times New Roman" w:hAnsi="Times New Roman" w:cs="Times New Roman"/>
            <w:noProof/>
            <w:sz w:val="24"/>
            <w:szCs w:val="24"/>
          </w:rPr>
          <w:t>245</w:t>
        </w:r>
        <w:r w:rsidRPr="005217EE">
          <w:rPr>
            <w:rFonts w:ascii="Times New Roman" w:hAnsi="Times New Roman" w:cs="Times New Roman"/>
            <w:sz w:val="24"/>
            <w:szCs w:val="24"/>
          </w:rPr>
          <w:fldChar w:fldCharType="end"/>
        </w:r>
      </w:p>
    </w:sdtContent>
  </w:sdt>
  <w:p w:rsidR="001B76AB" w:rsidRDefault="001B76AB">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02467952"/>
      <w:docPartObj>
        <w:docPartGallery w:val="Page Numbers (Bottom of Page)"/>
        <w:docPartUnique/>
      </w:docPartObj>
    </w:sdtPr>
    <w:sdtEndPr>
      <w:rPr>
        <w:rFonts w:ascii="Times New Roman" w:hAnsi="Times New Roman" w:cs="Times New Roman"/>
        <w:sz w:val="24"/>
        <w:szCs w:val="24"/>
      </w:rPr>
    </w:sdtEndPr>
    <w:sdtContent>
      <w:p w:rsidR="001B76AB" w:rsidRPr="006F2087" w:rsidRDefault="001B76AB">
        <w:pPr>
          <w:pStyle w:val="Altbilgi"/>
          <w:jc w:val="center"/>
          <w:rPr>
            <w:rFonts w:ascii="Times New Roman" w:hAnsi="Times New Roman" w:cs="Times New Roman"/>
            <w:sz w:val="24"/>
            <w:szCs w:val="24"/>
          </w:rPr>
        </w:pPr>
        <w:r w:rsidRPr="006F2087">
          <w:rPr>
            <w:rFonts w:ascii="Times New Roman" w:hAnsi="Times New Roman" w:cs="Times New Roman"/>
            <w:sz w:val="24"/>
            <w:szCs w:val="24"/>
          </w:rPr>
          <w:fldChar w:fldCharType="begin"/>
        </w:r>
        <w:r w:rsidRPr="006F2087">
          <w:rPr>
            <w:rFonts w:ascii="Times New Roman" w:hAnsi="Times New Roman" w:cs="Times New Roman"/>
            <w:sz w:val="24"/>
            <w:szCs w:val="24"/>
          </w:rPr>
          <w:instrText>PAGE   \* MERGEFORMAT</w:instrText>
        </w:r>
        <w:r w:rsidRPr="006F2087">
          <w:rPr>
            <w:rFonts w:ascii="Times New Roman" w:hAnsi="Times New Roman" w:cs="Times New Roman"/>
            <w:sz w:val="24"/>
            <w:szCs w:val="24"/>
          </w:rPr>
          <w:fldChar w:fldCharType="separate"/>
        </w:r>
        <w:r w:rsidR="00F47761">
          <w:rPr>
            <w:rFonts w:ascii="Times New Roman" w:hAnsi="Times New Roman" w:cs="Times New Roman"/>
            <w:noProof/>
            <w:sz w:val="24"/>
            <w:szCs w:val="24"/>
          </w:rPr>
          <w:t>2</w:t>
        </w:r>
        <w:r w:rsidRPr="006F2087">
          <w:rPr>
            <w:rFonts w:ascii="Times New Roman" w:hAnsi="Times New Roman" w:cs="Times New Roman"/>
            <w:sz w:val="24"/>
            <w:szCs w:val="24"/>
          </w:rPr>
          <w:fldChar w:fldCharType="end"/>
        </w:r>
      </w:p>
    </w:sdtContent>
  </w:sdt>
  <w:p w:rsidR="001B76AB" w:rsidRDefault="001B76AB">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76AB" w:rsidRPr="005217EE" w:rsidRDefault="001B76AB">
    <w:pPr>
      <w:pStyle w:val="Altbilgi"/>
      <w:jc w:val="center"/>
      <w:rPr>
        <w:rFonts w:ascii="Times New Roman" w:hAnsi="Times New Roman" w:cs="Times New Roman"/>
        <w:sz w:val="24"/>
        <w:szCs w:val="24"/>
      </w:rPr>
    </w:pPr>
  </w:p>
  <w:p w:rsidR="001B76AB" w:rsidRDefault="001B76AB">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5146410"/>
      <w:docPartObj>
        <w:docPartGallery w:val="Page Numbers (Bottom of Page)"/>
        <w:docPartUnique/>
      </w:docPartObj>
    </w:sdtPr>
    <w:sdtEndPr>
      <w:rPr>
        <w:rFonts w:ascii="Times New Roman" w:hAnsi="Times New Roman" w:cs="Times New Roman"/>
        <w:sz w:val="24"/>
        <w:szCs w:val="24"/>
      </w:rPr>
    </w:sdtEndPr>
    <w:sdtContent>
      <w:p w:rsidR="001B76AB" w:rsidRPr="005217EE" w:rsidRDefault="001B76AB">
        <w:pPr>
          <w:pStyle w:val="Altbilgi"/>
          <w:jc w:val="center"/>
          <w:rPr>
            <w:rFonts w:ascii="Times New Roman" w:hAnsi="Times New Roman" w:cs="Times New Roman"/>
            <w:sz w:val="24"/>
            <w:szCs w:val="24"/>
          </w:rPr>
        </w:pPr>
        <w:r w:rsidRPr="005217EE">
          <w:rPr>
            <w:rFonts w:ascii="Times New Roman" w:hAnsi="Times New Roman" w:cs="Times New Roman"/>
            <w:sz w:val="24"/>
            <w:szCs w:val="24"/>
          </w:rPr>
          <w:fldChar w:fldCharType="begin"/>
        </w:r>
        <w:r w:rsidRPr="005217EE">
          <w:rPr>
            <w:rFonts w:ascii="Times New Roman" w:hAnsi="Times New Roman" w:cs="Times New Roman"/>
            <w:sz w:val="24"/>
            <w:szCs w:val="24"/>
          </w:rPr>
          <w:instrText>PAGE   \* MERGEFORMAT</w:instrText>
        </w:r>
        <w:r w:rsidRPr="005217EE">
          <w:rPr>
            <w:rFonts w:ascii="Times New Roman" w:hAnsi="Times New Roman" w:cs="Times New Roman"/>
            <w:sz w:val="24"/>
            <w:szCs w:val="24"/>
          </w:rPr>
          <w:fldChar w:fldCharType="separate"/>
        </w:r>
        <w:r w:rsidR="00F47761">
          <w:rPr>
            <w:rFonts w:ascii="Times New Roman" w:hAnsi="Times New Roman" w:cs="Times New Roman"/>
            <w:noProof/>
            <w:sz w:val="24"/>
            <w:szCs w:val="24"/>
          </w:rPr>
          <w:t>3</w:t>
        </w:r>
        <w:r w:rsidRPr="005217EE">
          <w:rPr>
            <w:rFonts w:ascii="Times New Roman" w:hAnsi="Times New Roman" w:cs="Times New Roman"/>
            <w:sz w:val="24"/>
            <w:szCs w:val="24"/>
          </w:rPr>
          <w:fldChar w:fldCharType="end"/>
        </w:r>
      </w:p>
    </w:sdtContent>
  </w:sdt>
  <w:p w:rsidR="001B76AB" w:rsidRDefault="001B76AB">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76AB" w:rsidRPr="006F2087" w:rsidRDefault="001B76AB">
    <w:pPr>
      <w:pStyle w:val="Altbilgi"/>
      <w:jc w:val="center"/>
      <w:rPr>
        <w:rFonts w:ascii="Times New Roman" w:hAnsi="Times New Roman" w:cs="Times New Roman"/>
        <w:sz w:val="24"/>
        <w:szCs w:val="24"/>
      </w:rPr>
    </w:pPr>
  </w:p>
  <w:p w:rsidR="001B76AB" w:rsidRDefault="001B76AB">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69505568"/>
      <w:docPartObj>
        <w:docPartGallery w:val="Page Numbers (Bottom of Page)"/>
        <w:docPartUnique/>
      </w:docPartObj>
    </w:sdtPr>
    <w:sdtEndPr>
      <w:rPr>
        <w:rFonts w:ascii="Times New Roman" w:hAnsi="Times New Roman" w:cs="Times New Roman"/>
        <w:sz w:val="24"/>
        <w:szCs w:val="24"/>
      </w:rPr>
    </w:sdtEndPr>
    <w:sdtContent>
      <w:p w:rsidR="001B76AB" w:rsidRPr="006F2087" w:rsidRDefault="001B76AB">
        <w:pPr>
          <w:pStyle w:val="Altbilgi"/>
          <w:jc w:val="center"/>
          <w:rPr>
            <w:rFonts w:ascii="Times New Roman" w:hAnsi="Times New Roman" w:cs="Times New Roman"/>
            <w:sz w:val="24"/>
            <w:szCs w:val="24"/>
          </w:rPr>
        </w:pPr>
        <w:r w:rsidRPr="006F2087">
          <w:rPr>
            <w:rFonts w:ascii="Times New Roman" w:hAnsi="Times New Roman" w:cs="Times New Roman"/>
            <w:sz w:val="24"/>
            <w:szCs w:val="24"/>
          </w:rPr>
          <w:fldChar w:fldCharType="begin"/>
        </w:r>
        <w:r w:rsidRPr="006F2087">
          <w:rPr>
            <w:rFonts w:ascii="Times New Roman" w:hAnsi="Times New Roman" w:cs="Times New Roman"/>
            <w:sz w:val="24"/>
            <w:szCs w:val="24"/>
          </w:rPr>
          <w:instrText>PAGE   \* MERGEFORMAT</w:instrText>
        </w:r>
        <w:r w:rsidRPr="006F2087">
          <w:rPr>
            <w:rFonts w:ascii="Times New Roman" w:hAnsi="Times New Roman" w:cs="Times New Roman"/>
            <w:sz w:val="24"/>
            <w:szCs w:val="24"/>
          </w:rPr>
          <w:fldChar w:fldCharType="separate"/>
        </w:r>
        <w:r w:rsidR="00F47761">
          <w:rPr>
            <w:rFonts w:ascii="Times New Roman" w:hAnsi="Times New Roman" w:cs="Times New Roman"/>
            <w:noProof/>
            <w:sz w:val="24"/>
            <w:szCs w:val="24"/>
          </w:rPr>
          <w:t>5</w:t>
        </w:r>
        <w:r w:rsidRPr="006F2087">
          <w:rPr>
            <w:rFonts w:ascii="Times New Roman" w:hAnsi="Times New Roman" w:cs="Times New Roman"/>
            <w:sz w:val="24"/>
            <w:szCs w:val="24"/>
          </w:rPr>
          <w:fldChar w:fldCharType="end"/>
        </w:r>
      </w:p>
    </w:sdtContent>
  </w:sdt>
  <w:p w:rsidR="001B76AB" w:rsidRDefault="001B76AB">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76AB" w:rsidRPr="006F2087" w:rsidRDefault="001B76AB">
    <w:pPr>
      <w:pStyle w:val="Altbilgi"/>
      <w:jc w:val="center"/>
      <w:rPr>
        <w:rFonts w:ascii="Times New Roman" w:hAnsi="Times New Roman" w:cs="Times New Roman"/>
        <w:sz w:val="24"/>
        <w:szCs w:val="24"/>
      </w:rPr>
    </w:pPr>
  </w:p>
  <w:p w:rsidR="001B76AB" w:rsidRDefault="001B76AB">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32633177"/>
      <w:docPartObj>
        <w:docPartGallery w:val="Page Numbers (Bottom of Page)"/>
        <w:docPartUnique/>
      </w:docPartObj>
    </w:sdtPr>
    <w:sdtEndPr>
      <w:rPr>
        <w:rFonts w:ascii="Times New Roman" w:hAnsi="Times New Roman" w:cs="Times New Roman"/>
        <w:sz w:val="24"/>
        <w:szCs w:val="24"/>
      </w:rPr>
    </w:sdtEndPr>
    <w:sdtContent>
      <w:p w:rsidR="001B76AB" w:rsidRPr="009F7390" w:rsidRDefault="001B76AB">
        <w:pPr>
          <w:pStyle w:val="Altbilgi"/>
          <w:jc w:val="center"/>
          <w:rPr>
            <w:rFonts w:ascii="Times New Roman" w:hAnsi="Times New Roman" w:cs="Times New Roman"/>
            <w:sz w:val="24"/>
            <w:szCs w:val="24"/>
          </w:rPr>
        </w:pPr>
        <w:r w:rsidRPr="009F7390">
          <w:rPr>
            <w:rFonts w:ascii="Times New Roman" w:hAnsi="Times New Roman" w:cs="Times New Roman"/>
            <w:sz w:val="24"/>
            <w:szCs w:val="24"/>
          </w:rPr>
          <w:fldChar w:fldCharType="begin"/>
        </w:r>
        <w:r w:rsidRPr="009F7390">
          <w:rPr>
            <w:rFonts w:ascii="Times New Roman" w:hAnsi="Times New Roman" w:cs="Times New Roman"/>
            <w:sz w:val="24"/>
            <w:szCs w:val="24"/>
          </w:rPr>
          <w:instrText>PAGE   \* MERGEFORMAT</w:instrText>
        </w:r>
        <w:r w:rsidRPr="009F7390">
          <w:rPr>
            <w:rFonts w:ascii="Times New Roman" w:hAnsi="Times New Roman" w:cs="Times New Roman"/>
            <w:sz w:val="24"/>
            <w:szCs w:val="24"/>
          </w:rPr>
          <w:fldChar w:fldCharType="separate"/>
        </w:r>
        <w:r w:rsidR="00F47761">
          <w:rPr>
            <w:rFonts w:ascii="Times New Roman" w:hAnsi="Times New Roman" w:cs="Times New Roman"/>
            <w:noProof/>
            <w:sz w:val="24"/>
            <w:szCs w:val="24"/>
          </w:rPr>
          <w:t>49</w:t>
        </w:r>
        <w:r w:rsidRPr="009F7390">
          <w:rPr>
            <w:rFonts w:ascii="Times New Roman" w:hAnsi="Times New Roman" w:cs="Times New Roman"/>
            <w:sz w:val="24"/>
            <w:szCs w:val="24"/>
          </w:rPr>
          <w:fldChar w:fldCharType="end"/>
        </w:r>
      </w:p>
    </w:sdtContent>
  </w:sdt>
  <w:p w:rsidR="001B76AB" w:rsidRDefault="001B76AB">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36697644"/>
      <w:docPartObj>
        <w:docPartGallery w:val="Page Numbers (Bottom of Page)"/>
        <w:docPartUnique/>
      </w:docPartObj>
    </w:sdtPr>
    <w:sdtEndPr>
      <w:rPr>
        <w:rFonts w:ascii="Times New Roman" w:hAnsi="Times New Roman" w:cs="Times New Roman"/>
        <w:sz w:val="24"/>
        <w:szCs w:val="24"/>
      </w:rPr>
    </w:sdtEndPr>
    <w:sdtContent>
      <w:p w:rsidR="001B76AB" w:rsidRPr="005217EE" w:rsidRDefault="001B76AB">
        <w:pPr>
          <w:pStyle w:val="Altbilgi"/>
          <w:jc w:val="center"/>
          <w:rPr>
            <w:rFonts w:ascii="Times New Roman" w:hAnsi="Times New Roman" w:cs="Times New Roman"/>
            <w:sz w:val="24"/>
            <w:szCs w:val="24"/>
          </w:rPr>
        </w:pPr>
        <w:r w:rsidRPr="005217EE">
          <w:rPr>
            <w:rFonts w:ascii="Times New Roman" w:hAnsi="Times New Roman" w:cs="Times New Roman"/>
            <w:sz w:val="24"/>
            <w:szCs w:val="24"/>
          </w:rPr>
          <w:fldChar w:fldCharType="begin"/>
        </w:r>
        <w:r w:rsidRPr="005217EE">
          <w:rPr>
            <w:rFonts w:ascii="Times New Roman" w:hAnsi="Times New Roman" w:cs="Times New Roman"/>
            <w:sz w:val="24"/>
            <w:szCs w:val="24"/>
          </w:rPr>
          <w:instrText>PAGE   \* MERGEFORMAT</w:instrText>
        </w:r>
        <w:r w:rsidRPr="005217EE">
          <w:rPr>
            <w:rFonts w:ascii="Times New Roman" w:hAnsi="Times New Roman" w:cs="Times New Roman"/>
            <w:sz w:val="24"/>
            <w:szCs w:val="24"/>
          </w:rPr>
          <w:fldChar w:fldCharType="separate"/>
        </w:r>
        <w:r w:rsidR="00F47761">
          <w:rPr>
            <w:rFonts w:ascii="Times New Roman" w:hAnsi="Times New Roman" w:cs="Times New Roman"/>
            <w:noProof/>
            <w:sz w:val="24"/>
            <w:szCs w:val="24"/>
          </w:rPr>
          <w:t>185</w:t>
        </w:r>
        <w:r w:rsidRPr="005217EE">
          <w:rPr>
            <w:rFonts w:ascii="Times New Roman" w:hAnsi="Times New Roman" w:cs="Times New Roman"/>
            <w:sz w:val="24"/>
            <w:szCs w:val="24"/>
          </w:rPr>
          <w:fldChar w:fldCharType="end"/>
        </w:r>
      </w:p>
    </w:sdtContent>
  </w:sdt>
  <w:p w:rsidR="001B76AB" w:rsidRDefault="001B76AB">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43DC" w:rsidRDefault="00D243DC" w:rsidP="001C063B">
      <w:pPr>
        <w:spacing w:after="0" w:line="240" w:lineRule="auto"/>
      </w:pPr>
      <w:r>
        <w:separator/>
      </w:r>
    </w:p>
  </w:footnote>
  <w:footnote w:type="continuationSeparator" w:id="0">
    <w:p w:rsidR="00D243DC" w:rsidRDefault="00D243DC" w:rsidP="001C063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90F7E"/>
    <w:multiLevelType w:val="hybridMultilevel"/>
    <w:tmpl w:val="FA6C963C"/>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
    <w:nsid w:val="02FE7979"/>
    <w:multiLevelType w:val="hybridMultilevel"/>
    <w:tmpl w:val="CBA043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5263914"/>
    <w:multiLevelType w:val="hybridMultilevel"/>
    <w:tmpl w:val="C686AC2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8CC3B82"/>
    <w:multiLevelType w:val="hybridMultilevel"/>
    <w:tmpl w:val="2EAA7F2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0FFC68CC"/>
    <w:multiLevelType w:val="hybridMultilevel"/>
    <w:tmpl w:val="5BA2EC0A"/>
    <w:lvl w:ilvl="0" w:tplc="041F0001">
      <w:start w:val="1"/>
      <w:numFmt w:val="bullet"/>
      <w:lvlText w:val=""/>
      <w:lvlJc w:val="left"/>
      <w:pPr>
        <w:ind w:left="862" w:hanging="360"/>
      </w:pPr>
      <w:rPr>
        <w:rFonts w:ascii="Symbol" w:hAnsi="Symbol" w:hint="default"/>
      </w:rPr>
    </w:lvl>
    <w:lvl w:ilvl="1" w:tplc="041F0003" w:tentative="1">
      <w:start w:val="1"/>
      <w:numFmt w:val="bullet"/>
      <w:lvlText w:val="o"/>
      <w:lvlJc w:val="left"/>
      <w:pPr>
        <w:ind w:left="1582" w:hanging="360"/>
      </w:pPr>
      <w:rPr>
        <w:rFonts w:ascii="Courier New" w:hAnsi="Courier New" w:cs="Courier New" w:hint="default"/>
      </w:rPr>
    </w:lvl>
    <w:lvl w:ilvl="2" w:tplc="041F0005" w:tentative="1">
      <w:start w:val="1"/>
      <w:numFmt w:val="bullet"/>
      <w:lvlText w:val=""/>
      <w:lvlJc w:val="left"/>
      <w:pPr>
        <w:ind w:left="2302" w:hanging="360"/>
      </w:pPr>
      <w:rPr>
        <w:rFonts w:ascii="Wingdings" w:hAnsi="Wingdings" w:hint="default"/>
      </w:rPr>
    </w:lvl>
    <w:lvl w:ilvl="3" w:tplc="041F0001" w:tentative="1">
      <w:start w:val="1"/>
      <w:numFmt w:val="bullet"/>
      <w:lvlText w:val=""/>
      <w:lvlJc w:val="left"/>
      <w:pPr>
        <w:ind w:left="3022" w:hanging="360"/>
      </w:pPr>
      <w:rPr>
        <w:rFonts w:ascii="Symbol" w:hAnsi="Symbol" w:hint="default"/>
      </w:rPr>
    </w:lvl>
    <w:lvl w:ilvl="4" w:tplc="041F0003" w:tentative="1">
      <w:start w:val="1"/>
      <w:numFmt w:val="bullet"/>
      <w:lvlText w:val="o"/>
      <w:lvlJc w:val="left"/>
      <w:pPr>
        <w:ind w:left="3742" w:hanging="360"/>
      </w:pPr>
      <w:rPr>
        <w:rFonts w:ascii="Courier New" w:hAnsi="Courier New" w:cs="Courier New" w:hint="default"/>
      </w:rPr>
    </w:lvl>
    <w:lvl w:ilvl="5" w:tplc="041F0005" w:tentative="1">
      <w:start w:val="1"/>
      <w:numFmt w:val="bullet"/>
      <w:lvlText w:val=""/>
      <w:lvlJc w:val="left"/>
      <w:pPr>
        <w:ind w:left="4462" w:hanging="360"/>
      </w:pPr>
      <w:rPr>
        <w:rFonts w:ascii="Wingdings" w:hAnsi="Wingdings" w:hint="default"/>
      </w:rPr>
    </w:lvl>
    <w:lvl w:ilvl="6" w:tplc="041F0001" w:tentative="1">
      <w:start w:val="1"/>
      <w:numFmt w:val="bullet"/>
      <w:lvlText w:val=""/>
      <w:lvlJc w:val="left"/>
      <w:pPr>
        <w:ind w:left="5182" w:hanging="360"/>
      </w:pPr>
      <w:rPr>
        <w:rFonts w:ascii="Symbol" w:hAnsi="Symbol" w:hint="default"/>
      </w:rPr>
    </w:lvl>
    <w:lvl w:ilvl="7" w:tplc="041F0003" w:tentative="1">
      <w:start w:val="1"/>
      <w:numFmt w:val="bullet"/>
      <w:lvlText w:val="o"/>
      <w:lvlJc w:val="left"/>
      <w:pPr>
        <w:ind w:left="5902" w:hanging="360"/>
      </w:pPr>
      <w:rPr>
        <w:rFonts w:ascii="Courier New" w:hAnsi="Courier New" w:cs="Courier New" w:hint="default"/>
      </w:rPr>
    </w:lvl>
    <w:lvl w:ilvl="8" w:tplc="041F0005" w:tentative="1">
      <w:start w:val="1"/>
      <w:numFmt w:val="bullet"/>
      <w:lvlText w:val=""/>
      <w:lvlJc w:val="left"/>
      <w:pPr>
        <w:ind w:left="6622" w:hanging="360"/>
      </w:pPr>
      <w:rPr>
        <w:rFonts w:ascii="Wingdings" w:hAnsi="Wingdings" w:hint="default"/>
      </w:rPr>
    </w:lvl>
  </w:abstractNum>
  <w:abstractNum w:abstractNumId="5">
    <w:nsid w:val="14344976"/>
    <w:multiLevelType w:val="hybridMultilevel"/>
    <w:tmpl w:val="F77AAB58"/>
    <w:lvl w:ilvl="0" w:tplc="C7E09886">
      <w:start w:val="2"/>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95F786C"/>
    <w:multiLevelType w:val="hybridMultilevel"/>
    <w:tmpl w:val="50DA3A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CF943E4"/>
    <w:multiLevelType w:val="hybridMultilevel"/>
    <w:tmpl w:val="77D0D66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DCD7A40"/>
    <w:multiLevelType w:val="hybridMultilevel"/>
    <w:tmpl w:val="05DC4A4A"/>
    <w:lvl w:ilvl="0" w:tplc="609E0AA6">
      <w:numFmt w:val="bullet"/>
      <w:lvlText w:val="-"/>
      <w:lvlJc w:val="left"/>
      <w:pPr>
        <w:ind w:left="720" w:hanging="360"/>
      </w:pPr>
      <w:rPr>
        <w:rFonts w:ascii="TimesNewRoman" w:eastAsia="TimesNewRoman" w:hAnsiTheme="minorHAnsi" w:cs="TimesNewRoman" w:hint="eastAsia"/>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1EDD3596"/>
    <w:multiLevelType w:val="hybridMultilevel"/>
    <w:tmpl w:val="63C053B8"/>
    <w:lvl w:ilvl="0" w:tplc="B12C645A">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2D5046A"/>
    <w:multiLevelType w:val="hybridMultilevel"/>
    <w:tmpl w:val="F4061F4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2366450A"/>
    <w:multiLevelType w:val="multilevel"/>
    <w:tmpl w:val="8DC07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546333C"/>
    <w:multiLevelType w:val="hybridMultilevel"/>
    <w:tmpl w:val="1C78B148"/>
    <w:lvl w:ilvl="0" w:tplc="E972723E">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271C076E"/>
    <w:multiLevelType w:val="multilevel"/>
    <w:tmpl w:val="927E6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7B21277"/>
    <w:multiLevelType w:val="multilevel"/>
    <w:tmpl w:val="02364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7D26B25"/>
    <w:multiLevelType w:val="multilevel"/>
    <w:tmpl w:val="5E348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8A62949"/>
    <w:multiLevelType w:val="hybridMultilevel"/>
    <w:tmpl w:val="043E272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2BDB318A"/>
    <w:multiLevelType w:val="hybridMultilevel"/>
    <w:tmpl w:val="039E46B4"/>
    <w:lvl w:ilvl="0" w:tplc="A75A90E4">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2EFA7511"/>
    <w:multiLevelType w:val="hybridMultilevel"/>
    <w:tmpl w:val="BEF2E87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30600691"/>
    <w:multiLevelType w:val="hybridMultilevel"/>
    <w:tmpl w:val="468CBA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308820C2"/>
    <w:multiLevelType w:val="hybridMultilevel"/>
    <w:tmpl w:val="71D45FB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342B1837"/>
    <w:multiLevelType w:val="hybridMultilevel"/>
    <w:tmpl w:val="5BEAAD82"/>
    <w:lvl w:ilvl="0" w:tplc="D44A948C">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37155AB7"/>
    <w:multiLevelType w:val="hybridMultilevel"/>
    <w:tmpl w:val="C168279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3EB149DC"/>
    <w:multiLevelType w:val="hybridMultilevel"/>
    <w:tmpl w:val="6AEEB366"/>
    <w:lvl w:ilvl="0" w:tplc="93EE7502">
      <w:start w:val="1"/>
      <w:numFmt w:val="bullet"/>
      <w:lvlText w:val="-"/>
      <w:lvlJc w:val="left"/>
      <w:pPr>
        <w:ind w:left="720" w:hanging="360"/>
      </w:pPr>
      <w:rPr>
        <w:rFonts w:ascii="PalatinoLinotype-Roman" w:eastAsiaTheme="minorHAnsi" w:hAnsi="PalatinoLinotype-Roman" w:cs="PalatinoLinotype-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3F8F103B"/>
    <w:multiLevelType w:val="hybridMultilevel"/>
    <w:tmpl w:val="951E2418"/>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25">
    <w:nsid w:val="43136E8B"/>
    <w:multiLevelType w:val="hybridMultilevel"/>
    <w:tmpl w:val="1C84591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49366B8E"/>
    <w:multiLevelType w:val="hybridMultilevel"/>
    <w:tmpl w:val="3EF806F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B803AA2"/>
    <w:multiLevelType w:val="hybridMultilevel"/>
    <w:tmpl w:val="1DD859E2"/>
    <w:lvl w:ilvl="0" w:tplc="A75A90E4">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551603A4"/>
    <w:multiLevelType w:val="multilevel"/>
    <w:tmpl w:val="C8AC0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63F6FAD"/>
    <w:multiLevelType w:val="multilevel"/>
    <w:tmpl w:val="08A27120"/>
    <w:lvl w:ilvl="0">
      <w:start w:val="1"/>
      <w:numFmt w:val="decimal"/>
      <w:lvlText w:val="%1."/>
      <w:lvlJc w:val="left"/>
      <w:pPr>
        <w:ind w:left="660" w:hanging="660"/>
      </w:pPr>
      <w:rPr>
        <w:rFonts w:hint="default"/>
      </w:rPr>
    </w:lvl>
    <w:lvl w:ilvl="1">
      <w:start w:val="10"/>
      <w:numFmt w:val="decimal"/>
      <w:lvlText w:val="%1.%2."/>
      <w:lvlJc w:val="left"/>
      <w:pPr>
        <w:ind w:left="1020" w:hanging="66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0">
    <w:nsid w:val="5A8C6B16"/>
    <w:multiLevelType w:val="hybridMultilevel"/>
    <w:tmpl w:val="FE745E40"/>
    <w:lvl w:ilvl="0" w:tplc="7B944DD2">
      <w:start w:val="1"/>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5C236308"/>
    <w:multiLevelType w:val="hybridMultilevel"/>
    <w:tmpl w:val="234EF2F0"/>
    <w:lvl w:ilvl="0" w:tplc="719CEB72">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nsid w:val="5D752CD9"/>
    <w:multiLevelType w:val="hybridMultilevel"/>
    <w:tmpl w:val="19B0F83C"/>
    <w:lvl w:ilvl="0" w:tplc="0464B780">
      <w:numFmt w:val="bullet"/>
      <w:lvlText w:val="-"/>
      <w:lvlJc w:val="left"/>
      <w:pPr>
        <w:ind w:left="720" w:hanging="360"/>
      </w:pPr>
      <w:rPr>
        <w:rFonts w:ascii="Times New Roman" w:eastAsiaTheme="minorHAnsi" w:hAnsi="Times New Roman" w:cs="Times New Roman" w:hint="default"/>
        <w:b w:val="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5E7B6499"/>
    <w:multiLevelType w:val="hybridMultilevel"/>
    <w:tmpl w:val="D9B206E4"/>
    <w:lvl w:ilvl="0" w:tplc="10F6326C">
      <w:start w:val="4"/>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60F60436"/>
    <w:multiLevelType w:val="hybridMultilevel"/>
    <w:tmpl w:val="6ED69BD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61EF5A91"/>
    <w:multiLevelType w:val="hybridMultilevel"/>
    <w:tmpl w:val="691CCD4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nsid w:val="6AAC27A0"/>
    <w:multiLevelType w:val="hybridMultilevel"/>
    <w:tmpl w:val="C7F0BF7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nsid w:val="6AD367CA"/>
    <w:multiLevelType w:val="multilevel"/>
    <w:tmpl w:val="0F7C5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BA86B00"/>
    <w:multiLevelType w:val="hybridMultilevel"/>
    <w:tmpl w:val="36CC8694"/>
    <w:lvl w:ilvl="0" w:tplc="4DD2C86A">
      <w:numFmt w:val="bullet"/>
      <w:lvlText w:val="-"/>
      <w:lvlJc w:val="left"/>
      <w:pPr>
        <w:ind w:left="720" w:hanging="360"/>
      </w:pPr>
      <w:rPr>
        <w:rFonts w:ascii="TimesNewRomanPSMT" w:eastAsiaTheme="minorHAnsi" w:hAnsi="TimesNewRomanPSMT" w:cs="TimesNewRomanPSMT"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nsid w:val="6CFC455C"/>
    <w:multiLevelType w:val="multilevel"/>
    <w:tmpl w:val="3236A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30B3670"/>
    <w:multiLevelType w:val="hybridMultilevel"/>
    <w:tmpl w:val="19D0AA1A"/>
    <w:lvl w:ilvl="0" w:tplc="B5B2FED0">
      <w:start w:val="1"/>
      <w:numFmt w:val="bullet"/>
      <w:lvlText w:val="-"/>
      <w:lvlJc w:val="left"/>
      <w:pPr>
        <w:ind w:left="1069" w:hanging="360"/>
      </w:pPr>
      <w:rPr>
        <w:rFonts w:ascii="Times New Roman" w:eastAsia="Times New Roman" w:hAnsi="Times New Roman" w:cs="Times New Roman"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41">
    <w:nsid w:val="7BBF2ED7"/>
    <w:multiLevelType w:val="hybridMultilevel"/>
    <w:tmpl w:val="5C940DE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nsid w:val="7D115B37"/>
    <w:multiLevelType w:val="multilevel"/>
    <w:tmpl w:val="3ACAD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D4F1EC5"/>
    <w:multiLevelType w:val="hybridMultilevel"/>
    <w:tmpl w:val="647EA6D2"/>
    <w:lvl w:ilvl="0" w:tplc="A75A90E4">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40"/>
  </w:num>
  <w:num w:numId="2">
    <w:abstractNumId w:val="21"/>
  </w:num>
  <w:num w:numId="3">
    <w:abstractNumId w:val="5"/>
  </w:num>
  <w:num w:numId="4">
    <w:abstractNumId w:val="17"/>
  </w:num>
  <w:num w:numId="5">
    <w:abstractNumId w:val="33"/>
  </w:num>
  <w:num w:numId="6">
    <w:abstractNumId w:val="12"/>
  </w:num>
  <w:num w:numId="7">
    <w:abstractNumId w:val="22"/>
  </w:num>
  <w:num w:numId="8">
    <w:abstractNumId w:val="7"/>
  </w:num>
  <w:num w:numId="9">
    <w:abstractNumId w:val="19"/>
  </w:num>
  <w:num w:numId="10">
    <w:abstractNumId w:val="6"/>
  </w:num>
  <w:num w:numId="11">
    <w:abstractNumId w:val="34"/>
  </w:num>
  <w:num w:numId="12">
    <w:abstractNumId w:val="29"/>
  </w:num>
  <w:num w:numId="13">
    <w:abstractNumId w:val="9"/>
  </w:num>
  <w:num w:numId="14">
    <w:abstractNumId w:val="30"/>
  </w:num>
  <w:num w:numId="15">
    <w:abstractNumId w:val="38"/>
  </w:num>
  <w:num w:numId="16">
    <w:abstractNumId w:val="23"/>
  </w:num>
  <w:num w:numId="17">
    <w:abstractNumId w:val="8"/>
  </w:num>
  <w:num w:numId="18">
    <w:abstractNumId w:val="1"/>
  </w:num>
  <w:num w:numId="19">
    <w:abstractNumId w:val="24"/>
  </w:num>
  <w:num w:numId="20">
    <w:abstractNumId w:val="2"/>
  </w:num>
  <w:num w:numId="21">
    <w:abstractNumId w:val="25"/>
  </w:num>
  <w:num w:numId="22">
    <w:abstractNumId w:val="41"/>
  </w:num>
  <w:num w:numId="23">
    <w:abstractNumId w:val="16"/>
  </w:num>
  <w:num w:numId="24">
    <w:abstractNumId w:val="3"/>
  </w:num>
  <w:num w:numId="25">
    <w:abstractNumId w:val="20"/>
  </w:num>
  <w:num w:numId="26">
    <w:abstractNumId w:val="10"/>
  </w:num>
  <w:num w:numId="27">
    <w:abstractNumId w:val="35"/>
  </w:num>
  <w:num w:numId="28">
    <w:abstractNumId w:val="31"/>
  </w:num>
  <w:num w:numId="29">
    <w:abstractNumId w:val="32"/>
  </w:num>
  <w:num w:numId="30">
    <w:abstractNumId w:val="13"/>
  </w:num>
  <w:num w:numId="31">
    <w:abstractNumId w:val="14"/>
  </w:num>
  <w:num w:numId="32">
    <w:abstractNumId w:val="39"/>
  </w:num>
  <w:num w:numId="33">
    <w:abstractNumId w:val="42"/>
  </w:num>
  <w:num w:numId="34">
    <w:abstractNumId w:val="11"/>
  </w:num>
  <w:num w:numId="35">
    <w:abstractNumId w:val="15"/>
  </w:num>
  <w:num w:numId="36">
    <w:abstractNumId w:val="37"/>
  </w:num>
  <w:num w:numId="37">
    <w:abstractNumId w:val="28"/>
  </w:num>
  <w:num w:numId="38">
    <w:abstractNumId w:val="43"/>
  </w:num>
  <w:num w:numId="39">
    <w:abstractNumId w:val="27"/>
  </w:num>
  <w:num w:numId="40">
    <w:abstractNumId w:val="26"/>
  </w:num>
  <w:num w:numId="41">
    <w:abstractNumId w:val="0"/>
  </w:num>
  <w:num w:numId="42">
    <w:abstractNumId w:val="18"/>
  </w:num>
  <w:num w:numId="43">
    <w:abstractNumId w:val="36"/>
  </w:num>
  <w:num w:numId="4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hideSpellingErrors/>
  <w:proofState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138E"/>
    <w:rsid w:val="00000189"/>
    <w:rsid w:val="00001EE8"/>
    <w:rsid w:val="000025CA"/>
    <w:rsid w:val="0000373B"/>
    <w:rsid w:val="00007940"/>
    <w:rsid w:val="0001245C"/>
    <w:rsid w:val="000124CB"/>
    <w:rsid w:val="000129D4"/>
    <w:rsid w:val="00014089"/>
    <w:rsid w:val="000144E0"/>
    <w:rsid w:val="00015708"/>
    <w:rsid w:val="00015E21"/>
    <w:rsid w:val="0001687B"/>
    <w:rsid w:val="000206BE"/>
    <w:rsid w:val="00022832"/>
    <w:rsid w:val="00022E72"/>
    <w:rsid w:val="000235F9"/>
    <w:rsid w:val="00023707"/>
    <w:rsid w:val="00024422"/>
    <w:rsid w:val="00027ED2"/>
    <w:rsid w:val="00033366"/>
    <w:rsid w:val="000358AE"/>
    <w:rsid w:val="000402FC"/>
    <w:rsid w:val="0004110D"/>
    <w:rsid w:val="000436AB"/>
    <w:rsid w:val="00043BA4"/>
    <w:rsid w:val="00046230"/>
    <w:rsid w:val="00047154"/>
    <w:rsid w:val="00050818"/>
    <w:rsid w:val="0005407B"/>
    <w:rsid w:val="0005448C"/>
    <w:rsid w:val="00055787"/>
    <w:rsid w:val="00055F94"/>
    <w:rsid w:val="000560F4"/>
    <w:rsid w:val="00056708"/>
    <w:rsid w:val="00056E84"/>
    <w:rsid w:val="00060762"/>
    <w:rsid w:val="00063F96"/>
    <w:rsid w:val="0007010B"/>
    <w:rsid w:val="0007164F"/>
    <w:rsid w:val="000718CD"/>
    <w:rsid w:val="000720D9"/>
    <w:rsid w:val="00075CAF"/>
    <w:rsid w:val="00075F78"/>
    <w:rsid w:val="0007758E"/>
    <w:rsid w:val="000775CD"/>
    <w:rsid w:val="00077EED"/>
    <w:rsid w:val="00080CB4"/>
    <w:rsid w:val="000820BC"/>
    <w:rsid w:val="00082B2E"/>
    <w:rsid w:val="00085FBC"/>
    <w:rsid w:val="000904D6"/>
    <w:rsid w:val="000943DF"/>
    <w:rsid w:val="00097ECE"/>
    <w:rsid w:val="000A0583"/>
    <w:rsid w:val="000A10AE"/>
    <w:rsid w:val="000A10EF"/>
    <w:rsid w:val="000A1ED8"/>
    <w:rsid w:val="000A2146"/>
    <w:rsid w:val="000A26DA"/>
    <w:rsid w:val="000A4278"/>
    <w:rsid w:val="000A50FC"/>
    <w:rsid w:val="000A7437"/>
    <w:rsid w:val="000B00C4"/>
    <w:rsid w:val="000B1F45"/>
    <w:rsid w:val="000B24D4"/>
    <w:rsid w:val="000B2B03"/>
    <w:rsid w:val="000B5974"/>
    <w:rsid w:val="000C04B3"/>
    <w:rsid w:val="000C0CD0"/>
    <w:rsid w:val="000C211D"/>
    <w:rsid w:val="000C3DD4"/>
    <w:rsid w:val="000C4378"/>
    <w:rsid w:val="000C45FA"/>
    <w:rsid w:val="000C4CF3"/>
    <w:rsid w:val="000C5599"/>
    <w:rsid w:val="000D0826"/>
    <w:rsid w:val="000D406B"/>
    <w:rsid w:val="000E1C10"/>
    <w:rsid w:val="000E229A"/>
    <w:rsid w:val="000E7985"/>
    <w:rsid w:val="000E7DB6"/>
    <w:rsid w:val="000F00D6"/>
    <w:rsid w:val="000F195D"/>
    <w:rsid w:val="000F3802"/>
    <w:rsid w:val="000F4136"/>
    <w:rsid w:val="000F4E5D"/>
    <w:rsid w:val="00101BC3"/>
    <w:rsid w:val="0010295C"/>
    <w:rsid w:val="00102F8F"/>
    <w:rsid w:val="001034AA"/>
    <w:rsid w:val="00103F0D"/>
    <w:rsid w:val="0010529E"/>
    <w:rsid w:val="00107F77"/>
    <w:rsid w:val="0012089F"/>
    <w:rsid w:val="00121E21"/>
    <w:rsid w:val="001249E0"/>
    <w:rsid w:val="00124CB5"/>
    <w:rsid w:val="0012684B"/>
    <w:rsid w:val="00127BE6"/>
    <w:rsid w:val="00131739"/>
    <w:rsid w:val="001332AA"/>
    <w:rsid w:val="00135B94"/>
    <w:rsid w:val="00136160"/>
    <w:rsid w:val="0013731C"/>
    <w:rsid w:val="00137E74"/>
    <w:rsid w:val="001432F9"/>
    <w:rsid w:val="001438D0"/>
    <w:rsid w:val="0014683A"/>
    <w:rsid w:val="00146D59"/>
    <w:rsid w:val="00147A84"/>
    <w:rsid w:val="00150338"/>
    <w:rsid w:val="0015054C"/>
    <w:rsid w:val="00151013"/>
    <w:rsid w:val="001510BE"/>
    <w:rsid w:val="001531CF"/>
    <w:rsid w:val="00160565"/>
    <w:rsid w:val="00166173"/>
    <w:rsid w:val="00166F09"/>
    <w:rsid w:val="001679C2"/>
    <w:rsid w:val="00170578"/>
    <w:rsid w:val="0017188F"/>
    <w:rsid w:val="00173220"/>
    <w:rsid w:val="00174548"/>
    <w:rsid w:val="00174F3D"/>
    <w:rsid w:val="0017500D"/>
    <w:rsid w:val="00175510"/>
    <w:rsid w:val="00176BEA"/>
    <w:rsid w:val="00177798"/>
    <w:rsid w:val="00180E66"/>
    <w:rsid w:val="00181133"/>
    <w:rsid w:val="00182FEE"/>
    <w:rsid w:val="001855BD"/>
    <w:rsid w:val="00185666"/>
    <w:rsid w:val="00185E36"/>
    <w:rsid w:val="001865E5"/>
    <w:rsid w:val="00192EE5"/>
    <w:rsid w:val="00193C0A"/>
    <w:rsid w:val="00197E9E"/>
    <w:rsid w:val="001A17F2"/>
    <w:rsid w:val="001A24BF"/>
    <w:rsid w:val="001A4A87"/>
    <w:rsid w:val="001A5F08"/>
    <w:rsid w:val="001A7DF7"/>
    <w:rsid w:val="001B109F"/>
    <w:rsid w:val="001B3241"/>
    <w:rsid w:val="001B3C8F"/>
    <w:rsid w:val="001B466A"/>
    <w:rsid w:val="001B76AB"/>
    <w:rsid w:val="001B7E53"/>
    <w:rsid w:val="001C031F"/>
    <w:rsid w:val="001C063B"/>
    <w:rsid w:val="001C122E"/>
    <w:rsid w:val="001C4652"/>
    <w:rsid w:val="001C5244"/>
    <w:rsid w:val="001C543D"/>
    <w:rsid w:val="001D0A67"/>
    <w:rsid w:val="001D3CB5"/>
    <w:rsid w:val="001D4062"/>
    <w:rsid w:val="001E051E"/>
    <w:rsid w:val="001E0693"/>
    <w:rsid w:val="001E3338"/>
    <w:rsid w:val="001E5CEA"/>
    <w:rsid w:val="001E6236"/>
    <w:rsid w:val="001E7283"/>
    <w:rsid w:val="001F1434"/>
    <w:rsid w:val="001F3E4C"/>
    <w:rsid w:val="001F63AF"/>
    <w:rsid w:val="001F6462"/>
    <w:rsid w:val="001F671C"/>
    <w:rsid w:val="001F68FE"/>
    <w:rsid w:val="001F70DB"/>
    <w:rsid w:val="00203F46"/>
    <w:rsid w:val="002048B7"/>
    <w:rsid w:val="00211338"/>
    <w:rsid w:val="0021169C"/>
    <w:rsid w:val="0021203C"/>
    <w:rsid w:val="00220AE9"/>
    <w:rsid w:val="002214C4"/>
    <w:rsid w:val="00221A63"/>
    <w:rsid w:val="00221C74"/>
    <w:rsid w:val="00222D2E"/>
    <w:rsid w:val="00225B4F"/>
    <w:rsid w:val="00233A61"/>
    <w:rsid w:val="00235A05"/>
    <w:rsid w:val="0024132E"/>
    <w:rsid w:val="00242B61"/>
    <w:rsid w:val="00242EBB"/>
    <w:rsid w:val="002438A3"/>
    <w:rsid w:val="002466F9"/>
    <w:rsid w:val="00246A99"/>
    <w:rsid w:val="00251C57"/>
    <w:rsid w:val="00256149"/>
    <w:rsid w:val="00256A98"/>
    <w:rsid w:val="00256A99"/>
    <w:rsid w:val="002574B4"/>
    <w:rsid w:val="00257B17"/>
    <w:rsid w:val="00261F85"/>
    <w:rsid w:val="00265064"/>
    <w:rsid w:val="002651AC"/>
    <w:rsid w:val="00266A34"/>
    <w:rsid w:val="0027326B"/>
    <w:rsid w:val="002748CC"/>
    <w:rsid w:val="002750B4"/>
    <w:rsid w:val="00280692"/>
    <w:rsid w:val="00280BB3"/>
    <w:rsid w:val="00280CA9"/>
    <w:rsid w:val="00281B14"/>
    <w:rsid w:val="002821EF"/>
    <w:rsid w:val="0028357B"/>
    <w:rsid w:val="00283C8F"/>
    <w:rsid w:val="00284B03"/>
    <w:rsid w:val="0028631E"/>
    <w:rsid w:val="002877FF"/>
    <w:rsid w:val="00287ED6"/>
    <w:rsid w:val="002912E0"/>
    <w:rsid w:val="00291766"/>
    <w:rsid w:val="00291CDC"/>
    <w:rsid w:val="00293B2E"/>
    <w:rsid w:val="002942D9"/>
    <w:rsid w:val="002967DA"/>
    <w:rsid w:val="00297C21"/>
    <w:rsid w:val="002A048E"/>
    <w:rsid w:val="002A1900"/>
    <w:rsid w:val="002A35C3"/>
    <w:rsid w:val="002A3FCC"/>
    <w:rsid w:val="002A5CE3"/>
    <w:rsid w:val="002A7DDD"/>
    <w:rsid w:val="002B0E6F"/>
    <w:rsid w:val="002B102E"/>
    <w:rsid w:val="002B2C44"/>
    <w:rsid w:val="002B5286"/>
    <w:rsid w:val="002B6F8B"/>
    <w:rsid w:val="002C0114"/>
    <w:rsid w:val="002C088C"/>
    <w:rsid w:val="002C08D6"/>
    <w:rsid w:val="002C0E34"/>
    <w:rsid w:val="002C1A84"/>
    <w:rsid w:val="002C42D5"/>
    <w:rsid w:val="002C46D2"/>
    <w:rsid w:val="002C6F25"/>
    <w:rsid w:val="002D1117"/>
    <w:rsid w:val="002D145A"/>
    <w:rsid w:val="002D18BB"/>
    <w:rsid w:val="002D2DA7"/>
    <w:rsid w:val="002D3273"/>
    <w:rsid w:val="002D4009"/>
    <w:rsid w:val="002D6493"/>
    <w:rsid w:val="002D6E48"/>
    <w:rsid w:val="002E0175"/>
    <w:rsid w:val="002E08F3"/>
    <w:rsid w:val="002E0A9C"/>
    <w:rsid w:val="002E363D"/>
    <w:rsid w:val="002E46DC"/>
    <w:rsid w:val="002E6B02"/>
    <w:rsid w:val="002F0933"/>
    <w:rsid w:val="002F3355"/>
    <w:rsid w:val="002F752C"/>
    <w:rsid w:val="00300D5E"/>
    <w:rsid w:val="003020ED"/>
    <w:rsid w:val="00302E46"/>
    <w:rsid w:val="003047A5"/>
    <w:rsid w:val="00306E1F"/>
    <w:rsid w:val="0031015C"/>
    <w:rsid w:val="0031026E"/>
    <w:rsid w:val="00311293"/>
    <w:rsid w:val="00312A5B"/>
    <w:rsid w:val="00321A68"/>
    <w:rsid w:val="00324539"/>
    <w:rsid w:val="00325B50"/>
    <w:rsid w:val="003320B0"/>
    <w:rsid w:val="00335036"/>
    <w:rsid w:val="003404B4"/>
    <w:rsid w:val="00340603"/>
    <w:rsid w:val="003454E8"/>
    <w:rsid w:val="00345F2D"/>
    <w:rsid w:val="00347F98"/>
    <w:rsid w:val="003515E0"/>
    <w:rsid w:val="00355257"/>
    <w:rsid w:val="00364DE7"/>
    <w:rsid w:val="0036561C"/>
    <w:rsid w:val="00367A5B"/>
    <w:rsid w:val="003706CA"/>
    <w:rsid w:val="00371DF2"/>
    <w:rsid w:val="003742A0"/>
    <w:rsid w:val="00374A85"/>
    <w:rsid w:val="003764C6"/>
    <w:rsid w:val="00381850"/>
    <w:rsid w:val="00382EF8"/>
    <w:rsid w:val="003840F6"/>
    <w:rsid w:val="00385731"/>
    <w:rsid w:val="00385D92"/>
    <w:rsid w:val="003903AD"/>
    <w:rsid w:val="00390641"/>
    <w:rsid w:val="003922B3"/>
    <w:rsid w:val="003928BA"/>
    <w:rsid w:val="00392B29"/>
    <w:rsid w:val="00392EEB"/>
    <w:rsid w:val="003935A6"/>
    <w:rsid w:val="00394443"/>
    <w:rsid w:val="003A1096"/>
    <w:rsid w:val="003A2C14"/>
    <w:rsid w:val="003A6FA3"/>
    <w:rsid w:val="003B09E1"/>
    <w:rsid w:val="003B0DE8"/>
    <w:rsid w:val="003B1A9D"/>
    <w:rsid w:val="003B3904"/>
    <w:rsid w:val="003B3A01"/>
    <w:rsid w:val="003B43A9"/>
    <w:rsid w:val="003B4E07"/>
    <w:rsid w:val="003B6413"/>
    <w:rsid w:val="003C0C58"/>
    <w:rsid w:val="003C147F"/>
    <w:rsid w:val="003C406E"/>
    <w:rsid w:val="003C54DF"/>
    <w:rsid w:val="003C768D"/>
    <w:rsid w:val="003D038B"/>
    <w:rsid w:val="003D0862"/>
    <w:rsid w:val="003D08C5"/>
    <w:rsid w:val="003D2C07"/>
    <w:rsid w:val="003D4429"/>
    <w:rsid w:val="003D45A1"/>
    <w:rsid w:val="003E01F4"/>
    <w:rsid w:val="003E1017"/>
    <w:rsid w:val="003E202F"/>
    <w:rsid w:val="003E2FEE"/>
    <w:rsid w:val="003E3474"/>
    <w:rsid w:val="003E3982"/>
    <w:rsid w:val="003E7E72"/>
    <w:rsid w:val="003F13A0"/>
    <w:rsid w:val="003F1F51"/>
    <w:rsid w:val="003F2FB9"/>
    <w:rsid w:val="003F37E4"/>
    <w:rsid w:val="003F4153"/>
    <w:rsid w:val="003F48ED"/>
    <w:rsid w:val="003F6DE3"/>
    <w:rsid w:val="00400825"/>
    <w:rsid w:val="004010DC"/>
    <w:rsid w:val="0040236B"/>
    <w:rsid w:val="004026ED"/>
    <w:rsid w:val="004067A1"/>
    <w:rsid w:val="0040750A"/>
    <w:rsid w:val="00407BAD"/>
    <w:rsid w:val="004126BE"/>
    <w:rsid w:val="00412D1C"/>
    <w:rsid w:val="0041570B"/>
    <w:rsid w:val="00415A4B"/>
    <w:rsid w:val="004207DF"/>
    <w:rsid w:val="00420C60"/>
    <w:rsid w:val="00423620"/>
    <w:rsid w:val="00424169"/>
    <w:rsid w:val="00424921"/>
    <w:rsid w:val="00424E74"/>
    <w:rsid w:val="0042576D"/>
    <w:rsid w:val="004279B1"/>
    <w:rsid w:val="00430DB8"/>
    <w:rsid w:val="00431FBE"/>
    <w:rsid w:val="00437006"/>
    <w:rsid w:val="00440A66"/>
    <w:rsid w:val="00440AAE"/>
    <w:rsid w:val="0044634B"/>
    <w:rsid w:val="00447CA2"/>
    <w:rsid w:val="00447D2C"/>
    <w:rsid w:val="00451A90"/>
    <w:rsid w:val="004525BD"/>
    <w:rsid w:val="00452D6C"/>
    <w:rsid w:val="00454973"/>
    <w:rsid w:val="00460732"/>
    <w:rsid w:val="00462CB7"/>
    <w:rsid w:val="0046357A"/>
    <w:rsid w:val="0046377E"/>
    <w:rsid w:val="00466C37"/>
    <w:rsid w:val="00471804"/>
    <w:rsid w:val="00472D9C"/>
    <w:rsid w:val="00473A77"/>
    <w:rsid w:val="00474565"/>
    <w:rsid w:val="00475A6F"/>
    <w:rsid w:val="004769C5"/>
    <w:rsid w:val="0047741D"/>
    <w:rsid w:val="00480077"/>
    <w:rsid w:val="00480738"/>
    <w:rsid w:val="00480F99"/>
    <w:rsid w:val="00481819"/>
    <w:rsid w:val="00487283"/>
    <w:rsid w:val="00487FB5"/>
    <w:rsid w:val="00492B6E"/>
    <w:rsid w:val="00493929"/>
    <w:rsid w:val="00494CBF"/>
    <w:rsid w:val="00496CE7"/>
    <w:rsid w:val="004A0695"/>
    <w:rsid w:val="004A0E9D"/>
    <w:rsid w:val="004A38A8"/>
    <w:rsid w:val="004A47DE"/>
    <w:rsid w:val="004A49A0"/>
    <w:rsid w:val="004A77CF"/>
    <w:rsid w:val="004B0AEC"/>
    <w:rsid w:val="004B13CD"/>
    <w:rsid w:val="004B4289"/>
    <w:rsid w:val="004B6A5E"/>
    <w:rsid w:val="004B7AAB"/>
    <w:rsid w:val="004C0BCC"/>
    <w:rsid w:val="004C27C7"/>
    <w:rsid w:val="004C3C7D"/>
    <w:rsid w:val="004C49DE"/>
    <w:rsid w:val="004C6DF0"/>
    <w:rsid w:val="004D013D"/>
    <w:rsid w:val="004D52AA"/>
    <w:rsid w:val="004D690E"/>
    <w:rsid w:val="004E23D1"/>
    <w:rsid w:val="004E361E"/>
    <w:rsid w:val="004E601E"/>
    <w:rsid w:val="004F0B60"/>
    <w:rsid w:val="004F283F"/>
    <w:rsid w:val="004F41C3"/>
    <w:rsid w:val="004F69B6"/>
    <w:rsid w:val="00500993"/>
    <w:rsid w:val="005033BA"/>
    <w:rsid w:val="00503C21"/>
    <w:rsid w:val="00503C8B"/>
    <w:rsid w:val="00504A45"/>
    <w:rsid w:val="0051005E"/>
    <w:rsid w:val="00511480"/>
    <w:rsid w:val="0051280A"/>
    <w:rsid w:val="005149E0"/>
    <w:rsid w:val="00515729"/>
    <w:rsid w:val="00515B7D"/>
    <w:rsid w:val="0051738A"/>
    <w:rsid w:val="0051761C"/>
    <w:rsid w:val="005179DE"/>
    <w:rsid w:val="00520C4C"/>
    <w:rsid w:val="005212E9"/>
    <w:rsid w:val="005217EE"/>
    <w:rsid w:val="00522380"/>
    <w:rsid w:val="00523153"/>
    <w:rsid w:val="00524184"/>
    <w:rsid w:val="00524F9F"/>
    <w:rsid w:val="00525864"/>
    <w:rsid w:val="00527C69"/>
    <w:rsid w:val="00530F00"/>
    <w:rsid w:val="00533C6A"/>
    <w:rsid w:val="005410E9"/>
    <w:rsid w:val="00547612"/>
    <w:rsid w:val="00551B28"/>
    <w:rsid w:val="00553013"/>
    <w:rsid w:val="00553772"/>
    <w:rsid w:val="00555783"/>
    <w:rsid w:val="005575EE"/>
    <w:rsid w:val="00560078"/>
    <w:rsid w:val="005628D9"/>
    <w:rsid w:val="00562E93"/>
    <w:rsid w:val="00565561"/>
    <w:rsid w:val="00567136"/>
    <w:rsid w:val="00570B6C"/>
    <w:rsid w:val="005711FB"/>
    <w:rsid w:val="00572E0E"/>
    <w:rsid w:val="00573BF7"/>
    <w:rsid w:val="00573EA8"/>
    <w:rsid w:val="005743BD"/>
    <w:rsid w:val="0057500C"/>
    <w:rsid w:val="005752BC"/>
    <w:rsid w:val="00576142"/>
    <w:rsid w:val="00576BD7"/>
    <w:rsid w:val="00581BFC"/>
    <w:rsid w:val="005850F3"/>
    <w:rsid w:val="00585179"/>
    <w:rsid w:val="0058553E"/>
    <w:rsid w:val="00586CF3"/>
    <w:rsid w:val="00590312"/>
    <w:rsid w:val="0059163D"/>
    <w:rsid w:val="0059385D"/>
    <w:rsid w:val="005957C2"/>
    <w:rsid w:val="00595C3F"/>
    <w:rsid w:val="00596125"/>
    <w:rsid w:val="0059685C"/>
    <w:rsid w:val="005A09C1"/>
    <w:rsid w:val="005A2015"/>
    <w:rsid w:val="005A49E3"/>
    <w:rsid w:val="005A49F0"/>
    <w:rsid w:val="005A603E"/>
    <w:rsid w:val="005A7039"/>
    <w:rsid w:val="005A70C7"/>
    <w:rsid w:val="005B0ABB"/>
    <w:rsid w:val="005B0C06"/>
    <w:rsid w:val="005B2569"/>
    <w:rsid w:val="005B28A7"/>
    <w:rsid w:val="005B608D"/>
    <w:rsid w:val="005B644F"/>
    <w:rsid w:val="005C07E8"/>
    <w:rsid w:val="005C22E9"/>
    <w:rsid w:val="005C2EAD"/>
    <w:rsid w:val="005C539F"/>
    <w:rsid w:val="005C5E1B"/>
    <w:rsid w:val="005C6510"/>
    <w:rsid w:val="005C685E"/>
    <w:rsid w:val="005D27DA"/>
    <w:rsid w:val="005D33A8"/>
    <w:rsid w:val="005D4295"/>
    <w:rsid w:val="005D4D8F"/>
    <w:rsid w:val="005D6CB0"/>
    <w:rsid w:val="005E0095"/>
    <w:rsid w:val="005E54D0"/>
    <w:rsid w:val="005E7F9D"/>
    <w:rsid w:val="005F0E6E"/>
    <w:rsid w:val="005F139B"/>
    <w:rsid w:val="005F2227"/>
    <w:rsid w:val="005F3313"/>
    <w:rsid w:val="005F57CD"/>
    <w:rsid w:val="005F64D8"/>
    <w:rsid w:val="006019B3"/>
    <w:rsid w:val="006025DF"/>
    <w:rsid w:val="00602B3D"/>
    <w:rsid w:val="00610173"/>
    <w:rsid w:val="006104A9"/>
    <w:rsid w:val="00610D81"/>
    <w:rsid w:val="0061166D"/>
    <w:rsid w:val="006117E2"/>
    <w:rsid w:val="00611FB4"/>
    <w:rsid w:val="006129D8"/>
    <w:rsid w:val="00612E50"/>
    <w:rsid w:val="00613328"/>
    <w:rsid w:val="006134EA"/>
    <w:rsid w:val="00613D20"/>
    <w:rsid w:val="00617D20"/>
    <w:rsid w:val="006200A2"/>
    <w:rsid w:val="006218A0"/>
    <w:rsid w:val="00621989"/>
    <w:rsid w:val="00622A1A"/>
    <w:rsid w:val="00622FEB"/>
    <w:rsid w:val="00623176"/>
    <w:rsid w:val="0062390B"/>
    <w:rsid w:val="00624131"/>
    <w:rsid w:val="00625365"/>
    <w:rsid w:val="006271A0"/>
    <w:rsid w:val="00627C04"/>
    <w:rsid w:val="00630D23"/>
    <w:rsid w:val="0063285A"/>
    <w:rsid w:val="00634C43"/>
    <w:rsid w:val="00634EE8"/>
    <w:rsid w:val="00635023"/>
    <w:rsid w:val="00635AFC"/>
    <w:rsid w:val="00637E41"/>
    <w:rsid w:val="00640D36"/>
    <w:rsid w:val="0064508C"/>
    <w:rsid w:val="0064601A"/>
    <w:rsid w:val="006475A6"/>
    <w:rsid w:val="00652C08"/>
    <w:rsid w:val="00654C93"/>
    <w:rsid w:val="0065657A"/>
    <w:rsid w:val="006605BA"/>
    <w:rsid w:val="00661B40"/>
    <w:rsid w:val="00666930"/>
    <w:rsid w:val="0067287E"/>
    <w:rsid w:val="00673F57"/>
    <w:rsid w:val="006767A8"/>
    <w:rsid w:val="00676A62"/>
    <w:rsid w:val="0068372A"/>
    <w:rsid w:val="00684EB9"/>
    <w:rsid w:val="006862A6"/>
    <w:rsid w:val="00690ADA"/>
    <w:rsid w:val="00691126"/>
    <w:rsid w:val="00692595"/>
    <w:rsid w:val="006940E0"/>
    <w:rsid w:val="006966E2"/>
    <w:rsid w:val="006A0744"/>
    <w:rsid w:val="006A07F7"/>
    <w:rsid w:val="006A155C"/>
    <w:rsid w:val="006A27DA"/>
    <w:rsid w:val="006A4EC4"/>
    <w:rsid w:val="006A76BF"/>
    <w:rsid w:val="006B1236"/>
    <w:rsid w:val="006B4CE6"/>
    <w:rsid w:val="006B5404"/>
    <w:rsid w:val="006B6D9B"/>
    <w:rsid w:val="006C1630"/>
    <w:rsid w:val="006C3634"/>
    <w:rsid w:val="006C439F"/>
    <w:rsid w:val="006C4F9E"/>
    <w:rsid w:val="006C64EC"/>
    <w:rsid w:val="006C6DB9"/>
    <w:rsid w:val="006D0087"/>
    <w:rsid w:val="006D26F9"/>
    <w:rsid w:val="006D33EA"/>
    <w:rsid w:val="006D3490"/>
    <w:rsid w:val="006D4DCE"/>
    <w:rsid w:val="006D5092"/>
    <w:rsid w:val="006E1818"/>
    <w:rsid w:val="006E279E"/>
    <w:rsid w:val="006E4032"/>
    <w:rsid w:val="006E6368"/>
    <w:rsid w:val="006F2087"/>
    <w:rsid w:val="007016D9"/>
    <w:rsid w:val="007027AD"/>
    <w:rsid w:val="00703EF3"/>
    <w:rsid w:val="007060C3"/>
    <w:rsid w:val="0070716B"/>
    <w:rsid w:val="0070799E"/>
    <w:rsid w:val="00711148"/>
    <w:rsid w:val="007117DC"/>
    <w:rsid w:val="007129BF"/>
    <w:rsid w:val="00713642"/>
    <w:rsid w:val="00714B1C"/>
    <w:rsid w:val="00714D43"/>
    <w:rsid w:val="007160C0"/>
    <w:rsid w:val="00716310"/>
    <w:rsid w:val="00716792"/>
    <w:rsid w:val="0071705F"/>
    <w:rsid w:val="00717983"/>
    <w:rsid w:val="0072159F"/>
    <w:rsid w:val="007216A6"/>
    <w:rsid w:val="00722860"/>
    <w:rsid w:val="00723E49"/>
    <w:rsid w:val="007255B6"/>
    <w:rsid w:val="00725670"/>
    <w:rsid w:val="007265E7"/>
    <w:rsid w:val="00727A82"/>
    <w:rsid w:val="00727B0F"/>
    <w:rsid w:val="00736693"/>
    <w:rsid w:val="0074108F"/>
    <w:rsid w:val="007414E8"/>
    <w:rsid w:val="00743843"/>
    <w:rsid w:val="007448B6"/>
    <w:rsid w:val="00746A49"/>
    <w:rsid w:val="00754872"/>
    <w:rsid w:val="0075590A"/>
    <w:rsid w:val="00757E4D"/>
    <w:rsid w:val="007602EE"/>
    <w:rsid w:val="007640CA"/>
    <w:rsid w:val="0076677B"/>
    <w:rsid w:val="007669A4"/>
    <w:rsid w:val="0076747E"/>
    <w:rsid w:val="007676FF"/>
    <w:rsid w:val="0077026C"/>
    <w:rsid w:val="007719BF"/>
    <w:rsid w:val="00771A2C"/>
    <w:rsid w:val="0077385C"/>
    <w:rsid w:val="00773DD9"/>
    <w:rsid w:val="00773ED5"/>
    <w:rsid w:val="00774169"/>
    <w:rsid w:val="00774F67"/>
    <w:rsid w:val="0077510B"/>
    <w:rsid w:val="00776669"/>
    <w:rsid w:val="00781C77"/>
    <w:rsid w:val="00782130"/>
    <w:rsid w:val="00782545"/>
    <w:rsid w:val="007825F1"/>
    <w:rsid w:val="007826FD"/>
    <w:rsid w:val="00782DCD"/>
    <w:rsid w:val="00785A2D"/>
    <w:rsid w:val="0078647C"/>
    <w:rsid w:val="00794BB5"/>
    <w:rsid w:val="00796C04"/>
    <w:rsid w:val="00797C33"/>
    <w:rsid w:val="007A138E"/>
    <w:rsid w:val="007A5892"/>
    <w:rsid w:val="007A6735"/>
    <w:rsid w:val="007A7D55"/>
    <w:rsid w:val="007B0CE8"/>
    <w:rsid w:val="007B2213"/>
    <w:rsid w:val="007B24D7"/>
    <w:rsid w:val="007B659E"/>
    <w:rsid w:val="007B71D6"/>
    <w:rsid w:val="007B7553"/>
    <w:rsid w:val="007B7A2D"/>
    <w:rsid w:val="007C05BF"/>
    <w:rsid w:val="007C1844"/>
    <w:rsid w:val="007C2AC0"/>
    <w:rsid w:val="007C4582"/>
    <w:rsid w:val="007C4943"/>
    <w:rsid w:val="007C4E89"/>
    <w:rsid w:val="007C6B22"/>
    <w:rsid w:val="007C74EB"/>
    <w:rsid w:val="007C7885"/>
    <w:rsid w:val="007D1668"/>
    <w:rsid w:val="007D5A5B"/>
    <w:rsid w:val="007D7228"/>
    <w:rsid w:val="007D77AC"/>
    <w:rsid w:val="007D7F37"/>
    <w:rsid w:val="007E0395"/>
    <w:rsid w:val="007E10CB"/>
    <w:rsid w:val="007E1990"/>
    <w:rsid w:val="007E2D8A"/>
    <w:rsid w:val="007E43B8"/>
    <w:rsid w:val="007E4955"/>
    <w:rsid w:val="007E7201"/>
    <w:rsid w:val="007F02F2"/>
    <w:rsid w:val="007F0727"/>
    <w:rsid w:val="007F68ED"/>
    <w:rsid w:val="007F6A26"/>
    <w:rsid w:val="00802B57"/>
    <w:rsid w:val="00802FAB"/>
    <w:rsid w:val="00803665"/>
    <w:rsid w:val="008057EC"/>
    <w:rsid w:val="00813AFE"/>
    <w:rsid w:val="0081494F"/>
    <w:rsid w:val="00816316"/>
    <w:rsid w:val="00820730"/>
    <w:rsid w:val="00820DD9"/>
    <w:rsid w:val="00821640"/>
    <w:rsid w:val="008238F2"/>
    <w:rsid w:val="00823E43"/>
    <w:rsid w:val="00824D28"/>
    <w:rsid w:val="00825538"/>
    <w:rsid w:val="00830211"/>
    <w:rsid w:val="0083063A"/>
    <w:rsid w:val="00830EDE"/>
    <w:rsid w:val="00831F21"/>
    <w:rsid w:val="00832475"/>
    <w:rsid w:val="00837808"/>
    <w:rsid w:val="008423DE"/>
    <w:rsid w:val="00846D6E"/>
    <w:rsid w:val="008521DF"/>
    <w:rsid w:val="008537F3"/>
    <w:rsid w:val="0085395D"/>
    <w:rsid w:val="0085550A"/>
    <w:rsid w:val="00855C0B"/>
    <w:rsid w:val="00856EF7"/>
    <w:rsid w:val="008633AA"/>
    <w:rsid w:val="0087099C"/>
    <w:rsid w:val="00873810"/>
    <w:rsid w:val="0087594B"/>
    <w:rsid w:val="00875CA8"/>
    <w:rsid w:val="008801B8"/>
    <w:rsid w:val="00880497"/>
    <w:rsid w:val="00880CDE"/>
    <w:rsid w:val="00881E68"/>
    <w:rsid w:val="00882D2A"/>
    <w:rsid w:val="008840A9"/>
    <w:rsid w:val="00886983"/>
    <w:rsid w:val="00890941"/>
    <w:rsid w:val="00891B67"/>
    <w:rsid w:val="00894F58"/>
    <w:rsid w:val="00896E83"/>
    <w:rsid w:val="008A0A4D"/>
    <w:rsid w:val="008A3200"/>
    <w:rsid w:val="008A35B1"/>
    <w:rsid w:val="008A5FEC"/>
    <w:rsid w:val="008A6154"/>
    <w:rsid w:val="008A7E0B"/>
    <w:rsid w:val="008B01AA"/>
    <w:rsid w:val="008B33CD"/>
    <w:rsid w:val="008B3E40"/>
    <w:rsid w:val="008B5D1D"/>
    <w:rsid w:val="008B7245"/>
    <w:rsid w:val="008B73A5"/>
    <w:rsid w:val="008B7898"/>
    <w:rsid w:val="008B7958"/>
    <w:rsid w:val="008C04EE"/>
    <w:rsid w:val="008C13CD"/>
    <w:rsid w:val="008C1922"/>
    <w:rsid w:val="008C19E9"/>
    <w:rsid w:val="008C7770"/>
    <w:rsid w:val="008C7D21"/>
    <w:rsid w:val="008D0DAE"/>
    <w:rsid w:val="008D18AC"/>
    <w:rsid w:val="008D1B42"/>
    <w:rsid w:val="008D3C7A"/>
    <w:rsid w:val="008D4634"/>
    <w:rsid w:val="008D5010"/>
    <w:rsid w:val="008D68A7"/>
    <w:rsid w:val="008E6BDD"/>
    <w:rsid w:val="008E74FC"/>
    <w:rsid w:val="008F0206"/>
    <w:rsid w:val="008F1025"/>
    <w:rsid w:val="008F1357"/>
    <w:rsid w:val="008F1399"/>
    <w:rsid w:val="008F2FC0"/>
    <w:rsid w:val="008F484F"/>
    <w:rsid w:val="008F4FD4"/>
    <w:rsid w:val="008F5680"/>
    <w:rsid w:val="008F7790"/>
    <w:rsid w:val="0090175E"/>
    <w:rsid w:val="00903E5D"/>
    <w:rsid w:val="00904A46"/>
    <w:rsid w:val="0091051A"/>
    <w:rsid w:val="009122F7"/>
    <w:rsid w:val="00912365"/>
    <w:rsid w:val="009149E8"/>
    <w:rsid w:val="00915E6B"/>
    <w:rsid w:val="0092106E"/>
    <w:rsid w:val="009217FB"/>
    <w:rsid w:val="00921E6C"/>
    <w:rsid w:val="00922D37"/>
    <w:rsid w:val="00923F4B"/>
    <w:rsid w:val="00925705"/>
    <w:rsid w:val="0092682A"/>
    <w:rsid w:val="009317C5"/>
    <w:rsid w:val="00931AFA"/>
    <w:rsid w:val="0093300B"/>
    <w:rsid w:val="00934D8E"/>
    <w:rsid w:val="00934FBC"/>
    <w:rsid w:val="0093605B"/>
    <w:rsid w:val="009360B3"/>
    <w:rsid w:val="00937FA4"/>
    <w:rsid w:val="00940D7F"/>
    <w:rsid w:val="00941C60"/>
    <w:rsid w:val="00950F2D"/>
    <w:rsid w:val="00951E81"/>
    <w:rsid w:val="009545B8"/>
    <w:rsid w:val="009551F1"/>
    <w:rsid w:val="009568FF"/>
    <w:rsid w:val="0096004E"/>
    <w:rsid w:val="0096164A"/>
    <w:rsid w:val="0096170D"/>
    <w:rsid w:val="00961779"/>
    <w:rsid w:val="00963C26"/>
    <w:rsid w:val="00966EF2"/>
    <w:rsid w:val="00971E91"/>
    <w:rsid w:val="00973F81"/>
    <w:rsid w:val="0098133A"/>
    <w:rsid w:val="00981855"/>
    <w:rsid w:val="0098358B"/>
    <w:rsid w:val="00983B37"/>
    <w:rsid w:val="00985FFE"/>
    <w:rsid w:val="00986AD0"/>
    <w:rsid w:val="00987535"/>
    <w:rsid w:val="009917DB"/>
    <w:rsid w:val="009967F7"/>
    <w:rsid w:val="00996A56"/>
    <w:rsid w:val="00997D43"/>
    <w:rsid w:val="009A3792"/>
    <w:rsid w:val="009A4433"/>
    <w:rsid w:val="009B0011"/>
    <w:rsid w:val="009B21CA"/>
    <w:rsid w:val="009B2FC2"/>
    <w:rsid w:val="009B662A"/>
    <w:rsid w:val="009C0D12"/>
    <w:rsid w:val="009C2DD2"/>
    <w:rsid w:val="009C59C2"/>
    <w:rsid w:val="009C6738"/>
    <w:rsid w:val="009C74D7"/>
    <w:rsid w:val="009D19DE"/>
    <w:rsid w:val="009D1CA2"/>
    <w:rsid w:val="009D440C"/>
    <w:rsid w:val="009D5685"/>
    <w:rsid w:val="009D5FBF"/>
    <w:rsid w:val="009D70C9"/>
    <w:rsid w:val="009D72D1"/>
    <w:rsid w:val="009D75B4"/>
    <w:rsid w:val="009E11B0"/>
    <w:rsid w:val="009E362B"/>
    <w:rsid w:val="009E46A0"/>
    <w:rsid w:val="009E63AD"/>
    <w:rsid w:val="009F32CF"/>
    <w:rsid w:val="009F3BD3"/>
    <w:rsid w:val="009F4109"/>
    <w:rsid w:val="009F69F8"/>
    <w:rsid w:val="009F7390"/>
    <w:rsid w:val="009F79E9"/>
    <w:rsid w:val="00A028FA"/>
    <w:rsid w:val="00A036E8"/>
    <w:rsid w:val="00A04364"/>
    <w:rsid w:val="00A066C9"/>
    <w:rsid w:val="00A07450"/>
    <w:rsid w:val="00A07637"/>
    <w:rsid w:val="00A1039B"/>
    <w:rsid w:val="00A103C4"/>
    <w:rsid w:val="00A10AE2"/>
    <w:rsid w:val="00A11FE3"/>
    <w:rsid w:val="00A129CD"/>
    <w:rsid w:val="00A1499C"/>
    <w:rsid w:val="00A16263"/>
    <w:rsid w:val="00A17FED"/>
    <w:rsid w:val="00A2190B"/>
    <w:rsid w:val="00A21C0E"/>
    <w:rsid w:val="00A2265C"/>
    <w:rsid w:val="00A2374E"/>
    <w:rsid w:val="00A24748"/>
    <w:rsid w:val="00A247A4"/>
    <w:rsid w:val="00A24F3A"/>
    <w:rsid w:val="00A25480"/>
    <w:rsid w:val="00A25972"/>
    <w:rsid w:val="00A30166"/>
    <w:rsid w:val="00A324D8"/>
    <w:rsid w:val="00A32F6D"/>
    <w:rsid w:val="00A360A0"/>
    <w:rsid w:val="00A365A7"/>
    <w:rsid w:val="00A36676"/>
    <w:rsid w:val="00A370AE"/>
    <w:rsid w:val="00A37546"/>
    <w:rsid w:val="00A37614"/>
    <w:rsid w:val="00A37A2B"/>
    <w:rsid w:val="00A40F1D"/>
    <w:rsid w:val="00A41B86"/>
    <w:rsid w:val="00A42517"/>
    <w:rsid w:val="00A42AFA"/>
    <w:rsid w:val="00A4360B"/>
    <w:rsid w:val="00A4606F"/>
    <w:rsid w:val="00A46B00"/>
    <w:rsid w:val="00A47162"/>
    <w:rsid w:val="00A5073C"/>
    <w:rsid w:val="00A53F7D"/>
    <w:rsid w:val="00A55D28"/>
    <w:rsid w:val="00A60048"/>
    <w:rsid w:val="00A602FB"/>
    <w:rsid w:val="00A6069B"/>
    <w:rsid w:val="00A61940"/>
    <w:rsid w:val="00A63F37"/>
    <w:rsid w:val="00A64ADA"/>
    <w:rsid w:val="00A705AA"/>
    <w:rsid w:val="00A712FC"/>
    <w:rsid w:val="00A717B1"/>
    <w:rsid w:val="00A727C3"/>
    <w:rsid w:val="00A72F7D"/>
    <w:rsid w:val="00A7430A"/>
    <w:rsid w:val="00A76FD5"/>
    <w:rsid w:val="00A80CD5"/>
    <w:rsid w:val="00A81AD5"/>
    <w:rsid w:val="00A8349B"/>
    <w:rsid w:val="00A834EF"/>
    <w:rsid w:val="00A83D7B"/>
    <w:rsid w:val="00A84C26"/>
    <w:rsid w:val="00A868B5"/>
    <w:rsid w:val="00A86986"/>
    <w:rsid w:val="00A86E99"/>
    <w:rsid w:val="00A8787C"/>
    <w:rsid w:val="00A9054E"/>
    <w:rsid w:val="00A906E4"/>
    <w:rsid w:val="00A91D13"/>
    <w:rsid w:val="00A92DB5"/>
    <w:rsid w:val="00A935FC"/>
    <w:rsid w:val="00A97B2E"/>
    <w:rsid w:val="00AA207E"/>
    <w:rsid w:val="00AA2BAE"/>
    <w:rsid w:val="00AA6385"/>
    <w:rsid w:val="00AA6403"/>
    <w:rsid w:val="00AB08A0"/>
    <w:rsid w:val="00AB1055"/>
    <w:rsid w:val="00AB1125"/>
    <w:rsid w:val="00AB1CE2"/>
    <w:rsid w:val="00AB780D"/>
    <w:rsid w:val="00AC19B7"/>
    <w:rsid w:val="00AC4BB1"/>
    <w:rsid w:val="00AC6A6A"/>
    <w:rsid w:val="00AC7671"/>
    <w:rsid w:val="00AD051C"/>
    <w:rsid w:val="00AD352E"/>
    <w:rsid w:val="00AD3C61"/>
    <w:rsid w:val="00AD430B"/>
    <w:rsid w:val="00AD4EBA"/>
    <w:rsid w:val="00AD6395"/>
    <w:rsid w:val="00AE2604"/>
    <w:rsid w:val="00AE3319"/>
    <w:rsid w:val="00AE43A4"/>
    <w:rsid w:val="00AE5252"/>
    <w:rsid w:val="00AF0FDE"/>
    <w:rsid w:val="00AF1AC6"/>
    <w:rsid w:val="00AF2D40"/>
    <w:rsid w:val="00AF329C"/>
    <w:rsid w:val="00AF607B"/>
    <w:rsid w:val="00B02886"/>
    <w:rsid w:val="00B0304C"/>
    <w:rsid w:val="00B06988"/>
    <w:rsid w:val="00B10F73"/>
    <w:rsid w:val="00B119C9"/>
    <w:rsid w:val="00B131D8"/>
    <w:rsid w:val="00B13B55"/>
    <w:rsid w:val="00B13B99"/>
    <w:rsid w:val="00B22DDB"/>
    <w:rsid w:val="00B22FCC"/>
    <w:rsid w:val="00B2302E"/>
    <w:rsid w:val="00B2358E"/>
    <w:rsid w:val="00B23F2E"/>
    <w:rsid w:val="00B24E8E"/>
    <w:rsid w:val="00B250FC"/>
    <w:rsid w:val="00B26147"/>
    <w:rsid w:val="00B27917"/>
    <w:rsid w:val="00B30023"/>
    <w:rsid w:val="00B3093C"/>
    <w:rsid w:val="00B32344"/>
    <w:rsid w:val="00B329F0"/>
    <w:rsid w:val="00B3313E"/>
    <w:rsid w:val="00B3719E"/>
    <w:rsid w:val="00B41D30"/>
    <w:rsid w:val="00B427D9"/>
    <w:rsid w:val="00B447A8"/>
    <w:rsid w:val="00B45B6F"/>
    <w:rsid w:val="00B464CF"/>
    <w:rsid w:val="00B46A43"/>
    <w:rsid w:val="00B47B14"/>
    <w:rsid w:val="00B52E19"/>
    <w:rsid w:val="00B54CB0"/>
    <w:rsid w:val="00B55072"/>
    <w:rsid w:val="00B55621"/>
    <w:rsid w:val="00B56399"/>
    <w:rsid w:val="00B57208"/>
    <w:rsid w:val="00B605B5"/>
    <w:rsid w:val="00B6237F"/>
    <w:rsid w:val="00B6355C"/>
    <w:rsid w:val="00B6556B"/>
    <w:rsid w:val="00B656FE"/>
    <w:rsid w:val="00B657E9"/>
    <w:rsid w:val="00B67021"/>
    <w:rsid w:val="00B676B2"/>
    <w:rsid w:val="00B71666"/>
    <w:rsid w:val="00B75CA4"/>
    <w:rsid w:val="00B80F95"/>
    <w:rsid w:val="00B84E2F"/>
    <w:rsid w:val="00B85960"/>
    <w:rsid w:val="00B871F7"/>
    <w:rsid w:val="00B8744A"/>
    <w:rsid w:val="00B91EF3"/>
    <w:rsid w:val="00B94482"/>
    <w:rsid w:val="00B9643C"/>
    <w:rsid w:val="00BA5BFC"/>
    <w:rsid w:val="00BA669C"/>
    <w:rsid w:val="00BA7C84"/>
    <w:rsid w:val="00BB3F3F"/>
    <w:rsid w:val="00BB45DA"/>
    <w:rsid w:val="00BB6724"/>
    <w:rsid w:val="00BC022A"/>
    <w:rsid w:val="00BC28DF"/>
    <w:rsid w:val="00BC52D3"/>
    <w:rsid w:val="00BD0BBC"/>
    <w:rsid w:val="00BD0D41"/>
    <w:rsid w:val="00BD2460"/>
    <w:rsid w:val="00BD4B49"/>
    <w:rsid w:val="00BE0DE0"/>
    <w:rsid w:val="00BE2E17"/>
    <w:rsid w:val="00BE665E"/>
    <w:rsid w:val="00BF5ED2"/>
    <w:rsid w:val="00BF60A9"/>
    <w:rsid w:val="00C006C2"/>
    <w:rsid w:val="00C019FE"/>
    <w:rsid w:val="00C03E10"/>
    <w:rsid w:val="00C054E4"/>
    <w:rsid w:val="00C0578A"/>
    <w:rsid w:val="00C072E2"/>
    <w:rsid w:val="00C10A9B"/>
    <w:rsid w:val="00C113A6"/>
    <w:rsid w:val="00C11A6A"/>
    <w:rsid w:val="00C12271"/>
    <w:rsid w:val="00C1328A"/>
    <w:rsid w:val="00C13783"/>
    <w:rsid w:val="00C1720B"/>
    <w:rsid w:val="00C17CF0"/>
    <w:rsid w:val="00C27480"/>
    <w:rsid w:val="00C30004"/>
    <w:rsid w:val="00C3193C"/>
    <w:rsid w:val="00C31AF8"/>
    <w:rsid w:val="00C32697"/>
    <w:rsid w:val="00C33544"/>
    <w:rsid w:val="00C338B2"/>
    <w:rsid w:val="00C33CAD"/>
    <w:rsid w:val="00C359DC"/>
    <w:rsid w:val="00C40BCC"/>
    <w:rsid w:val="00C4127F"/>
    <w:rsid w:val="00C423A7"/>
    <w:rsid w:val="00C477C3"/>
    <w:rsid w:val="00C53937"/>
    <w:rsid w:val="00C55B41"/>
    <w:rsid w:val="00C60A55"/>
    <w:rsid w:val="00C6234D"/>
    <w:rsid w:val="00C6525C"/>
    <w:rsid w:val="00C6571B"/>
    <w:rsid w:val="00C66E68"/>
    <w:rsid w:val="00C673BB"/>
    <w:rsid w:val="00C70DAB"/>
    <w:rsid w:val="00C72BAF"/>
    <w:rsid w:val="00C73B75"/>
    <w:rsid w:val="00C73EFA"/>
    <w:rsid w:val="00C74DE1"/>
    <w:rsid w:val="00C76F37"/>
    <w:rsid w:val="00C77A65"/>
    <w:rsid w:val="00C77E61"/>
    <w:rsid w:val="00C80DCF"/>
    <w:rsid w:val="00C85F68"/>
    <w:rsid w:val="00C878B8"/>
    <w:rsid w:val="00C879BD"/>
    <w:rsid w:val="00C927C9"/>
    <w:rsid w:val="00C9351C"/>
    <w:rsid w:val="00C93C33"/>
    <w:rsid w:val="00C94377"/>
    <w:rsid w:val="00C94491"/>
    <w:rsid w:val="00CA44FC"/>
    <w:rsid w:val="00CA4B5A"/>
    <w:rsid w:val="00CA4B8B"/>
    <w:rsid w:val="00CA4BFF"/>
    <w:rsid w:val="00CA4FA2"/>
    <w:rsid w:val="00CA57E6"/>
    <w:rsid w:val="00CB1153"/>
    <w:rsid w:val="00CB1F81"/>
    <w:rsid w:val="00CB34FF"/>
    <w:rsid w:val="00CB46B3"/>
    <w:rsid w:val="00CB5200"/>
    <w:rsid w:val="00CB72A3"/>
    <w:rsid w:val="00CC54B9"/>
    <w:rsid w:val="00CC7536"/>
    <w:rsid w:val="00CD1F45"/>
    <w:rsid w:val="00CD299F"/>
    <w:rsid w:val="00CD4E81"/>
    <w:rsid w:val="00CD4FF0"/>
    <w:rsid w:val="00CD7481"/>
    <w:rsid w:val="00CD79B4"/>
    <w:rsid w:val="00CE0E55"/>
    <w:rsid w:val="00CE0F07"/>
    <w:rsid w:val="00CE3750"/>
    <w:rsid w:val="00CE4979"/>
    <w:rsid w:val="00CE62CC"/>
    <w:rsid w:val="00CE72C5"/>
    <w:rsid w:val="00CE72D5"/>
    <w:rsid w:val="00CE7D3C"/>
    <w:rsid w:val="00CF04B7"/>
    <w:rsid w:val="00CF224E"/>
    <w:rsid w:val="00CF30CD"/>
    <w:rsid w:val="00CF35AB"/>
    <w:rsid w:val="00CF6897"/>
    <w:rsid w:val="00D00B3A"/>
    <w:rsid w:val="00D018B3"/>
    <w:rsid w:val="00D041F8"/>
    <w:rsid w:val="00D04248"/>
    <w:rsid w:val="00D05063"/>
    <w:rsid w:val="00D05165"/>
    <w:rsid w:val="00D07CD7"/>
    <w:rsid w:val="00D119DA"/>
    <w:rsid w:val="00D14F9F"/>
    <w:rsid w:val="00D15F5E"/>
    <w:rsid w:val="00D17588"/>
    <w:rsid w:val="00D22823"/>
    <w:rsid w:val="00D23B68"/>
    <w:rsid w:val="00D243DC"/>
    <w:rsid w:val="00D248E8"/>
    <w:rsid w:val="00D25C89"/>
    <w:rsid w:val="00D31086"/>
    <w:rsid w:val="00D34BB0"/>
    <w:rsid w:val="00D34DD2"/>
    <w:rsid w:val="00D36F51"/>
    <w:rsid w:val="00D3746D"/>
    <w:rsid w:val="00D40349"/>
    <w:rsid w:val="00D41E45"/>
    <w:rsid w:val="00D45671"/>
    <w:rsid w:val="00D457F1"/>
    <w:rsid w:val="00D504FB"/>
    <w:rsid w:val="00D544A2"/>
    <w:rsid w:val="00D54CB2"/>
    <w:rsid w:val="00D56046"/>
    <w:rsid w:val="00D56616"/>
    <w:rsid w:val="00D57BE9"/>
    <w:rsid w:val="00D6337C"/>
    <w:rsid w:val="00D65800"/>
    <w:rsid w:val="00D70552"/>
    <w:rsid w:val="00D709C0"/>
    <w:rsid w:val="00D71664"/>
    <w:rsid w:val="00D727D9"/>
    <w:rsid w:val="00D72CE2"/>
    <w:rsid w:val="00D73A99"/>
    <w:rsid w:val="00D73AD2"/>
    <w:rsid w:val="00D74052"/>
    <w:rsid w:val="00D754A3"/>
    <w:rsid w:val="00D757FE"/>
    <w:rsid w:val="00D76ED5"/>
    <w:rsid w:val="00D7798C"/>
    <w:rsid w:val="00D808A0"/>
    <w:rsid w:val="00D84132"/>
    <w:rsid w:val="00D84665"/>
    <w:rsid w:val="00D84B80"/>
    <w:rsid w:val="00D86604"/>
    <w:rsid w:val="00D907DA"/>
    <w:rsid w:val="00D90902"/>
    <w:rsid w:val="00D90AA0"/>
    <w:rsid w:val="00D90FA2"/>
    <w:rsid w:val="00D92132"/>
    <w:rsid w:val="00D95F50"/>
    <w:rsid w:val="00D97A6A"/>
    <w:rsid w:val="00DA0734"/>
    <w:rsid w:val="00DA0B4E"/>
    <w:rsid w:val="00DA28FD"/>
    <w:rsid w:val="00DA40FC"/>
    <w:rsid w:val="00DA560F"/>
    <w:rsid w:val="00DB09BE"/>
    <w:rsid w:val="00DB1535"/>
    <w:rsid w:val="00DC2701"/>
    <w:rsid w:val="00DC44ED"/>
    <w:rsid w:val="00DC68A3"/>
    <w:rsid w:val="00DC6B09"/>
    <w:rsid w:val="00DC75DE"/>
    <w:rsid w:val="00DD004C"/>
    <w:rsid w:val="00DD2E50"/>
    <w:rsid w:val="00DD4773"/>
    <w:rsid w:val="00DE4B12"/>
    <w:rsid w:val="00DE4D1B"/>
    <w:rsid w:val="00DE5BE1"/>
    <w:rsid w:val="00DF10EA"/>
    <w:rsid w:val="00DF2221"/>
    <w:rsid w:val="00DF6AB2"/>
    <w:rsid w:val="00E00727"/>
    <w:rsid w:val="00E00836"/>
    <w:rsid w:val="00E00CA0"/>
    <w:rsid w:val="00E01343"/>
    <w:rsid w:val="00E01E46"/>
    <w:rsid w:val="00E03BA3"/>
    <w:rsid w:val="00E03F31"/>
    <w:rsid w:val="00E05A51"/>
    <w:rsid w:val="00E106D0"/>
    <w:rsid w:val="00E11EFC"/>
    <w:rsid w:val="00E129DB"/>
    <w:rsid w:val="00E12D67"/>
    <w:rsid w:val="00E14E44"/>
    <w:rsid w:val="00E15B34"/>
    <w:rsid w:val="00E179A3"/>
    <w:rsid w:val="00E17C2D"/>
    <w:rsid w:val="00E203A7"/>
    <w:rsid w:val="00E21F39"/>
    <w:rsid w:val="00E23BA3"/>
    <w:rsid w:val="00E23C3A"/>
    <w:rsid w:val="00E240CA"/>
    <w:rsid w:val="00E24184"/>
    <w:rsid w:val="00E241AC"/>
    <w:rsid w:val="00E24BF2"/>
    <w:rsid w:val="00E26580"/>
    <w:rsid w:val="00E32F51"/>
    <w:rsid w:val="00E33640"/>
    <w:rsid w:val="00E34D7E"/>
    <w:rsid w:val="00E378C2"/>
    <w:rsid w:val="00E44212"/>
    <w:rsid w:val="00E473C0"/>
    <w:rsid w:val="00E476BF"/>
    <w:rsid w:val="00E50934"/>
    <w:rsid w:val="00E50B8C"/>
    <w:rsid w:val="00E5174B"/>
    <w:rsid w:val="00E51D6C"/>
    <w:rsid w:val="00E52722"/>
    <w:rsid w:val="00E541B6"/>
    <w:rsid w:val="00E55C6A"/>
    <w:rsid w:val="00E60842"/>
    <w:rsid w:val="00E609A4"/>
    <w:rsid w:val="00E62358"/>
    <w:rsid w:val="00E62D35"/>
    <w:rsid w:val="00E660F7"/>
    <w:rsid w:val="00E67324"/>
    <w:rsid w:val="00E7137E"/>
    <w:rsid w:val="00E7181D"/>
    <w:rsid w:val="00E737CC"/>
    <w:rsid w:val="00E763F3"/>
    <w:rsid w:val="00E77A8B"/>
    <w:rsid w:val="00E8137C"/>
    <w:rsid w:val="00E833EF"/>
    <w:rsid w:val="00E835BD"/>
    <w:rsid w:val="00E84885"/>
    <w:rsid w:val="00E85B69"/>
    <w:rsid w:val="00E87A08"/>
    <w:rsid w:val="00E901CB"/>
    <w:rsid w:val="00E902C5"/>
    <w:rsid w:val="00E92FA5"/>
    <w:rsid w:val="00E938DA"/>
    <w:rsid w:val="00E93B9E"/>
    <w:rsid w:val="00E948F6"/>
    <w:rsid w:val="00E96152"/>
    <w:rsid w:val="00E9650C"/>
    <w:rsid w:val="00E96DF3"/>
    <w:rsid w:val="00EA0D5A"/>
    <w:rsid w:val="00EA3A6A"/>
    <w:rsid w:val="00EA3E1B"/>
    <w:rsid w:val="00EA466F"/>
    <w:rsid w:val="00EA486F"/>
    <w:rsid w:val="00EA49BA"/>
    <w:rsid w:val="00EA6CB2"/>
    <w:rsid w:val="00EB26BC"/>
    <w:rsid w:val="00EB3E01"/>
    <w:rsid w:val="00EB4C91"/>
    <w:rsid w:val="00EB4F1C"/>
    <w:rsid w:val="00EB6214"/>
    <w:rsid w:val="00EC2390"/>
    <w:rsid w:val="00EC25E1"/>
    <w:rsid w:val="00EC2AB0"/>
    <w:rsid w:val="00EC737D"/>
    <w:rsid w:val="00ED0C7D"/>
    <w:rsid w:val="00ED1C31"/>
    <w:rsid w:val="00ED1D77"/>
    <w:rsid w:val="00ED2105"/>
    <w:rsid w:val="00ED483C"/>
    <w:rsid w:val="00ED61A7"/>
    <w:rsid w:val="00EE4384"/>
    <w:rsid w:val="00EF2F09"/>
    <w:rsid w:val="00EF559D"/>
    <w:rsid w:val="00EF5E7F"/>
    <w:rsid w:val="00EF62CC"/>
    <w:rsid w:val="00EF62ED"/>
    <w:rsid w:val="00F019A0"/>
    <w:rsid w:val="00F019C1"/>
    <w:rsid w:val="00F020B5"/>
    <w:rsid w:val="00F066D9"/>
    <w:rsid w:val="00F12A7D"/>
    <w:rsid w:val="00F16CEB"/>
    <w:rsid w:val="00F20996"/>
    <w:rsid w:val="00F2521C"/>
    <w:rsid w:val="00F26941"/>
    <w:rsid w:val="00F30D97"/>
    <w:rsid w:val="00F34AE6"/>
    <w:rsid w:val="00F35917"/>
    <w:rsid w:val="00F40C8F"/>
    <w:rsid w:val="00F4375E"/>
    <w:rsid w:val="00F4399A"/>
    <w:rsid w:val="00F4559C"/>
    <w:rsid w:val="00F45CAB"/>
    <w:rsid w:val="00F47761"/>
    <w:rsid w:val="00F50131"/>
    <w:rsid w:val="00F62188"/>
    <w:rsid w:val="00F66876"/>
    <w:rsid w:val="00F66D70"/>
    <w:rsid w:val="00F73727"/>
    <w:rsid w:val="00F750D1"/>
    <w:rsid w:val="00F75C68"/>
    <w:rsid w:val="00F7753C"/>
    <w:rsid w:val="00F77925"/>
    <w:rsid w:val="00F80CA9"/>
    <w:rsid w:val="00F83F9F"/>
    <w:rsid w:val="00F84EA5"/>
    <w:rsid w:val="00F850B3"/>
    <w:rsid w:val="00F85102"/>
    <w:rsid w:val="00F87BE6"/>
    <w:rsid w:val="00F9019A"/>
    <w:rsid w:val="00F91460"/>
    <w:rsid w:val="00F923A8"/>
    <w:rsid w:val="00F92CCA"/>
    <w:rsid w:val="00F92FBB"/>
    <w:rsid w:val="00F952D6"/>
    <w:rsid w:val="00F95A20"/>
    <w:rsid w:val="00FA292C"/>
    <w:rsid w:val="00FA2AB2"/>
    <w:rsid w:val="00FA2BD6"/>
    <w:rsid w:val="00FA4622"/>
    <w:rsid w:val="00FA53E5"/>
    <w:rsid w:val="00FA5649"/>
    <w:rsid w:val="00FA743D"/>
    <w:rsid w:val="00FA7CC3"/>
    <w:rsid w:val="00FB2320"/>
    <w:rsid w:val="00FB2CFF"/>
    <w:rsid w:val="00FB388E"/>
    <w:rsid w:val="00FB3B31"/>
    <w:rsid w:val="00FB3D90"/>
    <w:rsid w:val="00FB53BD"/>
    <w:rsid w:val="00FB5E28"/>
    <w:rsid w:val="00FC0109"/>
    <w:rsid w:val="00FC08DD"/>
    <w:rsid w:val="00FC101F"/>
    <w:rsid w:val="00FC102D"/>
    <w:rsid w:val="00FC27F8"/>
    <w:rsid w:val="00FC335A"/>
    <w:rsid w:val="00FC4C8B"/>
    <w:rsid w:val="00FC763A"/>
    <w:rsid w:val="00FC7F7C"/>
    <w:rsid w:val="00FD261A"/>
    <w:rsid w:val="00FD32FD"/>
    <w:rsid w:val="00FD3489"/>
    <w:rsid w:val="00FD3DC9"/>
    <w:rsid w:val="00FD3F2B"/>
    <w:rsid w:val="00FD470A"/>
    <w:rsid w:val="00FD5F2C"/>
    <w:rsid w:val="00FD6062"/>
    <w:rsid w:val="00FD7069"/>
    <w:rsid w:val="00FE1BC1"/>
    <w:rsid w:val="00FE46D7"/>
    <w:rsid w:val="00FE4C07"/>
    <w:rsid w:val="00FE7B23"/>
    <w:rsid w:val="00FF00E1"/>
    <w:rsid w:val="00FF0551"/>
    <w:rsid w:val="00FF14E2"/>
    <w:rsid w:val="00FF5BFD"/>
    <w:rsid w:val="00FF60BA"/>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24BF2"/>
  </w:style>
  <w:style w:type="paragraph" w:styleId="Balk1">
    <w:name w:val="heading 1"/>
    <w:basedOn w:val="Normal"/>
    <w:next w:val="Normal"/>
    <w:link w:val="Balk1Char"/>
    <w:uiPriority w:val="9"/>
    <w:qFormat/>
    <w:rsid w:val="0042576D"/>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Balk2">
    <w:name w:val="heading 2"/>
    <w:basedOn w:val="Normal"/>
    <w:next w:val="Normal"/>
    <w:link w:val="Balk2Char"/>
    <w:uiPriority w:val="9"/>
    <w:semiHidden/>
    <w:unhideWhenUsed/>
    <w:qFormat/>
    <w:rsid w:val="008A0A4D"/>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Balk3">
    <w:name w:val="heading 3"/>
    <w:basedOn w:val="Normal"/>
    <w:link w:val="Balk3Char"/>
    <w:uiPriority w:val="9"/>
    <w:qFormat/>
    <w:rsid w:val="00392EEB"/>
    <w:pPr>
      <w:spacing w:before="100" w:beforeAutospacing="1" w:after="100" w:afterAutospacing="1" w:line="240" w:lineRule="auto"/>
      <w:outlineLvl w:val="2"/>
    </w:pPr>
    <w:rPr>
      <w:rFonts w:ascii="Times New Roman" w:eastAsia="Times New Roman" w:hAnsi="Times New Roman" w:cs="Times New Roman"/>
      <w:b/>
      <w:bCs/>
      <w:sz w:val="27"/>
      <w:szCs w:val="27"/>
      <w:lang w:eastAsia="tr-TR"/>
    </w:rPr>
  </w:style>
  <w:style w:type="paragraph" w:styleId="Balk4">
    <w:name w:val="heading 4"/>
    <w:basedOn w:val="Normal"/>
    <w:next w:val="Normal"/>
    <w:link w:val="Balk4Char"/>
    <w:uiPriority w:val="9"/>
    <w:semiHidden/>
    <w:unhideWhenUsed/>
    <w:qFormat/>
    <w:rsid w:val="008A0A4D"/>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Balk5">
    <w:name w:val="heading 5"/>
    <w:basedOn w:val="Normal"/>
    <w:next w:val="Normal"/>
    <w:link w:val="Balk5Char"/>
    <w:uiPriority w:val="9"/>
    <w:semiHidden/>
    <w:unhideWhenUsed/>
    <w:qFormat/>
    <w:rsid w:val="008A0A4D"/>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42576D"/>
    <w:rPr>
      <w:rFonts w:asciiTheme="majorHAnsi" w:eastAsiaTheme="majorEastAsia" w:hAnsiTheme="majorHAnsi" w:cstheme="majorBidi"/>
      <w:color w:val="365F91" w:themeColor="accent1" w:themeShade="BF"/>
      <w:sz w:val="32"/>
      <w:szCs w:val="32"/>
    </w:rPr>
  </w:style>
  <w:style w:type="character" w:customStyle="1" w:styleId="Balk2Char">
    <w:name w:val="Başlık 2 Char"/>
    <w:basedOn w:val="VarsaylanParagrafYazTipi"/>
    <w:link w:val="Balk2"/>
    <w:uiPriority w:val="9"/>
    <w:semiHidden/>
    <w:rsid w:val="008A0A4D"/>
    <w:rPr>
      <w:rFonts w:asciiTheme="majorHAnsi" w:eastAsiaTheme="majorEastAsia" w:hAnsiTheme="majorHAnsi" w:cstheme="majorBidi"/>
      <w:color w:val="365F91" w:themeColor="accent1" w:themeShade="BF"/>
      <w:sz w:val="26"/>
      <w:szCs w:val="26"/>
    </w:rPr>
  </w:style>
  <w:style w:type="character" w:customStyle="1" w:styleId="Balk3Char">
    <w:name w:val="Başlık 3 Char"/>
    <w:basedOn w:val="VarsaylanParagrafYazTipi"/>
    <w:link w:val="Balk3"/>
    <w:uiPriority w:val="9"/>
    <w:rsid w:val="00392EEB"/>
    <w:rPr>
      <w:rFonts w:ascii="Times New Roman" w:eastAsia="Times New Roman" w:hAnsi="Times New Roman" w:cs="Times New Roman"/>
      <w:b/>
      <w:bCs/>
      <w:sz w:val="27"/>
      <w:szCs w:val="27"/>
      <w:lang w:eastAsia="tr-TR"/>
    </w:rPr>
  </w:style>
  <w:style w:type="character" w:customStyle="1" w:styleId="Balk4Char">
    <w:name w:val="Başlık 4 Char"/>
    <w:basedOn w:val="VarsaylanParagrafYazTipi"/>
    <w:link w:val="Balk4"/>
    <w:uiPriority w:val="9"/>
    <w:semiHidden/>
    <w:rsid w:val="008A0A4D"/>
    <w:rPr>
      <w:rFonts w:asciiTheme="majorHAnsi" w:eastAsiaTheme="majorEastAsia" w:hAnsiTheme="majorHAnsi" w:cstheme="majorBidi"/>
      <w:i/>
      <w:iCs/>
      <w:color w:val="365F91" w:themeColor="accent1" w:themeShade="BF"/>
    </w:rPr>
  </w:style>
  <w:style w:type="character" w:customStyle="1" w:styleId="Balk5Char">
    <w:name w:val="Başlık 5 Char"/>
    <w:basedOn w:val="VarsaylanParagrafYazTipi"/>
    <w:link w:val="Balk5"/>
    <w:uiPriority w:val="9"/>
    <w:semiHidden/>
    <w:rsid w:val="008A0A4D"/>
    <w:rPr>
      <w:rFonts w:asciiTheme="majorHAnsi" w:eastAsiaTheme="majorEastAsia" w:hAnsiTheme="majorHAnsi" w:cstheme="majorBidi"/>
      <w:color w:val="365F91" w:themeColor="accent1" w:themeShade="BF"/>
    </w:rPr>
  </w:style>
  <w:style w:type="paragraph" w:styleId="ListeParagraf">
    <w:name w:val="List Paragraph"/>
    <w:basedOn w:val="Normal"/>
    <w:uiPriority w:val="34"/>
    <w:qFormat/>
    <w:rsid w:val="007A138E"/>
    <w:pPr>
      <w:ind w:left="720"/>
      <w:contextualSpacing/>
    </w:pPr>
  </w:style>
  <w:style w:type="character" w:styleId="DipnotBavurusu">
    <w:name w:val="footnote reference"/>
    <w:basedOn w:val="VarsaylanParagrafYazTipi"/>
    <w:uiPriority w:val="99"/>
    <w:semiHidden/>
    <w:unhideWhenUsed/>
    <w:rsid w:val="007A138E"/>
    <w:rPr>
      <w:vertAlign w:val="superscript"/>
    </w:rPr>
  </w:style>
  <w:style w:type="paragraph" w:styleId="DipnotMetni">
    <w:name w:val="footnote text"/>
    <w:basedOn w:val="Normal"/>
    <w:link w:val="DipnotMetniChar"/>
    <w:uiPriority w:val="99"/>
    <w:unhideWhenUsed/>
    <w:rsid w:val="007A138E"/>
    <w:pPr>
      <w:spacing w:after="0" w:line="240" w:lineRule="auto"/>
    </w:pPr>
    <w:rPr>
      <w:rFonts w:ascii="Times New Roman" w:eastAsia="Times New Roman" w:hAnsi="Times New Roman" w:cs="Times New Roman"/>
      <w:sz w:val="20"/>
      <w:szCs w:val="20"/>
      <w:lang w:eastAsia="tr-TR"/>
    </w:rPr>
  </w:style>
  <w:style w:type="character" w:customStyle="1" w:styleId="DipnotMetniChar">
    <w:name w:val="Dipnot Metni Char"/>
    <w:basedOn w:val="VarsaylanParagrafYazTipi"/>
    <w:link w:val="DipnotMetni"/>
    <w:uiPriority w:val="99"/>
    <w:rsid w:val="007A138E"/>
    <w:rPr>
      <w:rFonts w:ascii="Times New Roman" w:eastAsia="Times New Roman" w:hAnsi="Times New Roman" w:cs="Times New Roman"/>
      <w:sz w:val="20"/>
      <w:szCs w:val="20"/>
      <w:lang w:eastAsia="tr-TR"/>
    </w:rPr>
  </w:style>
  <w:style w:type="character" w:styleId="Kpr">
    <w:name w:val="Hyperlink"/>
    <w:basedOn w:val="VarsaylanParagrafYazTipi"/>
    <w:uiPriority w:val="99"/>
    <w:rsid w:val="007A138E"/>
    <w:rPr>
      <w:color w:val="0000FF"/>
      <w:u w:val="single"/>
    </w:rPr>
  </w:style>
  <w:style w:type="paragraph" w:styleId="BalonMetni">
    <w:name w:val="Balloon Text"/>
    <w:basedOn w:val="Normal"/>
    <w:link w:val="BalonMetniChar"/>
    <w:uiPriority w:val="99"/>
    <w:semiHidden/>
    <w:unhideWhenUsed/>
    <w:rsid w:val="007A138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138E"/>
    <w:rPr>
      <w:rFonts w:ascii="Tahoma" w:hAnsi="Tahoma" w:cs="Tahoma"/>
      <w:sz w:val="16"/>
      <w:szCs w:val="16"/>
    </w:rPr>
  </w:style>
  <w:style w:type="paragraph" w:customStyle="1" w:styleId="Default">
    <w:name w:val="Default"/>
    <w:rsid w:val="007A138E"/>
    <w:pPr>
      <w:autoSpaceDE w:val="0"/>
      <w:autoSpaceDN w:val="0"/>
      <w:adjustRightInd w:val="0"/>
      <w:spacing w:after="0" w:line="240" w:lineRule="auto"/>
    </w:pPr>
    <w:rPr>
      <w:rFonts w:ascii="Times New Roman" w:hAnsi="Times New Roman" w:cs="Times New Roman"/>
      <w:color w:val="000000"/>
      <w:sz w:val="24"/>
      <w:szCs w:val="24"/>
    </w:rPr>
  </w:style>
  <w:style w:type="table" w:styleId="TabloKlavuzu">
    <w:name w:val="Table Grid"/>
    <w:basedOn w:val="NormalTablo"/>
    <w:uiPriority w:val="59"/>
    <w:rsid w:val="007A13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VarsaylanParagrafYazTipi"/>
    <w:rsid w:val="007A138E"/>
  </w:style>
  <w:style w:type="character" w:customStyle="1" w:styleId="A6">
    <w:name w:val="A6"/>
    <w:uiPriority w:val="99"/>
    <w:rsid w:val="00392EEB"/>
    <w:rPr>
      <w:rFonts w:ascii="Minion Pro" w:hAnsi="Minion Pro" w:cs="Minion Pro" w:hint="default"/>
      <w:color w:val="000000"/>
    </w:rPr>
  </w:style>
  <w:style w:type="paragraph" w:styleId="ResimYazs">
    <w:name w:val="caption"/>
    <w:basedOn w:val="Normal"/>
    <w:next w:val="Normal"/>
    <w:uiPriority w:val="35"/>
    <w:unhideWhenUsed/>
    <w:qFormat/>
    <w:rsid w:val="00392EEB"/>
    <w:pPr>
      <w:spacing w:line="240" w:lineRule="auto"/>
    </w:pPr>
    <w:rPr>
      <w:rFonts w:ascii="Times New Roman" w:eastAsia="Times New Roman" w:hAnsi="Times New Roman" w:cs="Times New Roman"/>
      <w:b/>
      <w:bCs/>
      <w:color w:val="4F81BD" w:themeColor="accent1"/>
      <w:sz w:val="18"/>
      <w:szCs w:val="18"/>
      <w:lang w:eastAsia="tr-TR"/>
    </w:rPr>
  </w:style>
  <w:style w:type="character" w:customStyle="1" w:styleId="A11">
    <w:name w:val="A11"/>
    <w:uiPriority w:val="99"/>
    <w:rsid w:val="00392EEB"/>
    <w:rPr>
      <w:rFonts w:cs="Minion Pro"/>
      <w:color w:val="000000"/>
      <w:sz w:val="22"/>
      <w:szCs w:val="22"/>
    </w:rPr>
  </w:style>
  <w:style w:type="character" w:styleId="AklamaBavurusu">
    <w:name w:val="annotation reference"/>
    <w:basedOn w:val="VarsaylanParagrafYazTipi"/>
    <w:uiPriority w:val="99"/>
    <w:semiHidden/>
    <w:unhideWhenUsed/>
    <w:rsid w:val="00813AFE"/>
    <w:rPr>
      <w:sz w:val="16"/>
      <w:szCs w:val="16"/>
    </w:rPr>
  </w:style>
  <w:style w:type="paragraph" w:styleId="AklamaMetni">
    <w:name w:val="annotation text"/>
    <w:basedOn w:val="Normal"/>
    <w:link w:val="AklamaMetniChar"/>
    <w:uiPriority w:val="99"/>
    <w:semiHidden/>
    <w:unhideWhenUsed/>
    <w:rsid w:val="00813AFE"/>
    <w:pPr>
      <w:spacing w:line="240" w:lineRule="auto"/>
    </w:pPr>
    <w:rPr>
      <w:sz w:val="20"/>
      <w:szCs w:val="20"/>
    </w:rPr>
  </w:style>
  <w:style w:type="character" w:customStyle="1" w:styleId="AklamaMetniChar">
    <w:name w:val="Açıklama Metni Char"/>
    <w:basedOn w:val="VarsaylanParagrafYazTipi"/>
    <w:link w:val="AklamaMetni"/>
    <w:uiPriority w:val="99"/>
    <w:semiHidden/>
    <w:rsid w:val="00813AFE"/>
    <w:rPr>
      <w:sz w:val="20"/>
      <w:szCs w:val="20"/>
    </w:rPr>
  </w:style>
  <w:style w:type="paragraph" w:styleId="AklamaKonusu">
    <w:name w:val="annotation subject"/>
    <w:basedOn w:val="AklamaMetni"/>
    <w:next w:val="AklamaMetni"/>
    <w:link w:val="AklamaKonusuChar"/>
    <w:uiPriority w:val="99"/>
    <w:semiHidden/>
    <w:unhideWhenUsed/>
    <w:rsid w:val="00813AFE"/>
    <w:rPr>
      <w:b/>
      <w:bCs/>
    </w:rPr>
  </w:style>
  <w:style w:type="character" w:customStyle="1" w:styleId="AklamaKonusuChar">
    <w:name w:val="Açıklama Konusu Char"/>
    <w:basedOn w:val="AklamaMetniChar"/>
    <w:link w:val="AklamaKonusu"/>
    <w:uiPriority w:val="99"/>
    <w:semiHidden/>
    <w:rsid w:val="00813AFE"/>
    <w:rPr>
      <w:b/>
      <w:bCs/>
      <w:sz w:val="20"/>
      <w:szCs w:val="20"/>
    </w:rPr>
  </w:style>
  <w:style w:type="paragraph" w:styleId="stbilgi">
    <w:name w:val="header"/>
    <w:basedOn w:val="Normal"/>
    <w:link w:val="stbilgiChar"/>
    <w:uiPriority w:val="99"/>
    <w:unhideWhenUsed/>
    <w:rsid w:val="00BF60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F60A9"/>
  </w:style>
  <w:style w:type="paragraph" w:customStyle="1" w:styleId="a1">
    <w:name w:val="a1"/>
    <w:basedOn w:val="Normal"/>
    <w:qFormat/>
    <w:rsid w:val="0042576D"/>
    <w:pPr>
      <w:spacing w:after="0" w:line="360" w:lineRule="auto"/>
    </w:pPr>
    <w:rPr>
      <w:rFonts w:ascii="Times New Roman" w:hAnsi="Times New Roman" w:cs="Times New Roman"/>
      <w:b/>
      <w:sz w:val="24"/>
      <w:szCs w:val="24"/>
    </w:rPr>
  </w:style>
  <w:style w:type="paragraph" w:customStyle="1" w:styleId="a2">
    <w:name w:val="a2"/>
    <w:basedOn w:val="Normal"/>
    <w:qFormat/>
    <w:rsid w:val="0042576D"/>
    <w:pPr>
      <w:spacing w:after="0" w:line="360" w:lineRule="auto"/>
    </w:pPr>
    <w:rPr>
      <w:rFonts w:ascii="Times New Roman" w:hAnsi="Times New Roman" w:cs="Times New Roman"/>
      <w:sz w:val="24"/>
      <w:szCs w:val="24"/>
    </w:rPr>
  </w:style>
  <w:style w:type="paragraph" w:customStyle="1" w:styleId="a3">
    <w:name w:val="a3"/>
    <w:basedOn w:val="Normal"/>
    <w:qFormat/>
    <w:rsid w:val="0042576D"/>
    <w:pPr>
      <w:spacing w:after="0" w:line="360" w:lineRule="auto"/>
    </w:pPr>
    <w:rPr>
      <w:rFonts w:ascii="Times New Roman" w:hAnsi="Times New Roman" w:cs="Times New Roman"/>
      <w:sz w:val="24"/>
      <w:szCs w:val="24"/>
    </w:rPr>
  </w:style>
  <w:style w:type="paragraph" w:customStyle="1" w:styleId="a4">
    <w:name w:val="a4"/>
    <w:basedOn w:val="Normal"/>
    <w:qFormat/>
    <w:rsid w:val="0042576D"/>
    <w:pPr>
      <w:spacing w:after="0" w:line="360" w:lineRule="auto"/>
    </w:pPr>
    <w:rPr>
      <w:rFonts w:ascii="Times New Roman" w:hAnsi="Times New Roman" w:cs="Times New Roman"/>
      <w:sz w:val="24"/>
      <w:szCs w:val="24"/>
    </w:rPr>
  </w:style>
  <w:style w:type="paragraph" w:styleId="Altbilgi">
    <w:name w:val="footer"/>
    <w:basedOn w:val="Normal"/>
    <w:link w:val="AltbilgiChar"/>
    <w:uiPriority w:val="99"/>
    <w:unhideWhenUsed/>
    <w:rsid w:val="00BF60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F60A9"/>
  </w:style>
  <w:style w:type="paragraph" w:styleId="T3">
    <w:name w:val="toc 3"/>
    <w:basedOn w:val="Normal"/>
    <w:next w:val="Normal"/>
    <w:autoRedefine/>
    <w:uiPriority w:val="39"/>
    <w:unhideWhenUsed/>
    <w:rsid w:val="005A70C7"/>
    <w:pPr>
      <w:tabs>
        <w:tab w:val="right" w:leader="dot" w:pos="8494"/>
      </w:tabs>
      <w:spacing w:after="0"/>
      <w:ind w:left="440" w:firstLine="127"/>
      <w:outlineLvl w:val="0"/>
    </w:pPr>
  </w:style>
  <w:style w:type="paragraph" w:styleId="TBal">
    <w:name w:val="TOC Heading"/>
    <w:basedOn w:val="Balk1"/>
    <w:next w:val="Normal"/>
    <w:uiPriority w:val="39"/>
    <w:unhideWhenUsed/>
    <w:qFormat/>
    <w:rsid w:val="0042576D"/>
    <w:pPr>
      <w:spacing w:line="259" w:lineRule="auto"/>
      <w:outlineLvl w:val="9"/>
    </w:pPr>
    <w:rPr>
      <w:lang w:eastAsia="tr-TR"/>
    </w:rPr>
  </w:style>
  <w:style w:type="paragraph" w:styleId="T2">
    <w:name w:val="toc 2"/>
    <w:basedOn w:val="Normal"/>
    <w:next w:val="Normal"/>
    <w:autoRedefine/>
    <w:uiPriority w:val="39"/>
    <w:unhideWhenUsed/>
    <w:rsid w:val="00D248E8"/>
    <w:pPr>
      <w:tabs>
        <w:tab w:val="right" w:leader="dot" w:pos="8494"/>
      </w:tabs>
      <w:spacing w:after="100" w:line="360" w:lineRule="auto"/>
      <w:ind w:left="220" w:firstLine="64"/>
      <w:outlineLvl w:val="0"/>
    </w:pPr>
    <w:rPr>
      <w:rFonts w:ascii="Times New Roman" w:eastAsiaTheme="minorEastAsia" w:hAnsi="Times New Roman" w:cs="Times New Roman"/>
      <w:b/>
      <w:noProof/>
      <w:sz w:val="24"/>
      <w:szCs w:val="24"/>
      <w:lang w:eastAsia="tr-TR"/>
    </w:rPr>
  </w:style>
  <w:style w:type="paragraph" w:styleId="T1">
    <w:name w:val="toc 1"/>
    <w:basedOn w:val="Normal"/>
    <w:next w:val="Normal"/>
    <w:autoRedefine/>
    <w:uiPriority w:val="39"/>
    <w:unhideWhenUsed/>
    <w:rsid w:val="00D248E8"/>
    <w:pPr>
      <w:tabs>
        <w:tab w:val="right" w:leader="dot" w:pos="8494"/>
      </w:tabs>
      <w:spacing w:after="0" w:line="360" w:lineRule="auto"/>
      <w:jc w:val="both"/>
      <w:outlineLvl w:val="0"/>
    </w:pPr>
    <w:rPr>
      <w:rFonts w:ascii="Times New Roman" w:eastAsiaTheme="minorEastAsia" w:hAnsi="Times New Roman" w:cs="Times New Roman"/>
      <w:b/>
      <w:noProof/>
      <w:sz w:val="24"/>
      <w:szCs w:val="24"/>
      <w:lang w:eastAsia="tr-TR"/>
    </w:rPr>
  </w:style>
  <w:style w:type="paragraph" w:customStyle="1" w:styleId="a5">
    <w:name w:val="a5"/>
    <w:basedOn w:val="Normal"/>
    <w:qFormat/>
    <w:rsid w:val="00AC4BB1"/>
    <w:pPr>
      <w:autoSpaceDE w:val="0"/>
      <w:autoSpaceDN w:val="0"/>
      <w:adjustRightInd w:val="0"/>
      <w:spacing w:after="120" w:line="360" w:lineRule="auto"/>
      <w:ind w:firstLine="708"/>
      <w:jc w:val="both"/>
    </w:pPr>
    <w:rPr>
      <w:rFonts w:ascii="Times New Roman" w:hAnsi="Times New Roman" w:cs="Times New Roman"/>
      <w:sz w:val="24"/>
      <w:szCs w:val="24"/>
    </w:rPr>
  </w:style>
  <w:style w:type="paragraph" w:styleId="T4">
    <w:name w:val="toc 4"/>
    <w:basedOn w:val="Normal"/>
    <w:next w:val="Normal"/>
    <w:autoRedefine/>
    <w:uiPriority w:val="39"/>
    <w:unhideWhenUsed/>
    <w:rsid w:val="00D248E8"/>
    <w:pPr>
      <w:tabs>
        <w:tab w:val="right" w:leader="dot" w:pos="8494"/>
      </w:tabs>
      <w:spacing w:after="100"/>
      <w:ind w:left="660" w:firstLine="474"/>
      <w:outlineLvl w:val="0"/>
    </w:pPr>
  </w:style>
  <w:style w:type="paragraph" w:styleId="T5">
    <w:name w:val="toc 5"/>
    <w:basedOn w:val="Normal"/>
    <w:next w:val="Normal"/>
    <w:autoRedefine/>
    <w:uiPriority w:val="39"/>
    <w:unhideWhenUsed/>
    <w:rsid w:val="00B329F0"/>
    <w:pPr>
      <w:tabs>
        <w:tab w:val="right" w:leader="dot" w:pos="8494"/>
      </w:tabs>
      <w:spacing w:after="100"/>
      <w:ind w:left="880" w:firstLine="680"/>
      <w:outlineLvl w:val="0"/>
    </w:pPr>
  </w:style>
  <w:style w:type="paragraph" w:styleId="ekillerTablosu">
    <w:name w:val="table of figures"/>
    <w:basedOn w:val="Normal"/>
    <w:next w:val="Normal"/>
    <w:autoRedefine/>
    <w:uiPriority w:val="99"/>
    <w:unhideWhenUsed/>
    <w:rsid w:val="003F1F51"/>
    <w:pPr>
      <w:tabs>
        <w:tab w:val="right" w:leader="dot" w:pos="8494"/>
      </w:tabs>
      <w:spacing w:after="0" w:line="360" w:lineRule="auto"/>
    </w:pPr>
    <w:rPr>
      <w:rFonts w:ascii="Times New Roman" w:hAnsi="Times New Roman" w:cs="Times New Roman"/>
      <w:b/>
      <w:noProof/>
      <w:sz w:val="24"/>
      <w:szCs w:val="24"/>
    </w:rPr>
  </w:style>
  <w:style w:type="paragraph" w:customStyle="1" w:styleId="A7">
    <w:name w:val="A7"/>
    <w:basedOn w:val="a4"/>
    <w:qFormat/>
    <w:rsid w:val="00FE4C07"/>
    <w:pPr>
      <w:jc w:val="center"/>
    </w:pPr>
    <w:rPr>
      <w:b/>
    </w:rPr>
  </w:style>
  <w:style w:type="paragraph" w:customStyle="1" w:styleId="A8">
    <w:name w:val="A8"/>
    <w:basedOn w:val="a4"/>
    <w:qFormat/>
    <w:rsid w:val="00E24BF2"/>
  </w:style>
  <w:style w:type="paragraph" w:styleId="T6">
    <w:name w:val="toc 6"/>
    <w:basedOn w:val="Normal"/>
    <w:next w:val="Normal"/>
    <w:autoRedefine/>
    <w:uiPriority w:val="39"/>
    <w:unhideWhenUsed/>
    <w:rsid w:val="00A80CD5"/>
    <w:pPr>
      <w:spacing w:after="100" w:line="259" w:lineRule="auto"/>
      <w:ind w:left="1100"/>
    </w:pPr>
    <w:rPr>
      <w:rFonts w:eastAsiaTheme="minorEastAsia"/>
      <w:lang w:eastAsia="tr-TR"/>
    </w:rPr>
  </w:style>
  <w:style w:type="paragraph" w:styleId="T7">
    <w:name w:val="toc 7"/>
    <w:basedOn w:val="Normal"/>
    <w:next w:val="Normal"/>
    <w:autoRedefine/>
    <w:uiPriority w:val="39"/>
    <w:unhideWhenUsed/>
    <w:rsid w:val="00A80CD5"/>
    <w:pPr>
      <w:spacing w:after="100" w:line="259" w:lineRule="auto"/>
      <w:ind w:left="1320"/>
    </w:pPr>
    <w:rPr>
      <w:rFonts w:eastAsiaTheme="minorEastAsia"/>
      <w:lang w:eastAsia="tr-TR"/>
    </w:rPr>
  </w:style>
  <w:style w:type="paragraph" w:styleId="T8">
    <w:name w:val="toc 8"/>
    <w:basedOn w:val="Normal"/>
    <w:next w:val="Normal"/>
    <w:autoRedefine/>
    <w:uiPriority w:val="39"/>
    <w:unhideWhenUsed/>
    <w:rsid w:val="00A80CD5"/>
    <w:pPr>
      <w:spacing w:after="100" w:line="259" w:lineRule="auto"/>
      <w:ind w:left="1540"/>
    </w:pPr>
    <w:rPr>
      <w:rFonts w:eastAsiaTheme="minorEastAsia"/>
      <w:lang w:eastAsia="tr-TR"/>
    </w:rPr>
  </w:style>
  <w:style w:type="paragraph" w:styleId="T9">
    <w:name w:val="toc 9"/>
    <w:basedOn w:val="Normal"/>
    <w:next w:val="Normal"/>
    <w:autoRedefine/>
    <w:uiPriority w:val="39"/>
    <w:unhideWhenUsed/>
    <w:rsid w:val="00A80CD5"/>
    <w:pPr>
      <w:spacing w:after="100" w:line="259" w:lineRule="auto"/>
      <w:ind w:left="1760"/>
    </w:pPr>
    <w:rPr>
      <w:rFonts w:eastAsiaTheme="minorEastAsia"/>
      <w:lang w:eastAsia="tr-TR"/>
    </w:rPr>
  </w:style>
  <w:style w:type="character" w:customStyle="1" w:styleId="personname">
    <w:name w:val="person_name"/>
    <w:basedOn w:val="VarsaylanParagrafYazTipi"/>
    <w:rsid w:val="00A1499C"/>
  </w:style>
  <w:style w:type="character" w:styleId="Vurgu">
    <w:name w:val="Emphasis"/>
    <w:basedOn w:val="VarsaylanParagrafYazTipi"/>
    <w:uiPriority w:val="20"/>
    <w:qFormat/>
    <w:rsid w:val="00A1499C"/>
    <w:rPr>
      <w:i/>
      <w:iCs/>
    </w:rPr>
  </w:style>
  <w:style w:type="character" w:customStyle="1" w:styleId="current-selection">
    <w:name w:val="current-selection"/>
    <w:basedOn w:val="VarsaylanParagrafYazTipi"/>
    <w:rsid w:val="00A1499C"/>
  </w:style>
  <w:style w:type="character" w:customStyle="1" w:styleId="a">
    <w:name w:val="_"/>
    <w:basedOn w:val="VarsaylanParagrafYazTipi"/>
    <w:rsid w:val="00A1499C"/>
  </w:style>
  <w:style w:type="character" w:customStyle="1" w:styleId="fn">
    <w:name w:val="fn"/>
    <w:basedOn w:val="VarsaylanParagrafYazTipi"/>
    <w:rsid w:val="00A1499C"/>
  </w:style>
  <w:style w:type="character" w:customStyle="1" w:styleId="nlmarticle-title">
    <w:name w:val="nlm_article-title"/>
    <w:basedOn w:val="VarsaylanParagrafYazTipi"/>
    <w:rsid w:val="00A1499C"/>
  </w:style>
  <w:style w:type="character" w:customStyle="1" w:styleId="al-author-name-more">
    <w:name w:val="al-author-name-more"/>
    <w:basedOn w:val="VarsaylanParagrafYazTipi"/>
    <w:rsid w:val="00A1499C"/>
  </w:style>
  <w:style w:type="character" w:customStyle="1" w:styleId="nlmstring-name">
    <w:name w:val="nlm_string-name"/>
    <w:basedOn w:val="VarsaylanParagrafYazTipi"/>
    <w:rsid w:val="00A1499C"/>
  </w:style>
  <w:style w:type="character" w:customStyle="1" w:styleId="nlmyear">
    <w:name w:val="nlm_year"/>
    <w:basedOn w:val="VarsaylanParagrafYazTipi"/>
    <w:rsid w:val="00A1499C"/>
  </w:style>
  <w:style w:type="character" w:customStyle="1" w:styleId="nlmpublisher-name">
    <w:name w:val="nlm_publisher-name"/>
    <w:basedOn w:val="VarsaylanParagrafYazTipi"/>
    <w:rsid w:val="00A1499C"/>
  </w:style>
  <w:style w:type="character" w:customStyle="1" w:styleId="nlmpublisher-loc">
    <w:name w:val="nlm_publisher-loc"/>
    <w:basedOn w:val="VarsaylanParagrafYazTipi"/>
    <w:rsid w:val="00A1499C"/>
  </w:style>
  <w:style w:type="character" w:customStyle="1" w:styleId="hlfld-contribauthor">
    <w:name w:val="hlfld-contribauthor"/>
    <w:basedOn w:val="VarsaylanParagrafYazTipi"/>
    <w:rsid w:val="00A1499C"/>
  </w:style>
  <w:style w:type="character" w:customStyle="1" w:styleId="nlmgiven-names">
    <w:name w:val="nlm_given-names"/>
    <w:basedOn w:val="VarsaylanParagrafYazTipi"/>
    <w:rsid w:val="00A1499C"/>
  </w:style>
  <w:style w:type="character" w:customStyle="1" w:styleId="nlmfpage">
    <w:name w:val="nlm_fpage"/>
    <w:basedOn w:val="VarsaylanParagrafYazTipi"/>
    <w:rsid w:val="00A1499C"/>
  </w:style>
  <w:style w:type="character" w:customStyle="1" w:styleId="nlmlpage">
    <w:name w:val="nlm_lpage"/>
    <w:basedOn w:val="VarsaylanParagrafYazTipi"/>
    <w:rsid w:val="00A1499C"/>
  </w:style>
  <w:style w:type="character" w:customStyle="1" w:styleId="addmd">
    <w:name w:val="addmd"/>
    <w:basedOn w:val="VarsaylanParagrafYazTipi"/>
    <w:rsid w:val="00A1499C"/>
  </w:style>
  <w:style w:type="character" w:customStyle="1" w:styleId="highwire-citation-author">
    <w:name w:val="highwire-citation-author"/>
    <w:basedOn w:val="VarsaylanParagrafYazTipi"/>
    <w:rsid w:val="00A1499C"/>
  </w:style>
  <w:style w:type="character" w:customStyle="1" w:styleId="nlm-given-names">
    <w:name w:val="nlm-given-names"/>
    <w:basedOn w:val="VarsaylanParagrafYazTipi"/>
    <w:rsid w:val="00A1499C"/>
  </w:style>
  <w:style w:type="character" w:customStyle="1" w:styleId="nlm-surname">
    <w:name w:val="nlm-surname"/>
    <w:basedOn w:val="VarsaylanParagrafYazTipi"/>
    <w:rsid w:val="00A1499C"/>
  </w:style>
  <w:style w:type="character" w:customStyle="1" w:styleId="contribdegrees">
    <w:name w:val="contribdegrees"/>
    <w:basedOn w:val="VarsaylanParagrafYazTipi"/>
    <w:rsid w:val="00A1499C"/>
  </w:style>
  <w:style w:type="character" w:customStyle="1" w:styleId="ff7">
    <w:name w:val="ff7"/>
    <w:basedOn w:val="VarsaylanParagrafYazTipi"/>
    <w:rsid w:val="00A1499C"/>
  </w:style>
  <w:style w:type="character" w:customStyle="1" w:styleId="specialtitle">
    <w:name w:val="specialtitle"/>
    <w:basedOn w:val="VarsaylanParagrafYazTipi"/>
    <w:rsid w:val="00A1499C"/>
  </w:style>
  <w:style w:type="character" w:customStyle="1" w:styleId="ff6">
    <w:name w:val="ff6"/>
    <w:basedOn w:val="VarsaylanParagrafYazTipi"/>
    <w:rsid w:val="00A1499C"/>
  </w:style>
  <w:style w:type="character" w:customStyle="1" w:styleId="ff5">
    <w:name w:val="ff5"/>
    <w:basedOn w:val="VarsaylanParagrafYazTipi"/>
    <w:rsid w:val="00A1499C"/>
  </w:style>
  <w:style w:type="character" w:customStyle="1" w:styleId="ff3">
    <w:name w:val="ff3"/>
    <w:basedOn w:val="VarsaylanParagrafYazTipi"/>
    <w:rsid w:val="00A1499C"/>
  </w:style>
  <w:style w:type="character" w:customStyle="1" w:styleId="author">
    <w:name w:val="author"/>
    <w:basedOn w:val="VarsaylanParagrafYazTipi"/>
    <w:rsid w:val="00A1499C"/>
  </w:style>
  <w:style w:type="character" w:customStyle="1" w:styleId="a-color-secondary">
    <w:name w:val="a-color-secondary"/>
    <w:basedOn w:val="VarsaylanParagrafYazTipi"/>
    <w:rsid w:val="00A1499C"/>
  </w:style>
  <w:style w:type="character" w:customStyle="1" w:styleId="titleheading">
    <w:name w:val="titleheading"/>
    <w:basedOn w:val="VarsaylanParagrafYazTipi"/>
    <w:rsid w:val="00A1499C"/>
  </w:style>
  <w:style w:type="character" w:customStyle="1" w:styleId="publication-meta-journal">
    <w:name w:val="publication-meta-journal"/>
    <w:basedOn w:val="VarsaylanParagrafYazTipi"/>
    <w:rsid w:val="00A1499C"/>
  </w:style>
  <w:style w:type="character" w:customStyle="1" w:styleId="publication-meta-date">
    <w:name w:val="publication-meta-date"/>
    <w:basedOn w:val="VarsaylanParagrafYazTipi"/>
    <w:rsid w:val="00A1499C"/>
  </w:style>
  <w:style w:type="character" w:customStyle="1" w:styleId="overlay">
    <w:name w:val="overlay"/>
    <w:basedOn w:val="VarsaylanParagrafYazTipi"/>
    <w:rsid w:val="00A1499C"/>
  </w:style>
  <w:style w:type="character" w:customStyle="1" w:styleId="heading">
    <w:name w:val="heading"/>
    <w:basedOn w:val="VarsaylanParagrafYazTipi"/>
    <w:rsid w:val="00A1499C"/>
  </w:style>
  <w:style w:type="character" w:customStyle="1" w:styleId="corr-email">
    <w:name w:val="corr-email"/>
    <w:basedOn w:val="VarsaylanParagrafYazTipi"/>
    <w:rsid w:val="00A1499C"/>
  </w:style>
  <w:style w:type="character" w:customStyle="1" w:styleId="ff15">
    <w:name w:val="ff15"/>
    <w:basedOn w:val="VarsaylanParagrafYazTipi"/>
    <w:rsid w:val="00A1499C"/>
  </w:style>
  <w:style w:type="character" w:customStyle="1" w:styleId="ws43">
    <w:name w:val="ws43"/>
    <w:basedOn w:val="VarsaylanParagrafYazTipi"/>
    <w:rsid w:val="00A1499C"/>
  </w:style>
  <w:style w:type="character" w:customStyle="1" w:styleId="authorsname">
    <w:name w:val="authors__name"/>
    <w:basedOn w:val="VarsaylanParagrafYazTipi"/>
    <w:rsid w:val="00A1499C"/>
  </w:style>
  <w:style w:type="character" w:styleId="Gl">
    <w:name w:val="Strong"/>
    <w:uiPriority w:val="22"/>
    <w:qFormat/>
    <w:rsid w:val="00E26580"/>
    <w:rPr>
      <w:b/>
      <w:bCs/>
    </w:rPr>
  </w:style>
  <w:style w:type="character" w:styleId="zlenenKpr">
    <w:name w:val="FollowedHyperlink"/>
    <w:basedOn w:val="VarsaylanParagrafYazTipi"/>
    <w:uiPriority w:val="99"/>
    <w:semiHidden/>
    <w:unhideWhenUsed/>
    <w:rsid w:val="005B0C06"/>
    <w:rPr>
      <w:color w:val="800080" w:themeColor="followedHyperlink"/>
      <w:u w:val="single"/>
    </w:rPr>
  </w:style>
  <w:style w:type="paragraph" w:styleId="NormalWeb">
    <w:name w:val="Normal (Web)"/>
    <w:basedOn w:val="Normal"/>
    <w:uiPriority w:val="99"/>
    <w:unhideWhenUsed/>
    <w:rsid w:val="005B0C06"/>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ff2">
    <w:name w:val="ff2"/>
    <w:basedOn w:val="VarsaylanParagrafYazTipi"/>
    <w:rsid w:val="005B0C06"/>
  </w:style>
  <w:style w:type="character" w:customStyle="1" w:styleId="ff1">
    <w:name w:val="ff1"/>
    <w:basedOn w:val="VarsaylanParagrafYazTipi"/>
    <w:rsid w:val="005B0C06"/>
  </w:style>
  <w:style w:type="paragraph" w:styleId="GvdeMetni">
    <w:name w:val="Body Text"/>
    <w:basedOn w:val="Normal"/>
    <w:link w:val="GvdeMetniChar"/>
    <w:rsid w:val="00F50131"/>
    <w:pPr>
      <w:spacing w:after="0" w:line="360" w:lineRule="auto"/>
      <w:jc w:val="both"/>
    </w:pPr>
    <w:rPr>
      <w:rFonts w:ascii="Times New Roman" w:eastAsia="Times New Roman" w:hAnsi="Times New Roman" w:cs="Times New Roman"/>
      <w:sz w:val="24"/>
      <w:szCs w:val="24"/>
      <w:lang w:eastAsia="tr-TR"/>
    </w:rPr>
  </w:style>
  <w:style w:type="character" w:customStyle="1" w:styleId="GvdeMetniChar">
    <w:name w:val="Gövde Metni Char"/>
    <w:basedOn w:val="VarsaylanParagrafYazTipi"/>
    <w:link w:val="GvdeMetni"/>
    <w:rsid w:val="00F50131"/>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24BF2"/>
  </w:style>
  <w:style w:type="paragraph" w:styleId="Balk1">
    <w:name w:val="heading 1"/>
    <w:basedOn w:val="Normal"/>
    <w:next w:val="Normal"/>
    <w:link w:val="Balk1Char"/>
    <w:uiPriority w:val="9"/>
    <w:qFormat/>
    <w:rsid w:val="0042576D"/>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Balk2">
    <w:name w:val="heading 2"/>
    <w:basedOn w:val="Normal"/>
    <w:next w:val="Normal"/>
    <w:link w:val="Balk2Char"/>
    <w:uiPriority w:val="9"/>
    <w:semiHidden/>
    <w:unhideWhenUsed/>
    <w:qFormat/>
    <w:rsid w:val="008A0A4D"/>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Balk3">
    <w:name w:val="heading 3"/>
    <w:basedOn w:val="Normal"/>
    <w:link w:val="Balk3Char"/>
    <w:uiPriority w:val="9"/>
    <w:qFormat/>
    <w:rsid w:val="00392EEB"/>
    <w:pPr>
      <w:spacing w:before="100" w:beforeAutospacing="1" w:after="100" w:afterAutospacing="1" w:line="240" w:lineRule="auto"/>
      <w:outlineLvl w:val="2"/>
    </w:pPr>
    <w:rPr>
      <w:rFonts w:ascii="Times New Roman" w:eastAsia="Times New Roman" w:hAnsi="Times New Roman" w:cs="Times New Roman"/>
      <w:b/>
      <w:bCs/>
      <w:sz w:val="27"/>
      <w:szCs w:val="27"/>
      <w:lang w:eastAsia="tr-TR"/>
    </w:rPr>
  </w:style>
  <w:style w:type="paragraph" w:styleId="Balk4">
    <w:name w:val="heading 4"/>
    <w:basedOn w:val="Normal"/>
    <w:next w:val="Normal"/>
    <w:link w:val="Balk4Char"/>
    <w:uiPriority w:val="9"/>
    <w:semiHidden/>
    <w:unhideWhenUsed/>
    <w:qFormat/>
    <w:rsid w:val="008A0A4D"/>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Balk5">
    <w:name w:val="heading 5"/>
    <w:basedOn w:val="Normal"/>
    <w:next w:val="Normal"/>
    <w:link w:val="Balk5Char"/>
    <w:uiPriority w:val="9"/>
    <w:semiHidden/>
    <w:unhideWhenUsed/>
    <w:qFormat/>
    <w:rsid w:val="008A0A4D"/>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42576D"/>
    <w:rPr>
      <w:rFonts w:asciiTheme="majorHAnsi" w:eastAsiaTheme="majorEastAsia" w:hAnsiTheme="majorHAnsi" w:cstheme="majorBidi"/>
      <w:color w:val="365F91" w:themeColor="accent1" w:themeShade="BF"/>
      <w:sz w:val="32"/>
      <w:szCs w:val="32"/>
    </w:rPr>
  </w:style>
  <w:style w:type="character" w:customStyle="1" w:styleId="Balk2Char">
    <w:name w:val="Başlık 2 Char"/>
    <w:basedOn w:val="VarsaylanParagrafYazTipi"/>
    <w:link w:val="Balk2"/>
    <w:uiPriority w:val="9"/>
    <w:semiHidden/>
    <w:rsid w:val="008A0A4D"/>
    <w:rPr>
      <w:rFonts w:asciiTheme="majorHAnsi" w:eastAsiaTheme="majorEastAsia" w:hAnsiTheme="majorHAnsi" w:cstheme="majorBidi"/>
      <w:color w:val="365F91" w:themeColor="accent1" w:themeShade="BF"/>
      <w:sz w:val="26"/>
      <w:szCs w:val="26"/>
    </w:rPr>
  </w:style>
  <w:style w:type="character" w:customStyle="1" w:styleId="Balk3Char">
    <w:name w:val="Başlık 3 Char"/>
    <w:basedOn w:val="VarsaylanParagrafYazTipi"/>
    <w:link w:val="Balk3"/>
    <w:uiPriority w:val="9"/>
    <w:rsid w:val="00392EEB"/>
    <w:rPr>
      <w:rFonts w:ascii="Times New Roman" w:eastAsia="Times New Roman" w:hAnsi="Times New Roman" w:cs="Times New Roman"/>
      <w:b/>
      <w:bCs/>
      <w:sz w:val="27"/>
      <w:szCs w:val="27"/>
      <w:lang w:eastAsia="tr-TR"/>
    </w:rPr>
  </w:style>
  <w:style w:type="character" w:customStyle="1" w:styleId="Balk4Char">
    <w:name w:val="Başlık 4 Char"/>
    <w:basedOn w:val="VarsaylanParagrafYazTipi"/>
    <w:link w:val="Balk4"/>
    <w:uiPriority w:val="9"/>
    <w:semiHidden/>
    <w:rsid w:val="008A0A4D"/>
    <w:rPr>
      <w:rFonts w:asciiTheme="majorHAnsi" w:eastAsiaTheme="majorEastAsia" w:hAnsiTheme="majorHAnsi" w:cstheme="majorBidi"/>
      <w:i/>
      <w:iCs/>
      <w:color w:val="365F91" w:themeColor="accent1" w:themeShade="BF"/>
    </w:rPr>
  </w:style>
  <w:style w:type="character" w:customStyle="1" w:styleId="Balk5Char">
    <w:name w:val="Başlık 5 Char"/>
    <w:basedOn w:val="VarsaylanParagrafYazTipi"/>
    <w:link w:val="Balk5"/>
    <w:uiPriority w:val="9"/>
    <w:semiHidden/>
    <w:rsid w:val="008A0A4D"/>
    <w:rPr>
      <w:rFonts w:asciiTheme="majorHAnsi" w:eastAsiaTheme="majorEastAsia" w:hAnsiTheme="majorHAnsi" w:cstheme="majorBidi"/>
      <w:color w:val="365F91" w:themeColor="accent1" w:themeShade="BF"/>
    </w:rPr>
  </w:style>
  <w:style w:type="paragraph" w:styleId="ListeParagraf">
    <w:name w:val="List Paragraph"/>
    <w:basedOn w:val="Normal"/>
    <w:uiPriority w:val="34"/>
    <w:qFormat/>
    <w:rsid w:val="007A138E"/>
    <w:pPr>
      <w:ind w:left="720"/>
      <w:contextualSpacing/>
    </w:pPr>
  </w:style>
  <w:style w:type="character" w:styleId="DipnotBavurusu">
    <w:name w:val="footnote reference"/>
    <w:basedOn w:val="VarsaylanParagrafYazTipi"/>
    <w:uiPriority w:val="99"/>
    <w:semiHidden/>
    <w:unhideWhenUsed/>
    <w:rsid w:val="007A138E"/>
    <w:rPr>
      <w:vertAlign w:val="superscript"/>
    </w:rPr>
  </w:style>
  <w:style w:type="paragraph" w:styleId="DipnotMetni">
    <w:name w:val="footnote text"/>
    <w:basedOn w:val="Normal"/>
    <w:link w:val="DipnotMetniChar"/>
    <w:uiPriority w:val="99"/>
    <w:unhideWhenUsed/>
    <w:rsid w:val="007A138E"/>
    <w:pPr>
      <w:spacing w:after="0" w:line="240" w:lineRule="auto"/>
    </w:pPr>
    <w:rPr>
      <w:rFonts w:ascii="Times New Roman" w:eastAsia="Times New Roman" w:hAnsi="Times New Roman" w:cs="Times New Roman"/>
      <w:sz w:val="20"/>
      <w:szCs w:val="20"/>
      <w:lang w:eastAsia="tr-TR"/>
    </w:rPr>
  </w:style>
  <w:style w:type="character" w:customStyle="1" w:styleId="DipnotMetniChar">
    <w:name w:val="Dipnot Metni Char"/>
    <w:basedOn w:val="VarsaylanParagrafYazTipi"/>
    <w:link w:val="DipnotMetni"/>
    <w:uiPriority w:val="99"/>
    <w:rsid w:val="007A138E"/>
    <w:rPr>
      <w:rFonts w:ascii="Times New Roman" w:eastAsia="Times New Roman" w:hAnsi="Times New Roman" w:cs="Times New Roman"/>
      <w:sz w:val="20"/>
      <w:szCs w:val="20"/>
      <w:lang w:eastAsia="tr-TR"/>
    </w:rPr>
  </w:style>
  <w:style w:type="character" w:styleId="Kpr">
    <w:name w:val="Hyperlink"/>
    <w:basedOn w:val="VarsaylanParagrafYazTipi"/>
    <w:uiPriority w:val="99"/>
    <w:rsid w:val="007A138E"/>
    <w:rPr>
      <w:color w:val="0000FF"/>
      <w:u w:val="single"/>
    </w:rPr>
  </w:style>
  <w:style w:type="paragraph" w:styleId="BalonMetni">
    <w:name w:val="Balloon Text"/>
    <w:basedOn w:val="Normal"/>
    <w:link w:val="BalonMetniChar"/>
    <w:uiPriority w:val="99"/>
    <w:semiHidden/>
    <w:unhideWhenUsed/>
    <w:rsid w:val="007A138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138E"/>
    <w:rPr>
      <w:rFonts w:ascii="Tahoma" w:hAnsi="Tahoma" w:cs="Tahoma"/>
      <w:sz w:val="16"/>
      <w:szCs w:val="16"/>
    </w:rPr>
  </w:style>
  <w:style w:type="paragraph" w:customStyle="1" w:styleId="Default">
    <w:name w:val="Default"/>
    <w:rsid w:val="007A138E"/>
    <w:pPr>
      <w:autoSpaceDE w:val="0"/>
      <w:autoSpaceDN w:val="0"/>
      <w:adjustRightInd w:val="0"/>
      <w:spacing w:after="0" w:line="240" w:lineRule="auto"/>
    </w:pPr>
    <w:rPr>
      <w:rFonts w:ascii="Times New Roman" w:hAnsi="Times New Roman" w:cs="Times New Roman"/>
      <w:color w:val="000000"/>
      <w:sz w:val="24"/>
      <w:szCs w:val="24"/>
    </w:rPr>
  </w:style>
  <w:style w:type="table" w:styleId="TabloKlavuzu">
    <w:name w:val="Table Grid"/>
    <w:basedOn w:val="NormalTablo"/>
    <w:uiPriority w:val="59"/>
    <w:rsid w:val="007A13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VarsaylanParagrafYazTipi"/>
    <w:rsid w:val="007A138E"/>
  </w:style>
  <w:style w:type="character" w:customStyle="1" w:styleId="A6">
    <w:name w:val="A6"/>
    <w:uiPriority w:val="99"/>
    <w:rsid w:val="00392EEB"/>
    <w:rPr>
      <w:rFonts w:ascii="Minion Pro" w:hAnsi="Minion Pro" w:cs="Minion Pro" w:hint="default"/>
      <w:color w:val="000000"/>
    </w:rPr>
  </w:style>
  <w:style w:type="paragraph" w:styleId="ResimYazs">
    <w:name w:val="caption"/>
    <w:basedOn w:val="Normal"/>
    <w:next w:val="Normal"/>
    <w:uiPriority w:val="35"/>
    <w:unhideWhenUsed/>
    <w:qFormat/>
    <w:rsid w:val="00392EEB"/>
    <w:pPr>
      <w:spacing w:line="240" w:lineRule="auto"/>
    </w:pPr>
    <w:rPr>
      <w:rFonts w:ascii="Times New Roman" w:eastAsia="Times New Roman" w:hAnsi="Times New Roman" w:cs="Times New Roman"/>
      <w:b/>
      <w:bCs/>
      <w:color w:val="4F81BD" w:themeColor="accent1"/>
      <w:sz w:val="18"/>
      <w:szCs w:val="18"/>
      <w:lang w:eastAsia="tr-TR"/>
    </w:rPr>
  </w:style>
  <w:style w:type="character" w:customStyle="1" w:styleId="A11">
    <w:name w:val="A11"/>
    <w:uiPriority w:val="99"/>
    <w:rsid w:val="00392EEB"/>
    <w:rPr>
      <w:rFonts w:cs="Minion Pro"/>
      <w:color w:val="000000"/>
      <w:sz w:val="22"/>
      <w:szCs w:val="22"/>
    </w:rPr>
  </w:style>
  <w:style w:type="character" w:styleId="AklamaBavurusu">
    <w:name w:val="annotation reference"/>
    <w:basedOn w:val="VarsaylanParagrafYazTipi"/>
    <w:uiPriority w:val="99"/>
    <w:semiHidden/>
    <w:unhideWhenUsed/>
    <w:rsid w:val="00813AFE"/>
    <w:rPr>
      <w:sz w:val="16"/>
      <w:szCs w:val="16"/>
    </w:rPr>
  </w:style>
  <w:style w:type="paragraph" w:styleId="AklamaMetni">
    <w:name w:val="annotation text"/>
    <w:basedOn w:val="Normal"/>
    <w:link w:val="AklamaMetniChar"/>
    <w:uiPriority w:val="99"/>
    <w:semiHidden/>
    <w:unhideWhenUsed/>
    <w:rsid w:val="00813AFE"/>
    <w:pPr>
      <w:spacing w:line="240" w:lineRule="auto"/>
    </w:pPr>
    <w:rPr>
      <w:sz w:val="20"/>
      <w:szCs w:val="20"/>
    </w:rPr>
  </w:style>
  <w:style w:type="character" w:customStyle="1" w:styleId="AklamaMetniChar">
    <w:name w:val="Açıklama Metni Char"/>
    <w:basedOn w:val="VarsaylanParagrafYazTipi"/>
    <w:link w:val="AklamaMetni"/>
    <w:uiPriority w:val="99"/>
    <w:semiHidden/>
    <w:rsid w:val="00813AFE"/>
    <w:rPr>
      <w:sz w:val="20"/>
      <w:szCs w:val="20"/>
    </w:rPr>
  </w:style>
  <w:style w:type="paragraph" w:styleId="AklamaKonusu">
    <w:name w:val="annotation subject"/>
    <w:basedOn w:val="AklamaMetni"/>
    <w:next w:val="AklamaMetni"/>
    <w:link w:val="AklamaKonusuChar"/>
    <w:uiPriority w:val="99"/>
    <w:semiHidden/>
    <w:unhideWhenUsed/>
    <w:rsid w:val="00813AFE"/>
    <w:rPr>
      <w:b/>
      <w:bCs/>
    </w:rPr>
  </w:style>
  <w:style w:type="character" w:customStyle="1" w:styleId="AklamaKonusuChar">
    <w:name w:val="Açıklama Konusu Char"/>
    <w:basedOn w:val="AklamaMetniChar"/>
    <w:link w:val="AklamaKonusu"/>
    <w:uiPriority w:val="99"/>
    <w:semiHidden/>
    <w:rsid w:val="00813AFE"/>
    <w:rPr>
      <w:b/>
      <w:bCs/>
      <w:sz w:val="20"/>
      <w:szCs w:val="20"/>
    </w:rPr>
  </w:style>
  <w:style w:type="paragraph" w:styleId="stbilgi">
    <w:name w:val="header"/>
    <w:basedOn w:val="Normal"/>
    <w:link w:val="stbilgiChar"/>
    <w:uiPriority w:val="99"/>
    <w:unhideWhenUsed/>
    <w:rsid w:val="00BF60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F60A9"/>
  </w:style>
  <w:style w:type="paragraph" w:customStyle="1" w:styleId="a1">
    <w:name w:val="a1"/>
    <w:basedOn w:val="Normal"/>
    <w:qFormat/>
    <w:rsid w:val="0042576D"/>
    <w:pPr>
      <w:spacing w:after="0" w:line="360" w:lineRule="auto"/>
    </w:pPr>
    <w:rPr>
      <w:rFonts w:ascii="Times New Roman" w:hAnsi="Times New Roman" w:cs="Times New Roman"/>
      <w:b/>
      <w:sz w:val="24"/>
      <w:szCs w:val="24"/>
    </w:rPr>
  </w:style>
  <w:style w:type="paragraph" w:customStyle="1" w:styleId="a2">
    <w:name w:val="a2"/>
    <w:basedOn w:val="Normal"/>
    <w:qFormat/>
    <w:rsid w:val="0042576D"/>
    <w:pPr>
      <w:spacing w:after="0" w:line="360" w:lineRule="auto"/>
    </w:pPr>
    <w:rPr>
      <w:rFonts w:ascii="Times New Roman" w:hAnsi="Times New Roman" w:cs="Times New Roman"/>
      <w:sz w:val="24"/>
      <w:szCs w:val="24"/>
    </w:rPr>
  </w:style>
  <w:style w:type="paragraph" w:customStyle="1" w:styleId="a3">
    <w:name w:val="a3"/>
    <w:basedOn w:val="Normal"/>
    <w:qFormat/>
    <w:rsid w:val="0042576D"/>
    <w:pPr>
      <w:spacing w:after="0" w:line="360" w:lineRule="auto"/>
    </w:pPr>
    <w:rPr>
      <w:rFonts w:ascii="Times New Roman" w:hAnsi="Times New Roman" w:cs="Times New Roman"/>
      <w:sz w:val="24"/>
      <w:szCs w:val="24"/>
    </w:rPr>
  </w:style>
  <w:style w:type="paragraph" w:customStyle="1" w:styleId="a4">
    <w:name w:val="a4"/>
    <w:basedOn w:val="Normal"/>
    <w:qFormat/>
    <w:rsid w:val="0042576D"/>
    <w:pPr>
      <w:spacing w:after="0" w:line="360" w:lineRule="auto"/>
    </w:pPr>
    <w:rPr>
      <w:rFonts w:ascii="Times New Roman" w:hAnsi="Times New Roman" w:cs="Times New Roman"/>
      <w:sz w:val="24"/>
      <w:szCs w:val="24"/>
    </w:rPr>
  </w:style>
  <w:style w:type="paragraph" w:styleId="Altbilgi">
    <w:name w:val="footer"/>
    <w:basedOn w:val="Normal"/>
    <w:link w:val="AltbilgiChar"/>
    <w:uiPriority w:val="99"/>
    <w:unhideWhenUsed/>
    <w:rsid w:val="00BF60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F60A9"/>
  </w:style>
  <w:style w:type="paragraph" w:styleId="T3">
    <w:name w:val="toc 3"/>
    <w:basedOn w:val="Normal"/>
    <w:next w:val="Normal"/>
    <w:autoRedefine/>
    <w:uiPriority w:val="39"/>
    <w:unhideWhenUsed/>
    <w:rsid w:val="005A70C7"/>
    <w:pPr>
      <w:tabs>
        <w:tab w:val="right" w:leader="dot" w:pos="8494"/>
      </w:tabs>
      <w:spacing w:after="0"/>
      <w:ind w:left="440" w:firstLine="127"/>
      <w:outlineLvl w:val="0"/>
    </w:pPr>
  </w:style>
  <w:style w:type="paragraph" w:styleId="TBal">
    <w:name w:val="TOC Heading"/>
    <w:basedOn w:val="Balk1"/>
    <w:next w:val="Normal"/>
    <w:uiPriority w:val="39"/>
    <w:unhideWhenUsed/>
    <w:qFormat/>
    <w:rsid w:val="0042576D"/>
    <w:pPr>
      <w:spacing w:line="259" w:lineRule="auto"/>
      <w:outlineLvl w:val="9"/>
    </w:pPr>
    <w:rPr>
      <w:lang w:eastAsia="tr-TR"/>
    </w:rPr>
  </w:style>
  <w:style w:type="paragraph" w:styleId="T2">
    <w:name w:val="toc 2"/>
    <w:basedOn w:val="Normal"/>
    <w:next w:val="Normal"/>
    <w:autoRedefine/>
    <w:uiPriority w:val="39"/>
    <w:unhideWhenUsed/>
    <w:rsid w:val="00D248E8"/>
    <w:pPr>
      <w:tabs>
        <w:tab w:val="right" w:leader="dot" w:pos="8494"/>
      </w:tabs>
      <w:spacing w:after="100" w:line="360" w:lineRule="auto"/>
      <w:ind w:left="220" w:firstLine="64"/>
      <w:outlineLvl w:val="0"/>
    </w:pPr>
    <w:rPr>
      <w:rFonts w:ascii="Times New Roman" w:eastAsiaTheme="minorEastAsia" w:hAnsi="Times New Roman" w:cs="Times New Roman"/>
      <w:b/>
      <w:noProof/>
      <w:sz w:val="24"/>
      <w:szCs w:val="24"/>
      <w:lang w:eastAsia="tr-TR"/>
    </w:rPr>
  </w:style>
  <w:style w:type="paragraph" w:styleId="T1">
    <w:name w:val="toc 1"/>
    <w:basedOn w:val="Normal"/>
    <w:next w:val="Normal"/>
    <w:autoRedefine/>
    <w:uiPriority w:val="39"/>
    <w:unhideWhenUsed/>
    <w:rsid w:val="00D248E8"/>
    <w:pPr>
      <w:tabs>
        <w:tab w:val="right" w:leader="dot" w:pos="8494"/>
      </w:tabs>
      <w:spacing w:after="0" w:line="360" w:lineRule="auto"/>
      <w:jc w:val="both"/>
      <w:outlineLvl w:val="0"/>
    </w:pPr>
    <w:rPr>
      <w:rFonts w:ascii="Times New Roman" w:eastAsiaTheme="minorEastAsia" w:hAnsi="Times New Roman" w:cs="Times New Roman"/>
      <w:b/>
      <w:noProof/>
      <w:sz w:val="24"/>
      <w:szCs w:val="24"/>
      <w:lang w:eastAsia="tr-TR"/>
    </w:rPr>
  </w:style>
  <w:style w:type="paragraph" w:customStyle="1" w:styleId="a5">
    <w:name w:val="a5"/>
    <w:basedOn w:val="Normal"/>
    <w:qFormat/>
    <w:rsid w:val="00AC4BB1"/>
    <w:pPr>
      <w:autoSpaceDE w:val="0"/>
      <w:autoSpaceDN w:val="0"/>
      <w:adjustRightInd w:val="0"/>
      <w:spacing w:after="120" w:line="360" w:lineRule="auto"/>
      <w:ind w:firstLine="708"/>
      <w:jc w:val="both"/>
    </w:pPr>
    <w:rPr>
      <w:rFonts w:ascii="Times New Roman" w:hAnsi="Times New Roman" w:cs="Times New Roman"/>
      <w:sz w:val="24"/>
      <w:szCs w:val="24"/>
    </w:rPr>
  </w:style>
  <w:style w:type="paragraph" w:styleId="T4">
    <w:name w:val="toc 4"/>
    <w:basedOn w:val="Normal"/>
    <w:next w:val="Normal"/>
    <w:autoRedefine/>
    <w:uiPriority w:val="39"/>
    <w:unhideWhenUsed/>
    <w:rsid w:val="00D248E8"/>
    <w:pPr>
      <w:tabs>
        <w:tab w:val="right" w:leader="dot" w:pos="8494"/>
      </w:tabs>
      <w:spacing w:after="100"/>
      <w:ind w:left="660" w:firstLine="474"/>
      <w:outlineLvl w:val="0"/>
    </w:pPr>
  </w:style>
  <w:style w:type="paragraph" w:styleId="T5">
    <w:name w:val="toc 5"/>
    <w:basedOn w:val="Normal"/>
    <w:next w:val="Normal"/>
    <w:autoRedefine/>
    <w:uiPriority w:val="39"/>
    <w:unhideWhenUsed/>
    <w:rsid w:val="00B329F0"/>
    <w:pPr>
      <w:tabs>
        <w:tab w:val="right" w:leader="dot" w:pos="8494"/>
      </w:tabs>
      <w:spacing w:after="100"/>
      <w:ind w:left="880" w:firstLine="680"/>
      <w:outlineLvl w:val="0"/>
    </w:pPr>
  </w:style>
  <w:style w:type="paragraph" w:styleId="ekillerTablosu">
    <w:name w:val="table of figures"/>
    <w:basedOn w:val="Normal"/>
    <w:next w:val="Normal"/>
    <w:autoRedefine/>
    <w:uiPriority w:val="99"/>
    <w:unhideWhenUsed/>
    <w:rsid w:val="003F1F51"/>
    <w:pPr>
      <w:tabs>
        <w:tab w:val="right" w:leader="dot" w:pos="8494"/>
      </w:tabs>
      <w:spacing w:after="0" w:line="360" w:lineRule="auto"/>
    </w:pPr>
    <w:rPr>
      <w:rFonts w:ascii="Times New Roman" w:hAnsi="Times New Roman" w:cs="Times New Roman"/>
      <w:b/>
      <w:noProof/>
      <w:sz w:val="24"/>
      <w:szCs w:val="24"/>
    </w:rPr>
  </w:style>
  <w:style w:type="paragraph" w:customStyle="1" w:styleId="A7">
    <w:name w:val="A7"/>
    <w:basedOn w:val="a4"/>
    <w:qFormat/>
    <w:rsid w:val="00FE4C07"/>
    <w:pPr>
      <w:jc w:val="center"/>
    </w:pPr>
    <w:rPr>
      <w:b/>
    </w:rPr>
  </w:style>
  <w:style w:type="paragraph" w:customStyle="1" w:styleId="A8">
    <w:name w:val="A8"/>
    <w:basedOn w:val="a4"/>
    <w:qFormat/>
    <w:rsid w:val="00E24BF2"/>
  </w:style>
  <w:style w:type="paragraph" w:styleId="T6">
    <w:name w:val="toc 6"/>
    <w:basedOn w:val="Normal"/>
    <w:next w:val="Normal"/>
    <w:autoRedefine/>
    <w:uiPriority w:val="39"/>
    <w:unhideWhenUsed/>
    <w:rsid w:val="00A80CD5"/>
    <w:pPr>
      <w:spacing w:after="100" w:line="259" w:lineRule="auto"/>
      <w:ind w:left="1100"/>
    </w:pPr>
    <w:rPr>
      <w:rFonts w:eastAsiaTheme="minorEastAsia"/>
      <w:lang w:eastAsia="tr-TR"/>
    </w:rPr>
  </w:style>
  <w:style w:type="paragraph" w:styleId="T7">
    <w:name w:val="toc 7"/>
    <w:basedOn w:val="Normal"/>
    <w:next w:val="Normal"/>
    <w:autoRedefine/>
    <w:uiPriority w:val="39"/>
    <w:unhideWhenUsed/>
    <w:rsid w:val="00A80CD5"/>
    <w:pPr>
      <w:spacing w:after="100" w:line="259" w:lineRule="auto"/>
      <w:ind w:left="1320"/>
    </w:pPr>
    <w:rPr>
      <w:rFonts w:eastAsiaTheme="minorEastAsia"/>
      <w:lang w:eastAsia="tr-TR"/>
    </w:rPr>
  </w:style>
  <w:style w:type="paragraph" w:styleId="T8">
    <w:name w:val="toc 8"/>
    <w:basedOn w:val="Normal"/>
    <w:next w:val="Normal"/>
    <w:autoRedefine/>
    <w:uiPriority w:val="39"/>
    <w:unhideWhenUsed/>
    <w:rsid w:val="00A80CD5"/>
    <w:pPr>
      <w:spacing w:after="100" w:line="259" w:lineRule="auto"/>
      <w:ind w:left="1540"/>
    </w:pPr>
    <w:rPr>
      <w:rFonts w:eastAsiaTheme="minorEastAsia"/>
      <w:lang w:eastAsia="tr-TR"/>
    </w:rPr>
  </w:style>
  <w:style w:type="paragraph" w:styleId="T9">
    <w:name w:val="toc 9"/>
    <w:basedOn w:val="Normal"/>
    <w:next w:val="Normal"/>
    <w:autoRedefine/>
    <w:uiPriority w:val="39"/>
    <w:unhideWhenUsed/>
    <w:rsid w:val="00A80CD5"/>
    <w:pPr>
      <w:spacing w:after="100" w:line="259" w:lineRule="auto"/>
      <w:ind w:left="1760"/>
    </w:pPr>
    <w:rPr>
      <w:rFonts w:eastAsiaTheme="minorEastAsia"/>
      <w:lang w:eastAsia="tr-TR"/>
    </w:rPr>
  </w:style>
  <w:style w:type="character" w:customStyle="1" w:styleId="personname">
    <w:name w:val="person_name"/>
    <w:basedOn w:val="VarsaylanParagrafYazTipi"/>
    <w:rsid w:val="00A1499C"/>
  </w:style>
  <w:style w:type="character" w:styleId="Vurgu">
    <w:name w:val="Emphasis"/>
    <w:basedOn w:val="VarsaylanParagrafYazTipi"/>
    <w:uiPriority w:val="20"/>
    <w:qFormat/>
    <w:rsid w:val="00A1499C"/>
    <w:rPr>
      <w:i/>
      <w:iCs/>
    </w:rPr>
  </w:style>
  <w:style w:type="character" w:customStyle="1" w:styleId="current-selection">
    <w:name w:val="current-selection"/>
    <w:basedOn w:val="VarsaylanParagrafYazTipi"/>
    <w:rsid w:val="00A1499C"/>
  </w:style>
  <w:style w:type="character" w:customStyle="1" w:styleId="a">
    <w:name w:val="_"/>
    <w:basedOn w:val="VarsaylanParagrafYazTipi"/>
    <w:rsid w:val="00A1499C"/>
  </w:style>
  <w:style w:type="character" w:customStyle="1" w:styleId="fn">
    <w:name w:val="fn"/>
    <w:basedOn w:val="VarsaylanParagrafYazTipi"/>
    <w:rsid w:val="00A1499C"/>
  </w:style>
  <w:style w:type="character" w:customStyle="1" w:styleId="nlmarticle-title">
    <w:name w:val="nlm_article-title"/>
    <w:basedOn w:val="VarsaylanParagrafYazTipi"/>
    <w:rsid w:val="00A1499C"/>
  </w:style>
  <w:style w:type="character" w:customStyle="1" w:styleId="al-author-name-more">
    <w:name w:val="al-author-name-more"/>
    <w:basedOn w:val="VarsaylanParagrafYazTipi"/>
    <w:rsid w:val="00A1499C"/>
  </w:style>
  <w:style w:type="character" w:customStyle="1" w:styleId="nlmstring-name">
    <w:name w:val="nlm_string-name"/>
    <w:basedOn w:val="VarsaylanParagrafYazTipi"/>
    <w:rsid w:val="00A1499C"/>
  </w:style>
  <w:style w:type="character" w:customStyle="1" w:styleId="nlmyear">
    <w:name w:val="nlm_year"/>
    <w:basedOn w:val="VarsaylanParagrafYazTipi"/>
    <w:rsid w:val="00A1499C"/>
  </w:style>
  <w:style w:type="character" w:customStyle="1" w:styleId="nlmpublisher-name">
    <w:name w:val="nlm_publisher-name"/>
    <w:basedOn w:val="VarsaylanParagrafYazTipi"/>
    <w:rsid w:val="00A1499C"/>
  </w:style>
  <w:style w:type="character" w:customStyle="1" w:styleId="nlmpublisher-loc">
    <w:name w:val="nlm_publisher-loc"/>
    <w:basedOn w:val="VarsaylanParagrafYazTipi"/>
    <w:rsid w:val="00A1499C"/>
  </w:style>
  <w:style w:type="character" w:customStyle="1" w:styleId="hlfld-contribauthor">
    <w:name w:val="hlfld-contribauthor"/>
    <w:basedOn w:val="VarsaylanParagrafYazTipi"/>
    <w:rsid w:val="00A1499C"/>
  </w:style>
  <w:style w:type="character" w:customStyle="1" w:styleId="nlmgiven-names">
    <w:name w:val="nlm_given-names"/>
    <w:basedOn w:val="VarsaylanParagrafYazTipi"/>
    <w:rsid w:val="00A1499C"/>
  </w:style>
  <w:style w:type="character" w:customStyle="1" w:styleId="nlmfpage">
    <w:name w:val="nlm_fpage"/>
    <w:basedOn w:val="VarsaylanParagrafYazTipi"/>
    <w:rsid w:val="00A1499C"/>
  </w:style>
  <w:style w:type="character" w:customStyle="1" w:styleId="nlmlpage">
    <w:name w:val="nlm_lpage"/>
    <w:basedOn w:val="VarsaylanParagrafYazTipi"/>
    <w:rsid w:val="00A1499C"/>
  </w:style>
  <w:style w:type="character" w:customStyle="1" w:styleId="addmd">
    <w:name w:val="addmd"/>
    <w:basedOn w:val="VarsaylanParagrafYazTipi"/>
    <w:rsid w:val="00A1499C"/>
  </w:style>
  <w:style w:type="character" w:customStyle="1" w:styleId="highwire-citation-author">
    <w:name w:val="highwire-citation-author"/>
    <w:basedOn w:val="VarsaylanParagrafYazTipi"/>
    <w:rsid w:val="00A1499C"/>
  </w:style>
  <w:style w:type="character" w:customStyle="1" w:styleId="nlm-given-names">
    <w:name w:val="nlm-given-names"/>
    <w:basedOn w:val="VarsaylanParagrafYazTipi"/>
    <w:rsid w:val="00A1499C"/>
  </w:style>
  <w:style w:type="character" w:customStyle="1" w:styleId="nlm-surname">
    <w:name w:val="nlm-surname"/>
    <w:basedOn w:val="VarsaylanParagrafYazTipi"/>
    <w:rsid w:val="00A1499C"/>
  </w:style>
  <w:style w:type="character" w:customStyle="1" w:styleId="contribdegrees">
    <w:name w:val="contribdegrees"/>
    <w:basedOn w:val="VarsaylanParagrafYazTipi"/>
    <w:rsid w:val="00A1499C"/>
  </w:style>
  <w:style w:type="character" w:customStyle="1" w:styleId="ff7">
    <w:name w:val="ff7"/>
    <w:basedOn w:val="VarsaylanParagrafYazTipi"/>
    <w:rsid w:val="00A1499C"/>
  </w:style>
  <w:style w:type="character" w:customStyle="1" w:styleId="specialtitle">
    <w:name w:val="specialtitle"/>
    <w:basedOn w:val="VarsaylanParagrafYazTipi"/>
    <w:rsid w:val="00A1499C"/>
  </w:style>
  <w:style w:type="character" w:customStyle="1" w:styleId="ff6">
    <w:name w:val="ff6"/>
    <w:basedOn w:val="VarsaylanParagrafYazTipi"/>
    <w:rsid w:val="00A1499C"/>
  </w:style>
  <w:style w:type="character" w:customStyle="1" w:styleId="ff5">
    <w:name w:val="ff5"/>
    <w:basedOn w:val="VarsaylanParagrafYazTipi"/>
    <w:rsid w:val="00A1499C"/>
  </w:style>
  <w:style w:type="character" w:customStyle="1" w:styleId="ff3">
    <w:name w:val="ff3"/>
    <w:basedOn w:val="VarsaylanParagrafYazTipi"/>
    <w:rsid w:val="00A1499C"/>
  </w:style>
  <w:style w:type="character" w:customStyle="1" w:styleId="author">
    <w:name w:val="author"/>
    <w:basedOn w:val="VarsaylanParagrafYazTipi"/>
    <w:rsid w:val="00A1499C"/>
  </w:style>
  <w:style w:type="character" w:customStyle="1" w:styleId="a-color-secondary">
    <w:name w:val="a-color-secondary"/>
    <w:basedOn w:val="VarsaylanParagrafYazTipi"/>
    <w:rsid w:val="00A1499C"/>
  </w:style>
  <w:style w:type="character" w:customStyle="1" w:styleId="titleheading">
    <w:name w:val="titleheading"/>
    <w:basedOn w:val="VarsaylanParagrafYazTipi"/>
    <w:rsid w:val="00A1499C"/>
  </w:style>
  <w:style w:type="character" w:customStyle="1" w:styleId="publication-meta-journal">
    <w:name w:val="publication-meta-journal"/>
    <w:basedOn w:val="VarsaylanParagrafYazTipi"/>
    <w:rsid w:val="00A1499C"/>
  </w:style>
  <w:style w:type="character" w:customStyle="1" w:styleId="publication-meta-date">
    <w:name w:val="publication-meta-date"/>
    <w:basedOn w:val="VarsaylanParagrafYazTipi"/>
    <w:rsid w:val="00A1499C"/>
  </w:style>
  <w:style w:type="character" w:customStyle="1" w:styleId="overlay">
    <w:name w:val="overlay"/>
    <w:basedOn w:val="VarsaylanParagrafYazTipi"/>
    <w:rsid w:val="00A1499C"/>
  </w:style>
  <w:style w:type="character" w:customStyle="1" w:styleId="heading">
    <w:name w:val="heading"/>
    <w:basedOn w:val="VarsaylanParagrafYazTipi"/>
    <w:rsid w:val="00A1499C"/>
  </w:style>
  <w:style w:type="character" w:customStyle="1" w:styleId="corr-email">
    <w:name w:val="corr-email"/>
    <w:basedOn w:val="VarsaylanParagrafYazTipi"/>
    <w:rsid w:val="00A1499C"/>
  </w:style>
  <w:style w:type="character" w:customStyle="1" w:styleId="ff15">
    <w:name w:val="ff15"/>
    <w:basedOn w:val="VarsaylanParagrafYazTipi"/>
    <w:rsid w:val="00A1499C"/>
  </w:style>
  <w:style w:type="character" w:customStyle="1" w:styleId="ws43">
    <w:name w:val="ws43"/>
    <w:basedOn w:val="VarsaylanParagrafYazTipi"/>
    <w:rsid w:val="00A1499C"/>
  </w:style>
  <w:style w:type="character" w:customStyle="1" w:styleId="authorsname">
    <w:name w:val="authors__name"/>
    <w:basedOn w:val="VarsaylanParagrafYazTipi"/>
    <w:rsid w:val="00A1499C"/>
  </w:style>
  <w:style w:type="character" w:styleId="Gl">
    <w:name w:val="Strong"/>
    <w:uiPriority w:val="22"/>
    <w:qFormat/>
    <w:rsid w:val="00E26580"/>
    <w:rPr>
      <w:b/>
      <w:bCs/>
    </w:rPr>
  </w:style>
  <w:style w:type="character" w:styleId="zlenenKpr">
    <w:name w:val="FollowedHyperlink"/>
    <w:basedOn w:val="VarsaylanParagrafYazTipi"/>
    <w:uiPriority w:val="99"/>
    <w:semiHidden/>
    <w:unhideWhenUsed/>
    <w:rsid w:val="005B0C06"/>
    <w:rPr>
      <w:color w:val="800080" w:themeColor="followedHyperlink"/>
      <w:u w:val="single"/>
    </w:rPr>
  </w:style>
  <w:style w:type="paragraph" w:styleId="NormalWeb">
    <w:name w:val="Normal (Web)"/>
    <w:basedOn w:val="Normal"/>
    <w:uiPriority w:val="99"/>
    <w:unhideWhenUsed/>
    <w:rsid w:val="005B0C06"/>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ff2">
    <w:name w:val="ff2"/>
    <w:basedOn w:val="VarsaylanParagrafYazTipi"/>
    <w:rsid w:val="005B0C06"/>
  </w:style>
  <w:style w:type="character" w:customStyle="1" w:styleId="ff1">
    <w:name w:val="ff1"/>
    <w:basedOn w:val="VarsaylanParagrafYazTipi"/>
    <w:rsid w:val="005B0C06"/>
  </w:style>
  <w:style w:type="paragraph" w:styleId="GvdeMetni">
    <w:name w:val="Body Text"/>
    <w:basedOn w:val="Normal"/>
    <w:link w:val="GvdeMetniChar"/>
    <w:rsid w:val="00F50131"/>
    <w:pPr>
      <w:spacing w:after="0" w:line="360" w:lineRule="auto"/>
      <w:jc w:val="both"/>
    </w:pPr>
    <w:rPr>
      <w:rFonts w:ascii="Times New Roman" w:eastAsia="Times New Roman" w:hAnsi="Times New Roman" w:cs="Times New Roman"/>
      <w:sz w:val="24"/>
      <w:szCs w:val="24"/>
      <w:lang w:eastAsia="tr-TR"/>
    </w:rPr>
  </w:style>
  <w:style w:type="character" w:customStyle="1" w:styleId="GvdeMetniChar">
    <w:name w:val="Gövde Metni Char"/>
    <w:basedOn w:val="VarsaylanParagrafYazTipi"/>
    <w:link w:val="GvdeMetni"/>
    <w:rsid w:val="00F50131"/>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146189">
      <w:bodyDiv w:val="1"/>
      <w:marLeft w:val="0"/>
      <w:marRight w:val="0"/>
      <w:marTop w:val="0"/>
      <w:marBottom w:val="0"/>
      <w:divBdr>
        <w:top w:val="none" w:sz="0" w:space="0" w:color="auto"/>
        <w:left w:val="none" w:sz="0" w:space="0" w:color="auto"/>
        <w:bottom w:val="none" w:sz="0" w:space="0" w:color="auto"/>
        <w:right w:val="none" w:sz="0" w:space="0" w:color="auto"/>
      </w:divBdr>
      <w:divsChild>
        <w:div w:id="1651130246">
          <w:marLeft w:val="0"/>
          <w:marRight w:val="0"/>
          <w:marTop w:val="0"/>
          <w:marBottom w:val="0"/>
          <w:divBdr>
            <w:top w:val="none" w:sz="0" w:space="0" w:color="auto"/>
            <w:left w:val="none" w:sz="0" w:space="0" w:color="auto"/>
            <w:bottom w:val="none" w:sz="0" w:space="0" w:color="auto"/>
            <w:right w:val="none" w:sz="0" w:space="0" w:color="auto"/>
          </w:divBdr>
          <w:divsChild>
            <w:div w:id="882060777">
              <w:marLeft w:val="0"/>
              <w:marRight w:val="0"/>
              <w:marTop w:val="0"/>
              <w:marBottom w:val="0"/>
              <w:divBdr>
                <w:top w:val="none" w:sz="0" w:space="0" w:color="auto"/>
                <w:left w:val="none" w:sz="0" w:space="0" w:color="auto"/>
                <w:bottom w:val="none" w:sz="0" w:space="0" w:color="auto"/>
                <w:right w:val="none" w:sz="0" w:space="0" w:color="auto"/>
              </w:divBdr>
              <w:divsChild>
                <w:div w:id="769548056">
                  <w:marLeft w:val="0"/>
                  <w:marRight w:val="0"/>
                  <w:marTop w:val="0"/>
                  <w:marBottom w:val="0"/>
                  <w:divBdr>
                    <w:top w:val="none" w:sz="0" w:space="0" w:color="auto"/>
                    <w:left w:val="none" w:sz="0" w:space="0" w:color="auto"/>
                    <w:bottom w:val="none" w:sz="0" w:space="0" w:color="auto"/>
                    <w:right w:val="none" w:sz="0" w:space="0" w:color="auto"/>
                  </w:divBdr>
                  <w:divsChild>
                    <w:div w:id="2078362223">
                      <w:marLeft w:val="0"/>
                      <w:marRight w:val="0"/>
                      <w:marTop w:val="0"/>
                      <w:marBottom w:val="0"/>
                      <w:divBdr>
                        <w:top w:val="none" w:sz="0" w:space="0" w:color="auto"/>
                        <w:left w:val="none" w:sz="0" w:space="0" w:color="auto"/>
                        <w:bottom w:val="none" w:sz="0" w:space="0" w:color="auto"/>
                        <w:right w:val="none" w:sz="0" w:space="0" w:color="auto"/>
                      </w:divBdr>
                      <w:divsChild>
                        <w:div w:id="228346992">
                          <w:marLeft w:val="0"/>
                          <w:marRight w:val="0"/>
                          <w:marTop w:val="0"/>
                          <w:marBottom w:val="0"/>
                          <w:divBdr>
                            <w:top w:val="none" w:sz="0" w:space="0" w:color="auto"/>
                            <w:left w:val="none" w:sz="0" w:space="0" w:color="auto"/>
                            <w:bottom w:val="none" w:sz="0" w:space="0" w:color="auto"/>
                            <w:right w:val="none" w:sz="0" w:space="0" w:color="auto"/>
                          </w:divBdr>
                          <w:divsChild>
                            <w:div w:id="1284195980">
                              <w:marLeft w:val="0"/>
                              <w:marRight w:val="0"/>
                              <w:marTop w:val="0"/>
                              <w:marBottom w:val="0"/>
                              <w:divBdr>
                                <w:top w:val="none" w:sz="0" w:space="0" w:color="auto"/>
                                <w:left w:val="none" w:sz="0" w:space="0" w:color="auto"/>
                                <w:bottom w:val="none" w:sz="0" w:space="0" w:color="auto"/>
                                <w:right w:val="none" w:sz="0" w:space="0" w:color="auto"/>
                              </w:divBdr>
                              <w:divsChild>
                                <w:div w:id="980235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3521730">
      <w:bodyDiv w:val="1"/>
      <w:marLeft w:val="0"/>
      <w:marRight w:val="0"/>
      <w:marTop w:val="0"/>
      <w:marBottom w:val="0"/>
      <w:divBdr>
        <w:top w:val="none" w:sz="0" w:space="0" w:color="auto"/>
        <w:left w:val="none" w:sz="0" w:space="0" w:color="auto"/>
        <w:bottom w:val="none" w:sz="0" w:space="0" w:color="auto"/>
        <w:right w:val="none" w:sz="0" w:space="0" w:color="auto"/>
      </w:divBdr>
      <w:divsChild>
        <w:div w:id="1231622943">
          <w:marLeft w:val="0"/>
          <w:marRight w:val="0"/>
          <w:marTop w:val="0"/>
          <w:marBottom w:val="0"/>
          <w:divBdr>
            <w:top w:val="none" w:sz="0" w:space="0" w:color="auto"/>
            <w:left w:val="none" w:sz="0" w:space="0" w:color="auto"/>
            <w:bottom w:val="none" w:sz="0" w:space="0" w:color="auto"/>
            <w:right w:val="none" w:sz="0" w:space="0" w:color="auto"/>
          </w:divBdr>
          <w:divsChild>
            <w:div w:id="634145622">
              <w:marLeft w:val="0"/>
              <w:marRight w:val="0"/>
              <w:marTop w:val="0"/>
              <w:marBottom w:val="0"/>
              <w:divBdr>
                <w:top w:val="none" w:sz="0" w:space="0" w:color="auto"/>
                <w:left w:val="none" w:sz="0" w:space="0" w:color="auto"/>
                <w:bottom w:val="none" w:sz="0" w:space="0" w:color="auto"/>
                <w:right w:val="none" w:sz="0" w:space="0" w:color="auto"/>
              </w:divBdr>
              <w:divsChild>
                <w:div w:id="254291452">
                  <w:marLeft w:val="0"/>
                  <w:marRight w:val="0"/>
                  <w:marTop w:val="0"/>
                  <w:marBottom w:val="0"/>
                  <w:divBdr>
                    <w:top w:val="none" w:sz="0" w:space="0" w:color="auto"/>
                    <w:left w:val="none" w:sz="0" w:space="0" w:color="auto"/>
                    <w:bottom w:val="none" w:sz="0" w:space="0" w:color="auto"/>
                    <w:right w:val="none" w:sz="0" w:space="0" w:color="auto"/>
                  </w:divBdr>
                  <w:divsChild>
                    <w:div w:id="196357220">
                      <w:marLeft w:val="0"/>
                      <w:marRight w:val="0"/>
                      <w:marTop w:val="0"/>
                      <w:marBottom w:val="0"/>
                      <w:divBdr>
                        <w:top w:val="none" w:sz="0" w:space="0" w:color="auto"/>
                        <w:left w:val="none" w:sz="0" w:space="0" w:color="auto"/>
                        <w:bottom w:val="none" w:sz="0" w:space="0" w:color="auto"/>
                        <w:right w:val="none" w:sz="0" w:space="0" w:color="auto"/>
                      </w:divBdr>
                      <w:divsChild>
                        <w:div w:id="987590227">
                          <w:marLeft w:val="0"/>
                          <w:marRight w:val="0"/>
                          <w:marTop w:val="0"/>
                          <w:marBottom w:val="0"/>
                          <w:divBdr>
                            <w:top w:val="none" w:sz="0" w:space="0" w:color="auto"/>
                            <w:left w:val="none" w:sz="0" w:space="0" w:color="auto"/>
                            <w:bottom w:val="none" w:sz="0" w:space="0" w:color="auto"/>
                            <w:right w:val="none" w:sz="0" w:space="0" w:color="auto"/>
                          </w:divBdr>
                          <w:divsChild>
                            <w:div w:id="662121787">
                              <w:marLeft w:val="0"/>
                              <w:marRight w:val="0"/>
                              <w:marTop w:val="0"/>
                              <w:marBottom w:val="0"/>
                              <w:divBdr>
                                <w:top w:val="none" w:sz="0" w:space="0" w:color="auto"/>
                                <w:left w:val="none" w:sz="0" w:space="0" w:color="auto"/>
                                <w:bottom w:val="none" w:sz="0" w:space="0" w:color="auto"/>
                                <w:right w:val="none" w:sz="0" w:space="0" w:color="auto"/>
                              </w:divBdr>
                              <w:divsChild>
                                <w:div w:id="417092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98611286">
      <w:bodyDiv w:val="1"/>
      <w:marLeft w:val="0"/>
      <w:marRight w:val="0"/>
      <w:marTop w:val="0"/>
      <w:marBottom w:val="0"/>
      <w:divBdr>
        <w:top w:val="none" w:sz="0" w:space="0" w:color="auto"/>
        <w:left w:val="none" w:sz="0" w:space="0" w:color="auto"/>
        <w:bottom w:val="none" w:sz="0" w:space="0" w:color="auto"/>
        <w:right w:val="none" w:sz="0" w:space="0" w:color="auto"/>
      </w:divBdr>
      <w:divsChild>
        <w:div w:id="1904097795">
          <w:marLeft w:val="0"/>
          <w:marRight w:val="0"/>
          <w:marTop w:val="0"/>
          <w:marBottom w:val="0"/>
          <w:divBdr>
            <w:top w:val="none" w:sz="0" w:space="0" w:color="auto"/>
            <w:left w:val="none" w:sz="0" w:space="0" w:color="auto"/>
            <w:bottom w:val="none" w:sz="0" w:space="0" w:color="auto"/>
            <w:right w:val="none" w:sz="0" w:space="0" w:color="auto"/>
          </w:divBdr>
          <w:divsChild>
            <w:div w:id="98450653">
              <w:marLeft w:val="0"/>
              <w:marRight w:val="0"/>
              <w:marTop w:val="0"/>
              <w:marBottom w:val="0"/>
              <w:divBdr>
                <w:top w:val="none" w:sz="0" w:space="0" w:color="auto"/>
                <w:left w:val="none" w:sz="0" w:space="0" w:color="auto"/>
                <w:bottom w:val="none" w:sz="0" w:space="0" w:color="auto"/>
                <w:right w:val="none" w:sz="0" w:space="0" w:color="auto"/>
              </w:divBdr>
              <w:divsChild>
                <w:div w:id="1521621794">
                  <w:marLeft w:val="0"/>
                  <w:marRight w:val="0"/>
                  <w:marTop w:val="0"/>
                  <w:marBottom w:val="0"/>
                  <w:divBdr>
                    <w:top w:val="none" w:sz="0" w:space="0" w:color="auto"/>
                    <w:left w:val="none" w:sz="0" w:space="0" w:color="auto"/>
                    <w:bottom w:val="none" w:sz="0" w:space="0" w:color="auto"/>
                    <w:right w:val="none" w:sz="0" w:space="0" w:color="auto"/>
                  </w:divBdr>
                  <w:divsChild>
                    <w:div w:id="1524393650">
                      <w:marLeft w:val="0"/>
                      <w:marRight w:val="0"/>
                      <w:marTop w:val="0"/>
                      <w:marBottom w:val="0"/>
                      <w:divBdr>
                        <w:top w:val="none" w:sz="0" w:space="0" w:color="auto"/>
                        <w:left w:val="none" w:sz="0" w:space="0" w:color="auto"/>
                        <w:bottom w:val="none" w:sz="0" w:space="0" w:color="auto"/>
                        <w:right w:val="none" w:sz="0" w:space="0" w:color="auto"/>
                      </w:divBdr>
                      <w:divsChild>
                        <w:div w:id="1024476564">
                          <w:marLeft w:val="0"/>
                          <w:marRight w:val="0"/>
                          <w:marTop w:val="0"/>
                          <w:marBottom w:val="0"/>
                          <w:divBdr>
                            <w:top w:val="none" w:sz="0" w:space="0" w:color="auto"/>
                            <w:left w:val="none" w:sz="0" w:space="0" w:color="auto"/>
                            <w:bottom w:val="none" w:sz="0" w:space="0" w:color="auto"/>
                            <w:right w:val="none" w:sz="0" w:space="0" w:color="auto"/>
                          </w:divBdr>
                          <w:divsChild>
                            <w:div w:id="1771851156">
                              <w:marLeft w:val="0"/>
                              <w:marRight w:val="0"/>
                              <w:marTop w:val="0"/>
                              <w:marBottom w:val="0"/>
                              <w:divBdr>
                                <w:top w:val="none" w:sz="0" w:space="0" w:color="auto"/>
                                <w:left w:val="none" w:sz="0" w:space="0" w:color="auto"/>
                                <w:bottom w:val="none" w:sz="0" w:space="0" w:color="auto"/>
                                <w:right w:val="none" w:sz="0" w:space="0" w:color="auto"/>
                              </w:divBdr>
                              <w:divsChild>
                                <w:div w:id="1733918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2235049">
      <w:bodyDiv w:val="1"/>
      <w:marLeft w:val="0"/>
      <w:marRight w:val="0"/>
      <w:marTop w:val="0"/>
      <w:marBottom w:val="0"/>
      <w:divBdr>
        <w:top w:val="none" w:sz="0" w:space="0" w:color="auto"/>
        <w:left w:val="none" w:sz="0" w:space="0" w:color="auto"/>
        <w:bottom w:val="none" w:sz="0" w:space="0" w:color="auto"/>
        <w:right w:val="none" w:sz="0" w:space="0" w:color="auto"/>
      </w:divBdr>
      <w:divsChild>
        <w:div w:id="1266964240">
          <w:marLeft w:val="0"/>
          <w:marRight w:val="0"/>
          <w:marTop w:val="0"/>
          <w:marBottom w:val="0"/>
          <w:divBdr>
            <w:top w:val="none" w:sz="0" w:space="0" w:color="auto"/>
            <w:left w:val="none" w:sz="0" w:space="0" w:color="auto"/>
            <w:bottom w:val="none" w:sz="0" w:space="0" w:color="auto"/>
            <w:right w:val="none" w:sz="0" w:space="0" w:color="auto"/>
          </w:divBdr>
          <w:divsChild>
            <w:div w:id="106775172">
              <w:marLeft w:val="0"/>
              <w:marRight w:val="0"/>
              <w:marTop w:val="0"/>
              <w:marBottom w:val="0"/>
              <w:divBdr>
                <w:top w:val="none" w:sz="0" w:space="0" w:color="auto"/>
                <w:left w:val="none" w:sz="0" w:space="0" w:color="auto"/>
                <w:bottom w:val="none" w:sz="0" w:space="0" w:color="auto"/>
                <w:right w:val="none" w:sz="0" w:space="0" w:color="auto"/>
              </w:divBdr>
              <w:divsChild>
                <w:div w:id="107041975">
                  <w:marLeft w:val="0"/>
                  <w:marRight w:val="0"/>
                  <w:marTop w:val="0"/>
                  <w:marBottom w:val="0"/>
                  <w:divBdr>
                    <w:top w:val="none" w:sz="0" w:space="0" w:color="auto"/>
                    <w:left w:val="none" w:sz="0" w:space="0" w:color="auto"/>
                    <w:bottom w:val="none" w:sz="0" w:space="0" w:color="auto"/>
                    <w:right w:val="none" w:sz="0" w:space="0" w:color="auto"/>
                  </w:divBdr>
                  <w:divsChild>
                    <w:div w:id="562569602">
                      <w:marLeft w:val="0"/>
                      <w:marRight w:val="0"/>
                      <w:marTop w:val="0"/>
                      <w:marBottom w:val="0"/>
                      <w:divBdr>
                        <w:top w:val="none" w:sz="0" w:space="0" w:color="auto"/>
                        <w:left w:val="none" w:sz="0" w:space="0" w:color="auto"/>
                        <w:bottom w:val="none" w:sz="0" w:space="0" w:color="auto"/>
                        <w:right w:val="none" w:sz="0" w:space="0" w:color="auto"/>
                      </w:divBdr>
                      <w:divsChild>
                        <w:div w:id="1203791650">
                          <w:marLeft w:val="0"/>
                          <w:marRight w:val="0"/>
                          <w:marTop w:val="0"/>
                          <w:marBottom w:val="0"/>
                          <w:divBdr>
                            <w:top w:val="none" w:sz="0" w:space="0" w:color="auto"/>
                            <w:left w:val="none" w:sz="0" w:space="0" w:color="auto"/>
                            <w:bottom w:val="none" w:sz="0" w:space="0" w:color="auto"/>
                            <w:right w:val="none" w:sz="0" w:space="0" w:color="auto"/>
                          </w:divBdr>
                          <w:divsChild>
                            <w:div w:id="1161429568">
                              <w:marLeft w:val="0"/>
                              <w:marRight w:val="0"/>
                              <w:marTop w:val="0"/>
                              <w:marBottom w:val="0"/>
                              <w:divBdr>
                                <w:top w:val="none" w:sz="0" w:space="0" w:color="auto"/>
                                <w:left w:val="none" w:sz="0" w:space="0" w:color="auto"/>
                                <w:bottom w:val="none" w:sz="0" w:space="0" w:color="auto"/>
                                <w:right w:val="none" w:sz="0" w:space="0" w:color="auto"/>
                              </w:divBdr>
                              <w:divsChild>
                                <w:div w:id="1856187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75675662">
      <w:bodyDiv w:val="1"/>
      <w:marLeft w:val="0"/>
      <w:marRight w:val="0"/>
      <w:marTop w:val="0"/>
      <w:marBottom w:val="0"/>
      <w:divBdr>
        <w:top w:val="none" w:sz="0" w:space="0" w:color="auto"/>
        <w:left w:val="none" w:sz="0" w:space="0" w:color="auto"/>
        <w:bottom w:val="none" w:sz="0" w:space="0" w:color="auto"/>
        <w:right w:val="none" w:sz="0" w:space="0" w:color="auto"/>
      </w:divBdr>
      <w:divsChild>
        <w:div w:id="269627376">
          <w:marLeft w:val="0"/>
          <w:marRight w:val="0"/>
          <w:marTop w:val="0"/>
          <w:marBottom w:val="0"/>
          <w:divBdr>
            <w:top w:val="none" w:sz="0" w:space="0" w:color="auto"/>
            <w:left w:val="none" w:sz="0" w:space="0" w:color="auto"/>
            <w:bottom w:val="none" w:sz="0" w:space="0" w:color="auto"/>
            <w:right w:val="none" w:sz="0" w:space="0" w:color="auto"/>
          </w:divBdr>
          <w:divsChild>
            <w:div w:id="1099981267">
              <w:marLeft w:val="0"/>
              <w:marRight w:val="0"/>
              <w:marTop w:val="0"/>
              <w:marBottom w:val="0"/>
              <w:divBdr>
                <w:top w:val="none" w:sz="0" w:space="0" w:color="auto"/>
                <w:left w:val="none" w:sz="0" w:space="0" w:color="auto"/>
                <w:bottom w:val="none" w:sz="0" w:space="0" w:color="auto"/>
                <w:right w:val="none" w:sz="0" w:space="0" w:color="auto"/>
              </w:divBdr>
              <w:divsChild>
                <w:div w:id="1587156318">
                  <w:marLeft w:val="0"/>
                  <w:marRight w:val="0"/>
                  <w:marTop w:val="0"/>
                  <w:marBottom w:val="0"/>
                  <w:divBdr>
                    <w:top w:val="none" w:sz="0" w:space="0" w:color="auto"/>
                    <w:left w:val="none" w:sz="0" w:space="0" w:color="auto"/>
                    <w:bottom w:val="none" w:sz="0" w:space="0" w:color="auto"/>
                    <w:right w:val="none" w:sz="0" w:space="0" w:color="auto"/>
                  </w:divBdr>
                  <w:divsChild>
                    <w:div w:id="84546213">
                      <w:marLeft w:val="0"/>
                      <w:marRight w:val="0"/>
                      <w:marTop w:val="0"/>
                      <w:marBottom w:val="0"/>
                      <w:divBdr>
                        <w:top w:val="none" w:sz="0" w:space="0" w:color="auto"/>
                        <w:left w:val="none" w:sz="0" w:space="0" w:color="auto"/>
                        <w:bottom w:val="none" w:sz="0" w:space="0" w:color="auto"/>
                        <w:right w:val="none" w:sz="0" w:space="0" w:color="auto"/>
                      </w:divBdr>
                      <w:divsChild>
                        <w:div w:id="181553597">
                          <w:marLeft w:val="0"/>
                          <w:marRight w:val="0"/>
                          <w:marTop w:val="0"/>
                          <w:marBottom w:val="0"/>
                          <w:divBdr>
                            <w:top w:val="none" w:sz="0" w:space="0" w:color="auto"/>
                            <w:left w:val="none" w:sz="0" w:space="0" w:color="auto"/>
                            <w:bottom w:val="none" w:sz="0" w:space="0" w:color="auto"/>
                            <w:right w:val="none" w:sz="0" w:space="0" w:color="auto"/>
                          </w:divBdr>
                          <w:divsChild>
                            <w:div w:id="628819638">
                              <w:marLeft w:val="0"/>
                              <w:marRight w:val="0"/>
                              <w:marTop w:val="0"/>
                              <w:marBottom w:val="0"/>
                              <w:divBdr>
                                <w:top w:val="none" w:sz="0" w:space="0" w:color="auto"/>
                                <w:left w:val="none" w:sz="0" w:space="0" w:color="auto"/>
                                <w:bottom w:val="none" w:sz="0" w:space="0" w:color="auto"/>
                                <w:right w:val="none" w:sz="0" w:space="0" w:color="auto"/>
                              </w:divBdr>
                              <w:divsChild>
                                <w:div w:id="702023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84195131">
      <w:bodyDiv w:val="1"/>
      <w:marLeft w:val="0"/>
      <w:marRight w:val="0"/>
      <w:marTop w:val="0"/>
      <w:marBottom w:val="0"/>
      <w:divBdr>
        <w:top w:val="none" w:sz="0" w:space="0" w:color="auto"/>
        <w:left w:val="none" w:sz="0" w:space="0" w:color="auto"/>
        <w:bottom w:val="none" w:sz="0" w:space="0" w:color="auto"/>
        <w:right w:val="none" w:sz="0" w:space="0" w:color="auto"/>
      </w:divBdr>
      <w:divsChild>
        <w:div w:id="1383946611">
          <w:marLeft w:val="0"/>
          <w:marRight w:val="0"/>
          <w:marTop w:val="0"/>
          <w:marBottom w:val="0"/>
          <w:divBdr>
            <w:top w:val="none" w:sz="0" w:space="0" w:color="auto"/>
            <w:left w:val="none" w:sz="0" w:space="0" w:color="auto"/>
            <w:bottom w:val="none" w:sz="0" w:space="0" w:color="auto"/>
            <w:right w:val="none" w:sz="0" w:space="0" w:color="auto"/>
          </w:divBdr>
          <w:divsChild>
            <w:div w:id="1089040531">
              <w:marLeft w:val="0"/>
              <w:marRight w:val="0"/>
              <w:marTop w:val="0"/>
              <w:marBottom w:val="0"/>
              <w:divBdr>
                <w:top w:val="none" w:sz="0" w:space="0" w:color="auto"/>
                <w:left w:val="none" w:sz="0" w:space="0" w:color="auto"/>
                <w:bottom w:val="none" w:sz="0" w:space="0" w:color="auto"/>
                <w:right w:val="none" w:sz="0" w:space="0" w:color="auto"/>
              </w:divBdr>
              <w:divsChild>
                <w:div w:id="1243680037">
                  <w:marLeft w:val="0"/>
                  <w:marRight w:val="0"/>
                  <w:marTop w:val="0"/>
                  <w:marBottom w:val="0"/>
                  <w:divBdr>
                    <w:top w:val="none" w:sz="0" w:space="0" w:color="auto"/>
                    <w:left w:val="none" w:sz="0" w:space="0" w:color="auto"/>
                    <w:bottom w:val="none" w:sz="0" w:space="0" w:color="auto"/>
                    <w:right w:val="none" w:sz="0" w:space="0" w:color="auto"/>
                  </w:divBdr>
                  <w:divsChild>
                    <w:div w:id="705176257">
                      <w:marLeft w:val="0"/>
                      <w:marRight w:val="0"/>
                      <w:marTop w:val="0"/>
                      <w:marBottom w:val="0"/>
                      <w:divBdr>
                        <w:top w:val="none" w:sz="0" w:space="0" w:color="auto"/>
                        <w:left w:val="none" w:sz="0" w:space="0" w:color="auto"/>
                        <w:bottom w:val="none" w:sz="0" w:space="0" w:color="auto"/>
                        <w:right w:val="none" w:sz="0" w:space="0" w:color="auto"/>
                      </w:divBdr>
                      <w:divsChild>
                        <w:div w:id="2036928547">
                          <w:marLeft w:val="0"/>
                          <w:marRight w:val="0"/>
                          <w:marTop w:val="0"/>
                          <w:marBottom w:val="0"/>
                          <w:divBdr>
                            <w:top w:val="none" w:sz="0" w:space="0" w:color="auto"/>
                            <w:left w:val="none" w:sz="0" w:space="0" w:color="auto"/>
                            <w:bottom w:val="none" w:sz="0" w:space="0" w:color="auto"/>
                            <w:right w:val="none" w:sz="0" w:space="0" w:color="auto"/>
                          </w:divBdr>
                          <w:divsChild>
                            <w:div w:id="94519897">
                              <w:marLeft w:val="0"/>
                              <w:marRight w:val="0"/>
                              <w:marTop w:val="0"/>
                              <w:marBottom w:val="0"/>
                              <w:divBdr>
                                <w:top w:val="none" w:sz="0" w:space="0" w:color="auto"/>
                                <w:left w:val="none" w:sz="0" w:space="0" w:color="auto"/>
                                <w:bottom w:val="none" w:sz="0" w:space="0" w:color="auto"/>
                                <w:right w:val="none" w:sz="0" w:space="0" w:color="auto"/>
                              </w:divBdr>
                              <w:divsChild>
                                <w:div w:id="865949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9796508">
      <w:bodyDiv w:val="1"/>
      <w:marLeft w:val="0"/>
      <w:marRight w:val="0"/>
      <w:marTop w:val="0"/>
      <w:marBottom w:val="0"/>
      <w:divBdr>
        <w:top w:val="none" w:sz="0" w:space="0" w:color="auto"/>
        <w:left w:val="none" w:sz="0" w:space="0" w:color="auto"/>
        <w:bottom w:val="none" w:sz="0" w:space="0" w:color="auto"/>
        <w:right w:val="none" w:sz="0" w:space="0" w:color="auto"/>
      </w:divBdr>
      <w:divsChild>
        <w:div w:id="2003660538">
          <w:marLeft w:val="0"/>
          <w:marRight w:val="0"/>
          <w:marTop w:val="0"/>
          <w:marBottom w:val="0"/>
          <w:divBdr>
            <w:top w:val="none" w:sz="0" w:space="0" w:color="auto"/>
            <w:left w:val="none" w:sz="0" w:space="0" w:color="auto"/>
            <w:bottom w:val="none" w:sz="0" w:space="0" w:color="auto"/>
            <w:right w:val="none" w:sz="0" w:space="0" w:color="auto"/>
          </w:divBdr>
          <w:divsChild>
            <w:div w:id="645821811">
              <w:marLeft w:val="0"/>
              <w:marRight w:val="0"/>
              <w:marTop w:val="0"/>
              <w:marBottom w:val="0"/>
              <w:divBdr>
                <w:top w:val="none" w:sz="0" w:space="0" w:color="auto"/>
                <w:left w:val="none" w:sz="0" w:space="0" w:color="auto"/>
                <w:bottom w:val="none" w:sz="0" w:space="0" w:color="auto"/>
                <w:right w:val="none" w:sz="0" w:space="0" w:color="auto"/>
              </w:divBdr>
              <w:divsChild>
                <w:div w:id="1860241022">
                  <w:marLeft w:val="0"/>
                  <w:marRight w:val="0"/>
                  <w:marTop w:val="0"/>
                  <w:marBottom w:val="0"/>
                  <w:divBdr>
                    <w:top w:val="none" w:sz="0" w:space="0" w:color="auto"/>
                    <w:left w:val="none" w:sz="0" w:space="0" w:color="auto"/>
                    <w:bottom w:val="none" w:sz="0" w:space="0" w:color="auto"/>
                    <w:right w:val="none" w:sz="0" w:space="0" w:color="auto"/>
                  </w:divBdr>
                  <w:divsChild>
                    <w:div w:id="2109157772">
                      <w:marLeft w:val="0"/>
                      <w:marRight w:val="0"/>
                      <w:marTop w:val="0"/>
                      <w:marBottom w:val="0"/>
                      <w:divBdr>
                        <w:top w:val="none" w:sz="0" w:space="0" w:color="auto"/>
                        <w:left w:val="none" w:sz="0" w:space="0" w:color="auto"/>
                        <w:bottom w:val="none" w:sz="0" w:space="0" w:color="auto"/>
                        <w:right w:val="none" w:sz="0" w:space="0" w:color="auto"/>
                      </w:divBdr>
                      <w:divsChild>
                        <w:div w:id="367417260">
                          <w:marLeft w:val="0"/>
                          <w:marRight w:val="0"/>
                          <w:marTop w:val="0"/>
                          <w:marBottom w:val="0"/>
                          <w:divBdr>
                            <w:top w:val="none" w:sz="0" w:space="0" w:color="auto"/>
                            <w:left w:val="none" w:sz="0" w:space="0" w:color="auto"/>
                            <w:bottom w:val="none" w:sz="0" w:space="0" w:color="auto"/>
                            <w:right w:val="none" w:sz="0" w:space="0" w:color="auto"/>
                          </w:divBdr>
                          <w:divsChild>
                            <w:div w:id="1748720910">
                              <w:marLeft w:val="0"/>
                              <w:marRight w:val="0"/>
                              <w:marTop w:val="0"/>
                              <w:marBottom w:val="0"/>
                              <w:divBdr>
                                <w:top w:val="none" w:sz="0" w:space="0" w:color="auto"/>
                                <w:left w:val="none" w:sz="0" w:space="0" w:color="auto"/>
                                <w:bottom w:val="none" w:sz="0" w:space="0" w:color="auto"/>
                                <w:right w:val="none" w:sz="0" w:space="0" w:color="auto"/>
                              </w:divBdr>
                              <w:divsChild>
                                <w:div w:id="304971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00168925">
      <w:bodyDiv w:val="1"/>
      <w:marLeft w:val="0"/>
      <w:marRight w:val="0"/>
      <w:marTop w:val="0"/>
      <w:marBottom w:val="0"/>
      <w:divBdr>
        <w:top w:val="none" w:sz="0" w:space="0" w:color="auto"/>
        <w:left w:val="none" w:sz="0" w:space="0" w:color="auto"/>
        <w:bottom w:val="none" w:sz="0" w:space="0" w:color="auto"/>
        <w:right w:val="none" w:sz="0" w:space="0" w:color="auto"/>
      </w:divBdr>
      <w:divsChild>
        <w:div w:id="2028167483">
          <w:marLeft w:val="0"/>
          <w:marRight w:val="0"/>
          <w:marTop w:val="0"/>
          <w:marBottom w:val="0"/>
          <w:divBdr>
            <w:top w:val="none" w:sz="0" w:space="0" w:color="auto"/>
            <w:left w:val="none" w:sz="0" w:space="0" w:color="auto"/>
            <w:bottom w:val="none" w:sz="0" w:space="0" w:color="auto"/>
            <w:right w:val="none" w:sz="0" w:space="0" w:color="auto"/>
          </w:divBdr>
          <w:divsChild>
            <w:div w:id="1023241987">
              <w:marLeft w:val="0"/>
              <w:marRight w:val="0"/>
              <w:marTop w:val="0"/>
              <w:marBottom w:val="0"/>
              <w:divBdr>
                <w:top w:val="none" w:sz="0" w:space="0" w:color="auto"/>
                <w:left w:val="none" w:sz="0" w:space="0" w:color="auto"/>
                <w:bottom w:val="none" w:sz="0" w:space="0" w:color="auto"/>
                <w:right w:val="none" w:sz="0" w:space="0" w:color="auto"/>
              </w:divBdr>
              <w:divsChild>
                <w:div w:id="2118869370">
                  <w:marLeft w:val="0"/>
                  <w:marRight w:val="0"/>
                  <w:marTop w:val="0"/>
                  <w:marBottom w:val="0"/>
                  <w:divBdr>
                    <w:top w:val="none" w:sz="0" w:space="0" w:color="auto"/>
                    <w:left w:val="none" w:sz="0" w:space="0" w:color="auto"/>
                    <w:bottom w:val="none" w:sz="0" w:space="0" w:color="auto"/>
                    <w:right w:val="none" w:sz="0" w:space="0" w:color="auto"/>
                  </w:divBdr>
                  <w:divsChild>
                    <w:div w:id="1978492665">
                      <w:marLeft w:val="0"/>
                      <w:marRight w:val="0"/>
                      <w:marTop w:val="0"/>
                      <w:marBottom w:val="0"/>
                      <w:divBdr>
                        <w:top w:val="none" w:sz="0" w:space="0" w:color="auto"/>
                        <w:left w:val="none" w:sz="0" w:space="0" w:color="auto"/>
                        <w:bottom w:val="none" w:sz="0" w:space="0" w:color="auto"/>
                        <w:right w:val="none" w:sz="0" w:space="0" w:color="auto"/>
                      </w:divBdr>
                      <w:divsChild>
                        <w:div w:id="868418710">
                          <w:marLeft w:val="0"/>
                          <w:marRight w:val="0"/>
                          <w:marTop w:val="0"/>
                          <w:marBottom w:val="0"/>
                          <w:divBdr>
                            <w:top w:val="none" w:sz="0" w:space="0" w:color="auto"/>
                            <w:left w:val="none" w:sz="0" w:space="0" w:color="auto"/>
                            <w:bottom w:val="none" w:sz="0" w:space="0" w:color="auto"/>
                            <w:right w:val="none" w:sz="0" w:space="0" w:color="auto"/>
                          </w:divBdr>
                          <w:divsChild>
                            <w:div w:id="1899129508">
                              <w:marLeft w:val="0"/>
                              <w:marRight w:val="0"/>
                              <w:marTop w:val="0"/>
                              <w:marBottom w:val="0"/>
                              <w:divBdr>
                                <w:top w:val="none" w:sz="0" w:space="0" w:color="auto"/>
                                <w:left w:val="none" w:sz="0" w:space="0" w:color="auto"/>
                                <w:bottom w:val="none" w:sz="0" w:space="0" w:color="auto"/>
                                <w:right w:val="none" w:sz="0" w:space="0" w:color="auto"/>
                              </w:divBdr>
                              <w:divsChild>
                                <w:div w:id="137843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8923944">
      <w:bodyDiv w:val="1"/>
      <w:marLeft w:val="0"/>
      <w:marRight w:val="0"/>
      <w:marTop w:val="0"/>
      <w:marBottom w:val="0"/>
      <w:divBdr>
        <w:top w:val="none" w:sz="0" w:space="0" w:color="auto"/>
        <w:left w:val="none" w:sz="0" w:space="0" w:color="auto"/>
        <w:bottom w:val="none" w:sz="0" w:space="0" w:color="auto"/>
        <w:right w:val="none" w:sz="0" w:space="0" w:color="auto"/>
      </w:divBdr>
      <w:divsChild>
        <w:div w:id="225260102">
          <w:marLeft w:val="0"/>
          <w:marRight w:val="0"/>
          <w:marTop w:val="0"/>
          <w:marBottom w:val="0"/>
          <w:divBdr>
            <w:top w:val="none" w:sz="0" w:space="0" w:color="auto"/>
            <w:left w:val="none" w:sz="0" w:space="0" w:color="auto"/>
            <w:bottom w:val="none" w:sz="0" w:space="0" w:color="auto"/>
            <w:right w:val="none" w:sz="0" w:space="0" w:color="auto"/>
          </w:divBdr>
          <w:divsChild>
            <w:div w:id="1666863233">
              <w:marLeft w:val="0"/>
              <w:marRight w:val="0"/>
              <w:marTop w:val="0"/>
              <w:marBottom w:val="0"/>
              <w:divBdr>
                <w:top w:val="none" w:sz="0" w:space="0" w:color="auto"/>
                <w:left w:val="none" w:sz="0" w:space="0" w:color="auto"/>
                <w:bottom w:val="none" w:sz="0" w:space="0" w:color="auto"/>
                <w:right w:val="none" w:sz="0" w:space="0" w:color="auto"/>
              </w:divBdr>
              <w:divsChild>
                <w:div w:id="1948392372">
                  <w:marLeft w:val="0"/>
                  <w:marRight w:val="0"/>
                  <w:marTop w:val="0"/>
                  <w:marBottom w:val="0"/>
                  <w:divBdr>
                    <w:top w:val="none" w:sz="0" w:space="0" w:color="auto"/>
                    <w:left w:val="none" w:sz="0" w:space="0" w:color="auto"/>
                    <w:bottom w:val="none" w:sz="0" w:space="0" w:color="auto"/>
                    <w:right w:val="none" w:sz="0" w:space="0" w:color="auto"/>
                  </w:divBdr>
                  <w:divsChild>
                    <w:div w:id="2068919893">
                      <w:marLeft w:val="0"/>
                      <w:marRight w:val="0"/>
                      <w:marTop w:val="0"/>
                      <w:marBottom w:val="0"/>
                      <w:divBdr>
                        <w:top w:val="none" w:sz="0" w:space="0" w:color="auto"/>
                        <w:left w:val="none" w:sz="0" w:space="0" w:color="auto"/>
                        <w:bottom w:val="none" w:sz="0" w:space="0" w:color="auto"/>
                        <w:right w:val="none" w:sz="0" w:space="0" w:color="auto"/>
                      </w:divBdr>
                      <w:divsChild>
                        <w:div w:id="670722439">
                          <w:marLeft w:val="0"/>
                          <w:marRight w:val="0"/>
                          <w:marTop w:val="0"/>
                          <w:marBottom w:val="0"/>
                          <w:divBdr>
                            <w:top w:val="none" w:sz="0" w:space="0" w:color="auto"/>
                            <w:left w:val="none" w:sz="0" w:space="0" w:color="auto"/>
                            <w:bottom w:val="none" w:sz="0" w:space="0" w:color="auto"/>
                            <w:right w:val="none" w:sz="0" w:space="0" w:color="auto"/>
                          </w:divBdr>
                          <w:divsChild>
                            <w:div w:id="371268778">
                              <w:marLeft w:val="0"/>
                              <w:marRight w:val="0"/>
                              <w:marTop w:val="0"/>
                              <w:marBottom w:val="0"/>
                              <w:divBdr>
                                <w:top w:val="none" w:sz="0" w:space="0" w:color="auto"/>
                                <w:left w:val="none" w:sz="0" w:space="0" w:color="auto"/>
                                <w:bottom w:val="none" w:sz="0" w:space="0" w:color="auto"/>
                                <w:right w:val="none" w:sz="0" w:space="0" w:color="auto"/>
                              </w:divBdr>
                              <w:divsChild>
                                <w:div w:id="1172647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60652943">
      <w:bodyDiv w:val="1"/>
      <w:marLeft w:val="0"/>
      <w:marRight w:val="0"/>
      <w:marTop w:val="0"/>
      <w:marBottom w:val="0"/>
      <w:divBdr>
        <w:top w:val="none" w:sz="0" w:space="0" w:color="auto"/>
        <w:left w:val="none" w:sz="0" w:space="0" w:color="auto"/>
        <w:bottom w:val="none" w:sz="0" w:space="0" w:color="auto"/>
        <w:right w:val="none" w:sz="0" w:space="0" w:color="auto"/>
      </w:divBdr>
      <w:divsChild>
        <w:div w:id="814025520">
          <w:marLeft w:val="0"/>
          <w:marRight w:val="0"/>
          <w:marTop w:val="0"/>
          <w:marBottom w:val="0"/>
          <w:divBdr>
            <w:top w:val="none" w:sz="0" w:space="0" w:color="auto"/>
            <w:left w:val="none" w:sz="0" w:space="0" w:color="auto"/>
            <w:bottom w:val="none" w:sz="0" w:space="0" w:color="auto"/>
            <w:right w:val="none" w:sz="0" w:space="0" w:color="auto"/>
          </w:divBdr>
          <w:divsChild>
            <w:div w:id="1136264517">
              <w:marLeft w:val="0"/>
              <w:marRight w:val="0"/>
              <w:marTop w:val="0"/>
              <w:marBottom w:val="0"/>
              <w:divBdr>
                <w:top w:val="none" w:sz="0" w:space="0" w:color="auto"/>
                <w:left w:val="none" w:sz="0" w:space="0" w:color="auto"/>
                <w:bottom w:val="none" w:sz="0" w:space="0" w:color="auto"/>
                <w:right w:val="none" w:sz="0" w:space="0" w:color="auto"/>
              </w:divBdr>
              <w:divsChild>
                <w:div w:id="1315068973">
                  <w:marLeft w:val="0"/>
                  <w:marRight w:val="0"/>
                  <w:marTop w:val="0"/>
                  <w:marBottom w:val="0"/>
                  <w:divBdr>
                    <w:top w:val="none" w:sz="0" w:space="0" w:color="auto"/>
                    <w:left w:val="none" w:sz="0" w:space="0" w:color="auto"/>
                    <w:bottom w:val="none" w:sz="0" w:space="0" w:color="auto"/>
                    <w:right w:val="none" w:sz="0" w:space="0" w:color="auto"/>
                  </w:divBdr>
                  <w:divsChild>
                    <w:div w:id="1490825481">
                      <w:marLeft w:val="0"/>
                      <w:marRight w:val="0"/>
                      <w:marTop w:val="0"/>
                      <w:marBottom w:val="0"/>
                      <w:divBdr>
                        <w:top w:val="none" w:sz="0" w:space="0" w:color="auto"/>
                        <w:left w:val="none" w:sz="0" w:space="0" w:color="auto"/>
                        <w:bottom w:val="none" w:sz="0" w:space="0" w:color="auto"/>
                        <w:right w:val="none" w:sz="0" w:space="0" w:color="auto"/>
                      </w:divBdr>
                      <w:divsChild>
                        <w:div w:id="2044355937">
                          <w:marLeft w:val="0"/>
                          <w:marRight w:val="0"/>
                          <w:marTop w:val="0"/>
                          <w:marBottom w:val="0"/>
                          <w:divBdr>
                            <w:top w:val="none" w:sz="0" w:space="0" w:color="auto"/>
                            <w:left w:val="none" w:sz="0" w:space="0" w:color="auto"/>
                            <w:bottom w:val="none" w:sz="0" w:space="0" w:color="auto"/>
                            <w:right w:val="none" w:sz="0" w:space="0" w:color="auto"/>
                          </w:divBdr>
                          <w:divsChild>
                            <w:div w:id="276761597">
                              <w:marLeft w:val="0"/>
                              <w:marRight w:val="0"/>
                              <w:marTop w:val="0"/>
                              <w:marBottom w:val="0"/>
                              <w:divBdr>
                                <w:top w:val="none" w:sz="0" w:space="0" w:color="auto"/>
                                <w:left w:val="none" w:sz="0" w:space="0" w:color="auto"/>
                                <w:bottom w:val="none" w:sz="0" w:space="0" w:color="auto"/>
                                <w:right w:val="none" w:sz="0" w:space="0" w:color="auto"/>
                              </w:divBdr>
                              <w:divsChild>
                                <w:div w:id="1454792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63929336">
      <w:bodyDiv w:val="1"/>
      <w:marLeft w:val="0"/>
      <w:marRight w:val="0"/>
      <w:marTop w:val="0"/>
      <w:marBottom w:val="0"/>
      <w:divBdr>
        <w:top w:val="none" w:sz="0" w:space="0" w:color="auto"/>
        <w:left w:val="none" w:sz="0" w:space="0" w:color="auto"/>
        <w:bottom w:val="none" w:sz="0" w:space="0" w:color="auto"/>
        <w:right w:val="none" w:sz="0" w:space="0" w:color="auto"/>
      </w:divBdr>
      <w:divsChild>
        <w:div w:id="535314711">
          <w:marLeft w:val="0"/>
          <w:marRight w:val="0"/>
          <w:marTop w:val="0"/>
          <w:marBottom w:val="0"/>
          <w:divBdr>
            <w:top w:val="none" w:sz="0" w:space="0" w:color="auto"/>
            <w:left w:val="none" w:sz="0" w:space="0" w:color="auto"/>
            <w:bottom w:val="none" w:sz="0" w:space="0" w:color="auto"/>
            <w:right w:val="none" w:sz="0" w:space="0" w:color="auto"/>
          </w:divBdr>
          <w:divsChild>
            <w:div w:id="804931920">
              <w:marLeft w:val="0"/>
              <w:marRight w:val="0"/>
              <w:marTop w:val="0"/>
              <w:marBottom w:val="0"/>
              <w:divBdr>
                <w:top w:val="none" w:sz="0" w:space="0" w:color="auto"/>
                <w:left w:val="none" w:sz="0" w:space="0" w:color="auto"/>
                <w:bottom w:val="none" w:sz="0" w:space="0" w:color="auto"/>
                <w:right w:val="none" w:sz="0" w:space="0" w:color="auto"/>
              </w:divBdr>
              <w:divsChild>
                <w:div w:id="2025132221">
                  <w:marLeft w:val="0"/>
                  <w:marRight w:val="0"/>
                  <w:marTop w:val="0"/>
                  <w:marBottom w:val="0"/>
                  <w:divBdr>
                    <w:top w:val="none" w:sz="0" w:space="0" w:color="auto"/>
                    <w:left w:val="none" w:sz="0" w:space="0" w:color="auto"/>
                    <w:bottom w:val="none" w:sz="0" w:space="0" w:color="auto"/>
                    <w:right w:val="none" w:sz="0" w:space="0" w:color="auto"/>
                  </w:divBdr>
                  <w:divsChild>
                    <w:div w:id="907495302">
                      <w:marLeft w:val="0"/>
                      <w:marRight w:val="0"/>
                      <w:marTop w:val="0"/>
                      <w:marBottom w:val="0"/>
                      <w:divBdr>
                        <w:top w:val="none" w:sz="0" w:space="0" w:color="auto"/>
                        <w:left w:val="none" w:sz="0" w:space="0" w:color="auto"/>
                        <w:bottom w:val="none" w:sz="0" w:space="0" w:color="auto"/>
                        <w:right w:val="none" w:sz="0" w:space="0" w:color="auto"/>
                      </w:divBdr>
                      <w:divsChild>
                        <w:div w:id="1799034082">
                          <w:marLeft w:val="0"/>
                          <w:marRight w:val="0"/>
                          <w:marTop w:val="0"/>
                          <w:marBottom w:val="0"/>
                          <w:divBdr>
                            <w:top w:val="none" w:sz="0" w:space="0" w:color="auto"/>
                            <w:left w:val="none" w:sz="0" w:space="0" w:color="auto"/>
                            <w:bottom w:val="none" w:sz="0" w:space="0" w:color="auto"/>
                            <w:right w:val="none" w:sz="0" w:space="0" w:color="auto"/>
                          </w:divBdr>
                          <w:divsChild>
                            <w:div w:id="1130899992">
                              <w:marLeft w:val="0"/>
                              <w:marRight w:val="0"/>
                              <w:marTop w:val="0"/>
                              <w:marBottom w:val="0"/>
                              <w:divBdr>
                                <w:top w:val="none" w:sz="0" w:space="0" w:color="auto"/>
                                <w:left w:val="none" w:sz="0" w:space="0" w:color="auto"/>
                                <w:bottom w:val="none" w:sz="0" w:space="0" w:color="auto"/>
                                <w:right w:val="none" w:sz="0" w:space="0" w:color="auto"/>
                              </w:divBdr>
                              <w:divsChild>
                                <w:div w:id="23398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0781474">
      <w:bodyDiv w:val="1"/>
      <w:marLeft w:val="0"/>
      <w:marRight w:val="0"/>
      <w:marTop w:val="0"/>
      <w:marBottom w:val="0"/>
      <w:divBdr>
        <w:top w:val="none" w:sz="0" w:space="0" w:color="auto"/>
        <w:left w:val="none" w:sz="0" w:space="0" w:color="auto"/>
        <w:bottom w:val="none" w:sz="0" w:space="0" w:color="auto"/>
        <w:right w:val="none" w:sz="0" w:space="0" w:color="auto"/>
      </w:divBdr>
      <w:divsChild>
        <w:div w:id="526868962">
          <w:marLeft w:val="0"/>
          <w:marRight w:val="0"/>
          <w:marTop w:val="0"/>
          <w:marBottom w:val="0"/>
          <w:divBdr>
            <w:top w:val="none" w:sz="0" w:space="0" w:color="auto"/>
            <w:left w:val="none" w:sz="0" w:space="0" w:color="auto"/>
            <w:bottom w:val="none" w:sz="0" w:space="0" w:color="auto"/>
            <w:right w:val="none" w:sz="0" w:space="0" w:color="auto"/>
          </w:divBdr>
          <w:divsChild>
            <w:div w:id="346374369">
              <w:marLeft w:val="0"/>
              <w:marRight w:val="0"/>
              <w:marTop w:val="0"/>
              <w:marBottom w:val="0"/>
              <w:divBdr>
                <w:top w:val="none" w:sz="0" w:space="0" w:color="auto"/>
                <w:left w:val="none" w:sz="0" w:space="0" w:color="auto"/>
                <w:bottom w:val="none" w:sz="0" w:space="0" w:color="auto"/>
                <w:right w:val="none" w:sz="0" w:space="0" w:color="auto"/>
              </w:divBdr>
              <w:divsChild>
                <w:div w:id="1916477089">
                  <w:marLeft w:val="0"/>
                  <w:marRight w:val="0"/>
                  <w:marTop w:val="0"/>
                  <w:marBottom w:val="0"/>
                  <w:divBdr>
                    <w:top w:val="none" w:sz="0" w:space="0" w:color="auto"/>
                    <w:left w:val="none" w:sz="0" w:space="0" w:color="auto"/>
                    <w:bottom w:val="none" w:sz="0" w:space="0" w:color="auto"/>
                    <w:right w:val="none" w:sz="0" w:space="0" w:color="auto"/>
                  </w:divBdr>
                  <w:divsChild>
                    <w:div w:id="1268074521">
                      <w:marLeft w:val="0"/>
                      <w:marRight w:val="0"/>
                      <w:marTop w:val="0"/>
                      <w:marBottom w:val="0"/>
                      <w:divBdr>
                        <w:top w:val="none" w:sz="0" w:space="0" w:color="auto"/>
                        <w:left w:val="none" w:sz="0" w:space="0" w:color="auto"/>
                        <w:bottom w:val="none" w:sz="0" w:space="0" w:color="auto"/>
                        <w:right w:val="none" w:sz="0" w:space="0" w:color="auto"/>
                      </w:divBdr>
                      <w:divsChild>
                        <w:div w:id="1511871596">
                          <w:marLeft w:val="0"/>
                          <w:marRight w:val="0"/>
                          <w:marTop w:val="0"/>
                          <w:marBottom w:val="0"/>
                          <w:divBdr>
                            <w:top w:val="none" w:sz="0" w:space="0" w:color="auto"/>
                            <w:left w:val="none" w:sz="0" w:space="0" w:color="auto"/>
                            <w:bottom w:val="none" w:sz="0" w:space="0" w:color="auto"/>
                            <w:right w:val="none" w:sz="0" w:space="0" w:color="auto"/>
                          </w:divBdr>
                          <w:divsChild>
                            <w:div w:id="458573618">
                              <w:marLeft w:val="0"/>
                              <w:marRight w:val="0"/>
                              <w:marTop w:val="0"/>
                              <w:marBottom w:val="0"/>
                              <w:divBdr>
                                <w:top w:val="none" w:sz="0" w:space="0" w:color="auto"/>
                                <w:left w:val="none" w:sz="0" w:space="0" w:color="auto"/>
                                <w:bottom w:val="none" w:sz="0" w:space="0" w:color="auto"/>
                                <w:right w:val="none" w:sz="0" w:space="0" w:color="auto"/>
                              </w:divBdr>
                              <w:divsChild>
                                <w:div w:id="836967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2535942">
      <w:bodyDiv w:val="1"/>
      <w:marLeft w:val="0"/>
      <w:marRight w:val="0"/>
      <w:marTop w:val="0"/>
      <w:marBottom w:val="0"/>
      <w:divBdr>
        <w:top w:val="none" w:sz="0" w:space="0" w:color="auto"/>
        <w:left w:val="none" w:sz="0" w:space="0" w:color="auto"/>
        <w:bottom w:val="none" w:sz="0" w:space="0" w:color="auto"/>
        <w:right w:val="none" w:sz="0" w:space="0" w:color="auto"/>
      </w:divBdr>
      <w:divsChild>
        <w:div w:id="1795057380">
          <w:marLeft w:val="0"/>
          <w:marRight w:val="0"/>
          <w:marTop w:val="0"/>
          <w:marBottom w:val="0"/>
          <w:divBdr>
            <w:top w:val="none" w:sz="0" w:space="0" w:color="auto"/>
            <w:left w:val="none" w:sz="0" w:space="0" w:color="auto"/>
            <w:bottom w:val="none" w:sz="0" w:space="0" w:color="auto"/>
            <w:right w:val="none" w:sz="0" w:space="0" w:color="auto"/>
          </w:divBdr>
          <w:divsChild>
            <w:div w:id="1081414810">
              <w:marLeft w:val="0"/>
              <w:marRight w:val="0"/>
              <w:marTop w:val="0"/>
              <w:marBottom w:val="0"/>
              <w:divBdr>
                <w:top w:val="none" w:sz="0" w:space="0" w:color="auto"/>
                <w:left w:val="none" w:sz="0" w:space="0" w:color="auto"/>
                <w:bottom w:val="none" w:sz="0" w:space="0" w:color="auto"/>
                <w:right w:val="none" w:sz="0" w:space="0" w:color="auto"/>
              </w:divBdr>
              <w:divsChild>
                <w:div w:id="213392107">
                  <w:marLeft w:val="0"/>
                  <w:marRight w:val="0"/>
                  <w:marTop w:val="0"/>
                  <w:marBottom w:val="0"/>
                  <w:divBdr>
                    <w:top w:val="none" w:sz="0" w:space="0" w:color="auto"/>
                    <w:left w:val="none" w:sz="0" w:space="0" w:color="auto"/>
                    <w:bottom w:val="none" w:sz="0" w:space="0" w:color="auto"/>
                    <w:right w:val="none" w:sz="0" w:space="0" w:color="auto"/>
                  </w:divBdr>
                  <w:divsChild>
                    <w:div w:id="665788445">
                      <w:marLeft w:val="0"/>
                      <w:marRight w:val="0"/>
                      <w:marTop w:val="0"/>
                      <w:marBottom w:val="0"/>
                      <w:divBdr>
                        <w:top w:val="none" w:sz="0" w:space="0" w:color="auto"/>
                        <w:left w:val="none" w:sz="0" w:space="0" w:color="auto"/>
                        <w:bottom w:val="none" w:sz="0" w:space="0" w:color="auto"/>
                        <w:right w:val="none" w:sz="0" w:space="0" w:color="auto"/>
                      </w:divBdr>
                      <w:divsChild>
                        <w:div w:id="884489588">
                          <w:marLeft w:val="0"/>
                          <w:marRight w:val="0"/>
                          <w:marTop w:val="0"/>
                          <w:marBottom w:val="0"/>
                          <w:divBdr>
                            <w:top w:val="none" w:sz="0" w:space="0" w:color="auto"/>
                            <w:left w:val="none" w:sz="0" w:space="0" w:color="auto"/>
                            <w:bottom w:val="none" w:sz="0" w:space="0" w:color="auto"/>
                            <w:right w:val="none" w:sz="0" w:space="0" w:color="auto"/>
                          </w:divBdr>
                          <w:divsChild>
                            <w:div w:id="208080144">
                              <w:marLeft w:val="0"/>
                              <w:marRight w:val="0"/>
                              <w:marTop w:val="0"/>
                              <w:marBottom w:val="0"/>
                              <w:divBdr>
                                <w:top w:val="none" w:sz="0" w:space="0" w:color="auto"/>
                                <w:left w:val="none" w:sz="0" w:space="0" w:color="auto"/>
                                <w:bottom w:val="none" w:sz="0" w:space="0" w:color="auto"/>
                                <w:right w:val="none" w:sz="0" w:space="0" w:color="auto"/>
                              </w:divBdr>
                              <w:divsChild>
                                <w:div w:id="28185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14603757">
      <w:bodyDiv w:val="1"/>
      <w:marLeft w:val="0"/>
      <w:marRight w:val="0"/>
      <w:marTop w:val="0"/>
      <w:marBottom w:val="0"/>
      <w:divBdr>
        <w:top w:val="none" w:sz="0" w:space="0" w:color="auto"/>
        <w:left w:val="none" w:sz="0" w:space="0" w:color="auto"/>
        <w:bottom w:val="none" w:sz="0" w:space="0" w:color="auto"/>
        <w:right w:val="none" w:sz="0" w:space="0" w:color="auto"/>
      </w:divBdr>
      <w:divsChild>
        <w:div w:id="1158612434">
          <w:marLeft w:val="0"/>
          <w:marRight w:val="0"/>
          <w:marTop w:val="0"/>
          <w:marBottom w:val="0"/>
          <w:divBdr>
            <w:top w:val="none" w:sz="0" w:space="0" w:color="auto"/>
            <w:left w:val="none" w:sz="0" w:space="0" w:color="auto"/>
            <w:bottom w:val="none" w:sz="0" w:space="0" w:color="auto"/>
            <w:right w:val="none" w:sz="0" w:space="0" w:color="auto"/>
          </w:divBdr>
          <w:divsChild>
            <w:div w:id="1003511222">
              <w:marLeft w:val="0"/>
              <w:marRight w:val="0"/>
              <w:marTop w:val="0"/>
              <w:marBottom w:val="0"/>
              <w:divBdr>
                <w:top w:val="none" w:sz="0" w:space="0" w:color="auto"/>
                <w:left w:val="none" w:sz="0" w:space="0" w:color="auto"/>
                <w:bottom w:val="none" w:sz="0" w:space="0" w:color="auto"/>
                <w:right w:val="none" w:sz="0" w:space="0" w:color="auto"/>
              </w:divBdr>
              <w:divsChild>
                <w:div w:id="1356272803">
                  <w:marLeft w:val="0"/>
                  <w:marRight w:val="0"/>
                  <w:marTop w:val="0"/>
                  <w:marBottom w:val="0"/>
                  <w:divBdr>
                    <w:top w:val="none" w:sz="0" w:space="0" w:color="auto"/>
                    <w:left w:val="none" w:sz="0" w:space="0" w:color="auto"/>
                    <w:bottom w:val="none" w:sz="0" w:space="0" w:color="auto"/>
                    <w:right w:val="none" w:sz="0" w:space="0" w:color="auto"/>
                  </w:divBdr>
                  <w:divsChild>
                    <w:div w:id="87312821">
                      <w:marLeft w:val="0"/>
                      <w:marRight w:val="0"/>
                      <w:marTop w:val="0"/>
                      <w:marBottom w:val="0"/>
                      <w:divBdr>
                        <w:top w:val="none" w:sz="0" w:space="0" w:color="auto"/>
                        <w:left w:val="none" w:sz="0" w:space="0" w:color="auto"/>
                        <w:bottom w:val="none" w:sz="0" w:space="0" w:color="auto"/>
                        <w:right w:val="none" w:sz="0" w:space="0" w:color="auto"/>
                      </w:divBdr>
                      <w:divsChild>
                        <w:div w:id="1849826286">
                          <w:marLeft w:val="0"/>
                          <w:marRight w:val="0"/>
                          <w:marTop w:val="0"/>
                          <w:marBottom w:val="0"/>
                          <w:divBdr>
                            <w:top w:val="none" w:sz="0" w:space="0" w:color="auto"/>
                            <w:left w:val="none" w:sz="0" w:space="0" w:color="auto"/>
                            <w:bottom w:val="none" w:sz="0" w:space="0" w:color="auto"/>
                            <w:right w:val="none" w:sz="0" w:space="0" w:color="auto"/>
                          </w:divBdr>
                          <w:divsChild>
                            <w:div w:id="1474709592">
                              <w:marLeft w:val="0"/>
                              <w:marRight w:val="0"/>
                              <w:marTop w:val="0"/>
                              <w:marBottom w:val="0"/>
                              <w:divBdr>
                                <w:top w:val="none" w:sz="0" w:space="0" w:color="auto"/>
                                <w:left w:val="none" w:sz="0" w:space="0" w:color="auto"/>
                                <w:bottom w:val="none" w:sz="0" w:space="0" w:color="auto"/>
                                <w:right w:val="none" w:sz="0" w:space="0" w:color="auto"/>
                              </w:divBdr>
                              <w:divsChild>
                                <w:div w:id="271401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33608218">
      <w:bodyDiv w:val="1"/>
      <w:marLeft w:val="0"/>
      <w:marRight w:val="0"/>
      <w:marTop w:val="0"/>
      <w:marBottom w:val="0"/>
      <w:divBdr>
        <w:top w:val="none" w:sz="0" w:space="0" w:color="auto"/>
        <w:left w:val="none" w:sz="0" w:space="0" w:color="auto"/>
        <w:bottom w:val="none" w:sz="0" w:space="0" w:color="auto"/>
        <w:right w:val="none" w:sz="0" w:space="0" w:color="auto"/>
      </w:divBdr>
      <w:divsChild>
        <w:div w:id="275841640">
          <w:marLeft w:val="0"/>
          <w:marRight w:val="0"/>
          <w:marTop w:val="0"/>
          <w:marBottom w:val="0"/>
          <w:divBdr>
            <w:top w:val="none" w:sz="0" w:space="0" w:color="auto"/>
            <w:left w:val="none" w:sz="0" w:space="0" w:color="auto"/>
            <w:bottom w:val="none" w:sz="0" w:space="0" w:color="auto"/>
            <w:right w:val="none" w:sz="0" w:space="0" w:color="auto"/>
          </w:divBdr>
          <w:divsChild>
            <w:div w:id="1754204471">
              <w:marLeft w:val="0"/>
              <w:marRight w:val="0"/>
              <w:marTop w:val="0"/>
              <w:marBottom w:val="0"/>
              <w:divBdr>
                <w:top w:val="none" w:sz="0" w:space="0" w:color="auto"/>
                <w:left w:val="none" w:sz="0" w:space="0" w:color="auto"/>
                <w:bottom w:val="none" w:sz="0" w:space="0" w:color="auto"/>
                <w:right w:val="none" w:sz="0" w:space="0" w:color="auto"/>
              </w:divBdr>
              <w:divsChild>
                <w:div w:id="1952665214">
                  <w:marLeft w:val="0"/>
                  <w:marRight w:val="0"/>
                  <w:marTop w:val="0"/>
                  <w:marBottom w:val="0"/>
                  <w:divBdr>
                    <w:top w:val="none" w:sz="0" w:space="0" w:color="auto"/>
                    <w:left w:val="none" w:sz="0" w:space="0" w:color="auto"/>
                    <w:bottom w:val="none" w:sz="0" w:space="0" w:color="auto"/>
                    <w:right w:val="none" w:sz="0" w:space="0" w:color="auto"/>
                  </w:divBdr>
                  <w:divsChild>
                    <w:div w:id="1199973181">
                      <w:marLeft w:val="0"/>
                      <w:marRight w:val="0"/>
                      <w:marTop w:val="0"/>
                      <w:marBottom w:val="0"/>
                      <w:divBdr>
                        <w:top w:val="none" w:sz="0" w:space="0" w:color="auto"/>
                        <w:left w:val="none" w:sz="0" w:space="0" w:color="auto"/>
                        <w:bottom w:val="none" w:sz="0" w:space="0" w:color="auto"/>
                        <w:right w:val="none" w:sz="0" w:space="0" w:color="auto"/>
                      </w:divBdr>
                      <w:divsChild>
                        <w:div w:id="2136484018">
                          <w:marLeft w:val="0"/>
                          <w:marRight w:val="0"/>
                          <w:marTop w:val="0"/>
                          <w:marBottom w:val="0"/>
                          <w:divBdr>
                            <w:top w:val="none" w:sz="0" w:space="0" w:color="auto"/>
                            <w:left w:val="none" w:sz="0" w:space="0" w:color="auto"/>
                            <w:bottom w:val="none" w:sz="0" w:space="0" w:color="auto"/>
                            <w:right w:val="none" w:sz="0" w:space="0" w:color="auto"/>
                          </w:divBdr>
                          <w:divsChild>
                            <w:div w:id="677998923">
                              <w:marLeft w:val="0"/>
                              <w:marRight w:val="0"/>
                              <w:marTop w:val="0"/>
                              <w:marBottom w:val="0"/>
                              <w:divBdr>
                                <w:top w:val="none" w:sz="0" w:space="0" w:color="auto"/>
                                <w:left w:val="none" w:sz="0" w:space="0" w:color="auto"/>
                                <w:bottom w:val="none" w:sz="0" w:space="0" w:color="auto"/>
                                <w:right w:val="none" w:sz="0" w:space="0" w:color="auto"/>
                              </w:divBdr>
                              <w:divsChild>
                                <w:div w:id="15604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99272523">
      <w:bodyDiv w:val="1"/>
      <w:marLeft w:val="0"/>
      <w:marRight w:val="0"/>
      <w:marTop w:val="0"/>
      <w:marBottom w:val="0"/>
      <w:divBdr>
        <w:top w:val="none" w:sz="0" w:space="0" w:color="auto"/>
        <w:left w:val="none" w:sz="0" w:space="0" w:color="auto"/>
        <w:bottom w:val="none" w:sz="0" w:space="0" w:color="auto"/>
        <w:right w:val="none" w:sz="0" w:space="0" w:color="auto"/>
      </w:divBdr>
      <w:divsChild>
        <w:div w:id="1785809767">
          <w:marLeft w:val="0"/>
          <w:marRight w:val="0"/>
          <w:marTop w:val="0"/>
          <w:marBottom w:val="0"/>
          <w:divBdr>
            <w:top w:val="none" w:sz="0" w:space="0" w:color="auto"/>
            <w:left w:val="none" w:sz="0" w:space="0" w:color="auto"/>
            <w:bottom w:val="none" w:sz="0" w:space="0" w:color="auto"/>
            <w:right w:val="none" w:sz="0" w:space="0" w:color="auto"/>
          </w:divBdr>
          <w:divsChild>
            <w:div w:id="1636522103">
              <w:marLeft w:val="0"/>
              <w:marRight w:val="0"/>
              <w:marTop w:val="0"/>
              <w:marBottom w:val="0"/>
              <w:divBdr>
                <w:top w:val="none" w:sz="0" w:space="0" w:color="auto"/>
                <w:left w:val="none" w:sz="0" w:space="0" w:color="auto"/>
                <w:bottom w:val="none" w:sz="0" w:space="0" w:color="auto"/>
                <w:right w:val="none" w:sz="0" w:space="0" w:color="auto"/>
              </w:divBdr>
              <w:divsChild>
                <w:div w:id="437872086">
                  <w:marLeft w:val="0"/>
                  <w:marRight w:val="0"/>
                  <w:marTop w:val="0"/>
                  <w:marBottom w:val="0"/>
                  <w:divBdr>
                    <w:top w:val="none" w:sz="0" w:space="0" w:color="auto"/>
                    <w:left w:val="none" w:sz="0" w:space="0" w:color="auto"/>
                    <w:bottom w:val="none" w:sz="0" w:space="0" w:color="auto"/>
                    <w:right w:val="none" w:sz="0" w:space="0" w:color="auto"/>
                  </w:divBdr>
                  <w:divsChild>
                    <w:div w:id="334647342">
                      <w:marLeft w:val="0"/>
                      <w:marRight w:val="0"/>
                      <w:marTop w:val="0"/>
                      <w:marBottom w:val="0"/>
                      <w:divBdr>
                        <w:top w:val="none" w:sz="0" w:space="0" w:color="auto"/>
                        <w:left w:val="none" w:sz="0" w:space="0" w:color="auto"/>
                        <w:bottom w:val="none" w:sz="0" w:space="0" w:color="auto"/>
                        <w:right w:val="none" w:sz="0" w:space="0" w:color="auto"/>
                      </w:divBdr>
                      <w:divsChild>
                        <w:div w:id="1489592594">
                          <w:marLeft w:val="0"/>
                          <w:marRight w:val="0"/>
                          <w:marTop w:val="0"/>
                          <w:marBottom w:val="0"/>
                          <w:divBdr>
                            <w:top w:val="none" w:sz="0" w:space="0" w:color="auto"/>
                            <w:left w:val="none" w:sz="0" w:space="0" w:color="auto"/>
                            <w:bottom w:val="none" w:sz="0" w:space="0" w:color="auto"/>
                            <w:right w:val="none" w:sz="0" w:space="0" w:color="auto"/>
                          </w:divBdr>
                          <w:divsChild>
                            <w:div w:id="788665408">
                              <w:marLeft w:val="0"/>
                              <w:marRight w:val="0"/>
                              <w:marTop w:val="0"/>
                              <w:marBottom w:val="0"/>
                              <w:divBdr>
                                <w:top w:val="none" w:sz="0" w:space="0" w:color="auto"/>
                                <w:left w:val="none" w:sz="0" w:space="0" w:color="auto"/>
                                <w:bottom w:val="none" w:sz="0" w:space="0" w:color="auto"/>
                                <w:right w:val="none" w:sz="0" w:space="0" w:color="auto"/>
                              </w:divBdr>
                              <w:divsChild>
                                <w:div w:id="1012225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37307544">
      <w:bodyDiv w:val="1"/>
      <w:marLeft w:val="0"/>
      <w:marRight w:val="0"/>
      <w:marTop w:val="0"/>
      <w:marBottom w:val="0"/>
      <w:divBdr>
        <w:top w:val="none" w:sz="0" w:space="0" w:color="auto"/>
        <w:left w:val="none" w:sz="0" w:space="0" w:color="auto"/>
        <w:bottom w:val="none" w:sz="0" w:space="0" w:color="auto"/>
        <w:right w:val="none" w:sz="0" w:space="0" w:color="auto"/>
      </w:divBdr>
      <w:divsChild>
        <w:div w:id="676344394">
          <w:marLeft w:val="0"/>
          <w:marRight w:val="0"/>
          <w:marTop w:val="0"/>
          <w:marBottom w:val="0"/>
          <w:divBdr>
            <w:top w:val="none" w:sz="0" w:space="0" w:color="auto"/>
            <w:left w:val="none" w:sz="0" w:space="0" w:color="auto"/>
            <w:bottom w:val="none" w:sz="0" w:space="0" w:color="auto"/>
            <w:right w:val="none" w:sz="0" w:space="0" w:color="auto"/>
          </w:divBdr>
          <w:divsChild>
            <w:div w:id="1166899553">
              <w:marLeft w:val="0"/>
              <w:marRight w:val="0"/>
              <w:marTop w:val="0"/>
              <w:marBottom w:val="0"/>
              <w:divBdr>
                <w:top w:val="none" w:sz="0" w:space="0" w:color="auto"/>
                <w:left w:val="none" w:sz="0" w:space="0" w:color="auto"/>
                <w:bottom w:val="none" w:sz="0" w:space="0" w:color="auto"/>
                <w:right w:val="none" w:sz="0" w:space="0" w:color="auto"/>
              </w:divBdr>
              <w:divsChild>
                <w:div w:id="587466597">
                  <w:marLeft w:val="0"/>
                  <w:marRight w:val="0"/>
                  <w:marTop w:val="0"/>
                  <w:marBottom w:val="0"/>
                  <w:divBdr>
                    <w:top w:val="none" w:sz="0" w:space="0" w:color="auto"/>
                    <w:left w:val="none" w:sz="0" w:space="0" w:color="auto"/>
                    <w:bottom w:val="none" w:sz="0" w:space="0" w:color="auto"/>
                    <w:right w:val="none" w:sz="0" w:space="0" w:color="auto"/>
                  </w:divBdr>
                  <w:divsChild>
                    <w:div w:id="1128624837">
                      <w:marLeft w:val="0"/>
                      <w:marRight w:val="0"/>
                      <w:marTop w:val="0"/>
                      <w:marBottom w:val="0"/>
                      <w:divBdr>
                        <w:top w:val="none" w:sz="0" w:space="0" w:color="auto"/>
                        <w:left w:val="none" w:sz="0" w:space="0" w:color="auto"/>
                        <w:bottom w:val="none" w:sz="0" w:space="0" w:color="auto"/>
                        <w:right w:val="none" w:sz="0" w:space="0" w:color="auto"/>
                      </w:divBdr>
                      <w:divsChild>
                        <w:div w:id="2054844619">
                          <w:marLeft w:val="0"/>
                          <w:marRight w:val="0"/>
                          <w:marTop w:val="0"/>
                          <w:marBottom w:val="0"/>
                          <w:divBdr>
                            <w:top w:val="none" w:sz="0" w:space="0" w:color="auto"/>
                            <w:left w:val="none" w:sz="0" w:space="0" w:color="auto"/>
                            <w:bottom w:val="none" w:sz="0" w:space="0" w:color="auto"/>
                            <w:right w:val="none" w:sz="0" w:space="0" w:color="auto"/>
                          </w:divBdr>
                          <w:divsChild>
                            <w:div w:id="1769034971">
                              <w:marLeft w:val="0"/>
                              <w:marRight w:val="0"/>
                              <w:marTop w:val="0"/>
                              <w:marBottom w:val="0"/>
                              <w:divBdr>
                                <w:top w:val="none" w:sz="0" w:space="0" w:color="auto"/>
                                <w:left w:val="none" w:sz="0" w:space="0" w:color="auto"/>
                                <w:bottom w:val="none" w:sz="0" w:space="0" w:color="auto"/>
                                <w:right w:val="none" w:sz="0" w:space="0" w:color="auto"/>
                              </w:divBdr>
                              <w:divsChild>
                                <w:div w:id="211983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58013323">
      <w:bodyDiv w:val="1"/>
      <w:marLeft w:val="0"/>
      <w:marRight w:val="0"/>
      <w:marTop w:val="0"/>
      <w:marBottom w:val="0"/>
      <w:divBdr>
        <w:top w:val="none" w:sz="0" w:space="0" w:color="auto"/>
        <w:left w:val="none" w:sz="0" w:space="0" w:color="auto"/>
        <w:bottom w:val="none" w:sz="0" w:space="0" w:color="auto"/>
        <w:right w:val="none" w:sz="0" w:space="0" w:color="auto"/>
      </w:divBdr>
      <w:divsChild>
        <w:div w:id="270557133">
          <w:marLeft w:val="0"/>
          <w:marRight w:val="0"/>
          <w:marTop w:val="0"/>
          <w:marBottom w:val="0"/>
          <w:divBdr>
            <w:top w:val="none" w:sz="0" w:space="0" w:color="auto"/>
            <w:left w:val="none" w:sz="0" w:space="0" w:color="auto"/>
            <w:bottom w:val="none" w:sz="0" w:space="0" w:color="auto"/>
            <w:right w:val="none" w:sz="0" w:space="0" w:color="auto"/>
          </w:divBdr>
          <w:divsChild>
            <w:div w:id="2009094090">
              <w:marLeft w:val="0"/>
              <w:marRight w:val="0"/>
              <w:marTop w:val="0"/>
              <w:marBottom w:val="0"/>
              <w:divBdr>
                <w:top w:val="none" w:sz="0" w:space="0" w:color="auto"/>
                <w:left w:val="none" w:sz="0" w:space="0" w:color="auto"/>
                <w:bottom w:val="none" w:sz="0" w:space="0" w:color="auto"/>
                <w:right w:val="none" w:sz="0" w:space="0" w:color="auto"/>
              </w:divBdr>
              <w:divsChild>
                <w:div w:id="1488399256">
                  <w:marLeft w:val="0"/>
                  <w:marRight w:val="0"/>
                  <w:marTop w:val="0"/>
                  <w:marBottom w:val="0"/>
                  <w:divBdr>
                    <w:top w:val="none" w:sz="0" w:space="0" w:color="auto"/>
                    <w:left w:val="none" w:sz="0" w:space="0" w:color="auto"/>
                    <w:bottom w:val="none" w:sz="0" w:space="0" w:color="auto"/>
                    <w:right w:val="none" w:sz="0" w:space="0" w:color="auto"/>
                  </w:divBdr>
                  <w:divsChild>
                    <w:div w:id="1090463052">
                      <w:marLeft w:val="0"/>
                      <w:marRight w:val="0"/>
                      <w:marTop w:val="0"/>
                      <w:marBottom w:val="0"/>
                      <w:divBdr>
                        <w:top w:val="none" w:sz="0" w:space="0" w:color="auto"/>
                        <w:left w:val="none" w:sz="0" w:space="0" w:color="auto"/>
                        <w:bottom w:val="none" w:sz="0" w:space="0" w:color="auto"/>
                        <w:right w:val="none" w:sz="0" w:space="0" w:color="auto"/>
                      </w:divBdr>
                      <w:divsChild>
                        <w:div w:id="1315455479">
                          <w:marLeft w:val="0"/>
                          <w:marRight w:val="0"/>
                          <w:marTop w:val="0"/>
                          <w:marBottom w:val="0"/>
                          <w:divBdr>
                            <w:top w:val="none" w:sz="0" w:space="0" w:color="auto"/>
                            <w:left w:val="none" w:sz="0" w:space="0" w:color="auto"/>
                            <w:bottom w:val="none" w:sz="0" w:space="0" w:color="auto"/>
                            <w:right w:val="none" w:sz="0" w:space="0" w:color="auto"/>
                          </w:divBdr>
                          <w:divsChild>
                            <w:div w:id="709106985">
                              <w:marLeft w:val="0"/>
                              <w:marRight w:val="0"/>
                              <w:marTop w:val="0"/>
                              <w:marBottom w:val="0"/>
                              <w:divBdr>
                                <w:top w:val="none" w:sz="0" w:space="0" w:color="auto"/>
                                <w:left w:val="none" w:sz="0" w:space="0" w:color="auto"/>
                                <w:bottom w:val="none" w:sz="0" w:space="0" w:color="auto"/>
                                <w:right w:val="none" w:sz="0" w:space="0" w:color="auto"/>
                              </w:divBdr>
                              <w:divsChild>
                                <w:div w:id="890728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1520400">
      <w:bodyDiv w:val="1"/>
      <w:marLeft w:val="0"/>
      <w:marRight w:val="0"/>
      <w:marTop w:val="0"/>
      <w:marBottom w:val="0"/>
      <w:divBdr>
        <w:top w:val="none" w:sz="0" w:space="0" w:color="auto"/>
        <w:left w:val="none" w:sz="0" w:space="0" w:color="auto"/>
        <w:bottom w:val="none" w:sz="0" w:space="0" w:color="auto"/>
        <w:right w:val="none" w:sz="0" w:space="0" w:color="auto"/>
      </w:divBdr>
      <w:divsChild>
        <w:div w:id="1017463662">
          <w:marLeft w:val="0"/>
          <w:marRight w:val="0"/>
          <w:marTop w:val="0"/>
          <w:marBottom w:val="0"/>
          <w:divBdr>
            <w:top w:val="none" w:sz="0" w:space="0" w:color="auto"/>
            <w:left w:val="none" w:sz="0" w:space="0" w:color="auto"/>
            <w:bottom w:val="none" w:sz="0" w:space="0" w:color="auto"/>
            <w:right w:val="none" w:sz="0" w:space="0" w:color="auto"/>
          </w:divBdr>
          <w:divsChild>
            <w:div w:id="940454880">
              <w:marLeft w:val="0"/>
              <w:marRight w:val="0"/>
              <w:marTop w:val="0"/>
              <w:marBottom w:val="0"/>
              <w:divBdr>
                <w:top w:val="none" w:sz="0" w:space="0" w:color="auto"/>
                <w:left w:val="none" w:sz="0" w:space="0" w:color="auto"/>
                <w:bottom w:val="none" w:sz="0" w:space="0" w:color="auto"/>
                <w:right w:val="none" w:sz="0" w:space="0" w:color="auto"/>
              </w:divBdr>
              <w:divsChild>
                <w:div w:id="460079126">
                  <w:marLeft w:val="0"/>
                  <w:marRight w:val="0"/>
                  <w:marTop w:val="0"/>
                  <w:marBottom w:val="0"/>
                  <w:divBdr>
                    <w:top w:val="none" w:sz="0" w:space="0" w:color="auto"/>
                    <w:left w:val="none" w:sz="0" w:space="0" w:color="auto"/>
                    <w:bottom w:val="none" w:sz="0" w:space="0" w:color="auto"/>
                    <w:right w:val="none" w:sz="0" w:space="0" w:color="auto"/>
                  </w:divBdr>
                  <w:divsChild>
                    <w:div w:id="1066688162">
                      <w:marLeft w:val="0"/>
                      <w:marRight w:val="0"/>
                      <w:marTop w:val="0"/>
                      <w:marBottom w:val="0"/>
                      <w:divBdr>
                        <w:top w:val="none" w:sz="0" w:space="0" w:color="auto"/>
                        <w:left w:val="none" w:sz="0" w:space="0" w:color="auto"/>
                        <w:bottom w:val="none" w:sz="0" w:space="0" w:color="auto"/>
                        <w:right w:val="none" w:sz="0" w:space="0" w:color="auto"/>
                      </w:divBdr>
                      <w:divsChild>
                        <w:div w:id="145360931">
                          <w:marLeft w:val="0"/>
                          <w:marRight w:val="0"/>
                          <w:marTop w:val="0"/>
                          <w:marBottom w:val="0"/>
                          <w:divBdr>
                            <w:top w:val="none" w:sz="0" w:space="0" w:color="auto"/>
                            <w:left w:val="none" w:sz="0" w:space="0" w:color="auto"/>
                            <w:bottom w:val="none" w:sz="0" w:space="0" w:color="auto"/>
                            <w:right w:val="none" w:sz="0" w:space="0" w:color="auto"/>
                          </w:divBdr>
                          <w:divsChild>
                            <w:div w:id="1476802400">
                              <w:marLeft w:val="0"/>
                              <w:marRight w:val="0"/>
                              <w:marTop w:val="0"/>
                              <w:marBottom w:val="0"/>
                              <w:divBdr>
                                <w:top w:val="none" w:sz="0" w:space="0" w:color="auto"/>
                                <w:left w:val="none" w:sz="0" w:space="0" w:color="auto"/>
                                <w:bottom w:val="none" w:sz="0" w:space="0" w:color="auto"/>
                                <w:right w:val="none" w:sz="0" w:space="0" w:color="auto"/>
                              </w:divBdr>
                              <w:divsChild>
                                <w:div w:id="773356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99755859">
      <w:bodyDiv w:val="1"/>
      <w:marLeft w:val="0"/>
      <w:marRight w:val="0"/>
      <w:marTop w:val="0"/>
      <w:marBottom w:val="0"/>
      <w:divBdr>
        <w:top w:val="none" w:sz="0" w:space="0" w:color="auto"/>
        <w:left w:val="none" w:sz="0" w:space="0" w:color="auto"/>
        <w:bottom w:val="none" w:sz="0" w:space="0" w:color="auto"/>
        <w:right w:val="none" w:sz="0" w:space="0" w:color="auto"/>
      </w:divBdr>
      <w:divsChild>
        <w:div w:id="217402990">
          <w:marLeft w:val="0"/>
          <w:marRight w:val="0"/>
          <w:marTop w:val="0"/>
          <w:marBottom w:val="0"/>
          <w:divBdr>
            <w:top w:val="none" w:sz="0" w:space="0" w:color="auto"/>
            <w:left w:val="none" w:sz="0" w:space="0" w:color="auto"/>
            <w:bottom w:val="none" w:sz="0" w:space="0" w:color="auto"/>
            <w:right w:val="none" w:sz="0" w:space="0" w:color="auto"/>
          </w:divBdr>
          <w:divsChild>
            <w:div w:id="489642401">
              <w:marLeft w:val="0"/>
              <w:marRight w:val="0"/>
              <w:marTop w:val="0"/>
              <w:marBottom w:val="0"/>
              <w:divBdr>
                <w:top w:val="none" w:sz="0" w:space="0" w:color="auto"/>
                <w:left w:val="none" w:sz="0" w:space="0" w:color="auto"/>
                <w:bottom w:val="none" w:sz="0" w:space="0" w:color="auto"/>
                <w:right w:val="none" w:sz="0" w:space="0" w:color="auto"/>
              </w:divBdr>
              <w:divsChild>
                <w:div w:id="1902786885">
                  <w:marLeft w:val="0"/>
                  <w:marRight w:val="0"/>
                  <w:marTop w:val="0"/>
                  <w:marBottom w:val="0"/>
                  <w:divBdr>
                    <w:top w:val="none" w:sz="0" w:space="0" w:color="auto"/>
                    <w:left w:val="none" w:sz="0" w:space="0" w:color="auto"/>
                    <w:bottom w:val="none" w:sz="0" w:space="0" w:color="auto"/>
                    <w:right w:val="none" w:sz="0" w:space="0" w:color="auto"/>
                  </w:divBdr>
                  <w:divsChild>
                    <w:div w:id="1676805734">
                      <w:marLeft w:val="0"/>
                      <w:marRight w:val="0"/>
                      <w:marTop w:val="0"/>
                      <w:marBottom w:val="0"/>
                      <w:divBdr>
                        <w:top w:val="none" w:sz="0" w:space="0" w:color="auto"/>
                        <w:left w:val="none" w:sz="0" w:space="0" w:color="auto"/>
                        <w:bottom w:val="none" w:sz="0" w:space="0" w:color="auto"/>
                        <w:right w:val="none" w:sz="0" w:space="0" w:color="auto"/>
                      </w:divBdr>
                      <w:divsChild>
                        <w:div w:id="730620540">
                          <w:marLeft w:val="0"/>
                          <w:marRight w:val="0"/>
                          <w:marTop w:val="0"/>
                          <w:marBottom w:val="0"/>
                          <w:divBdr>
                            <w:top w:val="none" w:sz="0" w:space="0" w:color="auto"/>
                            <w:left w:val="none" w:sz="0" w:space="0" w:color="auto"/>
                            <w:bottom w:val="none" w:sz="0" w:space="0" w:color="auto"/>
                            <w:right w:val="none" w:sz="0" w:space="0" w:color="auto"/>
                          </w:divBdr>
                          <w:divsChild>
                            <w:div w:id="943225245">
                              <w:marLeft w:val="0"/>
                              <w:marRight w:val="0"/>
                              <w:marTop w:val="0"/>
                              <w:marBottom w:val="0"/>
                              <w:divBdr>
                                <w:top w:val="none" w:sz="0" w:space="0" w:color="auto"/>
                                <w:left w:val="none" w:sz="0" w:space="0" w:color="auto"/>
                                <w:bottom w:val="none" w:sz="0" w:space="0" w:color="auto"/>
                                <w:right w:val="none" w:sz="0" w:space="0" w:color="auto"/>
                              </w:divBdr>
                              <w:divsChild>
                                <w:div w:id="1805386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60446916">
      <w:bodyDiv w:val="1"/>
      <w:marLeft w:val="0"/>
      <w:marRight w:val="0"/>
      <w:marTop w:val="0"/>
      <w:marBottom w:val="0"/>
      <w:divBdr>
        <w:top w:val="none" w:sz="0" w:space="0" w:color="auto"/>
        <w:left w:val="none" w:sz="0" w:space="0" w:color="auto"/>
        <w:bottom w:val="none" w:sz="0" w:space="0" w:color="auto"/>
        <w:right w:val="none" w:sz="0" w:space="0" w:color="auto"/>
      </w:divBdr>
      <w:divsChild>
        <w:div w:id="1637756430">
          <w:marLeft w:val="0"/>
          <w:marRight w:val="0"/>
          <w:marTop w:val="0"/>
          <w:marBottom w:val="0"/>
          <w:divBdr>
            <w:top w:val="none" w:sz="0" w:space="0" w:color="auto"/>
            <w:left w:val="none" w:sz="0" w:space="0" w:color="auto"/>
            <w:bottom w:val="none" w:sz="0" w:space="0" w:color="auto"/>
            <w:right w:val="none" w:sz="0" w:space="0" w:color="auto"/>
          </w:divBdr>
          <w:divsChild>
            <w:div w:id="1994286703">
              <w:marLeft w:val="0"/>
              <w:marRight w:val="0"/>
              <w:marTop w:val="0"/>
              <w:marBottom w:val="0"/>
              <w:divBdr>
                <w:top w:val="none" w:sz="0" w:space="0" w:color="auto"/>
                <w:left w:val="none" w:sz="0" w:space="0" w:color="auto"/>
                <w:bottom w:val="none" w:sz="0" w:space="0" w:color="auto"/>
                <w:right w:val="none" w:sz="0" w:space="0" w:color="auto"/>
              </w:divBdr>
              <w:divsChild>
                <w:div w:id="1986279057">
                  <w:marLeft w:val="0"/>
                  <w:marRight w:val="0"/>
                  <w:marTop w:val="0"/>
                  <w:marBottom w:val="0"/>
                  <w:divBdr>
                    <w:top w:val="none" w:sz="0" w:space="0" w:color="auto"/>
                    <w:left w:val="none" w:sz="0" w:space="0" w:color="auto"/>
                    <w:bottom w:val="none" w:sz="0" w:space="0" w:color="auto"/>
                    <w:right w:val="none" w:sz="0" w:space="0" w:color="auto"/>
                  </w:divBdr>
                  <w:divsChild>
                    <w:div w:id="99572332">
                      <w:marLeft w:val="0"/>
                      <w:marRight w:val="0"/>
                      <w:marTop w:val="0"/>
                      <w:marBottom w:val="0"/>
                      <w:divBdr>
                        <w:top w:val="none" w:sz="0" w:space="0" w:color="auto"/>
                        <w:left w:val="none" w:sz="0" w:space="0" w:color="auto"/>
                        <w:bottom w:val="none" w:sz="0" w:space="0" w:color="auto"/>
                        <w:right w:val="none" w:sz="0" w:space="0" w:color="auto"/>
                      </w:divBdr>
                      <w:divsChild>
                        <w:div w:id="1513446353">
                          <w:marLeft w:val="0"/>
                          <w:marRight w:val="0"/>
                          <w:marTop w:val="0"/>
                          <w:marBottom w:val="0"/>
                          <w:divBdr>
                            <w:top w:val="none" w:sz="0" w:space="0" w:color="auto"/>
                            <w:left w:val="none" w:sz="0" w:space="0" w:color="auto"/>
                            <w:bottom w:val="none" w:sz="0" w:space="0" w:color="auto"/>
                            <w:right w:val="none" w:sz="0" w:space="0" w:color="auto"/>
                          </w:divBdr>
                          <w:divsChild>
                            <w:div w:id="503740704">
                              <w:marLeft w:val="0"/>
                              <w:marRight w:val="0"/>
                              <w:marTop w:val="0"/>
                              <w:marBottom w:val="0"/>
                              <w:divBdr>
                                <w:top w:val="none" w:sz="0" w:space="0" w:color="auto"/>
                                <w:left w:val="none" w:sz="0" w:space="0" w:color="auto"/>
                                <w:bottom w:val="none" w:sz="0" w:space="0" w:color="auto"/>
                                <w:right w:val="none" w:sz="0" w:space="0" w:color="auto"/>
                              </w:divBdr>
                              <w:divsChild>
                                <w:div w:id="306472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1259993">
      <w:bodyDiv w:val="1"/>
      <w:marLeft w:val="0"/>
      <w:marRight w:val="0"/>
      <w:marTop w:val="0"/>
      <w:marBottom w:val="0"/>
      <w:divBdr>
        <w:top w:val="none" w:sz="0" w:space="0" w:color="auto"/>
        <w:left w:val="none" w:sz="0" w:space="0" w:color="auto"/>
        <w:bottom w:val="none" w:sz="0" w:space="0" w:color="auto"/>
        <w:right w:val="none" w:sz="0" w:space="0" w:color="auto"/>
      </w:divBdr>
      <w:divsChild>
        <w:div w:id="257175795">
          <w:marLeft w:val="0"/>
          <w:marRight w:val="0"/>
          <w:marTop w:val="0"/>
          <w:marBottom w:val="0"/>
          <w:divBdr>
            <w:top w:val="none" w:sz="0" w:space="0" w:color="auto"/>
            <w:left w:val="none" w:sz="0" w:space="0" w:color="auto"/>
            <w:bottom w:val="none" w:sz="0" w:space="0" w:color="auto"/>
            <w:right w:val="none" w:sz="0" w:space="0" w:color="auto"/>
          </w:divBdr>
          <w:divsChild>
            <w:div w:id="2058237212">
              <w:marLeft w:val="0"/>
              <w:marRight w:val="0"/>
              <w:marTop w:val="0"/>
              <w:marBottom w:val="0"/>
              <w:divBdr>
                <w:top w:val="none" w:sz="0" w:space="0" w:color="auto"/>
                <w:left w:val="none" w:sz="0" w:space="0" w:color="auto"/>
                <w:bottom w:val="none" w:sz="0" w:space="0" w:color="auto"/>
                <w:right w:val="none" w:sz="0" w:space="0" w:color="auto"/>
              </w:divBdr>
              <w:divsChild>
                <w:div w:id="1040591765">
                  <w:marLeft w:val="0"/>
                  <w:marRight w:val="0"/>
                  <w:marTop w:val="0"/>
                  <w:marBottom w:val="0"/>
                  <w:divBdr>
                    <w:top w:val="none" w:sz="0" w:space="0" w:color="auto"/>
                    <w:left w:val="none" w:sz="0" w:space="0" w:color="auto"/>
                    <w:bottom w:val="none" w:sz="0" w:space="0" w:color="auto"/>
                    <w:right w:val="none" w:sz="0" w:space="0" w:color="auto"/>
                  </w:divBdr>
                  <w:divsChild>
                    <w:div w:id="565529016">
                      <w:marLeft w:val="0"/>
                      <w:marRight w:val="0"/>
                      <w:marTop w:val="0"/>
                      <w:marBottom w:val="0"/>
                      <w:divBdr>
                        <w:top w:val="none" w:sz="0" w:space="0" w:color="auto"/>
                        <w:left w:val="none" w:sz="0" w:space="0" w:color="auto"/>
                        <w:bottom w:val="none" w:sz="0" w:space="0" w:color="auto"/>
                        <w:right w:val="none" w:sz="0" w:space="0" w:color="auto"/>
                      </w:divBdr>
                      <w:divsChild>
                        <w:div w:id="58596755">
                          <w:marLeft w:val="0"/>
                          <w:marRight w:val="0"/>
                          <w:marTop w:val="0"/>
                          <w:marBottom w:val="0"/>
                          <w:divBdr>
                            <w:top w:val="none" w:sz="0" w:space="0" w:color="auto"/>
                            <w:left w:val="none" w:sz="0" w:space="0" w:color="auto"/>
                            <w:bottom w:val="none" w:sz="0" w:space="0" w:color="auto"/>
                            <w:right w:val="none" w:sz="0" w:space="0" w:color="auto"/>
                          </w:divBdr>
                          <w:divsChild>
                            <w:div w:id="779690680">
                              <w:marLeft w:val="0"/>
                              <w:marRight w:val="0"/>
                              <w:marTop w:val="0"/>
                              <w:marBottom w:val="0"/>
                              <w:divBdr>
                                <w:top w:val="none" w:sz="0" w:space="0" w:color="auto"/>
                                <w:left w:val="none" w:sz="0" w:space="0" w:color="auto"/>
                                <w:bottom w:val="none" w:sz="0" w:space="0" w:color="auto"/>
                                <w:right w:val="none" w:sz="0" w:space="0" w:color="auto"/>
                              </w:divBdr>
                              <w:divsChild>
                                <w:div w:id="115493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01019494">
      <w:bodyDiv w:val="1"/>
      <w:marLeft w:val="0"/>
      <w:marRight w:val="0"/>
      <w:marTop w:val="0"/>
      <w:marBottom w:val="0"/>
      <w:divBdr>
        <w:top w:val="none" w:sz="0" w:space="0" w:color="auto"/>
        <w:left w:val="none" w:sz="0" w:space="0" w:color="auto"/>
        <w:bottom w:val="none" w:sz="0" w:space="0" w:color="auto"/>
        <w:right w:val="none" w:sz="0" w:space="0" w:color="auto"/>
      </w:divBdr>
      <w:divsChild>
        <w:div w:id="662045325">
          <w:marLeft w:val="0"/>
          <w:marRight w:val="0"/>
          <w:marTop w:val="0"/>
          <w:marBottom w:val="0"/>
          <w:divBdr>
            <w:top w:val="none" w:sz="0" w:space="0" w:color="auto"/>
            <w:left w:val="none" w:sz="0" w:space="0" w:color="auto"/>
            <w:bottom w:val="none" w:sz="0" w:space="0" w:color="auto"/>
            <w:right w:val="none" w:sz="0" w:space="0" w:color="auto"/>
          </w:divBdr>
          <w:divsChild>
            <w:div w:id="1888567788">
              <w:marLeft w:val="0"/>
              <w:marRight w:val="0"/>
              <w:marTop w:val="0"/>
              <w:marBottom w:val="0"/>
              <w:divBdr>
                <w:top w:val="none" w:sz="0" w:space="0" w:color="auto"/>
                <w:left w:val="none" w:sz="0" w:space="0" w:color="auto"/>
                <w:bottom w:val="none" w:sz="0" w:space="0" w:color="auto"/>
                <w:right w:val="none" w:sz="0" w:space="0" w:color="auto"/>
              </w:divBdr>
              <w:divsChild>
                <w:div w:id="1355493466">
                  <w:marLeft w:val="0"/>
                  <w:marRight w:val="0"/>
                  <w:marTop w:val="0"/>
                  <w:marBottom w:val="0"/>
                  <w:divBdr>
                    <w:top w:val="none" w:sz="0" w:space="0" w:color="auto"/>
                    <w:left w:val="none" w:sz="0" w:space="0" w:color="auto"/>
                    <w:bottom w:val="none" w:sz="0" w:space="0" w:color="auto"/>
                    <w:right w:val="none" w:sz="0" w:space="0" w:color="auto"/>
                  </w:divBdr>
                  <w:divsChild>
                    <w:div w:id="825820189">
                      <w:marLeft w:val="0"/>
                      <w:marRight w:val="0"/>
                      <w:marTop w:val="0"/>
                      <w:marBottom w:val="0"/>
                      <w:divBdr>
                        <w:top w:val="none" w:sz="0" w:space="0" w:color="auto"/>
                        <w:left w:val="none" w:sz="0" w:space="0" w:color="auto"/>
                        <w:bottom w:val="none" w:sz="0" w:space="0" w:color="auto"/>
                        <w:right w:val="none" w:sz="0" w:space="0" w:color="auto"/>
                      </w:divBdr>
                      <w:divsChild>
                        <w:div w:id="1052774045">
                          <w:marLeft w:val="0"/>
                          <w:marRight w:val="0"/>
                          <w:marTop w:val="0"/>
                          <w:marBottom w:val="0"/>
                          <w:divBdr>
                            <w:top w:val="none" w:sz="0" w:space="0" w:color="auto"/>
                            <w:left w:val="none" w:sz="0" w:space="0" w:color="auto"/>
                            <w:bottom w:val="none" w:sz="0" w:space="0" w:color="auto"/>
                            <w:right w:val="none" w:sz="0" w:space="0" w:color="auto"/>
                          </w:divBdr>
                          <w:divsChild>
                            <w:div w:id="1420248070">
                              <w:marLeft w:val="0"/>
                              <w:marRight w:val="0"/>
                              <w:marTop w:val="0"/>
                              <w:marBottom w:val="0"/>
                              <w:divBdr>
                                <w:top w:val="none" w:sz="0" w:space="0" w:color="auto"/>
                                <w:left w:val="none" w:sz="0" w:space="0" w:color="auto"/>
                                <w:bottom w:val="none" w:sz="0" w:space="0" w:color="auto"/>
                                <w:right w:val="none" w:sz="0" w:space="0" w:color="auto"/>
                              </w:divBdr>
                              <w:divsChild>
                                <w:div w:id="191963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1154517">
      <w:bodyDiv w:val="1"/>
      <w:marLeft w:val="0"/>
      <w:marRight w:val="0"/>
      <w:marTop w:val="0"/>
      <w:marBottom w:val="0"/>
      <w:divBdr>
        <w:top w:val="none" w:sz="0" w:space="0" w:color="auto"/>
        <w:left w:val="none" w:sz="0" w:space="0" w:color="auto"/>
        <w:bottom w:val="none" w:sz="0" w:space="0" w:color="auto"/>
        <w:right w:val="none" w:sz="0" w:space="0" w:color="auto"/>
      </w:divBdr>
      <w:divsChild>
        <w:div w:id="777607664">
          <w:marLeft w:val="0"/>
          <w:marRight w:val="0"/>
          <w:marTop w:val="0"/>
          <w:marBottom w:val="0"/>
          <w:divBdr>
            <w:top w:val="none" w:sz="0" w:space="0" w:color="auto"/>
            <w:left w:val="none" w:sz="0" w:space="0" w:color="auto"/>
            <w:bottom w:val="none" w:sz="0" w:space="0" w:color="auto"/>
            <w:right w:val="none" w:sz="0" w:space="0" w:color="auto"/>
          </w:divBdr>
          <w:divsChild>
            <w:div w:id="1438910209">
              <w:marLeft w:val="0"/>
              <w:marRight w:val="0"/>
              <w:marTop w:val="0"/>
              <w:marBottom w:val="0"/>
              <w:divBdr>
                <w:top w:val="none" w:sz="0" w:space="0" w:color="auto"/>
                <w:left w:val="none" w:sz="0" w:space="0" w:color="auto"/>
                <w:bottom w:val="none" w:sz="0" w:space="0" w:color="auto"/>
                <w:right w:val="none" w:sz="0" w:space="0" w:color="auto"/>
              </w:divBdr>
              <w:divsChild>
                <w:div w:id="1299263971">
                  <w:marLeft w:val="0"/>
                  <w:marRight w:val="0"/>
                  <w:marTop w:val="0"/>
                  <w:marBottom w:val="0"/>
                  <w:divBdr>
                    <w:top w:val="none" w:sz="0" w:space="0" w:color="auto"/>
                    <w:left w:val="none" w:sz="0" w:space="0" w:color="auto"/>
                    <w:bottom w:val="none" w:sz="0" w:space="0" w:color="auto"/>
                    <w:right w:val="none" w:sz="0" w:space="0" w:color="auto"/>
                  </w:divBdr>
                  <w:divsChild>
                    <w:div w:id="126094939">
                      <w:marLeft w:val="0"/>
                      <w:marRight w:val="0"/>
                      <w:marTop w:val="0"/>
                      <w:marBottom w:val="0"/>
                      <w:divBdr>
                        <w:top w:val="none" w:sz="0" w:space="0" w:color="auto"/>
                        <w:left w:val="none" w:sz="0" w:space="0" w:color="auto"/>
                        <w:bottom w:val="none" w:sz="0" w:space="0" w:color="auto"/>
                        <w:right w:val="none" w:sz="0" w:space="0" w:color="auto"/>
                      </w:divBdr>
                      <w:divsChild>
                        <w:div w:id="890195964">
                          <w:marLeft w:val="0"/>
                          <w:marRight w:val="0"/>
                          <w:marTop w:val="0"/>
                          <w:marBottom w:val="0"/>
                          <w:divBdr>
                            <w:top w:val="none" w:sz="0" w:space="0" w:color="auto"/>
                            <w:left w:val="none" w:sz="0" w:space="0" w:color="auto"/>
                            <w:bottom w:val="none" w:sz="0" w:space="0" w:color="auto"/>
                            <w:right w:val="none" w:sz="0" w:space="0" w:color="auto"/>
                          </w:divBdr>
                          <w:divsChild>
                            <w:div w:id="448621630">
                              <w:marLeft w:val="0"/>
                              <w:marRight w:val="0"/>
                              <w:marTop w:val="0"/>
                              <w:marBottom w:val="0"/>
                              <w:divBdr>
                                <w:top w:val="none" w:sz="0" w:space="0" w:color="auto"/>
                                <w:left w:val="none" w:sz="0" w:space="0" w:color="auto"/>
                                <w:bottom w:val="none" w:sz="0" w:space="0" w:color="auto"/>
                                <w:right w:val="none" w:sz="0" w:space="0" w:color="auto"/>
                              </w:divBdr>
                              <w:divsChild>
                                <w:div w:id="2130666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76194601">
      <w:bodyDiv w:val="1"/>
      <w:marLeft w:val="0"/>
      <w:marRight w:val="0"/>
      <w:marTop w:val="0"/>
      <w:marBottom w:val="0"/>
      <w:divBdr>
        <w:top w:val="none" w:sz="0" w:space="0" w:color="auto"/>
        <w:left w:val="none" w:sz="0" w:space="0" w:color="auto"/>
        <w:bottom w:val="none" w:sz="0" w:space="0" w:color="auto"/>
        <w:right w:val="none" w:sz="0" w:space="0" w:color="auto"/>
      </w:divBdr>
      <w:divsChild>
        <w:div w:id="907156181">
          <w:marLeft w:val="0"/>
          <w:marRight w:val="0"/>
          <w:marTop w:val="0"/>
          <w:marBottom w:val="0"/>
          <w:divBdr>
            <w:top w:val="none" w:sz="0" w:space="0" w:color="auto"/>
            <w:left w:val="none" w:sz="0" w:space="0" w:color="auto"/>
            <w:bottom w:val="none" w:sz="0" w:space="0" w:color="auto"/>
            <w:right w:val="none" w:sz="0" w:space="0" w:color="auto"/>
          </w:divBdr>
          <w:divsChild>
            <w:div w:id="690760865">
              <w:marLeft w:val="0"/>
              <w:marRight w:val="0"/>
              <w:marTop w:val="0"/>
              <w:marBottom w:val="0"/>
              <w:divBdr>
                <w:top w:val="none" w:sz="0" w:space="0" w:color="auto"/>
                <w:left w:val="none" w:sz="0" w:space="0" w:color="auto"/>
                <w:bottom w:val="none" w:sz="0" w:space="0" w:color="auto"/>
                <w:right w:val="none" w:sz="0" w:space="0" w:color="auto"/>
              </w:divBdr>
              <w:divsChild>
                <w:div w:id="1906144605">
                  <w:marLeft w:val="0"/>
                  <w:marRight w:val="0"/>
                  <w:marTop w:val="0"/>
                  <w:marBottom w:val="0"/>
                  <w:divBdr>
                    <w:top w:val="none" w:sz="0" w:space="0" w:color="auto"/>
                    <w:left w:val="none" w:sz="0" w:space="0" w:color="auto"/>
                    <w:bottom w:val="none" w:sz="0" w:space="0" w:color="auto"/>
                    <w:right w:val="none" w:sz="0" w:space="0" w:color="auto"/>
                  </w:divBdr>
                  <w:divsChild>
                    <w:div w:id="1818107672">
                      <w:marLeft w:val="0"/>
                      <w:marRight w:val="0"/>
                      <w:marTop w:val="0"/>
                      <w:marBottom w:val="0"/>
                      <w:divBdr>
                        <w:top w:val="none" w:sz="0" w:space="0" w:color="auto"/>
                        <w:left w:val="none" w:sz="0" w:space="0" w:color="auto"/>
                        <w:bottom w:val="none" w:sz="0" w:space="0" w:color="auto"/>
                        <w:right w:val="none" w:sz="0" w:space="0" w:color="auto"/>
                      </w:divBdr>
                      <w:divsChild>
                        <w:div w:id="1996763479">
                          <w:marLeft w:val="0"/>
                          <w:marRight w:val="0"/>
                          <w:marTop w:val="0"/>
                          <w:marBottom w:val="0"/>
                          <w:divBdr>
                            <w:top w:val="none" w:sz="0" w:space="0" w:color="auto"/>
                            <w:left w:val="none" w:sz="0" w:space="0" w:color="auto"/>
                            <w:bottom w:val="none" w:sz="0" w:space="0" w:color="auto"/>
                            <w:right w:val="none" w:sz="0" w:space="0" w:color="auto"/>
                          </w:divBdr>
                          <w:divsChild>
                            <w:div w:id="798572071">
                              <w:marLeft w:val="0"/>
                              <w:marRight w:val="0"/>
                              <w:marTop w:val="0"/>
                              <w:marBottom w:val="0"/>
                              <w:divBdr>
                                <w:top w:val="none" w:sz="0" w:space="0" w:color="auto"/>
                                <w:left w:val="none" w:sz="0" w:space="0" w:color="auto"/>
                                <w:bottom w:val="none" w:sz="0" w:space="0" w:color="auto"/>
                                <w:right w:val="none" w:sz="0" w:space="0" w:color="auto"/>
                              </w:divBdr>
                              <w:divsChild>
                                <w:div w:id="1475173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image" Target="media/image18.png"/><Relationship Id="rId21" Type="http://schemas.openxmlformats.org/officeDocument/2006/relationships/footer" Target="footer6.xml"/><Relationship Id="rId42" Type="http://schemas.openxmlformats.org/officeDocument/2006/relationships/footer" Target="footer14.xml"/><Relationship Id="rId47" Type="http://schemas.openxmlformats.org/officeDocument/2006/relationships/hyperlink" Target="https://www.tandfonline.com/toc/wjrm20/current" TargetMode="External"/><Relationship Id="rId63" Type="http://schemas.openxmlformats.org/officeDocument/2006/relationships/hyperlink" Target="http://lnu.diva-portal.org/smash/get/diva2:530710/FULLTEXT01.pdf" TargetMode="External"/><Relationship Id="rId68" Type="http://schemas.openxmlformats.org/officeDocument/2006/relationships/hyperlink" Target="https://dspace.library.uu.nl/" TargetMode="External"/><Relationship Id="rId84" Type="http://schemas.openxmlformats.org/officeDocument/2006/relationships/hyperlink" Target="https://www.emeraldinsight.com/author/Andreou%2C+Andreas" TargetMode="External"/><Relationship Id="rId89" Type="http://schemas.openxmlformats.org/officeDocument/2006/relationships/hyperlink" Target="https://research.utwente.nl/en/persons/peter-de-vries" TargetMode="External"/><Relationship Id="rId112" Type="http://schemas.openxmlformats.org/officeDocument/2006/relationships/hyperlink" Target="https://ieeexplore.ieee.org/xpl/mostRecentIssue.jsp?punumber=5498003" TargetMode="External"/><Relationship Id="rId16" Type="http://schemas.openxmlformats.org/officeDocument/2006/relationships/hyperlink" Target="http://www.ama.org" TargetMode="External"/><Relationship Id="rId107" Type="http://schemas.openxmlformats.org/officeDocument/2006/relationships/hyperlink" Target="https://pdfs.semanticscholar.org/536d/5a48c0ffb39c803d134999b4e4c8de0a0b70.pdf" TargetMode="External"/><Relationship Id="rId11" Type="http://schemas.openxmlformats.org/officeDocument/2006/relationships/footer" Target="footer2.xml"/><Relationship Id="rId24" Type="http://schemas.openxmlformats.org/officeDocument/2006/relationships/hyperlink" Target="http://rd.org.tr/haberler" TargetMode="External"/><Relationship Id="rId32" Type="http://schemas.openxmlformats.org/officeDocument/2006/relationships/image" Target="media/image10.png"/><Relationship Id="rId37" Type="http://schemas.openxmlformats.org/officeDocument/2006/relationships/image" Target="media/image14.png"/><Relationship Id="rId40" Type="http://schemas.openxmlformats.org/officeDocument/2006/relationships/footer" Target="footer13.xml"/><Relationship Id="rId45" Type="http://schemas.openxmlformats.org/officeDocument/2006/relationships/hyperlink" Target="https://www.ama.org/AboutAMA/Pages/Definition-of-Marketing.aspx" TargetMode="External"/><Relationship Id="rId53" Type="http://schemas.openxmlformats.org/officeDocument/2006/relationships/hyperlink" Target="http://ijmeb.org/index.php/zkesbe/article/view/1084" TargetMode="External"/><Relationship Id="rId58" Type="http://schemas.openxmlformats.org/officeDocument/2006/relationships/hyperlink" Target="https://www.emeraldinsight.com/author/Shamma%2C+Hamed" TargetMode="External"/><Relationship Id="rId66" Type="http://schemas.openxmlformats.org/officeDocument/2006/relationships/hyperlink" Target="https://www.emeraldinsight.com/author/Tarkiainen%2C+Anssi" TargetMode="External"/><Relationship Id="rId74" Type="http://schemas.openxmlformats.org/officeDocument/2006/relationships/hyperlink" Target="https://www.emeraldinsight.com/author/Salim+Khatib%2C+Fahed" TargetMode="External"/><Relationship Id="rId79" Type="http://schemas.openxmlformats.org/officeDocument/2006/relationships/hyperlink" Target="https://cs.stanford.edu/~jure/pubs/viral-ec06.pdf" TargetMode="External"/><Relationship Id="rId87" Type="http://schemas.openxmlformats.org/officeDocument/2006/relationships/hyperlink" Target="http://www.rv.org.tr/" TargetMode="External"/><Relationship Id="rId102" Type="http://schemas.openxmlformats.org/officeDocument/2006/relationships/hyperlink" Target="https://www.tandfonline.com/author/Rodgers%2C+Shelly" TargetMode="External"/><Relationship Id="rId110" Type="http://schemas.openxmlformats.org/officeDocument/2006/relationships/hyperlink" Target="https://www.emeraldinsight.com/author/Evanschitzky%2C+Heiner" TargetMode="External"/><Relationship Id="rId115" Type="http://schemas.openxmlformats.org/officeDocument/2006/relationships/image" Target="media/image16.emf"/><Relationship Id="rId5" Type="http://schemas.openxmlformats.org/officeDocument/2006/relationships/settings" Target="settings.xml"/><Relationship Id="rId61" Type="http://schemas.openxmlformats.org/officeDocument/2006/relationships/hyperlink" Target="https://onlinelibrary.wiley.com/journal/15206653" TargetMode="External"/><Relationship Id="rId82" Type="http://schemas.openxmlformats.org/officeDocument/2006/relationships/hyperlink" Target="https://sites.hks.harvard.edu/fs/pnorris/" TargetMode="External"/><Relationship Id="rId90" Type="http://schemas.openxmlformats.org/officeDocument/2006/relationships/hyperlink" Target="http://www2.gsu.edu/~mkteer/sem2.html" TargetMode="External"/><Relationship Id="rId95" Type="http://schemas.openxmlformats.org/officeDocument/2006/relationships/hyperlink" Target="https://www.emeraldinsight.com/author/Patterson%2C+Paul+G" TargetMode="External"/><Relationship Id="rId19" Type="http://schemas.openxmlformats.org/officeDocument/2006/relationships/image" Target="media/image4.png"/><Relationship Id="rId14" Type="http://schemas.openxmlformats.org/officeDocument/2006/relationships/hyperlink" Target="http://www.tdk.gov.tr" TargetMode="External"/><Relationship Id="rId22" Type="http://schemas.openxmlformats.org/officeDocument/2006/relationships/footer" Target="footer7.xml"/><Relationship Id="rId27" Type="http://schemas.openxmlformats.org/officeDocument/2006/relationships/image" Target="media/image8.png"/><Relationship Id="rId30" Type="http://schemas.openxmlformats.org/officeDocument/2006/relationships/footer" Target="footer9.xml"/><Relationship Id="rId35" Type="http://schemas.openxmlformats.org/officeDocument/2006/relationships/footer" Target="footer11.xml"/><Relationship Id="rId43" Type="http://schemas.openxmlformats.org/officeDocument/2006/relationships/hyperlink" Target="http://www.libertedownload.com" TargetMode="External"/><Relationship Id="rId48" Type="http://schemas.openxmlformats.org/officeDocument/2006/relationships/hyperlink" Target="https://www.researchgate.net/profile/Murat_Basarir/publication/325176697_SECMENLERIN_OY_VERME_DAVRANISLARI_ILE_LIDERLERIN_HITAPLARINDA_ARADIKLARI_IKNA_BILESENLERI_VE_USLUP_CESITLERI_ARASINDAKI_ILISKI/links/5afc33960f7e9b3b0bf37f9f/SECMENLERIN-OY-VERME-DAVRANISLARI-ILE-LIDERLERIN-HITAPLARINDA-ARADIKLARI-IKNA-BILESENLERI-VE-UeSLUP-CESITLERI-ARASINDAKI-ILISKI.pdf" TargetMode="External"/><Relationship Id="rId56" Type="http://schemas.openxmlformats.org/officeDocument/2006/relationships/hyperlink" Target="https://www.sciencedirect.com/science/journal/13665545" TargetMode="External"/><Relationship Id="rId64" Type="http://schemas.openxmlformats.org/officeDocument/2006/relationships/hyperlink" Target="https://www.emeraldinsight.com/author/Horppu%2C+Marianne" TargetMode="External"/><Relationship Id="rId69" Type="http://schemas.openxmlformats.org/officeDocument/2006/relationships/hyperlink" Target="https://www.emeraldinsight.com/author/Iyer%2C+Pramod" TargetMode="External"/><Relationship Id="rId77" Type="http://schemas.openxmlformats.org/officeDocument/2006/relationships/hyperlink" Target="http://faculty.georgetown.edu/jml89/LaddMediaVoting06.pdf" TargetMode="External"/><Relationship Id="rId100" Type="http://schemas.openxmlformats.org/officeDocument/2006/relationships/hyperlink" Target="http://www.file:///C:/Users/hp/Downloads/TUT-Suhr.pdf" TargetMode="External"/><Relationship Id="rId105" Type="http://schemas.openxmlformats.org/officeDocument/2006/relationships/hyperlink" Target="http://www.tdk.gov.tr/" TargetMode="External"/><Relationship Id="rId113" Type="http://schemas.openxmlformats.org/officeDocument/2006/relationships/hyperlink" Target="https://doi.org/10.1177/2056305115623802/" TargetMode="External"/><Relationship Id="rId118" Type="http://schemas.openxmlformats.org/officeDocument/2006/relationships/footer" Target="footer15.xml"/><Relationship Id="rId8" Type="http://schemas.openxmlformats.org/officeDocument/2006/relationships/endnotes" Target="endnotes.xml"/><Relationship Id="rId51" Type="http://schemas.openxmlformats.org/officeDocument/2006/relationships/hyperlink" Target="https://deterritorialinvestigations.files.wordpress.com/2015/03/manuel_castells_%20the_rise_of_the_network_societybookfi-org.pdf" TargetMode="External"/><Relationship Id="rId72" Type="http://schemas.openxmlformats.org/officeDocument/2006/relationships/hyperlink" Target="https://www.emeraldinsight.com/author/Reza+Jalilvand%2C+Mohammad" TargetMode="External"/><Relationship Id="rId80" Type="http://schemas.openxmlformats.org/officeDocument/2006/relationships/hyperlink" Target="https://cyber.harvard.edu/" TargetMode="External"/><Relationship Id="rId85" Type="http://schemas.openxmlformats.org/officeDocument/2006/relationships/hyperlink" Target="https://www.emeraldinsight.com/author/Kanellis%2C+Panagiotis" TargetMode="External"/><Relationship Id="rId93" Type="http://schemas.openxmlformats.org/officeDocument/2006/relationships/hyperlink" Target="https://www.emeraldinsight.com/author/Sherman%2C+Elaine" TargetMode="External"/><Relationship Id="rId98" Type="http://schemas.openxmlformats.org/officeDocument/2006/relationships/hyperlink" Target="https://www.researchgate.net/publication/263353301_Strategic_Political_Communication_in_Election_Campaigns" TargetMode="Externa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2.png"/><Relationship Id="rId25" Type="http://schemas.openxmlformats.org/officeDocument/2006/relationships/hyperlink" Target="http://rd.org.tr/haberler" TargetMode="External"/><Relationship Id="rId33" Type="http://schemas.openxmlformats.org/officeDocument/2006/relationships/image" Target="media/image11.png"/><Relationship Id="rId38" Type="http://schemas.openxmlformats.org/officeDocument/2006/relationships/image" Target="media/image15.png"/><Relationship Id="rId46" Type="http://schemas.openxmlformats.org/officeDocument/2006/relationships/hyperlink" Target="https://www.tandfonline.com/toc/wjrm20/current" TargetMode="External"/><Relationship Id="rId59" Type="http://schemas.openxmlformats.org/officeDocument/2006/relationships/hyperlink" Target="http://dspace.epoka.edu.al/handle/1/38" TargetMode="External"/><Relationship Id="rId67" Type="http://schemas.openxmlformats.org/officeDocument/2006/relationships/hyperlink" Target="https://www.emeraldinsight.com/author/Ellonen%2C+Hanna-Kaisa" TargetMode="External"/><Relationship Id="rId103" Type="http://schemas.openxmlformats.org/officeDocument/2006/relationships/hyperlink" Target="https://www.tandfonline.com/toc/ujia20/current" TargetMode="External"/><Relationship Id="rId108" Type="http://schemas.openxmlformats.org/officeDocument/2006/relationships/hyperlink" Target="https://www.liebertpub.com/journal/cyber" TargetMode="External"/><Relationship Id="rId116" Type="http://schemas.openxmlformats.org/officeDocument/2006/relationships/image" Target="media/image17.emf"/><Relationship Id="rId20" Type="http://schemas.openxmlformats.org/officeDocument/2006/relationships/image" Target="media/image5.png"/><Relationship Id="rId41" Type="http://schemas.openxmlformats.org/officeDocument/2006/relationships/hyperlink" Target="https://www.sciencedirect.com/science/journal/2212571X" TargetMode="External"/><Relationship Id="rId54" Type="http://schemas.openxmlformats.org/officeDocument/2006/relationships/hyperlink" Target="https://pdfs.semanticscholar.org/" TargetMode="External"/><Relationship Id="rId62" Type="http://schemas.openxmlformats.org/officeDocument/2006/relationships/hyperlink" Target="https://dspace.library.uu.nl/handle/1874/23738" TargetMode="External"/><Relationship Id="rId70" Type="http://schemas.openxmlformats.org/officeDocument/2006/relationships/hyperlink" Target="https://www.emeraldinsight.com/author/Yazdanparast%2C+Atefeh" TargetMode="External"/><Relationship Id="rId75" Type="http://schemas.openxmlformats.org/officeDocument/2006/relationships/hyperlink" Target="http://eprints.otago.ac.nz/32/01/pm-pc.pdf" TargetMode="External"/><Relationship Id="rId83" Type="http://schemas.openxmlformats.org/officeDocument/2006/relationships/hyperlink" Target="https://www.emeraldinsight.com/author/Papadopoulou%2C+Panagiota" TargetMode="External"/><Relationship Id="rId88" Type="http://schemas.openxmlformats.org/officeDocument/2006/relationships/hyperlink" Target="https://research.utwente.nl/en/persons/sjoerd-a-de-vries" TargetMode="External"/><Relationship Id="rId91" Type="http://schemas.openxmlformats.org/officeDocument/2006/relationships/hyperlink" Target="https://www.emeraldinsight.com/author/Schiffman%2C+Leon" TargetMode="External"/><Relationship Id="rId96" Type="http://schemas.openxmlformats.org/officeDocument/2006/relationships/hyperlink" Target="http://www.pacis-net.org/file/2012/PACIS2012-153.pdf" TargetMode="External"/><Relationship Id="rId111" Type="http://schemas.openxmlformats.org/officeDocument/2006/relationships/hyperlink" Target="https://www.emeraldinsight.com/author/Wunderlich%2C+Maren"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6.png"/><Relationship Id="rId28" Type="http://schemas.openxmlformats.org/officeDocument/2006/relationships/image" Target="media/image9.png"/><Relationship Id="rId36" Type="http://schemas.openxmlformats.org/officeDocument/2006/relationships/image" Target="media/image13.png"/><Relationship Id="rId49" Type="http://schemas.openxmlformats.org/officeDocument/2006/relationships/hyperlink" Target="http://www.file:///C:/Users/user/Downloads/sotics_2014_1_20_60011.pdf" TargetMode="External"/><Relationship Id="rId57" Type="http://schemas.openxmlformats.org/officeDocument/2006/relationships/hyperlink" Target="https://www.researchgate.net/journal/1537-7857_Journal_of_Political_Marketing" TargetMode="External"/><Relationship Id="rId106" Type="http://schemas.openxmlformats.org/officeDocument/2006/relationships/hyperlink" Target="http://www.tuik.gov.tr" TargetMode="External"/><Relationship Id="rId114" Type="http://schemas.openxmlformats.org/officeDocument/2006/relationships/hyperlink" Target="http://www.ccsenet.org/journal/index.php/ijbm" TargetMode="External"/><Relationship Id="rId119" Type="http://schemas.openxmlformats.org/officeDocument/2006/relationships/fontTable" Target="fontTable.xml"/><Relationship Id="rId10" Type="http://schemas.openxmlformats.org/officeDocument/2006/relationships/image" Target="media/image1.emf"/><Relationship Id="rId31" Type="http://schemas.openxmlformats.org/officeDocument/2006/relationships/footer" Target="footer10.xml"/><Relationship Id="rId44" Type="http://schemas.openxmlformats.org/officeDocument/2006/relationships/hyperlink" Target="https://www.ama.org/AboutAMA/Pages/" TargetMode="External"/><Relationship Id="rId52" Type="http://schemas.openxmlformats.org/officeDocument/2006/relationships/hyperlink" Target="http://qcseminars.com/files/2011/01/twitterpower.pdf" TargetMode="External"/><Relationship Id="rId60" Type="http://schemas.openxmlformats.org/officeDocument/2006/relationships/hyperlink" Target="https://www.econbiz.de/Record/journal-of-advertising-research/10000356956" TargetMode="External"/><Relationship Id="rId65" Type="http://schemas.openxmlformats.org/officeDocument/2006/relationships/hyperlink" Target="https://www.emeraldinsight.com/author/Kuivalainen%2C+Olli" TargetMode="External"/><Relationship Id="rId73" Type="http://schemas.openxmlformats.org/officeDocument/2006/relationships/hyperlink" Target="https://www.emeraldinsight.com/author/Samiei%2C+Neda" TargetMode="External"/><Relationship Id="rId78" Type="http://schemas.openxmlformats.org/officeDocument/2006/relationships/hyperlink" Target="http://onemvweb.com/sources/sources/word_of_mouth_significant.pdf" TargetMode="External"/><Relationship Id="rId81" Type="http://schemas.openxmlformats.org/officeDocument/2006/relationships/hyperlink" Target="https://www.icrossing.com" TargetMode="External"/><Relationship Id="rId86" Type="http://schemas.openxmlformats.org/officeDocument/2006/relationships/hyperlink" Target="https://www.emeraldinsight.com/author/Martakos%2C+Drakoulis" TargetMode="External"/><Relationship Id="rId94" Type="http://schemas.openxmlformats.org/officeDocument/2006/relationships/hyperlink" Target="https://www.emeraldinsight.com/author/Sharma%2C+Neeru" TargetMode="External"/><Relationship Id="rId99" Type="http://schemas.openxmlformats.org/officeDocument/2006/relationships/hyperlink" Target="http://www.file:///C:/Users/hp/Downloads/ABeginnersGuidetoStructuralEquationModeling3rd%20(2).pdf" TargetMode="External"/><Relationship Id="rId101" Type="http://schemas.openxmlformats.org/officeDocument/2006/relationships/hyperlink" Target="http://acrwebsite.org/volumes/8208/volumes/v25/NA-25" TargetMode="External"/><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footer" Target="footer4.xml"/><Relationship Id="rId18" Type="http://schemas.openxmlformats.org/officeDocument/2006/relationships/image" Target="media/image3.png"/><Relationship Id="rId39" Type="http://schemas.openxmlformats.org/officeDocument/2006/relationships/footer" Target="footer12.xml"/><Relationship Id="rId109" Type="http://schemas.openxmlformats.org/officeDocument/2006/relationships/hyperlink" Target="https://www.emeraldinsight.com/author/Walsh%2C+Gianfranco" TargetMode="External"/><Relationship Id="rId34" Type="http://schemas.openxmlformats.org/officeDocument/2006/relationships/image" Target="media/image12.png"/><Relationship Id="rId50" Type="http://schemas.openxmlformats.org/officeDocument/2006/relationships/hyperlink" Target="https://www.researchgate.net" TargetMode="External"/><Relationship Id="rId55" Type="http://schemas.openxmlformats.org/officeDocument/2006/relationships/hyperlink" Target="https://link.springer.com/conference/epart" TargetMode="External"/><Relationship Id="rId76" Type="http://schemas.openxmlformats.org/officeDocument/2006/relationships/hyperlink" Target="https://www.researchgate.net/journal/0022-2429_Journal_of_Marketing" TargetMode="External"/><Relationship Id="rId97" Type="http://schemas.openxmlformats.org/officeDocument/2006/relationships/hyperlink" Target="https://www.statisticbrain.com/" TargetMode="External"/><Relationship Id="rId104" Type="http://schemas.openxmlformats.org/officeDocument/2006/relationships/hyperlink" Target="http://195.130.87.21:8080/dspace/bitstream/123456789/1053/1/16%20%20Political%20marketing%20process%20models.pdf" TargetMode="External"/><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s://www.emeraldinsight.com/author/Strutton%2C+David" TargetMode="External"/><Relationship Id="rId92" Type="http://schemas.openxmlformats.org/officeDocument/2006/relationships/hyperlink" Target="https://www.emeraldinsight.com/author/Thelen%2C+Shawn+T" TargetMode="External"/><Relationship Id="rId2" Type="http://schemas.openxmlformats.org/officeDocument/2006/relationships/numbering" Target="numbering.xml"/><Relationship Id="rId29" Type="http://schemas.openxmlformats.org/officeDocument/2006/relationships/footer" Target="footer8.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ED6894-7D36-4701-8F21-74091D0605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TotalTime>
  <Pages>262</Pages>
  <Words>75862</Words>
  <Characters>432415</Characters>
  <Application>Microsoft Office Word</Application>
  <DocSecurity>0</DocSecurity>
  <Lines>3603</Lines>
  <Paragraphs>1014</Paragraphs>
  <ScaleCrop>false</ScaleCrop>
  <HeadingPairs>
    <vt:vector size="2" baseType="variant">
      <vt:variant>
        <vt:lpstr>Konu Başlığı</vt:lpstr>
      </vt:variant>
      <vt:variant>
        <vt:i4>1</vt:i4>
      </vt:variant>
    </vt:vector>
  </HeadingPairs>
  <TitlesOfParts>
    <vt:vector size="1" baseType="lpstr">
      <vt:lpstr/>
    </vt:vector>
  </TitlesOfParts>
  <Company>Progressive</Company>
  <LinksUpToDate>false</LinksUpToDate>
  <CharactersWithSpaces>507263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dc:creator>
  <cp:lastModifiedBy>özkan</cp:lastModifiedBy>
  <cp:revision>41</cp:revision>
  <cp:lastPrinted>2018-12-17T01:06:00Z</cp:lastPrinted>
  <dcterms:created xsi:type="dcterms:W3CDTF">2018-12-21T07:20:00Z</dcterms:created>
  <dcterms:modified xsi:type="dcterms:W3CDTF">2018-12-17T01:14:00Z</dcterms:modified>
</cp:coreProperties>
</file>